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hAnsiTheme="minorHAnsi" w:cstheme="minorHAnsi"/>
          <w:b w:val="0"/>
          <w:bCs w:val="0"/>
          <w:sz w:val="24"/>
          <w:szCs w:val="20"/>
          <w:lang w:val="en-AU"/>
        </w:rPr>
        <w:id w:val="-2010355713"/>
        <w:docPartObj>
          <w:docPartGallery w:val="Table of Contents"/>
          <w:docPartUnique/>
        </w:docPartObj>
      </w:sdtPr>
      <w:sdtEndPr>
        <w:rPr>
          <w:noProof/>
          <w:sz w:val="22"/>
          <w:szCs w:val="22"/>
        </w:rPr>
      </w:sdtEndPr>
      <w:sdtContent>
        <w:p w14:paraId="2EF45A5C" w14:textId="753DB8F0" w:rsidR="00546D65" w:rsidRPr="00B80066" w:rsidRDefault="00546D65">
          <w:pPr>
            <w:pStyle w:val="TOCHeading"/>
            <w:rPr>
              <w:rFonts w:asciiTheme="minorHAnsi" w:hAnsiTheme="minorHAnsi" w:cstheme="minorHAnsi"/>
            </w:rPr>
          </w:pPr>
          <w:r w:rsidRPr="00B80066">
            <w:rPr>
              <w:rFonts w:asciiTheme="minorHAnsi" w:hAnsiTheme="minorHAnsi" w:cstheme="minorHAnsi"/>
            </w:rPr>
            <w:t>Contents</w:t>
          </w:r>
        </w:p>
        <w:p w14:paraId="7EDDD00E" w14:textId="56524BCE" w:rsidR="008A7D2E" w:rsidRPr="008A7D2E" w:rsidRDefault="00546D65" w:rsidP="008A7D2E">
          <w:pPr>
            <w:pStyle w:val="TOC1"/>
            <w:tabs>
              <w:tab w:val="right" w:leader="dot" w:pos="9016"/>
            </w:tabs>
            <w:spacing w:before="0"/>
            <w:rPr>
              <w:rFonts w:asciiTheme="minorHAnsi" w:eastAsiaTheme="minorEastAsia" w:hAnsiTheme="minorHAnsi" w:cstheme="minorBidi"/>
              <w:noProof/>
              <w:sz w:val="22"/>
              <w:szCs w:val="22"/>
              <w:lang w:eastAsia="en-AU"/>
            </w:rPr>
          </w:pPr>
          <w:r w:rsidRPr="008A7D2E">
            <w:rPr>
              <w:rFonts w:asciiTheme="minorHAnsi" w:hAnsiTheme="minorHAnsi" w:cstheme="minorHAnsi"/>
              <w:sz w:val="22"/>
              <w:szCs w:val="22"/>
            </w:rPr>
            <w:fldChar w:fldCharType="begin"/>
          </w:r>
          <w:r w:rsidRPr="008A7D2E">
            <w:rPr>
              <w:rFonts w:asciiTheme="minorHAnsi" w:hAnsiTheme="minorHAnsi" w:cstheme="minorHAnsi"/>
              <w:sz w:val="22"/>
              <w:szCs w:val="22"/>
            </w:rPr>
            <w:instrText xml:space="preserve"> TOC \o "1-3" \h \z \u </w:instrText>
          </w:r>
          <w:r w:rsidRPr="008A7D2E">
            <w:rPr>
              <w:rFonts w:asciiTheme="minorHAnsi" w:hAnsiTheme="minorHAnsi" w:cstheme="minorHAnsi"/>
              <w:sz w:val="22"/>
              <w:szCs w:val="22"/>
            </w:rPr>
            <w:fldChar w:fldCharType="separate"/>
          </w:r>
          <w:hyperlink w:anchor="_Toc83804146" w:history="1">
            <w:r w:rsidR="008A7D2E" w:rsidRPr="008A7D2E">
              <w:rPr>
                <w:rStyle w:val="Hyperlink"/>
                <w:rFonts w:cstheme="minorHAnsi"/>
                <w:noProof/>
                <w:sz w:val="22"/>
                <w:szCs w:val="22"/>
                <w:bdr w:val="nil"/>
              </w:rPr>
              <w:t>ACT ELECTORAL COMMISSION</w:t>
            </w:r>
            <w:r w:rsidR="008A7D2E" w:rsidRPr="008A7D2E">
              <w:rPr>
                <w:noProof/>
                <w:webHidden/>
                <w:sz w:val="22"/>
                <w:szCs w:val="22"/>
              </w:rPr>
              <w:tab/>
            </w:r>
            <w:r w:rsidR="008A7D2E" w:rsidRPr="008A7D2E">
              <w:rPr>
                <w:noProof/>
                <w:webHidden/>
                <w:sz w:val="22"/>
                <w:szCs w:val="22"/>
              </w:rPr>
              <w:fldChar w:fldCharType="begin"/>
            </w:r>
            <w:r w:rsidR="008A7D2E" w:rsidRPr="008A7D2E">
              <w:rPr>
                <w:noProof/>
                <w:webHidden/>
                <w:sz w:val="22"/>
                <w:szCs w:val="22"/>
              </w:rPr>
              <w:instrText xml:space="preserve"> PAGEREF _Toc83804146 \h </w:instrText>
            </w:r>
            <w:r w:rsidR="008A7D2E" w:rsidRPr="008A7D2E">
              <w:rPr>
                <w:noProof/>
                <w:webHidden/>
                <w:sz w:val="22"/>
                <w:szCs w:val="22"/>
              </w:rPr>
            </w:r>
            <w:r w:rsidR="008A7D2E" w:rsidRPr="008A7D2E">
              <w:rPr>
                <w:noProof/>
                <w:webHidden/>
                <w:sz w:val="22"/>
                <w:szCs w:val="22"/>
              </w:rPr>
              <w:fldChar w:fldCharType="separate"/>
            </w:r>
            <w:r w:rsidR="00A756FE">
              <w:rPr>
                <w:noProof/>
                <w:webHidden/>
                <w:sz w:val="22"/>
                <w:szCs w:val="22"/>
              </w:rPr>
              <w:t>1</w:t>
            </w:r>
            <w:r w:rsidR="008A7D2E" w:rsidRPr="008A7D2E">
              <w:rPr>
                <w:noProof/>
                <w:webHidden/>
                <w:sz w:val="22"/>
                <w:szCs w:val="22"/>
              </w:rPr>
              <w:fldChar w:fldCharType="end"/>
            </w:r>
          </w:hyperlink>
        </w:p>
        <w:p w14:paraId="1E839EBA" w14:textId="536B93E4" w:rsidR="008A7D2E" w:rsidRPr="008A7D2E" w:rsidRDefault="008143AD" w:rsidP="008A7D2E">
          <w:pPr>
            <w:pStyle w:val="TOC2"/>
            <w:tabs>
              <w:tab w:val="right" w:leader="dot" w:pos="9016"/>
            </w:tabs>
            <w:spacing w:before="0"/>
            <w:rPr>
              <w:rFonts w:asciiTheme="minorHAnsi" w:eastAsiaTheme="minorEastAsia" w:hAnsiTheme="minorHAnsi" w:cstheme="minorBidi"/>
              <w:noProof/>
              <w:sz w:val="22"/>
              <w:szCs w:val="22"/>
              <w:lang w:eastAsia="en-AU"/>
            </w:rPr>
          </w:pPr>
          <w:hyperlink w:anchor="_Toc83804147" w:history="1">
            <w:r w:rsidR="008A7D2E" w:rsidRPr="008A7D2E">
              <w:rPr>
                <w:rStyle w:val="Hyperlink"/>
                <w:rFonts w:cstheme="minorHAnsi"/>
                <w:noProof/>
                <w:sz w:val="22"/>
                <w:szCs w:val="22"/>
                <w:bdr w:val="nil"/>
              </w:rPr>
              <w:t>Purpose</w:t>
            </w:r>
            <w:r w:rsidR="008A7D2E" w:rsidRPr="008A7D2E">
              <w:rPr>
                <w:noProof/>
                <w:webHidden/>
                <w:sz w:val="22"/>
                <w:szCs w:val="22"/>
              </w:rPr>
              <w:tab/>
            </w:r>
            <w:r w:rsidR="008A7D2E" w:rsidRPr="008A7D2E">
              <w:rPr>
                <w:noProof/>
                <w:webHidden/>
                <w:sz w:val="22"/>
                <w:szCs w:val="22"/>
              </w:rPr>
              <w:fldChar w:fldCharType="begin"/>
            </w:r>
            <w:r w:rsidR="008A7D2E" w:rsidRPr="008A7D2E">
              <w:rPr>
                <w:noProof/>
                <w:webHidden/>
                <w:sz w:val="22"/>
                <w:szCs w:val="22"/>
              </w:rPr>
              <w:instrText xml:space="preserve"> PAGEREF _Toc83804147 \h </w:instrText>
            </w:r>
            <w:r w:rsidR="008A7D2E" w:rsidRPr="008A7D2E">
              <w:rPr>
                <w:noProof/>
                <w:webHidden/>
                <w:sz w:val="22"/>
                <w:szCs w:val="22"/>
              </w:rPr>
            </w:r>
            <w:r w:rsidR="008A7D2E" w:rsidRPr="008A7D2E">
              <w:rPr>
                <w:noProof/>
                <w:webHidden/>
                <w:sz w:val="22"/>
                <w:szCs w:val="22"/>
              </w:rPr>
              <w:fldChar w:fldCharType="separate"/>
            </w:r>
            <w:r w:rsidR="00A756FE">
              <w:rPr>
                <w:noProof/>
                <w:webHidden/>
                <w:sz w:val="22"/>
                <w:szCs w:val="22"/>
              </w:rPr>
              <w:t>1</w:t>
            </w:r>
            <w:r w:rsidR="008A7D2E" w:rsidRPr="008A7D2E">
              <w:rPr>
                <w:noProof/>
                <w:webHidden/>
                <w:sz w:val="22"/>
                <w:szCs w:val="22"/>
              </w:rPr>
              <w:fldChar w:fldCharType="end"/>
            </w:r>
          </w:hyperlink>
        </w:p>
        <w:p w14:paraId="3A6CFFF1" w14:textId="3AD313F4" w:rsidR="008A7D2E" w:rsidRPr="008A7D2E" w:rsidRDefault="008143AD" w:rsidP="008A7D2E">
          <w:pPr>
            <w:pStyle w:val="TOC2"/>
            <w:tabs>
              <w:tab w:val="right" w:leader="dot" w:pos="9016"/>
            </w:tabs>
            <w:spacing w:before="0"/>
            <w:rPr>
              <w:rFonts w:asciiTheme="minorHAnsi" w:eastAsiaTheme="minorEastAsia" w:hAnsiTheme="minorHAnsi" w:cstheme="minorBidi"/>
              <w:noProof/>
              <w:sz w:val="22"/>
              <w:szCs w:val="22"/>
              <w:lang w:eastAsia="en-AU"/>
            </w:rPr>
          </w:pPr>
          <w:hyperlink w:anchor="_Toc83804148" w:history="1">
            <w:r w:rsidR="008A7D2E" w:rsidRPr="008A7D2E">
              <w:rPr>
                <w:rStyle w:val="Hyperlink"/>
                <w:rFonts w:cstheme="minorHAnsi"/>
                <w:noProof/>
                <w:sz w:val="22"/>
                <w:szCs w:val="22"/>
                <w:bdr w:val="nil"/>
              </w:rPr>
              <w:t>2021-22 Priorities</w:t>
            </w:r>
            <w:r w:rsidR="008A7D2E" w:rsidRPr="008A7D2E">
              <w:rPr>
                <w:noProof/>
                <w:webHidden/>
                <w:sz w:val="22"/>
                <w:szCs w:val="22"/>
              </w:rPr>
              <w:tab/>
            </w:r>
            <w:r w:rsidR="008A7D2E" w:rsidRPr="008A7D2E">
              <w:rPr>
                <w:noProof/>
                <w:webHidden/>
                <w:sz w:val="22"/>
                <w:szCs w:val="22"/>
              </w:rPr>
              <w:fldChar w:fldCharType="begin"/>
            </w:r>
            <w:r w:rsidR="008A7D2E" w:rsidRPr="008A7D2E">
              <w:rPr>
                <w:noProof/>
                <w:webHidden/>
                <w:sz w:val="22"/>
                <w:szCs w:val="22"/>
              </w:rPr>
              <w:instrText xml:space="preserve"> PAGEREF _Toc83804148 \h </w:instrText>
            </w:r>
            <w:r w:rsidR="008A7D2E" w:rsidRPr="008A7D2E">
              <w:rPr>
                <w:noProof/>
                <w:webHidden/>
                <w:sz w:val="22"/>
                <w:szCs w:val="22"/>
              </w:rPr>
            </w:r>
            <w:r w:rsidR="008A7D2E" w:rsidRPr="008A7D2E">
              <w:rPr>
                <w:noProof/>
                <w:webHidden/>
                <w:sz w:val="22"/>
                <w:szCs w:val="22"/>
              </w:rPr>
              <w:fldChar w:fldCharType="separate"/>
            </w:r>
            <w:r w:rsidR="00A756FE">
              <w:rPr>
                <w:noProof/>
                <w:webHidden/>
                <w:sz w:val="22"/>
                <w:szCs w:val="22"/>
              </w:rPr>
              <w:t>2</w:t>
            </w:r>
            <w:r w:rsidR="008A7D2E" w:rsidRPr="008A7D2E">
              <w:rPr>
                <w:noProof/>
                <w:webHidden/>
                <w:sz w:val="22"/>
                <w:szCs w:val="22"/>
              </w:rPr>
              <w:fldChar w:fldCharType="end"/>
            </w:r>
          </w:hyperlink>
        </w:p>
        <w:p w14:paraId="02A38723" w14:textId="540A2A74" w:rsidR="008A7D2E" w:rsidRPr="008A7D2E" w:rsidRDefault="008143AD" w:rsidP="008A7D2E">
          <w:pPr>
            <w:pStyle w:val="TOC2"/>
            <w:tabs>
              <w:tab w:val="right" w:leader="dot" w:pos="9016"/>
            </w:tabs>
            <w:spacing w:before="0"/>
            <w:rPr>
              <w:rFonts w:asciiTheme="minorHAnsi" w:eastAsiaTheme="minorEastAsia" w:hAnsiTheme="minorHAnsi" w:cstheme="minorBidi"/>
              <w:noProof/>
              <w:sz w:val="22"/>
              <w:szCs w:val="22"/>
              <w:lang w:eastAsia="en-AU"/>
            </w:rPr>
          </w:pPr>
          <w:hyperlink w:anchor="_Toc83804149" w:history="1">
            <w:r w:rsidR="008A7D2E" w:rsidRPr="008A7D2E">
              <w:rPr>
                <w:rStyle w:val="Hyperlink"/>
                <w:rFonts w:cstheme="minorHAnsi"/>
                <w:noProof/>
                <w:sz w:val="22"/>
                <w:szCs w:val="22"/>
                <w:bdr w:val="nil"/>
              </w:rPr>
              <w:t>Estimated Employment Level</w:t>
            </w:r>
            <w:r w:rsidR="008A7D2E" w:rsidRPr="008A7D2E">
              <w:rPr>
                <w:noProof/>
                <w:webHidden/>
                <w:sz w:val="22"/>
                <w:szCs w:val="22"/>
              </w:rPr>
              <w:tab/>
            </w:r>
            <w:r w:rsidR="008A7D2E" w:rsidRPr="008A7D2E">
              <w:rPr>
                <w:noProof/>
                <w:webHidden/>
                <w:sz w:val="22"/>
                <w:szCs w:val="22"/>
              </w:rPr>
              <w:fldChar w:fldCharType="begin"/>
            </w:r>
            <w:r w:rsidR="008A7D2E" w:rsidRPr="008A7D2E">
              <w:rPr>
                <w:noProof/>
                <w:webHidden/>
                <w:sz w:val="22"/>
                <w:szCs w:val="22"/>
              </w:rPr>
              <w:instrText xml:space="preserve"> PAGEREF _Toc83804149 \h </w:instrText>
            </w:r>
            <w:r w:rsidR="008A7D2E" w:rsidRPr="008A7D2E">
              <w:rPr>
                <w:noProof/>
                <w:webHidden/>
                <w:sz w:val="22"/>
                <w:szCs w:val="22"/>
              </w:rPr>
            </w:r>
            <w:r w:rsidR="008A7D2E" w:rsidRPr="008A7D2E">
              <w:rPr>
                <w:noProof/>
                <w:webHidden/>
                <w:sz w:val="22"/>
                <w:szCs w:val="22"/>
              </w:rPr>
              <w:fldChar w:fldCharType="separate"/>
            </w:r>
            <w:r w:rsidR="00A756FE">
              <w:rPr>
                <w:noProof/>
                <w:webHidden/>
                <w:sz w:val="22"/>
                <w:szCs w:val="22"/>
              </w:rPr>
              <w:t>3</w:t>
            </w:r>
            <w:r w:rsidR="008A7D2E" w:rsidRPr="008A7D2E">
              <w:rPr>
                <w:noProof/>
                <w:webHidden/>
                <w:sz w:val="22"/>
                <w:szCs w:val="22"/>
              </w:rPr>
              <w:fldChar w:fldCharType="end"/>
            </w:r>
          </w:hyperlink>
        </w:p>
        <w:p w14:paraId="5684013C" w14:textId="3301F633" w:rsidR="008A7D2E" w:rsidRPr="008A7D2E" w:rsidRDefault="008143AD" w:rsidP="008A7D2E">
          <w:pPr>
            <w:pStyle w:val="TOC2"/>
            <w:tabs>
              <w:tab w:val="right" w:leader="dot" w:pos="9016"/>
            </w:tabs>
            <w:spacing w:before="0"/>
            <w:rPr>
              <w:rFonts w:asciiTheme="minorHAnsi" w:eastAsiaTheme="minorEastAsia" w:hAnsiTheme="minorHAnsi" w:cstheme="minorBidi"/>
              <w:noProof/>
              <w:sz w:val="22"/>
              <w:szCs w:val="22"/>
              <w:lang w:eastAsia="en-AU"/>
            </w:rPr>
          </w:pPr>
          <w:hyperlink w:anchor="_Toc83804150" w:history="1">
            <w:r w:rsidR="008A7D2E" w:rsidRPr="008A7D2E">
              <w:rPr>
                <w:rStyle w:val="Hyperlink"/>
                <w:rFonts w:cstheme="minorHAnsi"/>
                <w:noProof/>
                <w:sz w:val="22"/>
                <w:szCs w:val="22"/>
                <w:bdr w:val="nil"/>
              </w:rPr>
              <w:t>Changes to Appropriation</w:t>
            </w:r>
            <w:r w:rsidR="008A7D2E" w:rsidRPr="008A7D2E">
              <w:rPr>
                <w:noProof/>
                <w:webHidden/>
                <w:sz w:val="22"/>
                <w:szCs w:val="22"/>
              </w:rPr>
              <w:tab/>
            </w:r>
            <w:r w:rsidR="008A7D2E" w:rsidRPr="008A7D2E">
              <w:rPr>
                <w:noProof/>
                <w:webHidden/>
                <w:sz w:val="22"/>
                <w:szCs w:val="22"/>
              </w:rPr>
              <w:fldChar w:fldCharType="begin"/>
            </w:r>
            <w:r w:rsidR="008A7D2E" w:rsidRPr="008A7D2E">
              <w:rPr>
                <w:noProof/>
                <w:webHidden/>
                <w:sz w:val="22"/>
                <w:szCs w:val="22"/>
              </w:rPr>
              <w:instrText xml:space="preserve"> PAGEREF _Toc83804150 \h </w:instrText>
            </w:r>
            <w:r w:rsidR="008A7D2E" w:rsidRPr="008A7D2E">
              <w:rPr>
                <w:noProof/>
                <w:webHidden/>
                <w:sz w:val="22"/>
                <w:szCs w:val="22"/>
              </w:rPr>
            </w:r>
            <w:r w:rsidR="008A7D2E" w:rsidRPr="008A7D2E">
              <w:rPr>
                <w:noProof/>
                <w:webHidden/>
                <w:sz w:val="22"/>
                <w:szCs w:val="22"/>
              </w:rPr>
              <w:fldChar w:fldCharType="separate"/>
            </w:r>
            <w:r w:rsidR="00A756FE">
              <w:rPr>
                <w:noProof/>
                <w:webHidden/>
                <w:sz w:val="22"/>
                <w:szCs w:val="22"/>
              </w:rPr>
              <w:t>3</w:t>
            </w:r>
            <w:r w:rsidR="008A7D2E" w:rsidRPr="008A7D2E">
              <w:rPr>
                <w:noProof/>
                <w:webHidden/>
                <w:sz w:val="22"/>
                <w:szCs w:val="22"/>
              </w:rPr>
              <w:fldChar w:fldCharType="end"/>
            </w:r>
          </w:hyperlink>
        </w:p>
        <w:p w14:paraId="21304B7E" w14:textId="3590CA53" w:rsidR="008A7D2E" w:rsidRPr="008A7D2E" w:rsidRDefault="008143AD" w:rsidP="008A7D2E">
          <w:pPr>
            <w:pStyle w:val="TOC2"/>
            <w:tabs>
              <w:tab w:val="right" w:leader="dot" w:pos="9016"/>
            </w:tabs>
            <w:spacing w:before="0"/>
            <w:rPr>
              <w:rFonts w:asciiTheme="minorHAnsi" w:eastAsiaTheme="minorEastAsia" w:hAnsiTheme="minorHAnsi" w:cstheme="minorBidi"/>
              <w:noProof/>
              <w:sz w:val="22"/>
              <w:szCs w:val="22"/>
              <w:lang w:eastAsia="en-AU"/>
            </w:rPr>
          </w:pPr>
          <w:hyperlink w:anchor="_Toc83804151" w:history="1">
            <w:r w:rsidR="008A7D2E" w:rsidRPr="008A7D2E">
              <w:rPr>
                <w:rStyle w:val="Hyperlink"/>
                <w:rFonts w:cstheme="minorHAnsi"/>
                <w:noProof/>
                <w:sz w:val="22"/>
                <w:szCs w:val="22"/>
                <w:bdr w:val="nil"/>
              </w:rPr>
              <w:t>Financial Statements – Controlled (GGS)</w:t>
            </w:r>
            <w:r w:rsidR="008A7D2E" w:rsidRPr="008A7D2E">
              <w:rPr>
                <w:noProof/>
                <w:webHidden/>
                <w:sz w:val="22"/>
                <w:szCs w:val="22"/>
              </w:rPr>
              <w:tab/>
            </w:r>
            <w:r w:rsidR="008A7D2E" w:rsidRPr="008A7D2E">
              <w:rPr>
                <w:noProof/>
                <w:webHidden/>
                <w:sz w:val="22"/>
                <w:szCs w:val="22"/>
              </w:rPr>
              <w:fldChar w:fldCharType="begin"/>
            </w:r>
            <w:r w:rsidR="008A7D2E" w:rsidRPr="008A7D2E">
              <w:rPr>
                <w:noProof/>
                <w:webHidden/>
                <w:sz w:val="22"/>
                <w:szCs w:val="22"/>
              </w:rPr>
              <w:instrText xml:space="preserve"> PAGEREF _Toc83804151 \h </w:instrText>
            </w:r>
            <w:r w:rsidR="008A7D2E" w:rsidRPr="008A7D2E">
              <w:rPr>
                <w:noProof/>
                <w:webHidden/>
                <w:sz w:val="22"/>
                <w:szCs w:val="22"/>
              </w:rPr>
            </w:r>
            <w:r w:rsidR="008A7D2E" w:rsidRPr="008A7D2E">
              <w:rPr>
                <w:noProof/>
                <w:webHidden/>
                <w:sz w:val="22"/>
                <w:szCs w:val="22"/>
              </w:rPr>
              <w:fldChar w:fldCharType="separate"/>
            </w:r>
            <w:r w:rsidR="00A756FE">
              <w:rPr>
                <w:noProof/>
                <w:webHidden/>
                <w:sz w:val="22"/>
                <w:szCs w:val="22"/>
              </w:rPr>
              <w:t>5</w:t>
            </w:r>
            <w:r w:rsidR="008A7D2E" w:rsidRPr="008A7D2E">
              <w:rPr>
                <w:noProof/>
                <w:webHidden/>
                <w:sz w:val="22"/>
                <w:szCs w:val="22"/>
              </w:rPr>
              <w:fldChar w:fldCharType="end"/>
            </w:r>
          </w:hyperlink>
        </w:p>
        <w:p w14:paraId="4756C78D" w14:textId="65C5CF67" w:rsidR="008A7D2E" w:rsidRPr="008A7D2E" w:rsidRDefault="008143AD" w:rsidP="008A7D2E">
          <w:pPr>
            <w:pStyle w:val="TOC1"/>
            <w:tabs>
              <w:tab w:val="right" w:leader="dot" w:pos="9016"/>
            </w:tabs>
            <w:spacing w:before="0"/>
            <w:rPr>
              <w:rFonts w:asciiTheme="minorHAnsi" w:eastAsiaTheme="minorEastAsia" w:hAnsiTheme="minorHAnsi" w:cstheme="minorBidi"/>
              <w:noProof/>
              <w:sz w:val="22"/>
              <w:szCs w:val="22"/>
              <w:lang w:eastAsia="en-AU"/>
            </w:rPr>
          </w:pPr>
          <w:hyperlink w:anchor="_Toc83804157" w:history="1">
            <w:r w:rsidR="008A7D2E" w:rsidRPr="008A7D2E">
              <w:rPr>
                <w:rStyle w:val="Hyperlink"/>
                <w:rFonts w:cstheme="minorHAnsi"/>
                <w:noProof/>
                <w:sz w:val="22"/>
                <w:szCs w:val="22"/>
                <w:bdr w:val="nil"/>
              </w:rPr>
              <w:t>ACT EXECUTIVE</w:t>
            </w:r>
            <w:r w:rsidR="008A7D2E" w:rsidRPr="008A7D2E">
              <w:rPr>
                <w:noProof/>
                <w:webHidden/>
                <w:sz w:val="22"/>
                <w:szCs w:val="22"/>
              </w:rPr>
              <w:tab/>
            </w:r>
            <w:r w:rsidR="008A7D2E" w:rsidRPr="008A7D2E">
              <w:rPr>
                <w:noProof/>
                <w:webHidden/>
                <w:sz w:val="22"/>
                <w:szCs w:val="22"/>
              </w:rPr>
              <w:fldChar w:fldCharType="begin"/>
            </w:r>
            <w:r w:rsidR="008A7D2E" w:rsidRPr="008A7D2E">
              <w:rPr>
                <w:noProof/>
                <w:webHidden/>
                <w:sz w:val="22"/>
                <w:szCs w:val="22"/>
              </w:rPr>
              <w:instrText xml:space="preserve"> PAGEREF _Toc83804157 \h </w:instrText>
            </w:r>
            <w:r w:rsidR="008A7D2E" w:rsidRPr="008A7D2E">
              <w:rPr>
                <w:noProof/>
                <w:webHidden/>
                <w:sz w:val="22"/>
                <w:szCs w:val="22"/>
              </w:rPr>
            </w:r>
            <w:r w:rsidR="008A7D2E" w:rsidRPr="008A7D2E">
              <w:rPr>
                <w:noProof/>
                <w:webHidden/>
                <w:sz w:val="22"/>
                <w:szCs w:val="22"/>
              </w:rPr>
              <w:fldChar w:fldCharType="separate"/>
            </w:r>
            <w:r w:rsidR="00A756FE">
              <w:rPr>
                <w:noProof/>
                <w:webHidden/>
                <w:sz w:val="22"/>
                <w:szCs w:val="22"/>
              </w:rPr>
              <w:t>13</w:t>
            </w:r>
            <w:r w:rsidR="008A7D2E" w:rsidRPr="008A7D2E">
              <w:rPr>
                <w:noProof/>
                <w:webHidden/>
                <w:sz w:val="22"/>
                <w:szCs w:val="22"/>
              </w:rPr>
              <w:fldChar w:fldCharType="end"/>
            </w:r>
          </w:hyperlink>
        </w:p>
        <w:p w14:paraId="673240BD" w14:textId="715A8C58" w:rsidR="008A7D2E" w:rsidRPr="008A7D2E" w:rsidRDefault="008143AD" w:rsidP="008A7D2E">
          <w:pPr>
            <w:pStyle w:val="TOC2"/>
            <w:tabs>
              <w:tab w:val="right" w:leader="dot" w:pos="9016"/>
            </w:tabs>
            <w:spacing w:before="0"/>
            <w:rPr>
              <w:rFonts w:asciiTheme="minorHAnsi" w:eastAsiaTheme="minorEastAsia" w:hAnsiTheme="minorHAnsi" w:cstheme="minorBidi"/>
              <w:noProof/>
              <w:sz w:val="22"/>
              <w:szCs w:val="22"/>
              <w:lang w:eastAsia="en-AU"/>
            </w:rPr>
          </w:pPr>
          <w:hyperlink w:anchor="_Toc83804158" w:history="1">
            <w:r w:rsidR="008A7D2E" w:rsidRPr="008A7D2E">
              <w:rPr>
                <w:rStyle w:val="Hyperlink"/>
                <w:rFonts w:cstheme="minorHAnsi"/>
                <w:noProof/>
                <w:sz w:val="22"/>
                <w:szCs w:val="22"/>
                <w:bdr w:val="nil"/>
              </w:rPr>
              <w:t>Purpose</w:t>
            </w:r>
            <w:r w:rsidR="008A7D2E" w:rsidRPr="008A7D2E">
              <w:rPr>
                <w:noProof/>
                <w:webHidden/>
                <w:sz w:val="22"/>
                <w:szCs w:val="22"/>
              </w:rPr>
              <w:tab/>
            </w:r>
            <w:r w:rsidR="008A7D2E" w:rsidRPr="008A7D2E">
              <w:rPr>
                <w:noProof/>
                <w:webHidden/>
                <w:sz w:val="22"/>
                <w:szCs w:val="22"/>
              </w:rPr>
              <w:fldChar w:fldCharType="begin"/>
            </w:r>
            <w:r w:rsidR="008A7D2E" w:rsidRPr="008A7D2E">
              <w:rPr>
                <w:noProof/>
                <w:webHidden/>
                <w:sz w:val="22"/>
                <w:szCs w:val="22"/>
              </w:rPr>
              <w:instrText xml:space="preserve"> PAGEREF _Toc83804158 \h </w:instrText>
            </w:r>
            <w:r w:rsidR="008A7D2E" w:rsidRPr="008A7D2E">
              <w:rPr>
                <w:noProof/>
                <w:webHidden/>
                <w:sz w:val="22"/>
                <w:szCs w:val="22"/>
              </w:rPr>
            </w:r>
            <w:r w:rsidR="008A7D2E" w:rsidRPr="008A7D2E">
              <w:rPr>
                <w:noProof/>
                <w:webHidden/>
                <w:sz w:val="22"/>
                <w:szCs w:val="22"/>
              </w:rPr>
              <w:fldChar w:fldCharType="separate"/>
            </w:r>
            <w:r w:rsidR="00A756FE">
              <w:rPr>
                <w:noProof/>
                <w:webHidden/>
                <w:sz w:val="22"/>
                <w:szCs w:val="22"/>
              </w:rPr>
              <w:t>13</w:t>
            </w:r>
            <w:r w:rsidR="008A7D2E" w:rsidRPr="008A7D2E">
              <w:rPr>
                <w:noProof/>
                <w:webHidden/>
                <w:sz w:val="22"/>
                <w:szCs w:val="22"/>
              </w:rPr>
              <w:fldChar w:fldCharType="end"/>
            </w:r>
          </w:hyperlink>
        </w:p>
        <w:p w14:paraId="0DEA8EAB" w14:textId="29ACED46" w:rsidR="008A7D2E" w:rsidRPr="008A7D2E" w:rsidRDefault="008143AD" w:rsidP="008A7D2E">
          <w:pPr>
            <w:pStyle w:val="TOC2"/>
            <w:tabs>
              <w:tab w:val="right" w:leader="dot" w:pos="9016"/>
            </w:tabs>
            <w:spacing w:before="0"/>
            <w:rPr>
              <w:rFonts w:asciiTheme="minorHAnsi" w:eastAsiaTheme="minorEastAsia" w:hAnsiTheme="minorHAnsi" w:cstheme="minorBidi"/>
              <w:noProof/>
              <w:sz w:val="22"/>
              <w:szCs w:val="22"/>
              <w:lang w:eastAsia="en-AU"/>
            </w:rPr>
          </w:pPr>
          <w:hyperlink w:anchor="_Toc83804159" w:history="1">
            <w:r w:rsidR="008A7D2E" w:rsidRPr="008A7D2E">
              <w:rPr>
                <w:rStyle w:val="Hyperlink"/>
                <w:rFonts w:cstheme="minorHAnsi"/>
                <w:noProof/>
                <w:sz w:val="22"/>
                <w:szCs w:val="22"/>
                <w:bdr w:val="nil"/>
              </w:rPr>
              <w:t>2021­22 Priorities</w:t>
            </w:r>
            <w:r w:rsidR="008A7D2E" w:rsidRPr="008A7D2E">
              <w:rPr>
                <w:noProof/>
                <w:webHidden/>
                <w:sz w:val="22"/>
                <w:szCs w:val="22"/>
              </w:rPr>
              <w:tab/>
            </w:r>
            <w:r w:rsidR="008A7D2E" w:rsidRPr="008A7D2E">
              <w:rPr>
                <w:noProof/>
                <w:webHidden/>
                <w:sz w:val="22"/>
                <w:szCs w:val="22"/>
              </w:rPr>
              <w:fldChar w:fldCharType="begin"/>
            </w:r>
            <w:r w:rsidR="008A7D2E" w:rsidRPr="008A7D2E">
              <w:rPr>
                <w:noProof/>
                <w:webHidden/>
                <w:sz w:val="22"/>
                <w:szCs w:val="22"/>
              </w:rPr>
              <w:instrText xml:space="preserve"> PAGEREF _Toc83804159 \h </w:instrText>
            </w:r>
            <w:r w:rsidR="008A7D2E" w:rsidRPr="008A7D2E">
              <w:rPr>
                <w:noProof/>
                <w:webHidden/>
                <w:sz w:val="22"/>
                <w:szCs w:val="22"/>
              </w:rPr>
            </w:r>
            <w:r w:rsidR="008A7D2E" w:rsidRPr="008A7D2E">
              <w:rPr>
                <w:noProof/>
                <w:webHidden/>
                <w:sz w:val="22"/>
                <w:szCs w:val="22"/>
              </w:rPr>
              <w:fldChar w:fldCharType="separate"/>
            </w:r>
            <w:r w:rsidR="00A756FE">
              <w:rPr>
                <w:noProof/>
                <w:webHidden/>
                <w:sz w:val="22"/>
                <w:szCs w:val="22"/>
              </w:rPr>
              <w:t>13</w:t>
            </w:r>
            <w:r w:rsidR="008A7D2E" w:rsidRPr="008A7D2E">
              <w:rPr>
                <w:noProof/>
                <w:webHidden/>
                <w:sz w:val="22"/>
                <w:szCs w:val="22"/>
              </w:rPr>
              <w:fldChar w:fldCharType="end"/>
            </w:r>
          </w:hyperlink>
        </w:p>
        <w:p w14:paraId="7A700132" w14:textId="3E55F592" w:rsidR="008A7D2E" w:rsidRPr="008A7D2E" w:rsidRDefault="008143AD" w:rsidP="008A7D2E">
          <w:pPr>
            <w:pStyle w:val="TOC2"/>
            <w:tabs>
              <w:tab w:val="right" w:leader="dot" w:pos="9016"/>
            </w:tabs>
            <w:spacing w:before="0"/>
            <w:rPr>
              <w:rFonts w:asciiTheme="minorHAnsi" w:eastAsiaTheme="minorEastAsia" w:hAnsiTheme="minorHAnsi" w:cstheme="minorBidi"/>
              <w:noProof/>
              <w:sz w:val="22"/>
              <w:szCs w:val="22"/>
              <w:lang w:eastAsia="en-AU"/>
            </w:rPr>
          </w:pPr>
          <w:hyperlink w:anchor="_Toc83804160" w:history="1">
            <w:r w:rsidR="008A7D2E" w:rsidRPr="008A7D2E">
              <w:rPr>
                <w:rStyle w:val="Hyperlink"/>
                <w:rFonts w:cstheme="minorHAnsi"/>
                <w:noProof/>
                <w:sz w:val="22"/>
                <w:szCs w:val="22"/>
                <w:bdr w:val="nil"/>
              </w:rPr>
              <w:t>Estimated Employment Level</w:t>
            </w:r>
            <w:r w:rsidR="008A7D2E" w:rsidRPr="008A7D2E">
              <w:rPr>
                <w:noProof/>
                <w:webHidden/>
                <w:sz w:val="22"/>
                <w:szCs w:val="22"/>
              </w:rPr>
              <w:tab/>
            </w:r>
            <w:r w:rsidR="008A7D2E" w:rsidRPr="008A7D2E">
              <w:rPr>
                <w:noProof/>
                <w:webHidden/>
                <w:sz w:val="22"/>
                <w:szCs w:val="22"/>
              </w:rPr>
              <w:fldChar w:fldCharType="begin"/>
            </w:r>
            <w:r w:rsidR="008A7D2E" w:rsidRPr="008A7D2E">
              <w:rPr>
                <w:noProof/>
                <w:webHidden/>
                <w:sz w:val="22"/>
                <w:szCs w:val="22"/>
              </w:rPr>
              <w:instrText xml:space="preserve"> PAGEREF _Toc83804160 \h </w:instrText>
            </w:r>
            <w:r w:rsidR="008A7D2E" w:rsidRPr="008A7D2E">
              <w:rPr>
                <w:noProof/>
                <w:webHidden/>
                <w:sz w:val="22"/>
                <w:szCs w:val="22"/>
              </w:rPr>
            </w:r>
            <w:r w:rsidR="008A7D2E" w:rsidRPr="008A7D2E">
              <w:rPr>
                <w:noProof/>
                <w:webHidden/>
                <w:sz w:val="22"/>
                <w:szCs w:val="22"/>
              </w:rPr>
              <w:fldChar w:fldCharType="separate"/>
            </w:r>
            <w:r w:rsidR="00A756FE">
              <w:rPr>
                <w:noProof/>
                <w:webHidden/>
                <w:sz w:val="22"/>
                <w:szCs w:val="22"/>
              </w:rPr>
              <w:t>13</w:t>
            </w:r>
            <w:r w:rsidR="008A7D2E" w:rsidRPr="008A7D2E">
              <w:rPr>
                <w:noProof/>
                <w:webHidden/>
                <w:sz w:val="22"/>
                <w:szCs w:val="22"/>
              </w:rPr>
              <w:fldChar w:fldCharType="end"/>
            </w:r>
          </w:hyperlink>
        </w:p>
        <w:p w14:paraId="35EADB84" w14:textId="438D0026" w:rsidR="008A7D2E" w:rsidRPr="008A7D2E" w:rsidRDefault="008143AD" w:rsidP="008A7D2E">
          <w:pPr>
            <w:pStyle w:val="TOC2"/>
            <w:tabs>
              <w:tab w:val="right" w:leader="dot" w:pos="9016"/>
            </w:tabs>
            <w:spacing w:before="0"/>
            <w:rPr>
              <w:rFonts w:asciiTheme="minorHAnsi" w:eastAsiaTheme="minorEastAsia" w:hAnsiTheme="minorHAnsi" w:cstheme="minorBidi"/>
              <w:noProof/>
              <w:sz w:val="22"/>
              <w:szCs w:val="22"/>
              <w:lang w:eastAsia="en-AU"/>
            </w:rPr>
          </w:pPr>
          <w:hyperlink w:anchor="_Toc83804161" w:history="1">
            <w:r w:rsidR="008A7D2E" w:rsidRPr="008A7D2E">
              <w:rPr>
                <w:rStyle w:val="Hyperlink"/>
                <w:rFonts w:cstheme="minorHAnsi"/>
                <w:noProof/>
                <w:sz w:val="22"/>
                <w:szCs w:val="22"/>
                <w:bdr w:val="nil"/>
              </w:rPr>
              <w:t>Changes to Appropriation</w:t>
            </w:r>
            <w:r w:rsidR="008A7D2E" w:rsidRPr="008A7D2E">
              <w:rPr>
                <w:noProof/>
                <w:webHidden/>
                <w:sz w:val="22"/>
                <w:szCs w:val="22"/>
              </w:rPr>
              <w:tab/>
            </w:r>
            <w:r w:rsidR="008A7D2E" w:rsidRPr="008A7D2E">
              <w:rPr>
                <w:noProof/>
                <w:webHidden/>
                <w:sz w:val="22"/>
                <w:szCs w:val="22"/>
              </w:rPr>
              <w:fldChar w:fldCharType="begin"/>
            </w:r>
            <w:r w:rsidR="008A7D2E" w:rsidRPr="008A7D2E">
              <w:rPr>
                <w:noProof/>
                <w:webHidden/>
                <w:sz w:val="22"/>
                <w:szCs w:val="22"/>
              </w:rPr>
              <w:instrText xml:space="preserve"> PAGEREF _Toc83804161 \h </w:instrText>
            </w:r>
            <w:r w:rsidR="008A7D2E" w:rsidRPr="008A7D2E">
              <w:rPr>
                <w:noProof/>
                <w:webHidden/>
                <w:sz w:val="22"/>
                <w:szCs w:val="22"/>
              </w:rPr>
            </w:r>
            <w:r w:rsidR="008A7D2E" w:rsidRPr="008A7D2E">
              <w:rPr>
                <w:noProof/>
                <w:webHidden/>
                <w:sz w:val="22"/>
                <w:szCs w:val="22"/>
              </w:rPr>
              <w:fldChar w:fldCharType="separate"/>
            </w:r>
            <w:r w:rsidR="00A756FE">
              <w:rPr>
                <w:noProof/>
                <w:webHidden/>
                <w:sz w:val="22"/>
                <w:szCs w:val="22"/>
              </w:rPr>
              <w:t>14</w:t>
            </w:r>
            <w:r w:rsidR="008A7D2E" w:rsidRPr="008A7D2E">
              <w:rPr>
                <w:noProof/>
                <w:webHidden/>
                <w:sz w:val="22"/>
                <w:szCs w:val="22"/>
              </w:rPr>
              <w:fldChar w:fldCharType="end"/>
            </w:r>
          </w:hyperlink>
        </w:p>
        <w:p w14:paraId="6CE0E354" w14:textId="5CF636D6" w:rsidR="008A7D2E" w:rsidRPr="008A7D2E" w:rsidRDefault="008143AD" w:rsidP="008A7D2E">
          <w:pPr>
            <w:pStyle w:val="TOC2"/>
            <w:tabs>
              <w:tab w:val="right" w:leader="dot" w:pos="9016"/>
            </w:tabs>
            <w:spacing w:before="0"/>
            <w:rPr>
              <w:rFonts w:asciiTheme="minorHAnsi" w:eastAsiaTheme="minorEastAsia" w:hAnsiTheme="minorHAnsi" w:cstheme="minorBidi"/>
              <w:noProof/>
              <w:sz w:val="22"/>
              <w:szCs w:val="22"/>
              <w:lang w:eastAsia="en-AU"/>
            </w:rPr>
          </w:pPr>
          <w:hyperlink w:anchor="_Toc83804163" w:history="1">
            <w:r w:rsidR="008A7D2E" w:rsidRPr="008A7D2E">
              <w:rPr>
                <w:rStyle w:val="Hyperlink"/>
                <w:rFonts w:cstheme="minorHAnsi"/>
                <w:noProof/>
                <w:sz w:val="22"/>
                <w:szCs w:val="22"/>
                <w:bdr w:val="nil"/>
              </w:rPr>
              <w:t>Financial Statements</w:t>
            </w:r>
            <w:r w:rsidR="008A7D2E" w:rsidRPr="008A7D2E">
              <w:rPr>
                <w:noProof/>
                <w:webHidden/>
                <w:sz w:val="22"/>
                <w:szCs w:val="22"/>
              </w:rPr>
              <w:tab/>
            </w:r>
            <w:r w:rsidR="008A7D2E" w:rsidRPr="008A7D2E">
              <w:rPr>
                <w:noProof/>
                <w:webHidden/>
                <w:sz w:val="22"/>
                <w:szCs w:val="22"/>
              </w:rPr>
              <w:fldChar w:fldCharType="begin"/>
            </w:r>
            <w:r w:rsidR="008A7D2E" w:rsidRPr="008A7D2E">
              <w:rPr>
                <w:noProof/>
                <w:webHidden/>
                <w:sz w:val="22"/>
                <w:szCs w:val="22"/>
              </w:rPr>
              <w:instrText xml:space="preserve"> PAGEREF _Toc83804163 \h </w:instrText>
            </w:r>
            <w:r w:rsidR="008A7D2E" w:rsidRPr="008A7D2E">
              <w:rPr>
                <w:noProof/>
                <w:webHidden/>
                <w:sz w:val="22"/>
                <w:szCs w:val="22"/>
              </w:rPr>
            </w:r>
            <w:r w:rsidR="008A7D2E" w:rsidRPr="008A7D2E">
              <w:rPr>
                <w:noProof/>
                <w:webHidden/>
                <w:sz w:val="22"/>
                <w:szCs w:val="22"/>
              </w:rPr>
              <w:fldChar w:fldCharType="separate"/>
            </w:r>
            <w:r w:rsidR="00A756FE">
              <w:rPr>
                <w:noProof/>
                <w:webHidden/>
                <w:sz w:val="22"/>
                <w:szCs w:val="22"/>
              </w:rPr>
              <w:t>15</w:t>
            </w:r>
            <w:r w:rsidR="008A7D2E" w:rsidRPr="008A7D2E">
              <w:rPr>
                <w:noProof/>
                <w:webHidden/>
                <w:sz w:val="22"/>
                <w:szCs w:val="22"/>
              </w:rPr>
              <w:fldChar w:fldCharType="end"/>
            </w:r>
          </w:hyperlink>
        </w:p>
        <w:p w14:paraId="4EAB0188" w14:textId="0A1BD517" w:rsidR="008A7D2E" w:rsidRPr="008A7D2E" w:rsidRDefault="008143AD" w:rsidP="008A7D2E">
          <w:pPr>
            <w:pStyle w:val="TOC1"/>
            <w:tabs>
              <w:tab w:val="right" w:leader="dot" w:pos="9016"/>
            </w:tabs>
            <w:spacing w:before="0"/>
            <w:rPr>
              <w:rFonts w:asciiTheme="minorHAnsi" w:eastAsiaTheme="minorEastAsia" w:hAnsiTheme="minorHAnsi" w:cstheme="minorBidi"/>
              <w:noProof/>
              <w:sz w:val="22"/>
              <w:szCs w:val="22"/>
              <w:lang w:eastAsia="en-AU"/>
            </w:rPr>
          </w:pPr>
          <w:hyperlink w:anchor="_Toc83804167" w:history="1">
            <w:r w:rsidR="008A7D2E" w:rsidRPr="008A7D2E">
              <w:rPr>
                <w:rStyle w:val="Hyperlink"/>
                <w:rFonts w:cstheme="minorHAnsi"/>
                <w:noProof/>
                <w:sz w:val="22"/>
                <w:szCs w:val="22"/>
                <w:bdr w:val="nil"/>
              </w:rPr>
              <w:t>ACT INTEGRITY COMMISSION</w:t>
            </w:r>
            <w:r w:rsidR="008A7D2E" w:rsidRPr="008A7D2E">
              <w:rPr>
                <w:noProof/>
                <w:webHidden/>
                <w:sz w:val="22"/>
                <w:szCs w:val="22"/>
              </w:rPr>
              <w:tab/>
            </w:r>
            <w:r w:rsidR="008A7D2E" w:rsidRPr="008A7D2E">
              <w:rPr>
                <w:noProof/>
                <w:webHidden/>
                <w:sz w:val="22"/>
                <w:szCs w:val="22"/>
              </w:rPr>
              <w:fldChar w:fldCharType="begin"/>
            </w:r>
            <w:r w:rsidR="008A7D2E" w:rsidRPr="008A7D2E">
              <w:rPr>
                <w:noProof/>
                <w:webHidden/>
                <w:sz w:val="22"/>
                <w:szCs w:val="22"/>
              </w:rPr>
              <w:instrText xml:space="preserve"> PAGEREF _Toc83804167 \h </w:instrText>
            </w:r>
            <w:r w:rsidR="008A7D2E" w:rsidRPr="008A7D2E">
              <w:rPr>
                <w:noProof/>
                <w:webHidden/>
                <w:sz w:val="22"/>
                <w:szCs w:val="22"/>
              </w:rPr>
            </w:r>
            <w:r w:rsidR="008A7D2E" w:rsidRPr="008A7D2E">
              <w:rPr>
                <w:noProof/>
                <w:webHidden/>
                <w:sz w:val="22"/>
                <w:szCs w:val="22"/>
              </w:rPr>
              <w:fldChar w:fldCharType="separate"/>
            </w:r>
            <w:r w:rsidR="00A756FE">
              <w:rPr>
                <w:noProof/>
                <w:webHidden/>
                <w:sz w:val="22"/>
                <w:szCs w:val="22"/>
              </w:rPr>
              <w:t>21</w:t>
            </w:r>
            <w:r w:rsidR="008A7D2E" w:rsidRPr="008A7D2E">
              <w:rPr>
                <w:noProof/>
                <w:webHidden/>
                <w:sz w:val="22"/>
                <w:szCs w:val="22"/>
              </w:rPr>
              <w:fldChar w:fldCharType="end"/>
            </w:r>
          </w:hyperlink>
        </w:p>
        <w:p w14:paraId="11669853" w14:textId="59F26B0B" w:rsidR="008A7D2E" w:rsidRPr="008A7D2E" w:rsidRDefault="008143AD" w:rsidP="008A7D2E">
          <w:pPr>
            <w:pStyle w:val="TOC2"/>
            <w:tabs>
              <w:tab w:val="right" w:leader="dot" w:pos="9016"/>
            </w:tabs>
            <w:spacing w:before="0"/>
            <w:rPr>
              <w:rFonts w:asciiTheme="minorHAnsi" w:eastAsiaTheme="minorEastAsia" w:hAnsiTheme="minorHAnsi" w:cstheme="minorBidi"/>
              <w:noProof/>
              <w:sz w:val="22"/>
              <w:szCs w:val="22"/>
              <w:lang w:eastAsia="en-AU"/>
            </w:rPr>
          </w:pPr>
          <w:hyperlink w:anchor="_Toc83804168" w:history="1">
            <w:r w:rsidR="008A7D2E" w:rsidRPr="008A7D2E">
              <w:rPr>
                <w:rStyle w:val="Hyperlink"/>
                <w:rFonts w:cstheme="minorHAnsi"/>
                <w:noProof/>
                <w:sz w:val="22"/>
                <w:szCs w:val="22"/>
                <w:bdr w:val="nil"/>
              </w:rPr>
              <w:t>Purpose</w:t>
            </w:r>
            <w:r w:rsidR="008A7D2E" w:rsidRPr="008A7D2E">
              <w:rPr>
                <w:noProof/>
                <w:webHidden/>
                <w:sz w:val="22"/>
                <w:szCs w:val="22"/>
              </w:rPr>
              <w:tab/>
            </w:r>
            <w:r w:rsidR="008A7D2E" w:rsidRPr="008A7D2E">
              <w:rPr>
                <w:noProof/>
                <w:webHidden/>
                <w:sz w:val="22"/>
                <w:szCs w:val="22"/>
              </w:rPr>
              <w:fldChar w:fldCharType="begin"/>
            </w:r>
            <w:r w:rsidR="008A7D2E" w:rsidRPr="008A7D2E">
              <w:rPr>
                <w:noProof/>
                <w:webHidden/>
                <w:sz w:val="22"/>
                <w:szCs w:val="22"/>
              </w:rPr>
              <w:instrText xml:space="preserve"> PAGEREF _Toc83804168 \h </w:instrText>
            </w:r>
            <w:r w:rsidR="008A7D2E" w:rsidRPr="008A7D2E">
              <w:rPr>
                <w:noProof/>
                <w:webHidden/>
                <w:sz w:val="22"/>
                <w:szCs w:val="22"/>
              </w:rPr>
            </w:r>
            <w:r w:rsidR="008A7D2E" w:rsidRPr="008A7D2E">
              <w:rPr>
                <w:noProof/>
                <w:webHidden/>
                <w:sz w:val="22"/>
                <w:szCs w:val="22"/>
              </w:rPr>
              <w:fldChar w:fldCharType="separate"/>
            </w:r>
            <w:r w:rsidR="00A756FE">
              <w:rPr>
                <w:noProof/>
                <w:webHidden/>
                <w:sz w:val="22"/>
                <w:szCs w:val="22"/>
              </w:rPr>
              <w:t>21</w:t>
            </w:r>
            <w:r w:rsidR="008A7D2E" w:rsidRPr="008A7D2E">
              <w:rPr>
                <w:noProof/>
                <w:webHidden/>
                <w:sz w:val="22"/>
                <w:szCs w:val="22"/>
              </w:rPr>
              <w:fldChar w:fldCharType="end"/>
            </w:r>
          </w:hyperlink>
        </w:p>
        <w:p w14:paraId="27EE5A6E" w14:textId="1B7F1378" w:rsidR="008A7D2E" w:rsidRPr="008A7D2E" w:rsidRDefault="008143AD" w:rsidP="008A7D2E">
          <w:pPr>
            <w:pStyle w:val="TOC2"/>
            <w:tabs>
              <w:tab w:val="right" w:leader="dot" w:pos="9016"/>
            </w:tabs>
            <w:spacing w:before="0"/>
            <w:rPr>
              <w:rFonts w:asciiTheme="minorHAnsi" w:eastAsiaTheme="minorEastAsia" w:hAnsiTheme="minorHAnsi" w:cstheme="minorBidi"/>
              <w:noProof/>
              <w:sz w:val="22"/>
              <w:szCs w:val="22"/>
              <w:lang w:eastAsia="en-AU"/>
            </w:rPr>
          </w:pPr>
          <w:hyperlink w:anchor="_Toc83804169" w:history="1">
            <w:r w:rsidR="008A7D2E" w:rsidRPr="008A7D2E">
              <w:rPr>
                <w:rStyle w:val="Hyperlink"/>
                <w:rFonts w:cstheme="minorHAnsi"/>
                <w:noProof/>
                <w:sz w:val="22"/>
                <w:szCs w:val="22"/>
                <w:bdr w:val="nil"/>
              </w:rPr>
              <w:t>2021-22 Priorities</w:t>
            </w:r>
            <w:r w:rsidR="008A7D2E" w:rsidRPr="008A7D2E">
              <w:rPr>
                <w:noProof/>
                <w:webHidden/>
                <w:sz w:val="22"/>
                <w:szCs w:val="22"/>
              </w:rPr>
              <w:tab/>
            </w:r>
            <w:r w:rsidR="008A7D2E" w:rsidRPr="008A7D2E">
              <w:rPr>
                <w:noProof/>
                <w:webHidden/>
                <w:sz w:val="22"/>
                <w:szCs w:val="22"/>
              </w:rPr>
              <w:fldChar w:fldCharType="begin"/>
            </w:r>
            <w:r w:rsidR="008A7D2E" w:rsidRPr="008A7D2E">
              <w:rPr>
                <w:noProof/>
                <w:webHidden/>
                <w:sz w:val="22"/>
                <w:szCs w:val="22"/>
              </w:rPr>
              <w:instrText xml:space="preserve"> PAGEREF _Toc83804169 \h </w:instrText>
            </w:r>
            <w:r w:rsidR="008A7D2E" w:rsidRPr="008A7D2E">
              <w:rPr>
                <w:noProof/>
                <w:webHidden/>
                <w:sz w:val="22"/>
                <w:szCs w:val="22"/>
              </w:rPr>
            </w:r>
            <w:r w:rsidR="008A7D2E" w:rsidRPr="008A7D2E">
              <w:rPr>
                <w:noProof/>
                <w:webHidden/>
                <w:sz w:val="22"/>
                <w:szCs w:val="22"/>
              </w:rPr>
              <w:fldChar w:fldCharType="separate"/>
            </w:r>
            <w:r w:rsidR="00A756FE">
              <w:rPr>
                <w:noProof/>
                <w:webHidden/>
                <w:sz w:val="22"/>
                <w:szCs w:val="22"/>
              </w:rPr>
              <w:t>22</w:t>
            </w:r>
            <w:r w:rsidR="008A7D2E" w:rsidRPr="008A7D2E">
              <w:rPr>
                <w:noProof/>
                <w:webHidden/>
                <w:sz w:val="22"/>
                <w:szCs w:val="22"/>
              </w:rPr>
              <w:fldChar w:fldCharType="end"/>
            </w:r>
          </w:hyperlink>
        </w:p>
        <w:p w14:paraId="7E10033A" w14:textId="0E0522DD" w:rsidR="008A7D2E" w:rsidRPr="008A7D2E" w:rsidRDefault="008143AD" w:rsidP="008A7D2E">
          <w:pPr>
            <w:pStyle w:val="TOC2"/>
            <w:tabs>
              <w:tab w:val="right" w:leader="dot" w:pos="9016"/>
            </w:tabs>
            <w:spacing w:before="0"/>
            <w:rPr>
              <w:rFonts w:asciiTheme="minorHAnsi" w:eastAsiaTheme="minorEastAsia" w:hAnsiTheme="minorHAnsi" w:cstheme="minorBidi"/>
              <w:noProof/>
              <w:sz w:val="22"/>
              <w:szCs w:val="22"/>
              <w:lang w:eastAsia="en-AU"/>
            </w:rPr>
          </w:pPr>
          <w:hyperlink w:anchor="_Toc83804170" w:history="1">
            <w:r w:rsidR="008A7D2E" w:rsidRPr="008A7D2E">
              <w:rPr>
                <w:rStyle w:val="Hyperlink"/>
                <w:rFonts w:cstheme="minorHAnsi"/>
                <w:noProof/>
                <w:sz w:val="22"/>
                <w:szCs w:val="22"/>
                <w:bdr w:val="nil"/>
              </w:rPr>
              <w:t>Estimated Employment Level</w:t>
            </w:r>
            <w:r w:rsidR="008A7D2E" w:rsidRPr="008A7D2E">
              <w:rPr>
                <w:noProof/>
                <w:webHidden/>
                <w:sz w:val="22"/>
                <w:szCs w:val="22"/>
              </w:rPr>
              <w:tab/>
            </w:r>
            <w:r w:rsidR="008A7D2E" w:rsidRPr="008A7D2E">
              <w:rPr>
                <w:noProof/>
                <w:webHidden/>
                <w:sz w:val="22"/>
                <w:szCs w:val="22"/>
              </w:rPr>
              <w:fldChar w:fldCharType="begin"/>
            </w:r>
            <w:r w:rsidR="008A7D2E" w:rsidRPr="008A7D2E">
              <w:rPr>
                <w:noProof/>
                <w:webHidden/>
                <w:sz w:val="22"/>
                <w:szCs w:val="22"/>
              </w:rPr>
              <w:instrText xml:space="preserve"> PAGEREF _Toc83804170 \h </w:instrText>
            </w:r>
            <w:r w:rsidR="008A7D2E" w:rsidRPr="008A7D2E">
              <w:rPr>
                <w:noProof/>
                <w:webHidden/>
                <w:sz w:val="22"/>
                <w:szCs w:val="22"/>
              </w:rPr>
            </w:r>
            <w:r w:rsidR="008A7D2E" w:rsidRPr="008A7D2E">
              <w:rPr>
                <w:noProof/>
                <w:webHidden/>
                <w:sz w:val="22"/>
                <w:szCs w:val="22"/>
              </w:rPr>
              <w:fldChar w:fldCharType="separate"/>
            </w:r>
            <w:r w:rsidR="00A756FE">
              <w:rPr>
                <w:noProof/>
                <w:webHidden/>
                <w:sz w:val="22"/>
                <w:szCs w:val="22"/>
              </w:rPr>
              <w:t>22</w:t>
            </w:r>
            <w:r w:rsidR="008A7D2E" w:rsidRPr="008A7D2E">
              <w:rPr>
                <w:noProof/>
                <w:webHidden/>
                <w:sz w:val="22"/>
                <w:szCs w:val="22"/>
              </w:rPr>
              <w:fldChar w:fldCharType="end"/>
            </w:r>
          </w:hyperlink>
        </w:p>
        <w:p w14:paraId="4758BD09" w14:textId="67BE39A9" w:rsidR="008A7D2E" w:rsidRPr="008A7D2E" w:rsidRDefault="008143AD" w:rsidP="008A7D2E">
          <w:pPr>
            <w:pStyle w:val="TOC2"/>
            <w:tabs>
              <w:tab w:val="right" w:leader="dot" w:pos="9016"/>
            </w:tabs>
            <w:spacing w:before="0"/>
            <w:rPr>
              <w:rFonts w:asciiTheme="minorHAnsi" w:eastAsiaTheme="minorEastAsia" w:hAnsiTheme="minorHAnsi" w:cstheme="minorBidi"/>
              <w:noProof/>
              <w:sz w:val="22"/>
              <w:szCs w:val="22"/>
              <w:lang w:eastAsia="en-AU"/>
            </w:rPr>
          </w:pPr>
          <w:hyperlink w:anchor="_Toc83804171" w:history="1">
            <w:r w:rsidR="008A7D2E" w:rsidRPr="008A7D2E">
              <w:rPr>
                <w:rStyle w:val="Hyperlink"/>
                <w:rFonts w:cstheme="minorHAnsi"/>
                <w:noProof/>
                <w:sz w:val="22"/>
                <w:szCs w:val="22"/>
                <w:bdr w:val="nil"/>
              </w:rPr>
              <w:t>Changes to Appropriation</w:t>
            </w:r>
            <w:r w:rsidR="008A7D2E" w:rsidRPr="008A7D2E">
              <w:rPr>
                <w:noProof/>
                <w:webHidden/>
                <w:sz w:val="22"/>
                <w:szCs w:val="22"/>
              </w:rPr>
              <w:tab/>
            </w:r>
            <w:r w:rsidR="008A7D2E" w:rsidRPr="008A7D2E">
              <w:rPr>
                <w:noProof/>
                <w:webHidden/>
                <w:sz w:val="22"/>
                <w:szCs w:val="22"/>
              </w:rPr>
              <w:fldChar w:fldCharType="begin"/>
            </w:r>
            <w:r w:rsidR="008A7D2E" w:rsidRPr="008A7D2E">
              <w:rPr>
                <w:noProof/>
                <w:webHidden/>
                <w:sz w:val="22"/>
                <w:szCs w:val="22"/>
              </w:rPr>
              <w:instrText xml:space="preserve"> PAGEREF _Toc83804171 \h </w:instrText>
            </w:r>
            <w:r w:rsidR="008A7D2E" w:rsidRPr="008A7D2E">
              <w:rPr>
                <w:noProof/>
                <w:webHidden/>
                <w:sz w:val="22"/>
                <w:szCs w:val="22"/>
              </w:rPr>
            </w:r>
            <w:r w:rsidR="008A7D2E" w:rsidRPr="008A7D2E">
              <w:rPr>
                <w:noProof/>
                <w:webHidden/>
                <w:sz w:val="22"/>
                <w:szCs w:val="22"/>
              </w:rPr>
              <w:fldChar w:fldCharType="separate"/>
            </w:r>
            <w:r w:rsidR="00A756FE">
              <w:rPr>
                <w:noProof/>
                <w:webHidden/>
                <w:sz w:val="22"/>
                <w:szCs w:val="22"/>
              </w:rPr>
              <w:t>23</w:t>
            </w:r>
            <w:r w:rsidR="008A7D2E" w:rsidRPr="008A7D2E">
              <w:rPr>
                <w:noProof/>
                <w:webHidden/>
                <w:sz w:val="22"/>
                <w:szCs w:val="22"/>
              </w:rPr>
              <w:fldChar w:fldCharType="end"/>
            </w:r>
          </w:hyperlink>
        </w:p>
        <w:p w14:paraId="3258CA94" w14:textId="12E0C6B7" w:rsidR="008A7D2E" w:rsidRPr="008A7D2E" w:rsidRDefault="008143AD" w:rsidP="008A7D2E">
          <w:pPr>
            <w:pStyle w:val="TOC2"/>
            <w:tabs>
              <w:tab w:val="right" w:leader="dot" w:pos="9016"/>
            </w:tabs>
            <w:spacing w:before="0"/>
            <w:rPr>
              <w:rFonts w:asciiTheme="minorHAnsi" w:eastAsiaTheme="minorEastAsia" w:hAnsiTheme="minorHAnsi" w:cstheme="minorBidi"/>
              <w:noProof/>
              <w:sz w:val="22"/>
              <w:szCs w:val="22"/>
              <w:lang w:eastAsia="en-AU"/>
            </w:rPr>
          </w:pPr>
          <w:hyperlink w:anchor="_Toc83804172" w:history="1">
            <w:r w:rsidR="008A7D2E" w:rsidRPr="008A7D2E">
              <w:rPr>
                <w:rStyle w:val="Hyperlink"/>
                <w:rFonts w:cstheme="minorHAnsi"/>
                <w:noProof/>
                <w:sz w:val="22"/>
                <w:szCs w:val="22"/>
                <w:bdr w:val="nil"/>
              </w:rPr>
              <w:t>Financial Statements – Controlled (GGS)</w:t>
            </w:r>
            <w:r w:rsidR="008A7D2E" w:rsidRPr="008A7D2E">
              <w:rPr>
                <w:noProof/>
                <w:webHidden/>
                <w:sz w:val="22"/>
                <w:szCs w:val="22"/>
              </w:rPr>
              <w:tab/>
            </w:r>
            <w:r w:rsidR="008A7D2E" w:rsidRPr="008A7D2E">
              <w:rPr>
                <w:noProof/>
                <w:webHidden/>
                <w:sz w:val="22"/>
                <w:szCs w:val="22"/>
              </w:rPr>
              <w:fldChar w:fldCharType="begin"/>
            </w:r>
            <w:r w:rsidR="008A7D2E" w:rsidRPr="008A7D2E">
              <w:rPr>
                <w:noProof/>
                <w:webHidden/>
                <w:sz w:val="22"/>
                <w:szCs w:val="22"/>
              </w:rPr>
              <w:instrText xml:space="preserve"> PAGEREF _Toc83804172 \h </w:instrText>
            </w:r>
            <w:r w:rsidR="008A7D2E" w:rsidRPr="008A7D2E">
              <w:rPr>
                <w:noProof/>
                <w:webHidden/>
                <w:sz w:val="22"/>
                <w:szCs w:val="22"/>
              </w:rPr>
            </w:r>
            <w:r w:rsidR="008A7D2E" w:rsidRPr="008A7D2E">
              <w:rPr>
                <w:noProof/>
                <w:webHidden/>
                <w:sz w:val="22"/>
                <w:szCs w:val="22"/>
              </w:rPr>
              <w:fldChar w:fldCharType="separate"/>
            </w:r>
            <w:r w:rsidR="00A756FE">
              <w:rPr>
                <w:noProof/>
                <w:webHidden/>
                <w:sz w:val="22"/>
                <w:szCs w:val="22"/>
              </w:rPr>
              <w:t>24</w:t>
            </w:r>
            <w:r w:rsidR="008A7D2E" w:rsidRPr="008A7D2E">
              <w:rPr>
                <w:noProof/>
                <w:webHidden/>
                <w:sz w:val="22"/>
                <w:szCs w:val="22"/>
              </w:rPr>
              <w:fldChar w:fldCharType="end"/>
            </w:r>
          </w:hyperlink>
        </w:p>
        <w:p w14:paraId="44D8E2A3" w14:textId="32D635CB" w:rsidR="008A7D2E" w:rsidRPr="008A7D2E" w:rsidRDefault="008143AD" w:rsidP="008A7D2E">
          <w:pPr>
            <w:pStyle w:val="TOC1"/>
            <w:tabs>
              <w:tab w:val="right" w:leader="dot" w:pos="9016"/>
            </w:tabs>
            <w:spacing w:before="0"/>
            <w:rPr>
              <w:rFonts w:asciiTheme="minorHAnsi" w:eastAsiaTheme="minorEastAsia" w:hAnsiTheme="minorHAnsi" w:cstheme="minorBidi"/>
              <w:noProof/>
              <w:sz w:val="22"/>
              <w:szCs w:val="22"/>
              <w:lang w:eastAsia="en-AU"/>
            </w:rPr>
          </w:pPr>
          <w:hyperlink w:anchor="_Toc83804177" w:history="1">
            <w:r w:rsidR="008A7D2E" w:rsidRPr="008A7D2E">
              <w:rPr>
                <w:rStyle w:val="Hyperlink"/>
                <w:rFonts w:cstheme="minorHAnsi"/>
                <w:noProof/>
                <w:sz w:val="22"/>
                <w:szCs w:val="22"/>
                <w:bdr w:val="nil"/>
              </w:rPr>
              <w:t>AUDITOR-GENERAL</w:t>
            </w:r>
            <w:r w:rsidR="008A7D2E" w:rsidRPr="008A7D2E">
              <w:rPr>
                <w:noProof/>
                <w:webHidden/>
                <w:sz w:val="22"/>
                <w:szCs w:val="22"/>
              </w:rPr>
              <w:tab/>
            </w:r>
            <w:r w:rsidR="008A7D2E" w:rsidRPr="008A7D2E">
              <w:rPr>
                <w:noProof/>
                <w:webHidden/>
                <w:sz w:val="22"/>
                <w:szCs w:val="22"/>
              </w:rPr>
              <w:fldChar w:fldCharType="begin"/>
            </w:r>
            <w:r w:rsidR="008A7D2E" w:rsidRPr="008A7D2E">
              <w:rPr>
                <w:noProof/>
                <w:webHidden/>
                <w:sz w:val="22"/>
                <w:szCs w:val="22"/>
              </w:rPr>
              <w:instrText xml:space="preserve"> PAGEREF _Toc83804177 \h </w:instrText>
            </w:r>
            <w:r w:rsidR="008A7D2E" w:rsidRPr="008A7D2E">
              <w:rPr>
                <w:noProof/>
                <w:webHidden/>
                <w:sz w:val="22"/>
                <w:szCs w:val="22"/>
              </w:rPr>
            </w:r>
            <w:r w:rsidR="008A7D2E" w:rsidRPr="008A7D2E">
              <w:rPr>
                <w:noProof/>
                <w:webHidden/>
                <w:sz w:val="22"/>
                <w:szCs w:val="22"/>
              </w:rPr>
              <w:fldChar w:fldCharType="separate"/>
            </w:r>
            <w:r w:rsidR="00A756FE">
              <w:rPr>
                <w:noProof/>
                <w:webHidden/>
                <w:sz w:val="22"/>
                <w:szCs w:val="22"/>
              </w:rPr>
              <w:t>31</w:t>
            </w:r>
            <w:r w:rsidR="008A7D2E" w:rsidRPr="008A7D2E">
              <w:rPr>
                <w:noProof/>
                <w:webHidden/>
                <w:sz w:val="22"/>
                <w:szCs w:val="22"/>
              </w:rPr>
              <w:fldChar w:fldCharType="end"/>
            </w:r>
          </w:hyperlink>
        </w:p>
        <w:p w14:paraId="4F7B567D" w14:textId="39966657" w:rsidR="008A7D2E" w:rsidRPr="008A7D2E" w:rsidRDefault="008143AD" w:rsidP="008A7D2E">
          <w:pPr>
            <w:pStyle w:val="TOC2"/>
            <w:tabs>
              <w:tab w:val="right" w:leader="dot" w:pos="9016"/>
            </w:tabs>
            <w:spacing w:before="0"/>
            <w:rPr>
              <w:rFonts w:asciiTheme="minorHAnsi" w:eastAsiaTheme="minorEastAsia" w:hAnsiTheme="minorHAnsi" w:cstheme="minorBidi"/>
              <w:noProof/>
              <w:sz w:val="22"/>
              <w:szCs w:val="22"/>
              <w:lang w:eastAsia="en-AU"/>
            </w:rPr>
          </w:pPr>
          <w:hyperlink w:anchor="_Toc83804178" w:history="1">
            <w:r w:rsidR="008A7D2E" w:rsidRPr="008A7D2E">
              <w:rPr>
                <w:rStyle w:val="Hyperlink"/>
                <w:rFonts w:cstheme="minorHAnsi"/>
                <w:noProof/>
                <w:sz w:val="22"/>
                <w:szCs w:val="22"/>
                <w:bdr w:val="nil"/>
              </w:rPr>
              <w:t>Purpose</w:t>
            </w:r>
            <w:r w:rsidR="008A7D2E" w:rsidRPr="008A7D2E">
              <w:rPr>
                <w:noProof/>
                <w:webHidden/>
                <w:sz w:val="22"/>
                <w:szCs w:val="22"/>
              </w:rPr>
              <w:tab/>
            </w:r>
            <w:r w:rsidR="008A7D2E" w:rsidRPr="008A7D2E">
              <w:rPr>
                <w:noProof/>
                <w:webHidden/>
                <w:sz w:val="22"/>
                <w:szCs w:val="22"/>
              </w:rPr>
              <w:fldChar w:fldCharType="begin"/>
            </w:r>
            <w:r w:rsidR="008A7D2E" w:rsidRPr="008A7D2E">
              <w:rPr>
                <w:noProof/>
                <w:webHidden/>
                <w:sz w:val="22"/>
                <w:szCs w:val="22"/>
              </w:rPr>
              <w:instrText xml:space="preserve"> PAGEREF _Toc83804178 \h </w:instrText>
            </w:r>
            <w:r w:rsidR="008A7D2E" w:rsidRPr="008A7D2E">
              <w:rPr>
                <w:noProof/>
                <w:webHidden/>
                <w:sz w:val="22"/>
                <w:szCs w:val="22"/>
              </w:rPr>
            </w:r>
            <w:r w:rsidR="008A7D2E" w:rsidRPr="008A7D2E">
              <w:rPr>
                <w:noProof/>
                <w:webHidden/>
                <w:sz w:val="22"/>
                <w:szCs w:val="22"/>
              </w:rPr>
              <w:fldChar w:fldCharType="separate"/>
            </w:r>
            <w:r w:rsidR="00A756FE">
              <w:rPr>
                <w:noProof/>
                <w:webHidden/>
                <w:sz w:val="22"/>
                <w:szCs w:val="22"/>
              </w:rPr>
              <w:t>31</w:t>
            </w:r>
            <w:r w:rsidR="008A7D2E" w:rsidRPr="008A7D2E">
              <w:rPr>
                <w:noProof/>
                <w:webHidden/>
                <w:sz w:val="22"/>
                <w:szCs w:val="22"/>
              </w:rPr>
              <w:fldChar w:fldCharType="end"/>
            </w:r>
          </w:hyperlink>
        </w:p>
        <w:p w14:paraId="49B1D9FE" w14:textId="38885EFA" w:rsidR="008A7D2E" w:rsidRPr="008A7D2E" w:rsidRDefault="008143AD" w:rsidP="008A7D2E">
          <w:pPr>
            <w:pStyle w:val="TOC2"/>
            <w:tabs>
              <w:tab w:val="right" w:leader="dot" w:pos="9016"/>
            </w:tabs>
            <w:spacing w:before="0"/>
            <w:rPr>
              <w:rFonts w:asciiTheme="minorHAnsi" w:eastAsiaTheme="minorEastAsia" w:hAnsiTheme="minorHAnsi" w:cstheme="minorBidi"/>
              <w:noProof/>
              <w:sz w:val="22"/>
              <w:szCs w:val="22"/>
              <w:lang w:eastAsia="en-AU"/>
            </w:rPr>
          </w:pPr>
          <w:hyperlink w:anchor="_Toc83804179" w:history="1">
            <w:r w:rsidR="008A7D2E" w:rsidRPr="008A7D2E">
              <w:rPr>
                <w:rStyle w:val="Hyperlink"/>
                <w:rFonts w:cstheme="minorHAnsi"/>
                <w:noProof/>
                <w:sz w:val="22"/>
                <w:szCs w:val="22"/>
                <w:bdr w:val="nil"/>
              </w:rPr>
              <w:t>2021-22 Priorities</w:t>
            </w:r>
            <w:r w:rsidR="008A7D2E" w:rsidRPr="008A7D2E">
              <w:rPr>
                <w:noProof/>
                <w:webHidden/>
                <w:sz w:val="22"/>
                <w:szCs w:val="22"/>
              </w:rPr>
              <w:tab/>
            </w:r>
            <w:r w:rsidR="008A7D2E" w:rsidRPr="008A7D2E">
              <w:rPr>
                <w:noProof/>
                <w:webHidden/>
                <w:sz w:val="22"/>
                <w:szCs w:val="22"/>
              </w:rPr>
              <w:fldChar w:fldCharType="begin"/>
            </w:r>
            <w:r w:rsidR="008A7D2E" w:rsidRPr="008A7D2E">
              <w:rPr>
                <w:noProof/>
                <w:webHidden/>
                <w:sz w:val="22"/>
                <w:szCs w:val="22"/>
              </w:rPr>
              <w:instrText xml:space="preserve"> PAGEREF _Toc83804179 \h </w:instrText>
            </w:r>
            <w:r w:rsidR="008A7D2E" w:rsidRPr="008A7D2E">
              <w:rPr>
                <w:noProof/>
                <w:webHidden/>
                <w:sz w:val="22"/>
                <w:szCs w:val="22"/>
              </w:rPr>
            </w:r>
            <w:r w:rsidR="008A7D2E" w:rsidRPr="008A7D2E">
              <w:rPr>
                <w:noProof/>
                <w:webHidden/>
                <w:sz w:val="22"/>
                <w:szCs w:val="22"/>
              </w:rPr>
              <w:fldChar w:fldCharType="separate"/>
            </w:r>
            <w:r w:rsidR="00A756FE">
              <w:rPr>
                <w:noProof/>
                <w:webHidden/>
                <w:sz w:val="22"/>
                <w:szCs w:val="22"/>
              </w:rPr>
              <w:t>31</w:t>
            </w:r>
            <w:r w:rsidR="008A7D2E" w:rsidRPr="008A7D2E">
              <w:rPr>
                <w:noProof/>
                <w:webHidden/>
                <w:sz w:val="22"/>
                <w:szCs w:val="22"/>
              </w:rPr>
              <w:fldChar w:fldCharType="end"/>
            </w:r>
          </w:hyperlink>
        </w:p>
        <w:p w14:paraId="4704C448" w14:textId="1CE2E8DB" w:rsidR="008A7D2E" w:rsidRPr="008A7D2E" w:rsidRDefault="008143AD" w:rsidP="008A7D2E">
          <w:pPr>
            <w:pStyle w:val="TOC2"/>
            <w:tabs>
              <w:tab w:val="right" w:leader="dot" w:pos="9016"/>
            </w:tabs>
            <w:spacing w:before="0"/>
            <w:rPr>
              <w:rFonts w:asciiTheme="minorHAnsi" w:eastAsiaTheme="minorEastAsia" w:hAnsiTheme="minorHAnsi" w:cstheme="minorBidi"/>
              <w:noProof/>
              <w:sz w:val="22"/>
              <w:szCs w:val="22"/>
              <w:lang w:eastAsia="en-AU"/>
            </w:rPr>
          </w:pPr>
          <w:hyperlink w:anchor="_Toc83804180" w:history="1">
            <w:r w:rsidR="008A7D2E" w:rsidRPr="008A7D2E">
              <w:rPr>
                <w:rStyle w:val="Hyperlink"/>
                <w:rFonts w:cstheme="minorHAnsi"/>
                <w:noProof/>
                <w:sz w:val="22"/>
                <w:szCs w:val="22"/>
                <w:bdr w:val="nil"/>
              </w:rPr>
              <w:t>Estimated Employment Level</w:t>
            </w:r>
            <w:r w:rsidR="008A7D2E" w:rsidRPr="008A7D2E">
              <w:rPr>
                <w:noProof/>
                <w:webHidden/>
                <w:sz w:val="22"/>
                <w:szCs w:val="22"/>
              </w:rPr>
              <w:tab/>
            </w:r>
            <w:r w:rsidR="008A7D2E" w:rsidRPr="008A7D2E">
              <w:rPr>
                <w:noProof/>
                <w:webHidden/>
                <w:sz w:val="22"/>
                <w:szCs w:val="22"/>
              </w:rPr>
              <w:fldChar w:fldCharType="begin"/>
            </w:r>
            <w:r w:rsidR="008A7D2E" w:rsidRPr="008A7D2E">
              <w:rPr>
                <w:noProof/>
                <w:webHidden/>
                <w:sz w:val="22"/>
                <w:szCs w:val="22"/>
              </w:rPr>
              <w:instrText xml:space="preserve"> PAGEREF _Toc83804180 \h </w:instrText>
            </w:r>
            <w:r w:rsidR="008A7D2E" w:rsidRPr="008A7D2E">
              <w:rPr>
                <w:noProof/>
                <w:webHidden/>
                <w:sz w:val="22"/>
                <w:szCs w:val="22"/>
              </w:rPr>
            </w:r>
            <w:r w:rsidR="008A7D2E" w:rsidRPr="008A7D2E">
              <w:rPr>
                <w:noProof/>
                <w:webHidden/>
                <w:sz w:val="22"/>
                <w:szCs w:val="22"/>
              </w:rPr>
              <w:fldChar w:fldCharType="separate"/>
            </w:r>
            <w:r w:rsidR="00A756FE">
              <w:rPr>
                <w:noProof/>
                <w:webHidden/>
                <w:sz w:val="22"/>
                <w:szCs w:val="22"/>
              </w:rPr>
              <w:t>32</w:t>
            </w:r>
            <w:r w:rsidR="008A7D2E" w:rsidRPr="008A7D2E">
              <w:rPr>
                <w:noProof/>
                <w:webHidden/>
                <w:sz w:val="22"/>
                <w:szCs w:val="22"/>
              </w:rPr>
              <w:fldChar w:fldCharType="end"/>
            </w:r>
          </w:hyperlink>
        </w:p>
        <w:p w14:paraId="1CEAE449" w14:textId="0B158662" w:rsidR="008A7D2E" w:rsidRPr="008A7D2E" w:rsidRDefault="008143AD" w:rsidP="008A7D2E">
          <w:pPr>
            <w:pStyle w:val="TOC2"/>
            <w:tabs>
              <w:tab w:val="right" w:leader="dot" w:pos="9016"/>
            </w:tabs>
            <w:spacing w:before="0"/>
            <w:rPr>
              <w:rFonts w:asciiTheme="minorHAnsi" w:eastAsiaTheme="minorEastAsia" w:hAnsiTheme="minorHAnsi" w:cstheme="minorBidi"/>
              <w:noProof/>
              <w:sz w:val="22"/>
              <w:szCs w:val="22"/>
              <w:lang w:eastAsia="en-AU"/>
            </w:rPr>
          </w:pPr>
          <w:hyperlink w:anchor="_Toc83804181" w:history="1">
            <w:r w:rsidR="008A7D2E" w:rsidRPr="008A7D2E">
              <w:rPr>
                <w:rStyle w:val="Hyperlink"/>
                <w:rFonts w:cstheme="minorHAnsi"/>
                <w:noProof/>
                <w:sz w:val="22"/>
                <w:szCs w:val="22"/>
                <w:bdr w:val="nil"/>
              </w:rPr>
              <w:t>Strategic Objectives</w:t>
            </w:r>
            <w:r w:rsidR="008A7D2E" w:rsidRPr="008A7D2E">
              <w:rPr>
                <w:noProof/>
                <w:webHidden/>
                <w:sz w:val="22"/>
                <w:szCs w:val="22"/>
              </w:rPr>
              <w:tab/>
            </w:r>
            <w:r w:rsidR="008A7D2E" w:rsidRPr="008A7D2E">
              <w:rPr>
                <w:noProof/>
                <w:webHidden/>
                <w:sz w:val="22"/>
                <w:szCs w:val="22"/>
              </w:rPr>
              <w:fldChar w:fldCharType="begin"/>
            </w:r>
            <w:r w:rsidR="008A7D2E" w:rsidRPr="008A7D2E">
              <w:rPr>
                <w:noProof/>
                <w:webHidden/>
                <w:sz w:val="22"/>
                <w:szCs w:val="22"/>
              </w:rPr>
              <w:instrText xml:space="preserve"> PAGEREF _Toc83804181 \h </w:instrText>
            </w:r>
            <w:r w:rsidR="008A7D2E" w:rsidRPr="008A7D2E">
              <w:rPr>
                <w:noProof/>
                <w:webHidden/>
                <w:sz w:val="22"/>
                <w:szCs w:val="22"/>
              </w:rPr>
            </w:r>
            <w:r w:rsidR="008A7D2E" w:rsidRPr="008A7D2E">
              <w:rPr>
                <w:noProof/>
                <w:webHidden/>
                <w:sz w:val="22"/>
                <w:szCs w:val="22"/>
              </w:rPr>
              <w:fldChar w:fldCharType="separate"/>
            </w:r>
            <w:r w:rsidR="00A756FE">
              <w:rPr>
                <w:noProof/>
                <w:webHidden/>
                <w:sz w:val="22"/>
                <w:szCs w:val="22"/>
              </w:rPr>
              <w:t>32</w:t>
            </w:r>
            <w:r w:rsidR="008A7D2E" w:rsidRPr="008A7D2E">
              <w:rPr>
                <w:noProof/>
                <w:webHidden/>
                <w:sz w:val="22"/>
                <w:szCs w:val="22"/>
              </w:rPr>
              <w:fldChar w:fldCharType="end"/>
            </w:r>
          </w:hyperlink>
        </w:p>
        <w:p w14:paraId="7A448E19" w14:textId="3E6056B6" w:rsidR="008A7D2E" w:rsidRPr="008A7D2E" w:rsidRDefault="008143AD" w:rsidP="008A7D2E">
          <w:pPr>
            <w:pStyle w:val="TOC2"/>
            <w:tabs>
              <w:tab w:val="right" w:leader="dot" w:pos="9016"/>
            </w:tabs>
            <w:spacing w:before="0"/>
            <w:rPr>
              <w:rFonts w:asciiTheme="minorHAnsi" w:eastAsiaTheme="minorEastAsia" w:hAnsiTheme="minorHAnsi" w:cstheme="minorBidi"/>
              <w:noProof/>
              <w:sz w:val="22"/>
              <w:szCs w:val="22"/>
              <w:lang w:eastAsia="en-AU"/>
            </w:rPr>
          </w:pPr>
          <w:hyperlink w:anchor="_Toc83804182" w:history="1">
            <w:r w:rsidR="008A7D2E" w:rsidRPr="008A7D2E">
              <w:rPr>
                <w:rStyle w:val="Hyperlink"/>
                <w:rFonts w:cstheme="minorHAnsi"/>
                <w:noProof/>
                <w:sz w:val="22"/>
                <w:szCs w:val="22"/>
                <w:bdr w:val="nil"/>
              </w:rPr>
              <w:t>Changes to Appropriation</w:t>
            </w:r>
            <w:r w:rsidR="008A7D2E" w:rsidRPr="008A7D2E">
              <w:rPr>
                <w:noProof/>
                <w:webHidden/>
                <w:sz w:val="22"/>
                <w:szCs w:val="22"/>
              </w:rPr>
              <w:tab/>
            </w:r>
            <w:r w:rsidR="008A7D2E" w:rsidRPr="008A7D2E">
              <w:rPr>
                <w:noProof/>
                <w:webHidden/>
                <w:sz w:val="22"/>
                <w:szCs w:val="22"/>
              </w:rPr>
              <w:fldChar w:fldCharType="begin"/>
            </w:r>
            <w:r w:rsidR="008A7D2E" w:rsidRPr="008A7D2E">
              <w:rPr>
                <w:noProof/>
                <w:webHidden/>
                <w:sz w:val="22"/>
                <w:szCs w:val="22"/>
              </w:rPr>
              <w:instrText xml:space="preserve"> PAGEREF _Toc83804182 \h </w:instrText>
            </w:r>
            <w:r w:rsidR="008A7D2E" w:rsidRPr="008A7D2E">
              <w:rPr>
                <w:noProof/>
                <w:webHidden/>
                <w:sz w:val="22"/>
                <w:szCs w:val="22"/>
              </w:rPr>
            </w:r>
            <w:r w:rsidR="008A7D2E" w:rsidRPr="008A7D2E">
              <w:rPr>
                <w:noProof/>
                <w:webHidden/>
                <w:sz w:val="22"/>
                <w:szCs w:val="22"/>
              </w:rPr>
              <w:fldChar w:fldCharType="separate"/>
            </w:r>
            <w:r w:rsidR="00A756FE">
              <w:rPr>
                <w:noProof/>
                <w:webHidden/>
                <w:sz w:val="22"/>
                <w:szCs w:val="22"/>
              </w:rPr>
              <w:t>33</w:t>
            </w:r>
            <w:r w:rsidR="008A7D2E" w:rsidRPr="008A7D2E">
              <w:rPr>
                <w:noProof/>
                <w:webHidden/>
                <w:sz w:val="22"/>
                <w:szCs w:val="22"/>
              </w:rPr>
              <w:fldChar w:fldCharType="end"/>
            </w:r>
          </w:hyperlink>
        </w:p>
        <w:p w14:paraId="330C3D29" w14:textId="3023B7E5" w:rsidR="008A7D2E" w:rsidRPr="008A7D2E" w:rsidRDefault="008143AD" w:rsidP="008A7D2E">
          <w:pPr>
            <w:pStyle w:val="TOC2"/>
            <w:tabs>
              <w:tab w:val="right" w:leader="dot" w:pos="9016"/>
            </w:tabs>
            <w:spacing w:before="0"/>
            <w:rPr>
              <w:rFonts w:asciiTheme="minorHAnsi" w:eastAsiaTheme="minorEastAsia" w:hAnsiTheme="minorHAnsi" w:cstheme="minorBidi"/>
              <w:noProof/>
              <w:sz w:val="22"/>
              <w:szCs w:val="22"/>
              <w:lang w:eastAsia="en-AU"/>
            </w:rPr>
          </w:pPr>
          <w:hyperlink w:anchor="_Toc83804183" w:history="1">
            <w:r w:rsidR="008A7D2E" w:rsidRPr="008A7D2E">
              <w:rPr>
                <w:rStyle w:val="Hyperlink"/>
                <w:rFonts w:cstheme="minorHAnsi"/>
                <w:noProof/>
                <w:sz w:val="22"/>
                <w:szCs w:val="22"/>
                <w:bdr w:val="nil"/>
              </w:rPr>
              <w:t>Financial Statements – Controlled (GGS)</w:t>
            </w:r>
            <w:r w:rsidR="008A7D2E" w:rsidRPr="008A7D2E">
              <w:rPr>
                <w:noProof/>
                <w:webHidden/>
                <w:sz w:val="22"/>
                <w:szCs w:val="22"/>
              </w:rPr>
              <w:tab/>
            </w:r>
            <w:r w:rsidR="008A7D2E" w:rsidRPr="008A7D2E">
              <w:rPr>
                <w:noProof/>
                <w:webHidden/>
                <w:sz w:val="22"/>
                <w:szCs w:val="22"/>
              </w:rPr>
              <w:fldChar w:fldCharType="begin"/>
            </w:r>
            <w:r w:rsidR="008A7D2E" w:rsidRPr="008A7D2E">
              <w:rPr>
                <w:noProof/>
                <w:webHidden/>
                <w:sz w:val="22"/>
                <w:szCs w:val="22"/>
              </w:rPr>
              <w:instrText xml:space="preserve"> PAGEREF _Toc83804183 \h </w:instrText>
            </w:r>
            <w:r w:rsidR="008A7D2E" w:rsidRPr="008A7D2E">
              <w:rPr>
                <w:noProof/>
                <w:webHidden/>
                <w:sz w:val="22"/>
                <w:szCs w:val="22"/>
              </w:rPr>
            </w:r>
            <w:r w:rsidR="008A7D2E" w:rsidRPr="008A7D2E">
              <w:rPr>
                <w:noProof/>
                <w:webHidden/>
                <w:sz w:val="22"/>
                <w:szCs w:val="22"/>
              </w:rPr>
              <w:fldChar w:fldCharType="separate"/>
            </w:r>
            <w:r w:rsidR="00A756FE">
              <w:rPr>
                <w:noProof/>
                <w:webHidden/>
                <w:sz w:val="22"/>
                <w:szCs w:val="22"/>
              </w:rPr>
              <w:t>34</w:t>
            </w:r>
            <w:r w:rsidR="008A7D2E" w:rsidRPr="008A7D2E">
              <w:rPr>
                <w:noProof/>
                <w:webHidden/>
                <w:sz w:val="22"/>
                <w:szCs w:val="22"/>
              </w:rPr>
              <w:fldChar w:fldCharType="end"/>
            </w:r>
          </w:hyperlink>
        </w:p>
        <w:p w14:paraId="2507353C" w14:textId="3F624B62" w:rsidR="008A7D2E" w:rsidRPr="008A7D2E" w:rsidRDefault="008143AD" w:rsidP="008A7D2E">
          <w:pPr>
            <w:pStyle w:val="TOC1"/>
            <w:tabs>
              <w:tab w:val="right" w:leader="dot" w:pos="9016"/>
            </w:tabs>
            <w:spacing w:before="0"/>
            <w:rPr>
              <w:rFonts w:asciiTheme="minorHAnsi" w:eastAsiaTheme="minorEastAsia" w:hAnsiTheme="minorHAnsi" w:cstheme="minorBidi"/>
              <w:noProof/>
              <w:sz w:val="22"/>
              <w:szCs w:val="22"/>
              <w:lang w:eastAsia="en-AU"/>
            </w:rPr>
          </w:pPr>
          <w:hyperlink w:anchor="_Toc83804188" w:history="1">
            <w:r w:rsidR="008A7D2E" w:rsidRPr="008A7D2E">
              <w:rPr>
                <w:rStyle w:val="Hyperlink"/>
                <w:rFonts w:cstheme="minorHAnsi"/>
                <w:noProof/>
                <w:sz w:val="22"/>
                <w:szCs w:val="22"/>
              </w:rPr>
              <w:t>OFFICE OF THE LEGISLATIVE ASSEMBLY</w:t>
            </w:r>
            <w:r w:rsidR="008A7D2E" w:rsidRPr="008A7D2E">
              <w:rPr>
                <w:noProof/>
                <w:webHidden/>
                <w:sz w:val="22"/>
                <w:szCs w:val="22"/>
              </w:rPr>
              <w:tab/>
            </w:r>
            <w:r w:rsidR="008A7D2E" w:rsidRPr="008A7D2E">
              <w:rPr>
                <w:noProof/>
                <w:webHidden/>
                <w:sz w:val="22"/>
                <w:szCs w:val="22"/>
              </w:rPr>
              <w:fldChar w:fldCharType="begin"/>
            </w:r>
            <w:r w:rsidR="008A7D2E" w:rsidRPr="008A7D2E">
              <w:rPr>
                <w:noProof/>
                <w:webHidden/>
                <w:sz w:val="22"/>
                <w:szCs w:val="22"/>
              </w:rPr>
              <w:instrText xml:space="preserve"> PAGEREF _Toc83804188 \h </w:instrText>
            </w:r>
            <w:r w:rsidR="008A7D2E" w:rsidRPr="008A7D2E">
              <w:rPr>
                <w:noProof/>
                <w:webHidden/>
                <w:sz w:val="22"/>
                <w:szCs w:val="22"/>
              </w:rPr>
            </w:r>
            <w:r w:rsidR="008A7D2E" w:rsidRPr="008A7D2E">
              <w:rPr>
                <w:noProof/>
                <w:webHidden/>
                <w:sz w:val="22"/>
                <w:szCs w:val="22"/>
              </w:rPr>
              <w:fldChar w:fldCharType="separate"/>
            </w:r>
            <w:r w:rsidR="00A756FE">
              <w:rPr>
                <w:noProof/>
                <w:webHidden/>
                <w:sz w:val="22"/>
                <w:szCs w:val="22"/>
              </w:rPr>
              <w:t>39</w:t>
            </w:r>
            <w:r w:rsidR="008A7D2E" w:rsidRPr="008A7D2E">
              <w:rPr>
                <w:noProof/>
                <w:webHidden/>
                <w:sz w:val="22"/>
                <w:szCs w:val="22"/>
              </w:rPr>
              <w:fldChar w:fldCharType="end"/>
            </w:r>
          </w:hyperlink>
        </w:p>
        <w:p w14:paraId="2091FD4A" w14:textId="6C5730B8" w:rsidR="008A7D2E" w:rsidRPr="008A7D2E" w:rsidRDefault="008143AD" w:rsidP="008A7D2E">
          <w:pPr>
            <w:pStyle w:val="TOC2"/>
            <w:tabs>
              <w:tab w:val="right" w:leader="dot" w:pos="9016"/>
            </w:tabs>
            <w:spacing w:before="0"/>
            <w:rPr>
              <w:rFonts w:asciiTheme="minorHAnsi" w:eastAsiaTheme="minorEastAsia" w:hAnsiTheme="minorHAnsi" w:cstheme="minorBidi"/>
              <w:noProof/>
              <w:sz w:val="22"/>
              <w:szCs w:val="22"/>
              <w:lang w:eastAsia="en-AU"/>
            </w:rPr>
          </w:pPr>
          <w:hyperlink w:anchor="_Toc83804189" w:history="1">
            <w:r w:rsidR="008A7D2E" w:rsidRPr="008A7D2E">
              <w:rPr>
                <w:rStyle w:val="Hyperlink"/>
                <w:rFonts w:cstheme="minorHAnsi"/>
                <w:noProof/>
                <w:sz w:val="22"/>
                <w:szCs w:val="22"/>
              </w:rPr>
              <w:t>Purpose</w:t>
            </w:r>
            <w:r w:rsidR="008A7D2E" w:rsidRPr="008A7D2E">
              <w:rPr>
                <w:noProof/>
                <w:webHidden/>
                <w:sz w:val="22"/>
                <w:szCs w:val="22"/>
              </w:rPr>
              <w:tab/>
            </w:r>
            <w:r w:rsidR="008A7D2E" w:rsidRPr="008A7D2E">
              <w:rPr>
                <w:noProof/>
                <w:webHidden/>
                <w:sz w:val="22"/>
                <w:szCs w:val="22"/>
              </w:rPr>
              <w:fldChar w:fldCharType="begin"/>
            </w:r>
            <w:r w:rsidR="008A7D2E" w:rsidRPr="008A7D2E">
              <w:rPr>
                <w:noProof/>
                <w:webHidden/>
                <w:sz w:val="22"/>
                <w:szCs w:val="22"/>
              </w:rPr>
              <w:instrText xml:space="preserve"> PAGEREF _Toc83804189 \h </w:instrText>
            </w:r>
            <w:r w:rsidR="008A7D2E" w:rsidRPr="008A7D2E">
              <w:rPr>
                <w:noProof/>
                <w:webHidden/>
                <w:sz w:val="22"/>
                <w:szCs w:val="22"/>
              </w:rPr>
            </w:r>
            <w:r w:rsidR="008A7D2E" w:rsidRPr="008A7D2E">
              <w:rPr>
                <w:noProof/>
                <w:webHidden/>
                <w:sz w:val="22"/>
                <w:szCs w:val="22"/>
              </w:rPr>
              <w:fldChar w:fldCharType="separate"/>
            </w:r>
            <w:r w:rsidR="00A756FE">
              <w:rPr>
                <w:noProof/>
                <w:webHidden/>
                <w:sz w:val="22"/>
                <w:szCs w:val="22"/>
              </w:rPr>
              <w:t>39</w:t>
            </w:r>
            <w:r w:rsidR="008A7D2E" w:rsidRPr="008A7D2E">
              <w:rPr>
                <w:noProof/>
                <w:webHidden/>
                <w:sz w:val="22"/>
                <w:szCs w:val="22"/>
              </w:rPr>
              <w:fldChar w:fldCharType="end"/>
            </w:r>
          </w:hyperlink>
        </w:p>
        <w:p w14:paraId="1BAEC618" w14:textId="78C1DEDB" w:rsidR="008A7D2E" w:rsidRPr="008A7D2E" w:rsidRDefault="008143AD" w:rsidP="008A7D2E">
          <w:pPr>
            <w:pStyle w:val="TOC2"/>
            <w:tabs>
              <w:tab w:val="right" w:leader="dot" w:pos="9016"/>
            </w:tabs>
            <w:spacing w:before="0"/>
            <w:rPr>
              <w:rFonts w:asciiTheme="minorHAnsi" w:eastAsiaTheme="minorEastAsia" w:hAnsiTheme="minorHAnsi" w:cstheme="minorBidi"/>
              <w:noProof/>
              <w:sz w:val="22"/>
              <w:szCs w:val="22"/>
              <w:lang w:eastAsia="en-AU"/>
            </w:rPr>
          </w:pPr>
          <w:hyperlink w:anchor="_Toc83804190" w:history="1">
            <w:r w:rsidR="008A7D2E" w:rsidRPr="008A7D2E">
              <w:rPr>
                <w:rStyle w:val="Hyperlink"/>
                <w:rFonts w:cstheme="minorHAnsi"/>
                <w:noProof/>
                <w:sz w:val="22"/>
                <w:szCs w:val="22"/>
              </w:rPr>
              <w:t>2021-22 Priorities</w:t>
            </w:r>
            <w:r w:rsidR="008A7D2E" w:rsidRPr="008A7D2E">
              <w:rPr>
                <w:noProof/>
                <w:webHidden/>
                <w:sz w:val="22"/>
                <w:szCs w:val="22"/>
              </w:rPr>
              <w:tab/>
            </w:r>
            <w:r w:rsidR="008A7D2E" w:rsidRPr="008A7D2E">
              <w:rPr>
                <w:noProof/>
                <w:webHidden/>
                <w:sz w:val="22"/>
                <w:szCs w:val="22"/>
              </w:rPr>
              <w:fldChar w:fldCharType="begin"/>
            </w:r>
            <w:r w:rsidR="008A7D2E" w:rsidRPr="008A7D2E">
              <w:rPr>
                <w:noProof/>
                <w:webHidden/>
                <w:sz w:val="22"/>
                <w:szCs w:val="22"/>
              </w:rPr>
              <w:instrText xml:space="preserve"> PAGEREF _Toc83804190 \h </w:instrText>
            </w:r>
            <w:r w:rsidR="008A7D2E" w:rsidRPr="008A7D2E">
              <w:rPr>
                <w:noProof/>
                <w:webHidden/>
                <w:sz w:val="22"/>
                <w:szCs w:val="22"/>
              </w:rPr>
            </w:r>
            <w:r w:rsidR="008A7D2E" w:rsidRPr="008A7D2E">
              <w:rPr>
                <w:noProof/>
                <w:webHidden/>
                <w:sz w:val="22"/>
                <w:szCs w:val="22"/>
              </w:rPr>
              <w:fldChar w:fldCharType="separate"/>
            </w:r>
            <w:r w:rsidR="00A756FE">
              <w:rPr>
                <w:noProof/>
                <w:webHidden/>
                <w:sz w:val="22"/>
                <w:szCs w:val="22"/>
              </w:rPr>
              <w:t>39</w:t>
            </w:r>
            <w:r w:rsidR="008A7D2E" w:rsidRPr="008A7D2E">
              <w:rPr>
                <w:noProof/>
                <w:webHidden/>
                <w:sz w:val="22"/>
                <w:szCs w:val="22"/>
              </w:rPr>
              <w:fldChar w:fldCharType="end"/>
            </w:r>
          </w:hyperlink>
        </w:p>
        <w:p w14:paraId="1AF241C4" w14:textId="21D3C6AF" w:rsidR="008A7D2E" w:rsidRPr="008A7D2E" w:rsidRDefault="008143AD" w:rsidP="008A7D2E">
          <w:pPr>
            <w:pStyle w:val="TOC2"/>
            <w:tabs>
              <w:tab w:val="right" w:leader="dot" w:pos="9016"/>
            </w:tabs>
            <w:spacing w:before="0"/>
            <w:rPr>
              <w:rFonts w:asciiTheme="minorHAnsi" w:eastAsiaTheme="minorEastAsia" w:hAnsiTheme="minorHAnsi" w:cstheme="minorBidi"/>
              <w:noProof/>
              <w:sz w:val="22"/>
              <w:szCs w:val="22"/>
              <w:lang w:eastAsia="en-AU"/>
            </w:rPr>
          </w:pPr>
          <w:hyperlink w:anchor="_Toc83804191" w:history="1">
            <w:r w:rsidR="008A7D2E" w:rsidRPr="008A7D2E">
              <w:rPr>
                <w:rStyle w:val="Hyperlink"/>
                <w:rFonts w:cstheme="minorHAnsi"/>
                <w:noProof/>
                <w:sz w:val="22"/>
                <w:szCs w:val="22"/>
              </w:rPr>
              <w:t>Estimated Employment Level</w:t>
            </w:r>
            <w:r w:rsidR="008A7D2E" w:rsidRPr="008A7D2E">
              <w:rPr>
                <w:noProof/>
                <w:webHidden/>
                <w:sz w:val="22"/>
                <w:szCs w:val="22"/>
              </w:rPr>
              <w:tab/>
            </w:r>
            <w:r w:rsidR="008A7D2E" w:rsidRPr="008A7D2E">
              <w:rPr>
                <w:noProof/>
                <w:webHidden/>
                <w:sz w:val="22"/>
                <w:szCs w:val="22"/>
              </w:rPr>
              <w:fldChar w:fldCharType="begin"/>
            </w:r>
            <w:r w:rsidR="008A7D2E" w:rsidRPr="008A7D2E">
              <w:rPr>
                <w:noProof/>
                <w:webHidden/>
                <w:sz w:val="22"/>
                <w:szCs w:val="22"/>
              </w:rPr>
              <w:instrText xml:space="preserve"> PAGEREF _Toc83804191 \h </w:instrText>
            </w:r>
            <w:r w:rsidR="008A7D2E" w:rsidRPr="008A7D2E">
              <w:rPr>
                <w:noProof/>
                <w:webHidden/>
                <w:sz w:val="22"/>
                <w:szCs w:val="22"/>
              </w:rPr>
            </w:r>
            <w:r w:rsidR="008A7D2E" w:rsidRPr="008A7D2E">
              <w:rPr>
                <w:noProof/>
                <w:webHidden/>
                <w:sz w:val="22"/>
                <w:szCs w:val="22"/>
              </w:rPr>
              <w:fldChar w:fldCharType="separate"/>
            </w:r>
            <w:r w:rsidR="00A756FE">
              <w:rPr>
                <w:noProof/>
                <w:webHidden/>
                <w:sz w:val="22"/>
                <w:szCs w:val="22"/>
              </w:rPr>
              <w:t>40</w:t>
            </w:r>
            <w:r w:rsidR="008A7D2E" w:rsidRPr="008A7D2E">
              <w:rPr>
                <w:noProof/>
                <w:webHidden/>
                <w:sz w:val="22"/>
                <w:szCs w:val="22"/>
              </w:rPr>
              <w:fldChar w:fldCharType="end"/>
            </w:r>
          </w:hyperlink>
        </w:p>
        <w:p w14:paraId="5AD1B4C6" w14:textId="2DA62C49" w:rsidR="008A7D2E" w:rsidRPr="008A7D2E" w:rsidRDefault="008143AD" w:rsidP="008A7D2E">
          <w:pPr>
            <w:pStyle w:val="TOC2"/>
            <w:tabs>
              <w:tab w:val="right" w:leader="dot" w:pos="9016"/>
            </w:tabs>
            <w:spacing w:before="0"/>
            <w:rPr>
              <w:rFonts w:asciiTheme="minorHAnsi" w:eastAsiaTheme="minorEastAsia" w:hAnsiTheme="minorHAnsi" w:cstheme="minorBidi"/>
              <w:noProof/>
              <w:sz w:val="22"/>
              <w:szCs w:val="22"/>
              <w:lang w:eastAsia="en-AU"/>
            </w:rPr>
          </w:pPr>
          <w:hyperlink w:anchor="_Toc83804192" w:history="1">
            <w:r w:rsidR="008A7D2E" w:rsidRPr="008A7D2E">
              <w:rPr>
                <w:rStyle w:val="Hyperlink"/>
                <w:rFonts w:cstheme="minorHAnsi"/>
                <w:noProof/>
                <w:sz w:val="22"/>
                <w:szCs w:val="22"/>
                <w:bdr w:val="nil"/>
              </w:rPr>
              <w:t>Changes to Appropriation</w:t>
            </w:r>
            <w:r w:rsidR="008A7D2E" w:rsidRPr="008A7D2E">
              <w:rPr>
                <w:noProof/>
                <w:webHidden/>
                <w:sz w:val="22"/>
                <w:szCs w:val="22"/>
              </w:rPr>
              <w:tab/>
            </w:r>
            <w:r w:rsidR="008A7D2E" w:rsidRPr="008A7D2E">
              <w:rPr>
                <w:noProof/>
                <w:webHidden/>
                <w:sz w:val="22"/>
                <w:szCs w:val="22"/>
              </w:rPr>
              <w:fldChar w:fldCharType="begin"/>
            </w:r>
            <w:r w:rsidR="008A7D2E" w:rsidRPr="008A7D2E">
              <w:rPr>
                <w:noProof/>
                <w:webHidden/>
                <w:sz w:val="22"/>
                <w:szCs w:val="22"/>
              </w:rPr>
              <w:instrText xml:space="preserve"> PAGEREF _Toc83804192 \h </w:instrText>
            </w:r>
            <w:r w:rsidR="008A7D2E" w:rsidRPr="008A7D2E">
              <w:rPr>
                <w:noProof/>
                <w:webHidden/>
                <w:sz w:val="22"/>
                <w:szCs w:val="22"/>
              </w:rPr>
            </w:r>
            <w:r w:rsidR="008A7D2E" w:rsidRPr="008A7D2E">
              <w:rPr>
                <w:noProof/>
                <w:webHidden/>
                <w:sz w:val="22"/>
                <w:szCs w:val="22"/>
              </w:rPr>
              <w:fldChar w:fldCharType="separate"/>
            </w:r>
            <w:r w:rsidR="00A756FE">
              <w:rPr>
                <w:noProof/>
                <w:webHidden/>
                <w:sz w:val="22"/>
                <w:szCs w:val="22"/>
              </w:rPr>
              <w:t>41</w:t>
            </w:r>
            <w:r w:rsidR="008A7D2E" w:rsidRPr="008A7D2E">
              <w:rPr>
                <w:noProof/>
                <w:webHidden/>
                <w:sz w:val="22"/>
                <w:szCs w:val="22"/>
              </w:rPr>
              <w:fldChar w:fldCharType="end"/>
            </w:r>
          </w:hyperlink>
        </w:p>
        <w:p w14:paraId="4234E7C9" w14:textId="49D727FF" w:rsidR="008A7D2E" w:rsidRPr="008A7D2E" w:rsidRDefault="008143AD" w:rsidP="008A7D2E">
          <w:pPr>
            <w:pStyle w:val="TOC2"/>
            <w:tabs>
              <w:tab w:val="right" w:leader="dot" w:pos="9016"/>
            </w:tabs>
            <w:spacing w:before="0"/>
            <w:rPr>
              <w:rFonts w:asciiTheme="minorHAnsi" w:eastAsiaTheme="minorEastAsia" w:hAnsiTheme="minorHAnsi" w:cstheme="minorBidi"/>
              <w:noProof/>
              <w:sz w:val="22"/>
              <w:szCs w:val="22"/>
              <w:lang w:eastAsia="en-AU"/>
            </w:rPr>
          </w:pPr>
          <w:hyperlink w:anchor="_Toc83804195" w:history="1">
            <w:r w:rsidR="008A7D2E" w:rsidRPr="008A7D2E">
              <w:rPr>
                <w:rStyle w:val="Hyperlink"/>
                <w:rFonts w:cstheme="minorHAnsi"/>
                <w:noProof/>
                <w:sz w:val="22"/>
                <w:szCs w:val="22"/>
                <w:bdr w:val="nil"/>
              </w:rPr>
              <w:t>Financial Statements – Controlled (GGS)</w:t>
            </w:r>
            <w:r w:rsidR="008A7D2E" w:rsidRPr="008A7D2E">
              <w:rPr>
                <w:noProof/>
                <w:webHidden/>
                <w:sz w:val="22"/>
                <w:szCs w:val="22"/>
              </w:rPr>
              <w:tab/>
            </w:r>
            <w:r w:rsidR="008A7D2E" w:rsidRPr="008A7D2E">
              <w:rPr>
                <w:noProof/>
                <w:webHidden/>
                <w:sz w:val="22"/>
                <w:szCs w:val="22"/>
              </w:rPr>
              <w:fldChar w:fldCharType="begin"/>
            </w:r>
            <w:r w:rsidR="008A7D2E" w:rsidRPr="008A7D2E">
              <w:rPr>
                <w:noProof/>
                <w:webHidden/>
                <w:sz w:val="22"/>
                <w:szCs w:val="22"/>
              </w:rPr>
              <w:instrText xml:space="preserve"> PAGEREF _Toc83804195 \h </w:instrText>
            </w:r>
            <w:r w:rsidR="008A7D2E" w:rsidRPr="008A7D2E">
              <w:rPr>
                <w:noProof/>
                <w:webHidden/>
                <w:sz w:val="22"/>
                <w:szCs w:val="22"/>
              </w:rPr>
            </w:r>
            <w:r w:rsidR="008A7D2E" w:rsidRPr="008A7D2E">
              <w:rPr>
                <w:noProof/>
                <w:webHidden/>
                <w:sz w:val="22"/>
                <w:szCs w:val="22"/>
              </w:rPr>
              <w:fldChar w:fldCharType="separate"/>
            </w:r>
            <w:r w:rsidR="00A756FE">
              <w:rPr>
                <w:noProof/>
                <w:webHidden/>
                <w:sz w:val="22"/>
                <w:szCs w:val="22"/>
              </w:rPr>
              <w:t>43</w:t>
            </w:r>
            <w:r w:rsidR="008A7D2E" w:rsidRPr="008A7D2E">
              <w:rPr>
                <w:noProof/>
                <w:webHidden/>
                <w:sz w:val="22"/>
                <w:szCs w:val="22"/>
              </w:rPr>
              <w:fldChar w:fldCharType="end"/>
            </w:r>
          </w:hyperlink>
        </w:p>
        <w:p w14:paraId="6F3B581B" w14:textId="5555B112" w:rsidR="00546D65" w:rsidRPr="008A7D2E" w:rsidRDefault="008143AD" w:rsidP="008A7D2E">
          <w:pPr>
            <w:pStyle w:val="TOC2"/>
            <w:tabs>
              <w:tab w:val="right" w:leader="dot" w:pos="9016"/>
            </w:tabs>
            <w:spacing w:before="0"/>
            <w:rPr>
              <w:rFonts w:asciiTheme="minorHAnsi" w:eastAsiaTheme="minorEastAsia" w:hAnsiTheme="minorHAnsi" w:cstheme="minorBidi"/>
              <w:noProof/>
              <w:sz w:val="22"/>
              <w:szCs w:val="22"/>
              <w:lang w:eastAsia="en-AU"/>
            </w:rPr>
          </w:pPr>
          <w:hyperlink w:anchor="_Toc83804201" w:history="1">
            <w:r w:rsidR="008A7D2E" w:rsidRPr="008A7D2E">
              <w:rPr>
                <w:rStyle w:val="Hyperlink"/>
                <w:rFonts w:cstheme="minorHAnsi"/>
                <w:noProof/>
                <w:sz w:val="22"/>
                <w:szCs w:val="22"/>
                <w:bdr w:val="nil"/>
              </w:rPr>
              <w:t>Financial Statements – Territorial (GGS)</w:t>
            </w:r>
            <w:r w:rsidR="008A7D2E" w:rsidRPr="008A7D2E">
              <w:rPr>
                <w:noProof/>
                <w:webHidden/>
                <w:sz w:val="22"/>
                <w:szCs w:val="22"/>
              </w:rPr>
              <w:tab/>
            </w:r>
            <w:r w:rsidR="008A7D2E" w:rsidRPr="008A7D2E">
              <w:rPr>
                <w:noProof/>
                <w:webHidden/>
                <w:sz w:val="22"/>
                <w:szCs w:val="22"/>
              </w:rPr>
              <w:fldChar w:fldCharType="begin"/>
            </w:r>
            <w:r w:rsidR="008A7D2E" w:rsidRPr="008A7D2E">
              <w:rPr>
                <w:noProof/>
                <w:webHidden/>
                <w:sz w:val="22"/>
                <w:szCs w:val="22"/>
              </w:rPr>
              <w:instrText xml:space="preserve"> PAGEREF _Toc83804201 \h </w:instrText>
            </w:r>
            <w:r w:rsidR="008A7D2E" w:rsidRPr="008A7D2E">
              <w:rPr>
                <w:noProof/>
                <w:webHidden/>
                <w:sz w:val="22"/>
                <w:szCs w:val="22"/>
              </w:rPr>
            </w:r>
            <w:r w:rsidR="008A7D2E" w:rsidRPr="008A7D2E">
              <w:rPr>
                <w:noProof/>
                <w:webHidden/>
                <w:sz w:val="22"/>
                <w:szCs w:val="22"/>
              </w:rPr>
              <w:fldChar w:fldCharType="separate"/>
            </w:r>
            <w:r w:rsidR="00A756FE">
              <w:rPr>
                <w:noProof/>
                <w:webHidden/>
                <w:sz w:val="22"/>
                <w:szCs w:val="22"/>
              </w:rPr>
              <w:t>49</w:t>
            </w:r>
            <w:r w:rsidR="008A7D2E" w:rsidRPr="008A7D2E">
              <w:rPr>
                <w:noProof/>
                <w:webHidden/>
                <w:sz w:val="22"/>
                <w:szCs w:val="22"/>
              </w:rPr>
              <w:fldChar w:fldCharType="end"/>
            </w:r>
          </w:hyperlink>
          <w:r w:rsidR="00546D65" w:rsidRPr="008A7D2E">
            <w:rPr>
              <w:rFonts w:asciiTheme="minorHAnsi" w:hAnsiTheme="minorHAnsi" w:cstheme="minorHAnsi"/>
              <w:b/>
              <w:bCs/>
              <w:noProof/>
              <w:sz w:val="22"/>
              <w:szCs w:val="22"/>
            </w:rPr>
            <w:fldChar w:fldCharType="end"/>
          </w:r>
        </w:p>
      </w:sdtContent>
    </w:sdt>
    <w:p w14:paraId="24A7EBA9" w14:textId="5293FF52" w:rsidR="00AF2245" w:rsidRPr="00B80066" w:rsidRDefault="00AF2245" w:rsidP="00AF2245">
      <w:pPr>
        <w:tabs>
          <w:tab w:val="left" w:pos="3885"/>
        </w:tabs>
        <w:rPr>
          <w:rFonts w:asciiTheme="minorHAnsi" w:hAnsiTheme="minorHAnsi" w:cstheme="minorHAnsi"/>
          <w:sz w:val="36"/>
          <w:szCs w:val="36"/>
        </w:rPr>
        <w:sectPr w:rsidR="00AF2245" w:rsidRPr="00B80066" w:rsidSect="00AF2245">
          <w:headerReference w:type="even" r:id="rId8"/>
          <w:headerReference w:type="default" r:id="rId9"/>
          <w:footerReference w:type="even" r:id="rId10"/>
          <w:footerReference w:type="default" r:id="rId11"/>
          <w:headerReference w:type="first" r:id="rId12"/>
          <w:footerReference w:type="first" r:id="rId13"/>
          <w:pgSz w:w="11906" w:h="16838"/>
          <w:pgMar w:top="1151" w:right="1440" w:bottom="1729" w:left="1440" w:header="720" w:footer="720" w:gutter="0"/>
          <w:pgBorders>
            <w:top w:val="nil"/>
            <w:left w:val="nil"/>
            <w:bottom w:val="nil"/>
            <w:right w:val="nil"/>
          </w:pgBorders>
          <w:pgNumType w:fmt="lowerRoman" w:start="1"/>
          <w:cols w:space="720"/>
        </w:sectPr>
      </w:pPr>
      <w:r w:rsidRPr="00B80066">
        <w:rPr>
          <w:rFonts w:asciiTheme="minorHAnsi" w:hAnsiTheme="minorHAnsi" w:cstheme="minorHAnsi"/>
          <w:sz w:val="36"/>
          <w:szCs w:val="36"/>
        </w:rPr>
        <w:tab/>
      </w:r>
    </w:p>
    <w:p w14:paraId="44DEB77C" w14:textId="10987D5A" w:rsidR="00546D65" w:rsidRPr="009536AE" w:rsidRDefault="009536AE" w:rsidP="009536AE">
      <w:pPr>
        <w:spacing w:before="0" w:after="160" w:line="259" w:lineRule="auto"/>
        <w:jc w:val="center"/>
        <w:rPr>
          <w:rFonts w:asciiTheme="minorHAnsi" w:hAnsiTheme="minorHAnsi" w:cstheme="minorHAnsi"/>
          <w:b/>
          <w:i/>
          <w:iCs/>
          <w:kern w:val="28"/>
          <w:szCs w:val="24"/>
          <w:bdr w:val="nil"/>
        </w:rPr>
      </w:pPr>
      <w:r w:rsidRPr="009536AE">
        <w:rPr>
          <w:rFonts w:asciiTheme="minorHAnsi" w:hAnsiTheme="minorHAnsi" w:cstheme="minorHAnsi"/>
          <w:i/>
          <w:iCs/>
          <w:szCs w:val="24"/>
          <w:bdr w:val="nil"/>
        </w:rPr>
        <w:lastRenderedPageBreak/>
        <w:t>This page deliberately left blank</w:t>
      </w:r>
      <w:r w:rsidR="00546D65" w:rsidRPr="009536AE">
        <w:rPr>
          <w:rFonts w:asciiTheme="minorHAnsi" w:hAnsiTheme="minorHAnsi" w:cstheme="minorHAnsi"/>
          <w:i/>
          <w:iCs/>
          <w:szCs w:val="24"/>
          <w:bdr w:val="nil"/>
        </w:rPr>
        <w:br w:type="page"/>
      </w:r>
    </w:p>
    <w:p w14:paraId="4911F6E6" w14:textId="0673A030" w:rsidR="001E2719" w:rsidRPr="00B80066" w:rsidRDefault="001E2719" w:rsidP="00546D65">
      <w:pPr>
        <w:pStyle w:val="Heading1"/>
        <w:pageBreakBefore/>
        <w:pBdr>
          <w:top w:val="nil"/>
          <w:left w:val="nil"/>
          <w:right w:val="nil"/>
          <w:between w:val="nil"/>
          <w:bar w:val="nil"/>
        </w:pBdr>
        <w:rPr>
          <w:rFonts w:asciiTheme="minorHAnsi" w:hAnsiTheme="minorHAnsi" w:cstheme="minorHAnsi"/>
          <w:sz w:val="36"/>
          <w:szCs w:val="36"/>
          <w:bdr w:val="nil"/>
        </w:rPr>
        <w:sectPr w:rsidR="001E2719" w:rsidRPr="00B80066" w:rsidSect="00D12F4E">
          <w:footerReference w:type="default" r:id="rId14"/>
          <w:pgSz w:w="11906" w:h="16838"/>
          <w:pgMar w:top="1151" w:right="1440" w:bottom="1729" w:left="1440" w:header="720" w:footer="720" w:gutter="0"/>
          <w:pgBorders>
            <w:top w:val="nil"/>
            <w:left w:val="nil"/>
            <w:bottom w:val="nil"/>
            <w:right w:val="nil"/>
          </w:pgBorders>
          <w:pgNumType w:fmt="lowerRoman"/>
          <w:cols w:space="720"/>
        </w:sectPr>
      </w:pPr>
    </w:p>
    <w:p w14:paraId="5D1EB1BC" w14:textId="4FE36C1D" w:rsidR="006C47FF" w:rsidRPr="00B80066" w:rsidRDefault="006C47FF" w:rsidP="006C47FF">
      <w:pPr>
        <w:pStyle w:val="Heading1"/>
        <w:pageBreakBefore/>
        <w:pBdr>
          <w:top w:val="nil"/>
          <w:left w:val="nil"/>
          <w:right w:val="nil"/>
          <w:between w:val="nil"/>
          <w:bar w:val="nil"/>
        </w:pBdr>
        <w:rPr>
          <w:rFonts w:asciiTheme="minorHAnsi" w:hAnsiTheme="minorHAnsi" w:cstheme="minorHAnsi"/>
          <w:bdr w:val="nil"/>
        </w:rPr>
      </w:pPr>
      <w:bookmarkStart w:id="0" w:name="_Toc83804146"/>
      <w:r>
        <w:rPr>
          <w:rFonts w:asciiTheme="minorHAnsi" w:hAnsiTheme="minorHAnsi" w:cstheme="minorHAnsi"/>
          <w:sz w:val="36"/>
          <w:szCs w:val="36"/>
          <w:bdr w:val="nil"/>
        </w:rPr>
        <w:lastRenderedPageBreak/>
        <w:t xml:space="preserve">ACT </w:t>
      </w:r>
      <w:r w:rsidRPr="00B80066">
        <w:rPr>
          <w:rFonts w:asciiTheme="minorHAnsi" w:hAnsiTheme="minorHAnsi" w:cstheme="minorHAnsi"/>
          <w:sz w:val="36"/>
          <w:szCs w:val="36"/>
          <w:bdr w:val="nil"/>
        </w:rPr>
        <w:t>ELECTORAL COMMISSION</w:t>
      </w:r>
      <w:bookmarkEnd w:id="0"/>
    </w:p>
    <w:p w14:paraId="7D9564D1" w14:textId="77777777" w:rsidR="006C47FF" w:rsidRPr="00B80066" w:rsidRDefault="006C47FF" w:rsidP="006C47FF">
      <w:pPr>
        <w:pStyle w:val="Heading2"/>
        <w:pBdr>
          <w:top w:val="nil"/>
          <w:left w:val="nil"/>
          <w:bottom w:val="nil"/>
          <w:right w:val="nil"/>
          <w:between w:val="nil"/>
          <w:bar w:val="nil"/>
        </w:pBdr>
        <w:rPr>
          <w:rFonts w:asciiTheme="minorHAnsi" w:hAnsiTheme="minorHAnsi" w:cstheme="minorHAnsi"/>
          <w:bdr w:val="nil"/>
        </w:rPr>
      </w:pPr>
      <w:bookmarkStart w:id="1" w:name="_Toc83804147"/>
      <w:r w:rsidRPr="00B80066">
        <w:rPr>
          <w:rFonts w:asciiTheme="minorHAnsi" w:hAnsiTheme="minorHAnsi" w:cstheme="minorHAnsi"/>
          <w:bdr w:val="nil"/>
        </w:rPr>
        <w:t>Purpose</w:t>
      </w:r>
      <w:bookmarkEnd w:id="1"/>
    </w:p>
    <w:p w14:paraId="674998DD" w14:textId="77777777" w:rsidR="006C47FF" w:rsidRPr="00B80066" w:rsidRDefault="006C47FF" w:rsidP="006C47FF">
      <w:pPr>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t>The ACT Electoral Commission is an independent statutory authority with responsibility for the:</w:t>
      </w:r>
    </w:p>
    <w:p w14:paraId="0D7A48B4" w14:textId="77777777" w:rsidR="006C47FF" w:rsidRPr="00B80066" w:rsidRDefault="006C47FF" w:rsidP="00CC1A22">
      <w:pPr>
        <w:pStyle w:val="BSbullet1"/>
        <w:numPr>
          <w:ilvl w:val="0"/>
          <w:numId w:val="34"/>
        </w:numPr>
        <w:pBdr>
          <w:top w:val="nil"/>
          <w:left w:val="nil"/>
          <w:bottom w:val="nil"/>
          <w:right w:val="nil"/>
          <w:between w:val="nil"/>
          <w:bar w:val="nil"/>
        </w:pBdr>
        <w:jc w:val="left"/>
        <w:rPr>
          <w:rFonts w:asciiTheme="minorHAnsi" w:hAnsiTheme="minorHAnsi" w:cstheme="minorHAnsi"/>
          <w:bdr w:val="nil"/>
        </w:rPr>
      </w:pPr>
      <w:r w:rsidRPr="00B80066">
        <w:rPr>
          <w:rFonts w:asciiTheme="minorHAnsi" w:hAnsiTheme="minorHAnsi" w:cstheme="minorHAnsi"/>
          <w:bdr w:val="nil"/>
        </w:rPr>
        <w:t>conduct of elections and referendums for the ACT Legislative Assembly;</w:t>
      </w:r>
    </w:p>
    <w:p w14:paraId="2743E2E1" w14:textId="5CF53430" w:rsidR="006C47FF" w:rsidRDefault="006C47FF" w:rsidP="00CC1A22">
      <w:pPr>
        <w:pStyle w:val="BSbullet1"/>
        <w:numPr>
          <w:ilvl w:val="0"/>
          <w:numId w:val="34"/>
        </w:numPr>
        <w:pBdr>
          <w:top w:val="nil"/>
          <w:left w:val="nil"/>
          <w:bottom w:val="nil"/>
          <w:right w:val="nil"/>
          <w:between w:val="nil"/>
          <w:bar w:val="nil"/>
        </w:pBdr>
        <w:jc w:val="left"/>
        <w:rPr>
          <w:rFonts w:asciiTheme="minorHAnsi" w:hAnsiTheme="minorHAnsi" w:cstheme="minorHAnsi"/>
          <w:bdr w:val="nil"/>
        </w:rPr>
      </w:pPr>
      <w:r w:rsidRPr="00B80066">
        <w:rPr>
          <w:rFonts w:asciiTheme="minorHAnsi" w:hAnsiTheme="minorHAnsi" w:cstheme="minorHAnsi"/>
          <w:bdr w:val="nil"/>
        </w:rPr>
        <w:t>determination of electoral boundaries for the ACT; and</w:t>
      </w:r>
    </w:p>
    <w:p w14:paraId="45DFF1D3" w14:textId="649225CB" w:rsidR="00CC1A22" w:rsidRPr="00B80066" w:rsidRDefault="00CC1A22" w:rsidP="00CC1A22">
      <w:pPr>
        <w:pStyle w:val="BSbullet1"/>
        <w:numPr>
          <w:ilvl w:val="0"/>
          <w:numId w:val="34"/>
        </w:numPr>
        <w:pBdr>
          <w:top w:val="nil"/>
          <w:left w:val="nil"/>
          <w:bottom w:val="nil"/>
          <w:right w:val="nil"/>
          <w:between w:val="nil"/>
          <w:bar w:val="nil"/>
        </w:pBdr>
        <w:jc w:val="left"/>
        <w:rPr>
          <w:rFonts w:asciiTheme="minorHAnsi" w:hAnsiTheme="minorHAnsi" w:cstheme="minorHAnsi"/>
          <w:bdr w:val="nil"/>
        </w:rPr>
      </w:pPr>
      <w:r>
        <w:rPr>
          <w:rFonts w:asciiTheme="minorHAnsi" w:hAnsiTheme="minorHAnsi" w:cstheme="minorHAnsi"/>
          <w:bdr w:val="nil"/>
        </w:rPr>
        <w:t>provision of electoral advice and services to a wide range of clients.</w:t>
      </w:r>
    </w:p>
    <w:p w14:paraId="734FEEBB" w14:textId="7143EB1E" w:rsidR="006C47FF" w:rsidRPr="00B80066" w:rsidRDefault="006C47FF" w:rsidP="006C47FF">
      <w:pPr>
        <w:pBdr>
          <w:top w:val="nil"/>
          <w:left w:val="nil"/>
          <w:bottom w:val="nil"/>
          <w:right w:val="nil"/>
          <w:between w:val="nil"/>
          <w:bar w:val="nil"/>
        </w:pBdr>
        <w:rPr>
          <w:rFonts w:asciiTheme="minorHAnsi" w:eastAsia="Calibri" w:hAnsiTheme="minorHAnsi" w:cstheme="minorHAnsi"/>
          <w:bdr w:val="nil"/>
        </w:rPr>
      </w:pPr>
      <w:r w:rsidRPr="00B80066">
        <w:rPr>
          <w:rFonts w:asciiTheme="minorHAnsi" w:eastAsia="Calibri" w:hAnsiTheme="minorHAnsi" w:cstheme="minorHAnsi"/>
          <w:bdr w:val="nil"/>
        </w:rPr>
        <w:t>The Commission comprises three statutory office holders – a part-time Chairperson, a full</w:t>
      </w:r>
      <w:r w:rsidR="00CC1A22">
        <w:rPr>
          <w:rFonts w:asciiTheme="minorHAnsi" w:eastAsia="Calibri" w:hAnsiTheme="minorHAnsi" w:cstheme="minorHAnsi"/>
          <w:bdr w:val="nil"/>
        </w:rPr>
        <w:t>­</w:t>
      </w:r>
      <w:r w:rsidRPr="00B80066">
        <w:rPr>
          <w:rFonts w:asciiTheme="minorHAnsi" w:eastAsia="Calibri" w:hAnsiTheme="minorHAnsi" w:cstheme="minorHAnsi"/>
          <w:bdr w:val="nil"/>
        </w:rPr>
        <w:t>time Electoral Commissioner, and a part-time Member. The members of the Commission are independent officers of the ACT Legislative Assembly. The Commission reports to the Legislative Assembly through the Speaker.</w:t>
      </w:r>
    </w:p>
    <w:p w14:paraId="5C8669DA" w14:textId="77777777" w:rsidR="006C47FF" w:rsidRPr="00196398" w:rsidRDefault="006C47FF" w:rsidP="006C47FF">
      <w:pPr>
        <w:pStyle w:val="BSbullet1"/>
        <w:numPr>
          <w:ilvl w:val="0"/>
          <w:numId w:val="0"/>
        </w:numPr>
        <w:pBdr>
          <w:top w:val="nil"/>
          <w:left w:val="nil"/>
          <w:bottom w:val="nil"/>
          <w:right w:val="nil"/>
          <w:between w:val="nil"/>
          <w:bar w:val="nil"/>
        </w:pBdr>
        <w:jc w:val="left"/>
        <w:rPr>
          <w:rFonts w:asciiTheme="minorHAnsi" w:eastAsia="Calibri" w:hAnsiTheme="minorHAnsi" w:cstheme="minorHAnsi"/>
          <w:bdr w:val="nil"/>
        </w:rPr>
      </w:pPr>
      <w:r w:rsidRPr="00B80066">
        <w:rPr>
          <w:rFonts w:asciiTheme="minorHAnsi" w:eastAsia="Calibri" w:hAnsiTheme="minorHAnsi" w:cstheme="minorHAnsi"/>
          <w:bdr w:val="nil"/>
        </w:rPr>
        <w:t xml:space="preserve">The Electoral Commissioner is the Chief Executive Officer of the Commission. The Commissioner is assisted by officers employed under the </w:t>
      </w:r>
      <w:r w:rsidRPr="00B80066">
        <w:rPr>
          <w:rFonts w:asciiTheme="minorHAnsi" w:eastAsia="Calibri" w:hAnsiTheme="minorHAnsi" w:cstheme="minorHAnsi"/>
          <w:i/>
          <w:bdr w:val="nil"/>
        </w:rPr>
        <w:t>Public</w:t>
      </w:r>
      <w:r w:rsidRPr="00B80066">
        <w:rPr>
          <w:rFonts w:asciiTheme="minorHAnsi" w:eastAsia="Calibri" w:hAnsiTheme="minorHAnsi" w:cstheme="minorHAnsi"/>
          <w:bdr w:val="nil"/>
        </w:rPr>
        <w:t xml:space="preserve"> </w:t>
      </w:r>
      <w:r w:rsidRPr="00B80066">
        <w:rPr>
          <w:rFonts w:asciiTheme="minorHAnsi" w:eastAsia="Calibri" w:hAnsiTheme="minorHAnsi" w:cstheme="minorHAnsi"/>
          <w:i/>
          <w:bdr w:val="nil"/>
        </w:rPr>
        <w:t>Sector Management Act 1994</w:t>
      </w:r>
      <w:r w:rsidRPr="00B80066">
        <w:rPr>
          <w:rFonts w:asciiTheme="minorHAnsi" w:eastAsia="Calibri" w:hAnsiTheme="minorHAnsi" w:cstheme="minorHAnsi"/>
          <w:bdr w:val="nil"/>
        </w:rPr>
        <w:t xml:space="preserve"> and the </w:t>
      </w:r>
      <w:r w:rsidRPr="00B80066">
        <w:rPr>
          <w:rFonts w:asciiTheme="minorHAnsi" w:eastAsia="Calibri" w:hAnsiTheme="minorHAnsi" w:cstheme="minorHAnsi"/>
          <w:i/>
          <w:bdr w:val="nil"/>
        </w:rPr>
        <w:t>Electoral Act 1992</w:t>
      </w:r>
      <w:r w:rsidRPr="00B80066">
        <w:rPr>
          <w:rFonts w:asciiTheme="minorHAnsi" w:eastAsia="Calibri" w:hAnsiTheme="minorHAnsi" w:cstheme="minorHAnsi"/>
          <w:bdr w:val="nil"/>
        </w:rPr>
        <w:t>.</w:t>
      </w:r>
    </w:p>
    <w:p w14:paraId="2B97BC05" w14:textId="510AB536" w:rsidR="006C47FF" w:rsidRDefault="006C47FF" w:rsidP="006C47FF">
      <w:pPr>
        <w:spacing w:before="0" w:after="160" w:line="259" w:lineRule="auto"/>
        <w:rPr>
          <w:rFonts w:asciiTheme="minorHAnsi" w:hAnsiTheme="minorHAnsi" w:cstheme="minorHAnsi"/>
          <w:b/>
          <w:snapToGrid w:val="0"/>
          <w:sz w:val="32"/>
          <w:bdr w:val="nil"/>
        </w:rPr>
      </w:pPr>
      <w:r>
        <w:rPr>
          <w:rFonts w:asciiTheme="minorHAnsi" w:hAnsiTheme="minorHAnsi" w:cstheme="minorHAnsi"/>
          <w:bdr w:val="nil"/>
        </w:rPr>
        <w:br w:type="page"/>
      </w:r>
    </w:p>
    <w:p w14:paraId="7714CDE6" w14:textId="47368BA8" w:rsidR="006C47FF" w:rsidRPr="00B80066" w:rsidRDefault="006C47FF" w:rsidP="006C47FF">
      <w:pPr>
        <w:pStyle w:val="Heading2"/>
        <w:pBdr>
          <w:top w:val="nil"/>
          <w:left w:val="nil"/>
          <w:bottom w:val="nil"/>
          <w:right w:val="nil"/>
          <w:between w:val="nil"/>
          <w:bar w:val="nil"/>
        </w:pBdr>
        <w:rPr>
          <w:rFonts w:asciiTheme="minorHAnsi" w:hAnsiTheme="minorHAnsi" w:cstheme="minorHAnsi"/>
          <w:bdr w:val="nil"/>
        </w:rPr>
      </w:pPr>
      <w:bookmarkStart w:id="2" w:name="_Toc83804148"/>
      <w:r w:rsidRPr="00B80066">
        <w:rPr>
          <w:rFonts w:asciiTheme="minorHAnsi" w:hAnsiTheme="minorHAnsi" w:cstheme="minorHAnsi"/>
          <w:bdr w:val="nil"/>
        </w:rPr>
        <w:lastRenderedPageBreak/>
        <w:t>2021-22 Priorities</w:t>
      </w:r>
      <w:bookmarkEnd w:id="2"/>
    </w:p>
    <w:p w14:paraId="742BF8B2" w14:textId="77777777" w:rsidR="006C47FF" w:rsidRPr="00B80066" w:rsidRDefault="006C47FF" w:rsidP="006C47FF">
      <w:pPr>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t>Major priorities for 2021-22 include:</w:t>
      </w:r>
    </w:p>
    <w:p w14:paraId="55F0C684" w14:textId="77777777" w:rsidR="006C47FF" w:rsidRDefault="006C47FF" w:rsidP="006C47FF">
      <w:pPr>
        <w:pStyle w:val="BSbullet1"/>
        <w:numPr>
          <w:ilvl w:val="0"/>
          <w:numId w:val="28"/>
        </w:numPr>
        <w:pBdr>
          <w:top w:val="nil"/>
          <w:left w:val="nil"/>
          <w:bottom w:val="nil"/>
          <w:right w:val="nil"/>
          <w:between w:val="nil"/>
          <w:bar w:val="nil"/>
        </w:pBdr>
        <w:jc w:val="left"/>
        <w:rPr>
          <w:rFonts w:asciiTheme="minorHAnsi" w:hAnsiTheme="minorHAnsi" w:cstheme="minorHAnsi"/>
          <w:bdr w:val="nil"/>
          <w:lang w:eastAsia="en-AU"/>
        </w:rPr>
      </w:pPr>
      <w:r w:rsidRPr="00B7416B">
        <w:rPr>
          <w:rFonts w:asciiTheme="minorHAnsi" w:hAnsiTheme="minorHAnsi" w:cstheme="minorHAnsi"/>
          <w:bdr w:val="nil"/>
        </w:rPr>
        <w:t>actions arising from the 2020 ACT Legislative Assembly election:</w:t>
      </w:r>
    </w:p>
    <w:p w14:paraId="10FC878E" w14:textId="77777777" w:rsidR="006C47FF" w:rsidRPr="00CD60A2" w:rsidRDefault="006C47FF" w:rsidP="006C47FF">
      <w:pPr>
        <w:pStyle w:val="BSbullet1"/>
        <w:numPr>
          <w:ilvl w:val="1"/>
          <w:numId w:val="15"/>
        </w:numPr>
        <w:pBdr>
          <w:top w:val="nil"/>
          <w:left w:val="nil"/>
          <w:bottom w:val="nil"/>
          <w:right w:val="nil"/>
          <w:between w:val="nil"/>
          <w:bar w:val="nil"/>
        </w:pBdr>
        <w:tabs>
          <w:tab w:val="clear" w:pos="3237"/>
          <w:tab w:val="num" w:pos="709"/>
        </w:tabs>
        <w:spacing w:after="0"/>
        <w:ind w:left="1800" w:hanging="1374"/>
        <w:jc w:val="left"/>
        <w:rPr>
          <w:bdr w:val="nil"/>
        </w:rPr>
      </w:pPr>
      <w:r w:rsidRPr="00CD60A2">
        <w:rPr>
          <w:bdr w:val="nil"/>
        </w:rPr>
        <w:t xml:space="preserve">implementation of lessons learnt; </w:t>
      </w:r>
    </w:p>
    <w:p w14:paraId="42E8FEA5" w14:textId="77777777" w:rsidR="006C47FF" w:rsidRPr="00CD60A2" w:rsidRDefault="006C47FF" w:rsidP="006C47FF">
      <w:pPr>
        <w:pStyle w:val="BSbullet1"/>
        <w:numPr>
          <w:ilvl w:val="1"/>
          <w:numId w:val="15"/>
        </w:numPr>
        <w:pBdr>
          <w:top w:val="nil"/>
          <w:left w:val="nil"/>
          <w:bottom w:val="nil"/>
          <w:right w:val="nil"/>
          <w:between w:val="nil"/>
          <w:bar w:val="nil"/>
        </w:pBdr>
        <w:tabs>
          <w:tab w:val="clear" w:pos="3237"/>
          <w:tab w:val="num" w:pos="709"/>
        </w:tabs>
        <w:spacing w:after="0"/>
        <w:ind w:left="1800" w:hanging="1374"/>
        <w:jc w:val="left"/>
        <w:rPr>
          <w:bdr w:val="nil"/>
        </w:rPr>
      </w:pPr>
      <w:r w:rsidRPr="00CD60A2">
        <w:rPr>
          <w:bdr w:val="nil"/>
        </w:rPr>
        <w:t>completion of non-voter administration; and</w:t>
      </w:r>
    </w:p>
    <w:p w14:paraId="7F7DD249" w14:textId="77777777" w:rsidR="006C47FF" w:rsidRPr="00CD60A2" w:rsidRDefault="006C47FF" w:rsidP="006C47FF">
      <w:pPr>
        <w:pStyle w:val="BSbullet1"/>
        <w:numPr>
          <w:ilvl w:val="1"/>
          <w:numId w:val="15"/>
        </w:numPr>
        <w:pBdr>
          <w:top w:val="nil"/>
          <w:left w:val="nil"/>
          <w:bottom w:val="nil"/>
          <w:right w:val="nil"/>
          <w:between w:val="nil"/>
          <w:bar w:val="nil"/>
        </w:pBdr>
        <w:tabs>
          <w:tab w:val="clear" w:pos="3237"/>
          <w:tab w:val="num" w:pos="709"/>
        </w:tabs>
        <w:spacing w:after="0"/>
        <w:ind w:left="709" w:hanging="283"/>
        <w:jc w:val="left"/>
        <w:rPr>
          <w:bdr w:val="nil"/>
        </w:rPr>
      </w:pPr>
      <w:r w:rsidRPr="00CD60A2">
        <w:rPr>
          <w:bdr w:val="nil"/>
        </w:rPr>
        <w:t>responding to the report of the Inquiry into the 2020 ACT Election and the Electoral</w:t>
      </w:r>
      <w:r>
        <w:rPr>
          <w:bdr w:val="nil"/>
        </w:rPr>
        <w:t xml:space="preserve"> </w:t>
      </w:r>
      <w:r w:rsidRPr="00CD60A2">
        <w:rPr>
          <w:bdr w:val="nil"/>
        </w:rPr>
        <w:t>Act;</w:t>
      </w:r>
    </w:p>
    <w:p w14:paraId="18F92C43" w14:textId="77777777" w:rsidR="006C47FF" w:rsidRPr="00B7416B" w:rsidRDefault="006C47FF" w:rsidP="006C47FF">
      <w:pPr>
        <w:pStyle w:val="BSbullet1"/>
        <w:numPr>
          <w:ilvl w:val="0"/>
          <w:numId w:val="28"/>
        </w:numPr>
        <w:pBdr>
          <w:top w:val="nil"/>
          <w:left w:val="nil"/>
          <w:bottom w:val="nil"/>
          <w:right w:val="nil"/>
          <w:between w:val="nil"/>
          <w:bar w:val="nil"/>
        </w:pBdr>
        <w:jc w:val="left"/>
        <w:rPr>
          <w:rFonts w:asciiTheme="minorHAnsi" w:hAnsiTheme="minorHAnsi" w:cstheme="minorHAnsi"/>
          <w:bdr w:val="nil"/>
        </w:rPr>
      </w:pPr>
      <w:r w:rsidRPr="00B7416B">
        <w:rPr>
          <w:rFonts w:asciiTheme="minorHAnsi" w:hAnsiTheme="minorHAnsi" w:cstheme="minorHAnsi"/>
          <w:bdr w:val="nil"/>
        </w:rPr>
        <w:t xml:space="preserve">delivery of the Aboriginal and Torres Strait Islander Elected Body election; </w:t>
      </w:r>
    </w:p>
    <w:p w14:paraId="2A23D5FE" w14:textId="77777777" w:rsidR="006C47FF" w:rsidRPr="00B7416B" w:rsidRDefault="006C47FF" w:rsidP="006C47FF">
      <w:pPr>
        <w:pStyle w:val="BSbullet1"/>
        <w:numPr>
          <w:ilvl w:val="0"/>
          <w:numId w:val="28"/>
        </w:numPr>
        <w:pBdr>
          <w:top w:val="nil"/>
          <w:left w:val="nil"/>
          <w:bottom w:val="nil"/>
          <w:right w:val="nil"/>
          <w:between w:val="nil"/>
          <w:bar w:val="nil"/>
        </w:pBdr>
        <w:jc w:val="left"/>
        <w:rPr>
          <w:rFonts w:asciiTheme="minorHAnsi" w:hAnsiTheme="minorHAnsi" w:cstheme="minorHAnsi"/>
          <w:bdr w:val="nil"/>
        </w:rPr>
      </w:pPr>
      <w:r w:rsidRPr="00B7416B">
        <w:rPr>
          <w:rFonts w:asciiTheme="minorHAnsi" w:hAnsiTheme="minorHAnsi" w:cstheme="minorHAnsi"/>
          <w:bdr w:val="nil"/>
        </w:rPr>
        <w:t xml:space="preserve">implementation of new legislation relating to prohibited donations and misleading electoral advertising; </w:t>
      </w:r>
    </w:p>
    <w:p w14:paraId="3BD527F9" w14:textId="77777777" w:rsidR="006C47FF" w:rsidRPr="00B7416B" w:rsidRDefault="006C47FF" w:rsidP="006C47FF">
      <w:pPr>
        <w:pStyle w:val="BSbullet1"/>
        <w:numPr>
          <w:ilvl w:val="0"/>
          <w:numId w:val="28"/>
        </w:numPr>
        <w:pBdr>
          <w:top w:val="nil"/>
          <w:left w:val="nil"/>
          <w:bottom w:val="nil"/>
          <w:right w:val="nil"/>
          <w:between w:val="nil"/>
          <w:bar w:val="nil"/>
        </w:pBdr>
        <w:jc w:val="left"/>
        <w:rPr>
          <w:rFonts w:asciiTheme="minorHAnsi" w:hAnsiTheme="minorHAnsi" w:cstheme="minorHAnsi"/>
          <w:bdr w:val="nil"/>
        </w:rPr>
      </w:pPr>
      <w:r w:rsidRPr="00B7416B">
        <w:rPr>
          <w:rFonts w:asciiTheme="minorHAnsi" w:hAnsiTheme="minorHAnsi" w:cstheme="minorHAnsi"/>
          <w:bdr w:val="nil"/>
        </w:rPr>
        <w:t>initial planning to deliver the highest possible trusted, transparent, and secure result for the 2024 election, including:</w:t>
      </w:r>
    </w:p>
    <w:p w14:paraId="7B6B45DC" w14:textId="77777777" w:rsidR="006C47FF" w:rsidRDefault="006C47FF" w:rsidP="006C47FF">
      <w:pPr>
        <w:pStyle w:val="BSbullet1"/>
        <w:numPr>
          <w:ilvl w:val="1"/>
          <w:numId w:val="15"/>
        </w:numPr>
        <w:pBdr>
          <w:top w:val="nil"/>
          <w:left w:val="nil"/>
          <w:bottom w:val="nil"/>
          <w:right w:val="nil"/>
          <w:between w:val="nil"/>
          <w:bar w:val="nil"/>
        </w:pBdr>
        <w:tabs>
          <w:tab w:val="num" w:pos="709"/>
        </w:tabs>
        <w:spacing w:after="0"/>
        <w:ind w:left="709" w:hanging="283"/>
        <w:jc w:val="left"/>
        <w:rPr>
          <w:rFonts w:asciiTheme="minorHAnsi" w:hAnsiTheme="minorHAnsi" w:cstheme="minorHAnsi"/>
          <w:bdr w:val="nil"/>
        </w:rPr>
      </w:pPr>
      <w:r w:rsidRPr="00B7416B">
        <w:rPr>
          <w:rFonts w:asciiTheme="minorHAnsi" w:hAnsiTheme="minorHAnsi" w:cstheme="minorHAnsi"/>
          <w:bdr w:val="nil"/>
        </w:rPr>
        <w:t>enhancements in the functionality, security and reliability of electoral ICT systems and processes;</w:t>
      </w:r>
    </w:p>
    <w:p w14:paraId="5D63F0EC" w14:textId="77777777" w:rsidR="006C47FF" w:rsidRDefault="006C47FF" w:rsidP="006C47FF">
      <w:pPr>
        <w:pStyle w:val="BSbullet1"/>
        <w:numPr>
          <w:ilvl w:val="1"/>
          <w:numId w:val="15"/>
        </w:numPr>
        <w:pBdr>
          <w:top w:val="nil"/>
          <w:left w:val="nil"/>
          <w:bottom w:val="nil"/>
          <w:right w:val="nil"/>
          <w:between w:val="nil"/>
          <w:bar w:val="nil"/>
        </w:pBdr>
        <w:tabs>
          <w:tab w:val="num" w:pos="709"/>
        </w:tabs>
        <w:spacing w:after="0"/>
        <w:ind w:left="709" w:hanging="283"/>
        <w:jc w:val="left"/>
        <w:rPr>
          <w:rFonts w:asciiTheme="minorHAnsi" w:hAnsiTheme="minorHAnsi" w:cstheme="minorHAnsi"/>
          <w:bdr w:val="nil"/>
        </w:rPr>
      </w:pPr>
      <w:r w:rsidRPr="00B7416B">
        <w:rPr>
          <w:rFonts w:asciiTheme="minorHAnsi" w:hAnsiTheme="minorHAnsi" w:cstheme="minorHAnsi"/>
          <w:bdr w:val="nil"/>
        </w:rPr>
        <w:t>modernisation of electoral services; and</w:t>
      </w:r>
    </w:p>
    <w:p w14:paraId="5E1E6C11" w14:textId="77777777" w:rsidR="006C47FF" w:rsidRPr="00DE7D42" w:rsidRDefault="006C47FF" w:rsidP="006C47FF">
      <w:pPr>
        <w:pStyle w:val="BSbullet1"/>
        <w:numPr>
          <w:ilvl w:val="1"/>
          <w:numId w:val="15"/>
        </w:numPr>
        <w:pBdr>
          <w:top w:val="nil"/>
          <w:left w:val="nil"/>
          <w:bottom w:val="nil"/>
          <w:right w:val="nil"/>
          <w:between w:val="nil"/>
          <w:bar w:val="nil"/>
        </w:pBdr>
        <w:tabs>
          <w:tab w:val="num" w:pos="709"/>
        </w:tabs>
        <w:spacing w:after="0"/>
        <w:ind w:left="709" w:hanging="283"/>
        <w:jc w:val="left"/>
        <w:rPr>
          <w:rFonts w:asciiTheme="minorHAnsi" w:hAnsiTheme="minorHAnsi" w:cstheme="minorHAnsi"/>
          <w:bdr w:val="nil"/>
        </w:rPr>
      </w:pPr>
      <w:r w:rsidRPr="00DE7D42">
        <w:rPr>
          <w:rFonts w:asciiTheme="minorHAnsi" w:hAnsiTheme="minorHAnsi" w:cstheme="minorHAnsi"/>
          <w:bdr w:val="nil"/>
        </w:rPr>
        <w:t>an organisational review of Elections ACT; and</w:t>
      </w:r>
    </w:p>
    <w:p w14:paraId="5024BC50" w14:textId="77777777" w:rsidR="006C47FF" w:rsidRPr="00B80066" w:rsidRDefault="006C47FF" w:rsidP="006C47FF">
      <w:pPr>
        <w:pStyle w:val="BSbullet1"/>
        <w:numPr>
          <w:ilvl w:val="0"/>
          <w:numId w:val="29"/>
        </w:numPr>
        <w:pBdr>
          <w:top w:val="nil"/>
          <w:left w:val="nil"/>
          <w:bottom w:val="nil"/>
          <w:right w:val="nil"/>
          <w:between w:val="nil"/>
          <w:bar w:val="nil"/>
        </w:pBdr>
        <w:jc w:val="left"/>
        <w:rPr>
          <w:rFonts w:asciiTheme="minorHAnsi" w:hAnsiTheme="minorHAnsi" w:cstheme="minorHAnsi"/>
          <w:bdr w:val="nil"/>
        </w:rPr>
      </w:pPr>
      <w:r w:rsidRPr="00B80066">
        <w:rPr>
          <w:rFonts w:asciiTheme="minorHAnsi" w:hAnsiTheme="minorHAnsi" w:cstheme="minorHAnsi"/>
          <w:bdr w:val="nil"/>
        </w:rPr>
        <w:t>occupation of an interim office in advance of moving to a permanent office later in the financial year.</w:t>
      </w:r>
    </w:p>
    <w:p w14:paraId="2C5937BC" w14:textId="77777777" w:rsidR="006C47FF" w:rsidRPr="00B80066" w:rsidRDefault="006C47FF" w:rsidP="006C47FF">
      <w:pPr>
        <w:pStyle w:val="Heading2"/>
        <w:pageBreakBefore/>
        <w:pBdr>
          <w:top w:val="nil"/>
          <w:left w:val="nil"/>
          <w:bottom w:val="nil"/>
          <w:right w:val="nil"/>
          <w:between w:val="nil"/>
          <w:bar w:val="nil"/>
        </w:pBdr>
        <w:rPr>
          <w:rFonts w:asciiTheme="minorHAnsi" w:hAnsiTheme="minorHAnsi" w:cstheme="minorHAnsi"/>
          <w:bdr w:val="nil"/>
        </w:rPr>
      </w:pPr>
      <w:bookmarkStart w:id="3" w:name="_Toc83804149"/>
      <w:r w:rsidRPr="00B80066">
        <w:rPr>
          <w:rFonts w:asciiTheme="minorHAnsi" w:hAnsiTheme="minorHAnsi" w:cstheme="minorHAnsi"/>
          <w:bdr w:val="nil"/>
        </w:rPr>
        <w:lastRenderedPageBreak/>
        <w:t>Estimated Employment Level</w:t>
      </w:r>
      <w:bookmarkEnd w:id="3"/>
    </w:p>
    <w:p w14:paraId="75BBE5A2" w14:textId="77777777" w:rsidR="006C47FF" w:rsidRPr="00B80066" w:rsidRDefault="006C47FF" w:rsidP="006C47FF">
      <w:pPr>
        <w:pStyle w:val="Caption"/>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t xml:space="preserve">Table </w:t>
      </w:r>
      <w:r w:rsidRPr="00B80066">
        <w:rPr>
          <w:rFonts w:asciiTheme="minorHAnsi" w:hAnsiTheme="minorHAnsi" w:cstheme="minorHAnsi"/>
          <w:bdr w:val="nil"/>
        </w:rPr>
        <w:fldChar w:fldCharType="begin"/>
      </w:r>
      <w:r w:rsidRPr="00B80066">
        <w:rPr>
          <w:rFonts w:asciiTheme="minorHAnsi" w:hAnsiTheme="minorHAnsi" w:cstheme="minorHAnsi"/>
          <w:bdr w:val="nil"/>
        </w:rPr>
        <w:instrText xml:space="preserve"> SEQ Table \* ARABIC </w:instrText>
      </w:r>
      <w:r w:rsidRPr="00B80066">
        <w:rPr>
          <w:rFonts w:asciiTheme="minorHAnsi" w:hAnsiTheme="minorHAnsi" w:cstheme="minorHAnsi"/>
          <w:bdr w:val="nil"/>
        </w:rPr>
        <w:fldChar w:fldCharType="separate"/>
      </w:r>
      <w:r w:rsidRPr="00B80066">
        <w:rPr>
          <w:rFonts w:asciiTheme="minorHAnsi" w:hAnsiTheme="minorHAnsi" w:cstheme="minorHAnsi"/>
          <w:bdr w:val="nil"/>
        </w:rPr>
        <w:t>1</w:t>
      </w:r>
      <w:r w:rsidRPr="00B80066">
        <w:rPr>
          <w:rFonts w:asciiTheme="minorHAnsi" w:hAnsiTheme="minorHAnsi" w:cstheme="minorHAnsi"/>
          <w:noProof/>
          <w:bdr w:val="nil"/>
        </w:rPr>
        <w:fldChar w:fldCharType="end"/>
      </w:r>
      <w:r w:rsidRPr="00B80066">
        <w:rPr>
          <w:rFonts w:asciiTheme="minorHAnsi" w:hAnsiTheme="minorHAnsi" w:cstheme="minorHAnsi"/>
          <w:bdr w:val="nil"/>
        </w:rPr>
        <w:t>: Estimated Employment Level</w:t>
      </w:r>
    </w:p>
    <w:tbl>
      <w:tblPr>
        <w:tblW w:w="9105" w:type="dxa"/>
        <w:tblBorders>
          <w:top w:val="single" w:sz="12" w:space="0" w:color="000000"/>
        </w:tblBorders>
        <w:tblLayout w:type="fixed"/>
        <w:tblLook w:val="04A0" w:firstRow="1" w:lastRow="0" w:firstColumn="1" w:lastColumn="0" w:noHBand="0" w:noVBand="1"/>
      </w:tblPr>
      <w:tblGrid>
        <w:gridCol w:w="2700"/>
        <w:gridCol w:w="1601"/>
        <w:gridCol w:w="1601"/>
        <w:gridCol w:w="1601"/>
        <w:gridCol w:w="1602"/>
      </w:tblGrid>
      <w:tr w:rsidR="006C47FF" w:rsidRPr="00B80066" w14:paraId="7CD17FD9" w14:textId="77777777" w:rsidTr="006C47FF">
        <w:trPr>
          <w:trHeight w:val="392"/>
          <w:tblHeader/>
        </w:trPr>
        <w:tc>
          <w:tcPr>
            <w:tcW w:w="2699" w:type="dxa"/>
            <w:tcBorders>
              <w:top w:val="single" w:sz="12" w:space="0" w:color="000000"/>
              <w:left w:val="nil"/>
              <w:bottom w:val="single" w:sz="12" w:space="0" w:color="000000"/>
              <w:right w:val="nil"/>
            </w:tcBorders>
            <w:vAlign w:val="bottom"/>
          </w:tcPr>
          <w:p w14:paraId="44657CD9" w14:textId="77777777" w:rsidR="006C47FF" w:rsidRPr="00B80066" w:rsidRDefault="006C47FF" w:rsidP="006C47FF">
            <w:pPr>
              <w:pStyle w:val="BStabletext"/>
              <w:pBdr>
                <w:top w:val="nil"/>
                <w:left w:val="nil"/>
                <w:bottom w:val="nil"/>
                <w:right w:val="nil"/>
                <w:between w:val="nil"/>
                <w:bar w:val="nil"/>
              </w:pBdr>
              <w:rPr>
                <w:rFonts w:asciiTheme="minorHAnsi" w:hAnsiTheme="minorHAnsi" w:cstheme="minorHAnsi"/>
                <w:bdr w:val="nil"/>
              </w:rPr>
            </w:pPr>
          </w:p>
        </w:tc>
        <w:tc>
          <w:tcPr>
            <w:tcW w:w="1600" w:type="dxa"/>
            <w:tcBorders>
              <w:top w:val="single" w:sz="12" w:space="0" w:color="000000"/>
              <w:left w:val="nil"/>
              <w:bottom w:val="single" w:sz="12" w:space="0" w:color="000000"/>
              <w:right w:val="nil"/>
            </w:tcBorders>
            <w:hideMark/>
          </w:tcPr>
          <w:p w14:paraId="04737A8F" w14:textId="77777777" w:rsidR="006C47FF" w:rsidRPr="00B80066" w:rsidRDefault="006C47FF" w:rsidP="006C47FF">
            <w:pPr>
              <w:pStyle w:val="BStableheading1"/>
              <w:framePr w:wrap="around"/>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t>2019-20</w:t>
            </w:r>
          </w:p>
          <w:p w14:paraId="5D317EBD" w14:textId="77777777" w:rsidR="006C47FF" w:rsidRPr="00B80066" w:rsidRDefault="006C47FF" w:rsidP="006C47FF">
            <w:pPr>
              <w:pStyle w:val="BStableheading1"/>
              <w:framePr w:wrap="around"/>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t>Actual</w:t>
            </w:r>
          </w:p>
          <w:p w14:paraId="4ED7FABE" w14:textId="77777777" w:rsidR="006C47FF" w:rsidRPr="00B80066" w:rsidRDefault="006C47FF" w:rsidP="006C47FF">
            <w:pPr>
              <w:pStyle w:val="BStableheading1"/>
              <w:framePr w:wrap="around"/>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t>Outcome</w:t>
            </w:r>
          </w:p>
        </w:tc>
        <w:tc>
          <w:tcPr>
            <w:tcW w:w="1600" w:type="dxa"/>
            <w:tcBorders>
              <w:top w:val="single" w:sz="12" w:space="0" w:color="000000"/>
              <w:left w:val="nil"/>
              <w:bottom w:val="single" w:sz="12" w:space="0" w:color="000000"/>
              <w:right w:val="nil"/>
            </w:tcBorders>
            <w:hideMark/>
          </w:tcPr>
          <w:p w14:paraId="4EBB1BF2" w14:textId="77777777" w:rsidR="006C47FF" w:rsidRPr="00B80066" w:rsidRDefault="006C47FF" w:rsidP="006C47FF">
            <w:pPr>
              <w:pStyle w:val="BStableheading1"/>
              <w:framePr w:wrap="auto" w:vAnchor="margin" w:yAlign="inline"/>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t>2020-21</w:t>
            </w:r>
          </w:p>
          <w:p w14:paraId="7B2BF358" w14:textId="77777777" w:rsidR="006C47FF" w:rsidRPr="00B80066" w:rsidRDefault="006C47FF" w:rsidP="006C47FF">
            <w:pPr>
              <w:pStyle w:val="BStableheading1"/>
              <w:framePr w:wrap="around"/>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t>Budget</w:t>
            </w:r>
          </w:p>
        </w:tc>
        <w:tc>
          <w:tcPr>
            <w:tcW w:w="1600" w:type="dxa"/>
            <w:tcBorders>
              <w:top w:val="single" w:sz="12" w:space="0" w:color="000000"/>
              <w:left w:val="nil"/>
              <w:bottom w:val="single" w:sz="12" w:space="0" w:color="000000"/>
              <w:right w:val="nil"/>
            </w:tcBorders>
            <w:hideMark/>
          </w:tcPr>
          <w:p w14:paraId="60236E67" w14:textId="77777777" w:rsidR="006C47FF" w:rsidRPr="00B80066" w:rsidRDefault="006C47FF" w:rsidP="006C47FF">
            <w:pPr>
              <w:pStyle w:val="BStableheading1"/>
              <w:framePr w:wrap="around"/>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t>2020-21</w:t>
            </w:r>
          </w:p>
          <w:p w14:paraId="4A4F53F0" w14:textId="77777777" w:rsidR="006C47FF" w:rsidRPr="00B80066" w:rsidRDefault="006C47FF" w:rsidP="006C47FF">
            <w:pPr>
              <w:pStyle w:val="BStableheading1"/>
              <w:framePr w:wrap="around"/>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t>Interim Outcome</w:t>
            </w:r>
          </w:p>
        </w:tc>
        <w:tc>
          <w:tcPr>
            <w:tcW w:w="1601" w:type="dxa"/>
            <w:tcBorders>
              <w:top w:val="single" w:sz="12" w:space="0" w:color="000000"/>
              <w:left w:val="nil"/>
              <w:bottom w:val="single" w:sz="12" w:space="0" w:color="000000"/>
              <w:right w:val="nil"/>
            </w:tcBorders>
            <w:noWrap/>
            <w:hideMark/>
          </w:tcPr>
          <w:p w14:paraId="6053F4F4" w14:textId="77777777" w:rsidR="006C47FF" w:rsidRPr="00B80066" w:rsidRDefault="006C47FF" w:rsidP="006C47FF">
            <w:pPr>
              <w:pStyle w:val="BStableheading1"/>
              <w:framePr w:wrap="around"/>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t>2021-22</w:t>
            </w:r>
          </w:p>
          <w:p w14:paraId="0FE91B85" w14:textId="77777777" w:rsidR="006C47FF" w:rsidRPr="00B80066" w:rsidRDefault="006C47FF" w:rsidP="006C47FF">
            <w:pPr>
              <w:pStyle w:val="BStableheading1"/>
              <w:framePr w:wrap="around"/>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t>Budget</w:t>
            </w:r>
          </w:p>
        </w:tc>
      </w:tr>
      <w:tr w:rsidR="006C47FF" w:rsidRPr="00B80066" w14:paraId="0F51926F" w14:textId="77777777" w:rsidTr="006C47FF">
        <w:trPr>
          <w:trHeight w:val="319"/>
          <w:tblHeader/>
        </w:trPr>
        <w:tc>
          <w:tcPr>
            <w:tcW w:w="2699" w:type="dxa"/>
            <w:tcBorders>
              <w:top w:val="single" w:sz="12" w:space="0" w:color="000000"/>
              <w:left w:val="nil"/>
              <w:bottom w:val="single" w:sz="12" w:space="0" w:color="000000"/>
              <w:right w:val="nil"/>
            </w:tcBorders>
            <w:vAlign w:val="bottom"/>
            <w:hideMark/>
          </w:tcPr>
          <w:p w14:paraId="0C22B36D" w14:textId="77777777" w:rsidR="006C47FF" w:rsidRPr="00B80066" w:rsidRDefault="006C47FF" w:rsidP="006C47FF">
            <w:pPr>
              <w:pStyle w:val="BStabletext"/>
              <w:pBdr>
                <w:top w:val="nil"/>
                <w:left w:val="nil"/>
                <w:bottom w:val="nil"/>
                <w:right w:val="nil"/>
                <w:between w:val="nil"/>
                <w:bar w:val="nil"/>
              </w:pBdr>
              <w:rPr>
                <w:rStyle w:val="Strong"/>
                <w:rFonts w:asciiTheme="minorHAnsi" w:hAnsiTheme="minorHAnsi" w:cstheme="minorHAnsi"/>
                <w:bCs/>
                <w:bdr w:val="nil"/>
              </w:rPr>
            </w:pPr>
            <w:r w:rsidRPr="00B80066">
              <w:rPr>
                <w:rStyle w:val="Strong"/>
                <w:rFonts w:asciiTheme="minorHAnsi" w:hAnsiTheme="minorHAnsi" w:cstheme="minorHAnsi"/>
                <w:bdr w:val="nil"/>
              </w:rPr>
              <w:t>Staffing (FTE)</w:t>
            </w:r>
          </w:p>
        </w:tc>
        <w:tc>
          <w:tcPr>
            <w:tcW w:w="1600" w:type="dxa"/>
            <w:tcBorders>
              <w:top w:val="single" w:sz="12" w:space="0" w:color="000000"/>
              <w:left w:val="nil"/>
              <w:bottom w:val="single" w:sz="12" w:space="0" w:color="000000"/>
              <w:right w:val="nil"/>
            </w:tcBorders>
            <w:vAlign w:val="bottom"/>
            <w:hideMark/>
          </w:tcPr>
          <w:p w14:paraId="2A4A1F5C" w14:textId="77777777" w:rsidR="006C47FF" w:rsidRPr="00B80066" w:rsidRDefault="006C47FF" w:rsidP="006C47FF">
            <w:pPr>
              <w:pStyle w:val="BStablefigures"/>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t>17.7</w:t>
            </w:r>
          </w:p>
        </w:tc>
        <w:tc>
          <w:tcPr>
            <w:tcW w:w="1600" w:type="dxa"/>
            <w:tcBorders>
              <w:top w:val="single" w:sz="12" w:space="0" w:color="000000"/>
              <w:left w:val="nil"/>
              <w:bottom w:val="single" w:sz="12" w:space="0" w:color="000000"/>
              <w:right w:val="nil"/>
            </w:tcBorders>
            <w:vAlign w:val="bottom"/>
            <w:hideMark/>
          </w:tcPr>
          <w:p w14:paraId="78A1E030" w14:textId="77777777" w:rsidR="006C47FF" w:rsidRPr="00B80066" w:rsidRDefault="006C47FF" w:rsidP="006C47FF">
            <w:pPr>
              <w:pStyle w:val="BStablefigures"/>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t>20.2</w:t>
            </w:r>
          </w:p>
        </w:tc>
        <w:tc>
          <w:tcPr>
            <w:tcW w:w="1600" w:type="dxa"/>
            <w:tcBorders>
              <w:top w:val="single" w:sz="12" w:space="0" w:color="000000"/>
              <w:left w:val="nil"/>
              <w:bottom w:val="single" w:sz="12" w:space="0" w:color="000000"/>
              <w:right w:val="nil"/>
            </w:tcBorders>
            <w:vAlign w:val="bottom"/>
            <w:hideMark/>
          </w:tcPr>
          <w:p w14:paraId="7522947C" w14:textId="77777777" w:rsidR="006C47FF" w:rsidRPr="00B80066" w:rsidRDefault="006C47FF" w:rsidP="006C47FF">
            <w:pPr>
              <w:pStyle w:val="BStablefigures"/>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t>15.2</w:t>
            </w:r>
            <w:r w:rsidRPr="00B80066">
              <w:rPr>
                <w:rFonts w:asciiTheme="minorHAnsi" w:hAnsiTheme="minorHAnsi" w:cstheme="minorHAnsi"/>
                <w:bdr w:val="nil"/>
                <w:vertAlign w:val="superscript"/>
              </w:rPr>
              <w:t>1</w:t>
            </w:r>
          </w:p>
        </w:tc>
        <w:tc>
          <w:tcPr>
            <w:tcW w:w="1601" w:type="dxa"/>
            <w:tcBorders>
              <w:top w:val="single" w:sz="12" w:space="0" w:color="000000"/>
              <w:left w:val="nil"/>
              <w:bottom w:val="single" w:sz="12" w:space="0" w:color="000000"/>
              <w:right w:val="nil"/>
            </w:tcBorders>
            <w:noWrap/>
            <w:vAlign w:val="bottom"/>
            <w:hideMark/>
          </w:tcPr>
          <w:p w14:paraId="4AA74D69" w14:textId="77777777" w:rsidR="006C47FF" w:rsidRPr="00B80066" w:rsidRDefault="006C47FF" w:rsidP="006C47FF">
            <w:pPr>
              <w:pStyle w:val="BStablefigures"/>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t>11.0</w:t>
            </w:r>
            <w:r w:rsidRPr="00B80066">
              <w:rPr>
                <w:rFonts w:asciiTheme="minorHAnsi" w:hAnsiTheme="minorHAnsi" w:cstheme="minorHAnsi"/>
                <w:bdr w:val="nil"/>
                <w:vertAlign w:val="superscript"/>
              </w:rPr>
              <w:t>2</w:t>
            </w:r>
          </w:p>
        </w:tc>
      </w:tr>
    </w:tbl>
    <w:p w14:paraId="476B6545" w14:textId="77777777" w:rsidR="006C47FF" w:rsidRPr="00B80066" w:rsidRDefault="006C47FF" w:rsidP="006C47FF">
      <w:pPr>
        <w:pStyle w:val="BSnote"/>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t>Note</w:t>
      </w:r>
      <w:r>
        <w:rPr>
          <w:rFonts w:asciiTheme="minorHAnsi" w:hAnsiTheme="minorHAnsi" w:cstheme="minorHAnsi"/>
          <w:bdr w:val="nil"/>
        </w:rPr>
        <w:t>s:</w:t>
      </w:r>
    </w:p>
    <w:p w14:paraId="7E18E3B3" w14:textId="77777777" w:rsidR="006C47FF" w:rsidRPr="00B80066" w:rsidRDefault="006C47FF" w:rsidP="006C47FF">
      <w:pPr>
        <w:pStyle w:val="BSnoteslist"/>
        <w:numPr>
          <w:ilvl w:val="0"/>
          <w:numId w:val="30"/>
        </w:numPr>
        <w:pBdr>
          <w:top w:val="nil"/>
          <w:left w:val="nil"/>
          <w:bottom w:val="nil"/>
          <w:right w:val="nil"/>
          <w:between w:val="nil"/>
          <w:bar w:val="nil"/>
        </w:pBdr>
        <w:ind w:left="284" w:hanging="284"/>
        <w:rPr>
          <w:rFonts w:asciiTheme="minorHAnsi" w:hAnsiTheme="minorHAnsi" w:cstheme="minorHAnsi"/>
          <w:bdr w:val="nil"/>
        </w:rPr>
      </w:pPr>
      <w:r w:rsidRPr="00B80066">
        <w:rPr>
          <w:rFonts w:asciiTheme="minorHAnsi" w:hAnsiTheme="minorHAnsi" w:cstheme="minorHAnsi"/>
          <w:bdr w:val="nil"/>
        </w:rPr>
        <w:t>The variance between the 2020-21 Budget and the 2020-21 Interim Outcome is due to the Commission not needing to engage as many staff to conduct the 2020 ACT Legislative Assembly election in a COVID19-safe format as a result of lower than anticipated health restrictions during the election period. The 2020-21 Interim Outcome figure is based on FTE as at 30 June 2021.</w:t>
      </w:r>
      <w:r>
        <w:rPr>
          <w:rFonts w:asciiTheme="minorHAnsi" w:hAnsiTheme="minorHAnsi" w:cstheme="minorHAnsi"/>
          <w:bdr w:val="nil"/>
        </w:rPr>
        <w:t xml:space="preserve"> </w:t>
      </w:r>
      <w:r w:rsidRPr="00B80066">
        <w:rPr>
          <w:rFonts w:asciiTheme="minorHAnsi" w:hAnsiTheme="minorHAnsi" w:cstheme="minorHAnsi"/>
          <w:bdr w:val="nil"/>
        </w:rPr>
        <w:t xml:space="preserve">The table does not include two part-time statutory office holders and election casuals employed under the </w:t>
      </w:r>
      <w:r w:rsidRPr="00B80066">
        <w:rPr>
          <w:rFonts w:asciiTheme="minorHAnsi" w:hAnsiTheme="minorHAnsi" w:cstheme="minorHAnsi"/>
          <w:i/>
          <w:bdr w:val="nil"/>
        </w:rPr>
        <w:t>Electoral Act 1992</w:t>
      </w:r>
      <w:r w:rsidRPr="00B80066">
        <w:rPr>
          <w:rFonts w:asciiTheme="minorHAnsi" w:hAnsiTheme="minorHAnsi" w:cstheme="minorHAnsi"/>
          <w:bdr w:val="nil"/>
        </w:rPr>
        <w:t>.</w:t>
      </w:r>
    </w:p>
    <w:p w14:paraId="1BE44FDA" w14:textId="77777777" w:rsidR="006C47FF" w:rsidRPr="00B80066" w:rsidRDefault="006C47FF" w:rsidP="006C47FF">
      <w:pPr>
        <w:pStyle w:val="BSnoteslist"/>
        <w:numPr>
          <w:ilvl w:val="0"/>
          <w:numId w:val="0"/>
        </w:numPr>
        <w:pBdr>
          <w:top w:val="nil"/>
          <w:left w:val="nil"/>
          <w:bottom w:val="nil"/>
          <w:right w:val="nil"/>
          <w:between w:val="nil"/>
          <w:bar w:val="nil"/>
        </w:pBdr>
        <w:rPr>
          <w:rFonts w:asciiTheme="minorHAnsi" w:hAnsiTheme="minorHAnsi" w:cstheme="minorHAnsi"/>
          <w:bdr w:val="nil"/>
        </w:rPr>
      </w:pPr>
    </w:p>
    <w:p w14:paraId="20D8218F" w14:textId="2B02AC85" w:rsidR="006C47FF" w:rsidRDefault="006C47FF" w:rsidP="006C47FF">
      <w:pPr>
        <w:pStyle w:val="BSnoteslist"/>
        <w:numPr>
          <w:ilvl w:val="0"/>
          <w:numId w:val="30"/>
        </w:numPr>
        <w:pBdr>
          <w:top w:val="nil"/>
          <w:left w:val="nil"/>
          <w:bottom w:val="nil"/>
          <w:right w:val="nil"/>
          <w:between w:val="nil"/>
          <w:bar w:val="nil"/>
        </w:pBdr>
        <w:ind w:left="284" w:hanging="284"/>
        <w:rPr>
          <w:rFonts w:asciiTheme="minorHAnsi" w:hAnsiTheme="minorHAnsi" w:cstheme="minorHAnsi"/>
          <w:bdr w:val="nil"/>
        </w:rPr>
      </w:pPr>
      <w:r w:rsidRPr="00B80066">
        <w:rPr>
          <w:rFonts w:asciiTheme="minorHAnsi" w:hAnsiTheme="minorHAnsi" w:cstheme="minorHAnsi"/>
          <w:bdr w:val="nil"/>
        </w:rPr>
        <w:t>The variance between the 2020-21 Budget and the 2021-22 Budget is consistent with the Commission’s normal election cycle staff profile, with full-time equivalent staff reducing in the year after the ACT Legislative Assembly elections have been conducted.</w:t>
      </w:r>
    </w:p>
    <w:p w14:paraId="20A1279C" w14:textId="77777777" w:rsidR="0015734A" w:rsidRPr="00B80066" w:rsidRDefault="0015734A" w:rsidP="0015734A">
      <w:pPr>
        <w:pStyle w:val="BSnoteslist"/>
        <w:numPr>
          <w:ilvl w:val="0"/>
          <w:numId w:val="0"/>
        </w:numPr>
        <w:pBdr>
          <w:top w:val="nil"/>
          <w:left w:val="nil"/>
          <w:bottom w:val="nil"/>
          <w:right w:val="nil"/>
          <w:between w:val="nil"/>
          <w:bar w:val="nil"/>
        </w:pBdr>
        <w:rPr>
          <w:rFonts w:asciiTheme="minorHAnsi" w:hAnsiTheme="minorHAnsi" w:cstheme="minorHAnsi"/>
          <w:bdr w:val="nil"/>
        </w:rPr>
      </w:pPr>
    </w:p>
    <w:p w14:paraId="1E8C29BE" w14:textId="57D06C11" w:rsidR="006C47FF" w:rsidRPr="00B80066" w:rsidRDefault="006C47FF" w:rsidP="006C47FF">
      <w:pPr>
        <w:pStyle w:val="Heading2"/>
        <w:pBdr>
          <w:top w:val="nil"/>
          <w:left w:val="nil"/>
          <w:bottom w:val="nil"/>
          <w:right w:val="nil"/>
          <w:between w:val="nil"/>
          <w:bar w:val="nil"/>
        </w:pBdr>
        <w:rPr>
          <w:rFonts w:asciiTheme="minorHAnsi" w:hAnsiTheme="minorHAnsi" w:cstheme="minorHAnsi"/>
          <w:bdr w:val="nil"/>
        </w:rPr>
      </w:pPr>
      <w:bookmarkStart w:id="4" w:name="_Toc83804150"/>
      <w:r w:rsidRPr="00B80066">
        <w:rPr>
          <w:rFonts w:asciiTheme="minorHAnsi" w:hAnsiTheme="minorHAnsi" w:cstheme="minorHAnsi"/>
          <w:bdr w:val="nil"/>
        </w:rPr>
        <w:t>Changes to Appropriation</w:t>
      </w:r>
      <w:bookmarkEnd w:id="4"/>
    </w:p>
    <w:p w14:paraId="022A19BF" w14:textId="77777777" w:rsidR="006C47FF" w:rsidRPr="00B80066" w:rsidRDefault="006C47FF" w:rsidP="006C47FF">
      <w:pPr>
        <w:pStyle w:val="Caption"/>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t>Table 2: Changes to appropriation –</w:t>
      </w:r>
      <w:r w:rsidRPr="00B80066">
        <w:rPr>
          <w:rFonts w:asciiTheme="minorHAnsi" w:hAnsiTheme="minorHAnsi" w:cstheme="minorHAnsi"/>
          <w:szCs w:val="20"/>
          <w:bdr w:val="nil"/>
        </w:rPr>
        <w:t xml:space="preserve"> </w:t>
      </w:r>
      <w:r w:rsidRPr="00B80066">
        <w:rPr>
          <w:rFonts w:asciiTheme="minorHAnsi" w:hAnsiTheme="minorHAnsi" w:cstheme="minorHAnsi"/>
          <w:bdr w:val="nil"/>
        </w:rPr>
        <w:t>Controlled Recurrent Payments</w:t>
      </w:r>
    </w:p>
    <w:tbl>
      <w:tblPr>
        <w:tblStyle w:val="CDMRange1"/>
        <w:tblW w:w="9144" w:type="dxa"/>
        <w:tblLayout w:type="fixed"/>
        <w:tblLook w:val="0600" w:firstRow="0" w:lastRow="0" w:firstColumn="0" w:lastColumn="0" w:noHBand="1" w:noVBand="1"/>
      </w:tblPr>
      <w:tblGrid>
        <w:gridCol w:w="3969"/>
        <w:gridCol w:w="1035"/>
        <w:gridCol w:w="1035"/>
        <w:gridCol w:w="1035"/>
        <w:gridCol w:w="1035"/>
        <w:gridCol w:w="1035"/>
      </w:tblGrid>
      <w:tr w:rsidR="006C47FF" w:rsidRPr="00B80066" w14:paraId="3CE85977" w14:textId="77777777" w:rsidTr="006C47FF">
        <w:trPr>
          <w:trHeight w:val="990"/>
        </w:trPr>
        <w:tc>
          <w:tcPr>
            <w:tcW w:w="3969" w:type="dxa"/>
            <w:tcBorders>
              <w:top w:val="single" w:sz="12" w:space="0" w:color="000000"/>
              <w:left w:val="nil"/>
              <w:bottom w:val="single" w:sz="12" w:space="0" w:color="000000"/>
              <w:right w:val="nil"/>
              <w:tl2br w:val="nil"/>
              <w:tr2bl w:val="nil"/>
            </w:tcBorders>
            <w:shd w:val="clear" w:color="auto" w:fill="auto"/>
            <w:noWrap/>
            <w:tcMar>
              <w:left w:w="0" w:type="dxa"/>
              <w:right w:w="0" w:type="dxa"/>
            </w:tcMar>
            <w:vAlign w:val="bottom"/>
          </w:tcPr>
          <w:p w14:paraId="242A5EF3" w14:textId="77777777" w:rsidR="006C47FF" w:rsidRPr="00B80066" w:rsidRDefault="006C47FF" w:rsidP="006C47FF">
            <w:pPr>
              <w:pStyle w:val="Normal0"/>
              <w:rPr>
                <w:rFonts w:asciiTheme="minorHAnsi" w:eastAsia="Calibri" w:hAnsiTheme="minorHAnsi" w:cstheme="minorHAnsi"/>
                <w:color w:val="000000"/>
                <w:sz w:val="18"/>
              </w:rPr>
            </w:pP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08894A5A" w14:textId="77777777" w:rsidR="006C47FF" w:rsidRPr="001E3ABE" w:rsidRDefault="006C47FF" w:rsidP="006C47FF">
            <w:pPr>
              <w:pStyle w:val="Normal0"/>
              <w:jc w:val="right"/>
              <w:rPr>
                <w:rFonts w:asciiTheme="minorHAnsi" w:eastAsia="Calibri" w:hAnsiTheme="minorHAnsi" w:cstheme="minorHAnsi"/>
                <w:b/>
                <w:color w:val="000000"/>
                <w:sz w:val="18"/>
                <w:szCs w:val="18"/>
              </w:rPr>
            </w:pPr>
            <w:r w:rsidRPr="001E3ABE">
              <w:rPr>
                <w:rFonts w:asciiTheme="minorHAnsi" w:eastAsia="Calibri" w:hAnsiTheme="minorHAnsi" w:cstheme="minorHAnsi"/>
                <w:b/>
                <w:color w:val="000000"/>
                <w:sz w:val="18"/>
                <w:szCs w:val="18"/>
              </w:rPr>
              <w:t>2020-21 Interim Outcome</w:t>
            </w:r>
          </w:p>
          <w:p w14:paraId="15F62069" w14:textId="77777777" w:rsidR="006C47FF" w:rsidRPr="001E3ABE" w:rsidRDefault="006C47FF" w:rsidP="006C47FF">
            <w:pPr>
              <w:pStyle w:val="Normal0"/>
              <w:jc w:val="right"/>
              <w:rPr>
                <w:rFonts w:asciiTheme="minorHAnsi" w:eastAsia="Calibri" w:hAnsiTheme="minorHAnsi" w:cstheme="minorHAnsi"/>
                <w:b/>
                <w:color w:val="000000"/>
                <w:sz w:val="18"/>
                <w:szCs w:val="18"/>
              </w:rPr>
            </w:pPr>
            <w:r w:rsidRPr="001E3ABE">
              <w:rPr>
                <w:rFonts w:asciiTheme="minorHAnsi" w:eastAsia="Calibri" w:hAnsiTheme="minorHAnsi" w:cstheme="minorHAnsi"/>
                <w:b/>
                <w:color w:val="000000"/>
                <w:sz w:val="18"/>
                <w:szCs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1E461B16" w14:textId="77777777" w:rsidR="006C47FF" w:rsidRPr="001E3ABE" w:rsidRDefault="006C47FF" w:rsidP="006C47FF">
            <w:pPr>
              <w:pStyle w:val="Normal0"/>
              <w:jc w:val="right"/>
              <w:rPr>
                <w:rFonts w:asciiTheme="minorHAnsi" w:eastAsia="Calibri" w:hAnsiTheme="minorHAnsi" w:cstheme="minorHAnsi"/>
                <w:b/>
                <w:color w:val="000000"/>
                <w:sz w:val="18"/>
                <w:szCs w:val="18"/>
              </w:rPr>
            </w:pPr>
            <w:r w:rsidRPr="001E3ABE">
              <w:rPr>
                <w:rFonts w:asciiTheme="minorHAnsi" w:eastAsia="Calibri" w:hAnsiTheme="minorHAnsi" w:cstheme="minorHAnsi"/>
                <w:b/>
                <w:color w:val="000000"/>
                <w:sz w:val="18"/>
                <w:szCs w:val="18"/>
              </w:rPr>
              <w:t>2021-22 Budget</w:t>
            </w:r>
          </w:p>
          <w:p w14:paraId="0289E4A7" w14:textId="77777777" w:rsidR="006C47FF" w:rsidRPr="001E3ABE" w:rsidRDefault="006C47FF" w:rsidP="006C47FF">
            <w:pPr>
              <w:pStyle w:val="Normal0"/>
              <w:jc w:val="right"/>
              <w:rPr>
                <w:rFonts w:asciiTheme="minorHAnsi" w:eastAsia="Calibri" w:hAnsiTheme="minorHAnsi" w:cstheme="minorHAnsi"/>
                <w:b/>
                <w:color w:val="000000"/>
                <w:sz w:val="18"/>
                <w:szCs w:val="18"/>
              </w:rPr>
            </w:pPr>
          </w:p>
          <w:p w14:paraId="7F157CFB" w14:textId="77777777" w:rsidR="006C47FF" w:rsidRPr="001E3ABE" w:rsidRDefault="006C47FF" w:rsidP="006C47FF">
            <w:pPr>
              <w:pStyle w:val="Normal0"/>
              <w:jc w:val="right"/>
              <w:rPr>
                <w:rFonts w:asciiTheme="minorHAnsi" w:eastAsia="Calibri" w:hAnsiTheme="minorHAnsi" w:cstheme="minorHAnsi"/>
                <w:b/>
                <w:color w:val="000000"/>
                <w:sz w:val="18"/>
                <w:szCs w:val="18"/>
              </w:rPr>
            </w:pPr>
            <w:r w:rsidRPr="001E3ABE">
              <w:rPr>
                <w:rFonts w:asciiTheme="minorHAnsi" w:eastAsia="Calibri" w:hAnsiTheme="minorHAnsi" w:cstheme="minorHAnsi"/>
                <w:b/>
                <w:color w:val="000000"/>
                <w:sz w:val="18"/>
                <w:szCs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7668B0BA" w14:textId="77777777" w:rsidR="006C47FF" w:rsidRPr="001E3ABE" w:rsidRDefault="006C47FF" w:rsidP="006C47FF">
            <w:pPr>
              <w:pStyle w:val="Normal0"/>
              <w:jc w:val="right"/>
              <w:rPr>
                <w:rFonts w:asciiTheme="minorHAnsi" w:eastAsia="Calibri" w:hAnsiTheme="minorHAnsi" w:cstheme="minorHAnsi"/>
                <w:b/>
                <w:color w:val="000000"/>
                <w:sz w:val="18"/>
                <w:szCs w:val="18"/>
              </w:rPr>
            </w:pPr>
            <w:r w:rsidRPr="001E3ABE">
              <w:rPr>
                <w:rFonts w:asciiTheme="minorHAnsi" w:eastAsia="Calibri" w:hAnsiTheme="minorHAnsi" w:cstheme="minorHAnsi"/>
                <w:b/>
                <w:color w:val="000000"/>
                <w:sz w:val="18"/>
                <w:szCs w:val="18"/>
              </w:rPr>
              <w:t>2022-23 Estimate</w:t>
            </w:r>
          </w:p>
          <w:p w14:paraId="2950D6F8" w14:textId="77777777" w:rsidR="006C47FF" w:rsidRPr="001E3ABE" w:rsidRDefault="006C47FF" w:rsidP="006C47FF">
            <w:pPr>
              <w:pStyle w:val="Normal0"/>
              <w:jc w:val="right"/>
              <w:rPr>
                <w:rFonts w:asciiTheme="minorHAnsi" w:eastAsia="Calibri" w:hAnsiTheme="minorHAnsi" w:cstheme="minorHAnsi"/>
                <w:b/>
                <w:color w:val="000000"/>
                <w:sz w:val="18"/>
                <w:szCs w:val="18"/>
              </w:rPr>
            </w:pPr>
          </w:p>
          <w:p w14:paraId="1D53A443" w14:textId="77777777" w:rsidR="006C47FF" w:rsidRPr="001E3ABE" w:rsidRDefault="006C47FF" w:rsidP="006C47FF">
            <w:pPr>
              <w:pStyle w:val="Normal0"/>
              <w:jc w:val="right"/>
              <w:rPr>
                <w:rFonts w:asciiTheme="minorHAnsi" w:eastAsia="Calibri" w:hAnsiTheme="minorHAnsi" w:cstheme="minorHAnsi"/>
                <w:b/>
                <w:color w:val="000000"/>
                <w:sz w:val="18"/>
                <w:szCs w:val="18"/>
              </w:rPr>
            </w:pPr>
            <w:r w:rsidRPr="001E3ABE">
              <w:rPr>
                <w:rFonts w:asciiTheme="minorHAnsi" w:eastAsia="Calibri" w:hAnsiTheme="minorHAnsi" w:cstheme="minorHAnsi"/>
                <w:b/>
                <w:color w:val="000000"/>
                <w:sz w:val="18"/>
                <w:szCs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2CD172B6" w14:textId="77777777" w:rsidR="006C47FF" w:rsidRPr="001E3ABE" w:rsidRDefault="006C47FF" w:rsidP="006C47FF">
            <w:pPr>
              <w:pStyle w:val="Normal0"/>
              <w:jc w:val="right"/>
              <w:rPr>
                <w:rFonts w:asciiTheme="minorHAnsi" w:eastAsia="Calibri" w:hAnsiTheme="minorHAnsi" w:cstheme="minorHAnsi"/>
                <w:b/>
                <w:color w:val="000000"/>
                <w:sz w:val="18"/>
                <w:szCs w:val="18"/>
              </w:rPr>
            </w:pPr>
            <w:r w:rsidRPr="001E3ABE">
              <w:rPr>
                <w:rFonts w:asciiTheme="minorHAnsi" w:eastAsia="Calibri" w:hAnsiTheme="minorHAnsi" w:cstheme="minorHAnsi"/>
                <w:b/>
                <w:color w:val="000000"/>
                <w:sz w:val="18"/>
                <w:szCs w:val="18"/>
              </w:rPr>
              <w:t>2023-24 Estimate</w:t>
            </w:r>
          </w:p>
          <w:p w14:paraId="7A2A77D2" w14:textId="77777777" w:rsidR="006C47FF" w:rsidRPr="001E3ABE" w:rsidRDefault="006C47FF" w:rsidP="006C47FF">
            <w:pPr>
              <w:pStyle w:val="Normal0"/>
              <w:jc w:val="right"/>
              <w:rPr>
                <w:rFonts w:asciiTheme="minorHAnsi" w:eastAsia="Calibri" w:hAnsiTheme="minorHAnsi" w:cstheme="minorHAnsi"/>
                <w:b/>
                <w:color w:val="000000"/>
                <w:sz w:val="18"/>
                <w:szCs w:val="18"/>
              </w:rPr>
            </w:pPr>
          </w:p>
          <w:p w14:paraId="4A43ACF9" w14:textId="77777777" w:rsidR="006C47FF" w:rsidRPr="001E3ABE" w:rsidRDefault="006C47FF" w:rsidP="006C47FF">
            <w:pPr>
              <w:pStyle w:val="Normal0"/>
              <w:jc w:val="right"/>
              <w:rPr>
                <w:rFonts w:asciiTheme="minorHAnsi" w:eastAsia="Calibri" w:hAnsiTheme="minorHAnsi" w:cstheme="minorHAnsi"/>
                <w:b/>
                <w:color w:val="000000"/>
                <w:sz w:val="18"/>
                <w:szCs w:val="18"/>
              </w:rPr>
            </w:pPr>
            <w:r w:rsidRPr="001E3ABE">
              <w:rPr>
                <w:rFonts w:asciiTheme="minorHAnsi" w:eastAsia="Calibri" w:hAnsiTheme="minorHAnsi" w:cstheme="minorHAnsi"/>
                <w:b/>
                <w:color w:val="000000"/>
                <w:sz w:val="18"/>
                <w:szCs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214FA5B3" w14:textId="77777777" w:rsidR="006C47FF" w:rsidRPr="001E3ABE" w:rsidRDefault="006C47FF" w:rsidP="006C47FF">
            <w:pPr>
              <w:pStyle w:val="Normal0"/>
              <w:jc w:val="right"/>
              <w:rPr>
                <w:rFonts w:asciiTheme="minorHAnsi" w:eastAsia="Calibri" w:hAnsiTheme="minorHAnsi" w:cstheme="minorHAnsi"/>
                <w:b/>
                <w:color w:val="000000"/>
                <w:sz w:val="18"/>
                <w:szCs w:val="18"/>
              </w:rPr>
            </w:pPr>
            <w:r w:rsidRPr="001E3ABE">
              <w:rPr>
                <w:rFonts w:asciiTheme="minorHAnsi" w:eastAsia="Calibri" w:hAnsiTheme="minorHAnsi" w:cstheme="minorHAnsi"/>
                <w:b/>
                <w:color w:val="000000"/>
                <w:sz w:val="18"/>
                <w:szCs w:val="18"/>
              </w:rPr>
              <w:t>2024-25 Estimate</w:t>
            </w:r>
          </w:p>
          <w:p w14:paraId="07948452" w14:textId="77777777" w:rsidR="006C47FF" w:rsidRPr="001E3ABE" w:rsidRDefault="006C47FF" w:rsidP="006C47FF">
            <w:pPr>
              <w:pStyle w:val="Normal0"/>
              <w:jc w:val="right"/>
              <w:rPr>
                <w:rFonts w:asciiTheme="minorHAnsi" w:eastAsia="Calibri" w:hAnsiTheme="minorHAnsi" w:cstheme="minorHAnsi"/>
                <w:b/>
                <w:color w:val="000000"/>
                <w:sz w:val="18"/>
                <w:szCs w:val="18"/>
              </w:rPr>
            </w:pPr>
          </w:p>
          <w:p w14:paraId="67A4EB6B" w14:textId="77777777" w:rsidR="006C47FF" w:rsidRPr="001E3ABE" w:rsidRDefault="006C47FF" w:rsidP="006C47FF">
            <w:pPr>
              <w:pStyle w:val="Normal0"/>
              <w:jc w:val="right"/>
              <w:rPr>
                <w:rFonts w:asciiTheme="minorHAnsi" w:eastAsia="Calibri" w:hAnsiTheme="minorHAnsi" w:cstheme="minorHAnsi"/>
                <w:b/>
                <w:color w:val="000000"/>
                <w:sz w:val="18"/>
                <w:szCs w:val="18"/>
              </w:rPr>
            </w:pPr>
            <w:r w:rsidRPr="001E3ABE">
              <w:rPr>
                <w:rFonts w:asciiTheme="minorHAnsi" w:eastAsia="Calibri" w:hAnsiTheme="minorHAnsi" w:cstheme="minorHAnsi"/>
                <w:b/>
                <w:color w:val="000000"/>
                <w:sz w:val="18"/>
                <w:szCs w:val="18"/>
              </w:rPr>
              <w:t>$'000</w:t>
            </w:r>
          </w:p>
        </w:tc>
      </w:tr>
      <w:tr w:rsidR="006C47FF" w:rsidRPr="00B80066" w14:paraId="78ADDBF5"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3969"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38BCEBCB" w14:textId="77777777" w:rsidR="006C47FF" w:rsidRPr="00B80066" w:rsidRDefault="006C47FF" w:rsidP="006C47FF">
            <w:pPr>
              <w:pStyle w:val="Normal0"/>
              <w:rPr>
                <w:rFonts w:asciiTheme="minorHAnsi" w:eastAsia="Calibri" w:hAnsiTheme="minorHAnsi" w:cstheme="minorHAns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42AEA21D" w14:textId="77777777" w:rsidR="006C47FF" w:rsidRPr="00B80066" w:rsidRDefault="006C47FF" w:rsidP="006C47FF">
            <w:pPr>
              <w:pStyle w:val="Normal0"/>
              <w:rPr>
                <w:rFonts w:asciiTheme="minorHAnsi" w:eastAsia="Calibri" w:hAnsiTheme="minorHAnsi" w:cstheme="minorHAns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408E046F" w14:textId="77777777" w:rsidR="006C47FF" w:rsidRPr="00B80066" w:rsidRDefault="006C47FF" w:rsidP="006C47FF">
            <w:pPr>
              <w:pStyle w:val="Normal0"/>
              <w:rPr>
                <w:rFonts w:asciiTheme="minorHAnsi" w:eastAsia="Calibri" w:hAnsiTheme="minorHAnsi" w:cstheme="minorHAns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234CDE42" w14:textId="77777777" w:rsidR="006C47FF" w:rsidRPr="00B80066" w:rsidRDefault="006C47FF" w:rsidP="006C47FF">
            <w:pPr>
              <w:pStyle w:val="Normal0"/>
              <w:rPr>
                <w:rFonts w:asciiTheme="minorHAnsi" w:eastAsia="Calibri" w:hAnsiTheme="minorHAnsi" w:cstheme="minorHAns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56F74BD6" w14:textId="77777777" w:rsidR="006C47FF" w:rsidRPr="00B80066" w:rsidRDefault="006C47FF" w:rsidP="006C47FF">
            <w:pPr>
              <w:pStyle w:val="Normal0"/>
              <w:rPr>
                <w:rFonts w:asciiTheme="minorHAnsi" w:eastAsia="Calibri" w:hAnsiTheme="minorHAnsi" w:cstheme="minorHAns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682543FB" w14:textId="77777777" w:rsidR="006C47FF" w:rsidRPr="00B80066" w:rsidRDefault="006C47FF" w:rsidP="006C47FF">
            <w:pPr>
              <w:pStyle w:val="Normal0"/>
              <w:rPr>
                <w:rFonts w:asciiTheme="minorHAnsi" w:eastAsia="Calibri" w:hAnsiTheme="minorHAnsi" w:cstheme="minorHAnsi"/>
                <w:color w:val="000000"/>
                <w:sz w:val="18"/>
              </w:rPr>
            </w:pPr>
          </w:p>
        </w:tc>
      </w:tr>
      <w:tr w:rsidR="006C47FF" w:rsidRPr="00B80066" w14:paraId="536FFB7C"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3969" w:type="dxa"/>
            <w:tcBorders>
              <w:top w:val="nil"/>
              <w:left w:val="nil"/>
              <w:bottom w:val="nil"/>
              <w:right w:val="nil"/>
              <w:tl2br w:val="nil"/>
              <w:tr2bl w:val="nil"/>
            </w:tcBorders>
            <w:shd w:val="clear" w:color="auto" w:fill="auto"/>
            <w:noWrap/>
            <w:tcMar>
              <w:left w:w="0" w:type="dxa"/>
              <w:right w:w="0" w:type="dxa"/>
            </w:tcMar>
            <w:vAlign w:val="bottom"/>
          </w:tcPr>
          <w:p w14:paraId="40DC35CC" w14:textId="77777777" w:rsidR="006C47FF" w:rsidRPr="00B80066" w:rsidRDefault="006C47FF" w:rsidP="006C47FF">
            <w:pPr>
              <w:pStyle w:val="Normal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5B08AD3F" w14:textId="77777777" w:rsidR="006C47FF" w:rsidRPr="00B80066" w:rsidRDefault="006C47FF" w:rsidP="006C47FF">
            <w:pPr>
              <w:pStyle w:val="Normal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76EB376E" w14:textId="77777777" w:rsidR="006C47FF" w:rsidRPr="00B80066" w:rsidRDefault="006C47FF" w:rsidP="006C47FF">
            <w:pPr>
              <w:pStyle w:val="Normal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38BA663B" w14:textId="77777777" w:rsidR="006C47FF" w:rsidRPr="00B80066" w:rsidRDefault="006C47FF" w:rsidP="006C47FF">
            <w:pPr>
              <w:pStyle w:val="Normal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61F0B53B" w14:textId="77777777" w:rsidR="006C47FF" w:rsidRPr="00B80066" w:rsidRDefault="006C47FF" w:rsidP="006C47FF">
            <w:pPr>
              <w:pStyle w:val="Normal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6A65836E" w14:textId="77777777" w:rsidR="006C47FF" w:rsidRPr="00B80066" w:rsidRDefault="006C47FF" w:rsidP="006C47FF">
            <w:pPr>
              <w:pStyle w:val="Normal0"/>
              <w:rPr>
                <w:rFonts w:asciiTheme="minorHAnsi" w:eastAsia="Calibri" w:hAnsiTheme="minorHAnsi" w:cstheme="minorHAnsi"/>
                <w:color w:val="000000"/>
                <w:sz w:val="18"/>
              </w:rPr>
            </w:pPr>
          </w:p>
        </w:tc>
      </w:tr>
      <w:tr w:rsidR="006C47FF" w:rsidRPr="00B80066" w14:paraId="6FB24226"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3969" w:type="dxa"/>
            <w:tcBorders>
              <w:top w:val="nil"/>
              <w:left w:val="nil"/>
              <w:bottom w:val="nil"/>
              <w:right w:val="nil"/>
              <w:tl2br w:val="nil"/>
              <w:tr2bl w:val="nil"/>
            </w:tcBorders>
            <w:shd w:val="clear" w:color="auto" w:fill="auto"/>
            <w:noWrap/>
            <w:tcMar>
              <w:left w:w="101" w:type="dxa"/>
              <w:right w:w="101" w:type="dxa"/>
            </w:tcMar>
            <w:vAlign w:val="bottom"/>
          </w:tcPr>
          <w:p w14:paraId="0A0FACCD" w14:textId="77777777" w:rsidR="006C47FF" w:rsidRPr="00B80066" w:rsidRDefault="006C47FF" w:rsidP="006C47FF">
            <w:pPr>
              <w:pStyle w:val="Normal0"/>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2020-21 Budget</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1664E567" w14:textId="77777777" w:rsidR="006C47FF" w:rsidRPr="00B80066" w:rsidRDefault="006C47FF" w:rsidP="006C47FF">
            <w:pPr>
              <w:pStyle w:val="Normal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12 963</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37C16B59" w14:textId="77777777" w:rsidR="006C47FF" w:rsidRPr="00B80066" w:rsidRDefault="006C47FF" w:rsidP="006C47FF">
            <w:pPr>
              <w:pStyle w:val="Normal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3 394</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12400163" w14:textId="77777777" w:rsidR="006C47FF" w:rsidRPr="00B80066" w:rsidRDefault="006C47FF" w:rsidP="006C47FF">
            <w:pPr>
              <w:pStyle w:val="Normal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3 444</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3C81F474" w14:textId="77777777" w:rsidR="006C47FF" w:rsidRPr="00B80066" w:rsidRDefault="006C47FF" w:rsidP="006C47FF">
            <w:pPr>
              <w:pStyle w:val="Normal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3 493</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608BD689" w14:textId="77777777" w:rsidR="006C47FF" w:rsidRPr="00B80066" w:rsidRDefault="006C47FF" w:rsidP="006C47FF">
            <w:pPr>
              <w:pStyle w:val="Normal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3 493</w:t>
            </w:r>
          </w:p>
        </w:tc>
      </w:tr>
      <w:tr w:rsidR="006C47FF" w:rsidRPr="00B80066" w14:paraId="2734FB8D"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3969" w:type="dxa"/>
            <w:tcBorders>
              <w:top w:val="nil"/>
              <w:left w:val="nil"/>
              <w:bottom w:val="nil"/>
              <w:right w:val="nil"/>
              <w:tl2br w:val="nil"/>
              <w:tr2bl w:val="nil"/>
            </w:tcBorders>
            <w:shd w:val="clear" w:color="auto" w:fill="auto"/>
            <w:noWrap/>
            <w:tcMar>
              <w:left w:w="0" w:type="dxa"/>
              <w:right w:w="0" w:type="dxa"/>
            </w:tcMar>
            <w:vAlign w:val="bottom"/>
          </w:tcPr>
          <w:p w14:paraId="24A099BA" w14:textId="77777777" w:rsidR="006C47FF" w:rsidRPr="00B80066" w:rsidRDefault="006C47FF" w:rsidP="006C47FF">
            <w:pPr>
              <w:pStyle w:val="Normal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40363A07" w14:textId="77777777" w:rsidR="006C47FF" w:rsidRPr="00B80066" w:rsidRDefault="006C47FF" w:rsidP="006C47FF">
            <w:pPr>
              <w:pStyle w:val="Normal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7B5D06FD" w14:textId="77777777" w:rsidR="006C47FF" w:rsidRPr="00B80066" w:rsidRDefault="006C47FF" w:rsidP="006C47FF">
            <w:pPr>
              <w:pStyle w:val="Normal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3AE2200E" w14:textId="77777777" w:rsidR="006C47FF" w:rsidRPr="00B80066" w:rsidRDefault="006C47FF" w:rsidP="006C47FF">
            <w:pPr>
              <w:pStyle w:val="Normal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0FF49494" w14:textId="77777777" w:rsidR="006C47FF" w:rsidRPr="00B80066" w:rsidRDefault="006C47FF" w:rsidP="006C47FF">
            <w:pPr>
              <w:pStyle w:val="Normal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34F49CED" w14:textId="77777777" w:rsidR="006C47FF" w:rsidRPr="00B80066" w:rsidRDefault="006C47FF" w:rsidP="006C47FF">
            <w:pPr>
              <w:pStyle w:val="Normal0"/>
              <w:rPr>
                <w:rFonts w:asciiTheme="minorHAnsi" w:eastAsia="Calibri" w:hAnsiTheme="minorHAnsi" w:cstheme="minorHAnsi"/>
                <w:color w:val="000000"/>
                <w:sz w:val="18"/>
              </w:rPr>
            </w:pPr>
          </w:p>
        </w:tc>
      </w:tr>
      <w:tr w:rsidR="006C47FF" w:rsidRPr="00B80066" w14:paraId="0D512913"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969" w:type="dxa"/>
            <w:tcBorders>
              <w:top w:val="nil"/>
              <w:left w:val="nil"/>
              <w:bottom w:val="nil"/>
              <w:right w:val="nil"/>
              <w:tl2br w:val="nil"/>
              <w:tr2bl w:val="nil"/>
            </w:tcBorders>
            <w:shd w:val="clear" w:color="auto" w:fill="auto"/>
            <w:tcMar>
              <w:left w:w="101" w:type="dxa"/>
              <w:right w:w="101" w:type="dxa"/>
            </w:tcMar>
            <w:vAlign w:val="bottom"/>
          </w:tcPr>
          <w:p w14:paraId="36A326B1" w14:textId="77777777" w:rsidR="006C47FF" w:rsidRPr="00B80066" w:rsidRDefault="006C47FF" w:rsidP="006C47FF">
            <w:pPr>
              <w:pStyle w:val="Normal0"/>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2021-22 Budget Policy Decisions</w:t>
            </w: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2C101F4E" w14:textId="77777777" w:rsidR="006C47FF" w:rsidRPr="00B80066" w:rsidRDefault="006C47FF" w:rsidP="006C47FF">
            <w:pPr>
              <w:pStyle w:val="Normal0"/>
              <w:rPr>
                <w:rFonts w:asciiTheme="minorHAnsi" w:eastAsia="Calibri" w:hAnsiTheme="minorHAnsi" w:cstheme="minorHAns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018DC65C" w14:textId="77777777" w:rsidR="006C47FF" w:rsidRPr="00B80066" w:rsidRDefault="006C47FF" w:rsidP="006C47FF">
            <w:pPr>
              <w:pStyle w:val="Normal0"/>
              <w:rPr>
                <w:rFonts w:asciiTheme="minorHAnsi" w:eastAsia="Calibri" w:hAnsiTheme="minorHAnsi" w:cstheme="minorHAns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36FF74CA" w14:textId="77777777" w:rsidR="006C47FF" w:rsidRPr="00B80066" w:rsidRDefault="006C47FF" w:rsidP="006C47FF">
            <w:pPr>
              <w:pStyle w:val="Normal0"/>
              <w:rPr>
                <w:rFonts w:asciiTheme="minorHAnsi" w:eastAsia="Calibri" w:hAnsiTheme="minorHAnsi" w:cstheme="minorHAns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01303A29" w14:textId="77777777" w:rsidR="006C47FF" w:rsidRPr="00B80066" w:rsidRDefault="006C47FF" w:rsidP="006C47FF">
            <w:pPr>
              <w:pStyle w:val="Normal0"/>
              <w:rPr>
                <w:rFonts w:asciiTheme="minorHAnsi" w:eastAsia="Calibri" w:hAnsiTheme="minorHAnsi" w:cstheme="minorHAns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3233EE7E" w14:textId="77777777" w:rsidR="006C47FF" w:rsidRPr="00B80066" w:rsidRDefault="006C47FF" w:rsidP="006C47FF">
            <w:pPr>
              <w:pStyle w:val="Normal0"/>
              <w:rPr>
                <w:rFonts w:asciiTheme="minorHAnsi" w:eastAsia="Calibri" w:hAnsiTheme="minorHAnsi" w:cstheme="minorHAnsi"/>
                <w:color w:val="FFFFFF"/>
                <w:sz w:val="18"/>
              </w:rPr>
            </w:pPr>
          </w:p>
        </w:tc>
      </w:tr>
      <w:tr w:rsidR="006C47FF" w:rsidRPr="00B80066" w14:paraId="5D502BD0"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969" w:type="dxa"/>
            <w:tcBorders>
              <w:top w:val="nil"/>
              <w:left w:val="nil"/>
              <w:bottom w:val="nil"/>
              <w:right w:val="nil"/>
              <w:tl2br w:val="nil"/>
              <w:tr2bl w:val="nil"/>
            </w:tcBorders>
            <w:shd w:val="clear" w:color="auto" w:fill="auto"/>
            <w:tcMar>
              <w:left w:w="101" w:type="dxa"/>
              <w:right w:w="101" w:type="dxa"/>
            </w:tcMar>
          </w:tcPr>
          <w:p w14:paraId="7DA17FF3" w14:textId="29477520" w:rsidR="006C47FF" w:rsidRPr="00B80066" w:rsidRDefault="006C47FF" w:rsidP="001E3ABE">
            <w:pPr>
              <w:pStyle w:val="Normal0"/>
              <w:ind w:left="179" w:hanging="179"/>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Implementing </w:t>
            </w:r>
            <w:r w:rsidR="001E3ABE">
              <w:rPr>
                <w:rFonts w:asciiTheme="minorHAnsi" w:eastAsia="Calibri" w:hAnsiTheme="minorHAnsi" w:cstheme="minorHAnsi"/>
                <w:color w:val="000000"/>
                <w:sz w:val="18"/>
              </w:rPr>
              <w:t>l</w:t>
            </w:r>
            <w:r>
              <w:rPr>
                <w:rFonts w:asciiTheme="minorHAnsi" w:eastAsia="Calibri" w:hAnsiTheme="minorHAnsi" w:cstheme="minorHAnsi"/>
                <w:color w:val="000000"/>
                <w:sz w:val="18"/>
              </w:rPr>
              <w:t xml:space="preserve">egislative </w:t>
            </w:r>
            <w:r w:rsidR="001E3ABE">
              <w:rPr>
                <w:rFonts w:asciiTheme="minorHAnsi" w:eastAsia="Calibri" w:hAnsiTheme="minorHAnsi" w:cstheme="minorHAnsi"/>
                <w:color w:val="000000"/>
                <w:sz w:val="18"/>
              </w:rPr>
              <w:t>a</w:t>
            </w:r>
            <w:r>
              <w:rPr>
                <w:rFonts w:asciiTheme="minorHAnsi" w:eastAsia="Calibri" w:hAnsiTheme="minorHAnsi" w:cstheme="minorHAnsi"/>
                <w:color w:val="000000"/>
                <w:sz w:val="18"/>
              </w:rPr>
              <w:t xml:space="preserve">genda – </w:t>
            </w:r>
            <w:r w:rsidRPr="008C7FA9">
              <w:rPr>
                <w:rFonts w:asciiTheme="minorHAnsi" w:eastAsia="Calibri" w:hAnsiTheme="minorHAnsi" w:cstheme="minorHAnsi"/>
                <w:i/>
                <w:iCs/>
                <w:color w:val="000000"/>
                <w:sz w:val="18"/>
              </w:rPr>
              <w:t>Electoral Amendment Act 2020</w:t>
            </w:r>
          </w:p>
        </w:tc>
        <w:tc>
          <w:tcPr>
            <w:tcW w:w="1035" w:type="dxa"/>
            <w:tcBorders>
              <w:top w:val="nil"/>
              <w:left w:val="nil"/>
              <w:bottom w:val="nil"/>
              <w:right w:val="nil"/>
              <w:tl2br w:val="nil"/>
              <w:tr2bl w:val="nil"/>
            </w:tcBorders>
            <w:shd w:val="clear" w:color="auto" w:fill="auto"/>
            <w:noWrap/>
            <w:tcMar>
              <w:left w:w="101" w:type="dxa"/>
              <w:right w:w="101" w:type="dxa"/>
            </w:tcMar>
          </w:tcPr>
          <w:p w14:paraId="37B67EC2" w14:textId="77777777" w:rsidR="006C47FF" w:rsidRPr="00B80066" w:rsidRDefault="006C47FF" w:rsidP="006C47FF">
            <w:pPr>
              <w:pStyle w:val="Normal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6F29A2E1" w14:textId="77777777" w:rsidR="006C47FF" w:rsidRPr="00B80066" w:rsidRDefault="006C47FF" w:rsidP="006C47FF">
            <w:pPr>
              <w:pStyle w:val="Normal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186</w:t>
            </w:r>
          </w:p>
        </w:tc>
        <w:tc>
          <w:tcPr>
            <w:tcW w:w="1035" w:type="dxa"/>
            <w:tcBorders>
              <w:top w:val="nil"/>
              <w:left w:val="nil"/>
              <w:bottom w:val="nil"/>
              <w:right w:val="nil"/>
              <w:tl2br w:val="nil"/>
              <w:tr2bl w:val="nil"/>
            </w:tcBorders>
            <w:shd w:val="clear" w:color="auto" w:fill="auto"/>
            <w:noWrap/>
            <w:tcMar>
              <w:left w:w="101" w:type="dxa"/>
              <w:right w:w="101" w:type="dxa"/>
            </w:tcMar>
          </w:tcPr>
          <w:p w14:paraId="2B5A79BE" w14:textId="77777777" w:rsidR="006C47FF" w:rsidRPr="00B80066" w:rsidRDefault="006C47FF" w:rsidP="006C47FF">
            <w:pPr>
              <w:pStyle w:val="Normal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218</w:t>
            </w:r>
          </w:p>
        </w:tc>
        <w:tc>
          <w:tcPr>
            <w:tcW w:w="1035" w:type="dxa"/>
            <w:tcBorders>
              <w:top w:val="nil"/>
              <w:left w:val="nil"/>
              <w:bottom w:val="nil"/>
              <w:right w:val="nil"/>
              <w:tl2br w:val="nil"/>
              <w:tr2bl w:val="nil"/>
            </w:tcBorders>
            <w:shd w:val="clear" w:color="auto" w:fill="auto"/>
            <w:noWrap/>
            <w:tcMar>
              <w:left w:w="101" w:type="dxa"/>
              <w:right w:w="101" w:type="dxa"/>
            </w:tcMar>
          </w:tcPr>
          <w:p w14:paraId="48FD25FF" w14:textId="77777777" w:rsidR="006C47FF" w:rsidRPr="00B80066" w:rsidRDefault="006C47FF" w:rsidP="006C47FF">
            <w:pPr>
              <w:pStyle w:val="Normal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32A7756A" w14:textId="77777777" w:rsidR="006C47FF" w:rsidRPr="00B80066" w:rsidRDefault="006C47FF" w:rsidP="006C47FF">
            <w:pPr>
              <w:pStyle w:val="Normal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r>
      <w:tr w:rsidR="006C47FF" w:rsidRPr="00B80066" w14:paraId="159F9CB4"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969" w:type="dxa"/>
            <w:tcBorders>
              <w:top w:val="nil"/>
              <w:left w:val="nil"/>
              <w:bottom w:val="nil"/>
              <w:right w:val="nil"/>
              <w:tl2br w:val="nil"/>
              <w:tr2bl w:val="nil"/>
            </w:tcBorders>
            <w:shd w:val="clear" w:color="auto" w:fill="auto"/>
            <w:tcMar>
              <w:left w:w="101" w:type="dxa"/>
              <w:right w:w="101" w:type="dxa"/>
            </w:tcMar>
          </w:tcPr>
          <w:p w14:paraId="67ADAF44" w14:textId="6119845B" w:rsidR="006C47FF" w:rsidRPr="00B80066" w:rsidRDefault="006C47FF" w:rsidP="001E3ABE">
            <w:pPr>
              <w:pStyle w:val="Normal0"/>
              <w:ind w:left="179" w:hanging="179"/>
              <w:rPr>
                <w:rFonts w:asciiTheme="minorHAnsi" w:eastAsia="Calibri" w:hAnsiTheme="minorHAnsi" w:cstheme="minorHAnsi"/>
                <w:color w:val="000000"/>
                <w:sz w:val="18"/>
              </w:rPr>
            </w:pPr>
            <w:r>
              <w:rPr>
                <w:rFonts w:asciiTheme="minorHAnsi" w:eastAsia="Calibri" w:hAnsiTheme="minorHAnsi" w:cstheme="minorHAnsi"/>
                <w:color w:val="000000"/>
                <w:sz w:val="18"/>
              </w:rPr>
              <w:t xml:space="preserve">ACT Government </w:t>
            </w:r>
            <w:r w:rsidR="001E3ABE">
              <w:rPr>
                <w:rFonts w:asciiTheme="minorHAnsi" w:eastAsia="Calibri" w:hAnsiTheme="minorHAnsi" w:cstheme="minorHAnsi"/>
                <w:color w:val="000000"/>
                <w:sz w:val="18"/>
              </w:rPr>
              <w:t>o</w:t>
            </w:r>
            <w:r>
              <w:rPr>
                <w:rFonts w:asciiTheme="minorHAnsi" w:eastAsia="Calibri" w:hAnsiTheme="minorHAnsi" w:cstheme="minorHAnsi"/>
                <w:color w:val="000000"/>
                <w:sz w:val="18"/>
              </w:rPr>
              <w:t xml:space="preserve">ffice </w:t>
            </w:r>
            <w:r w:rsidR="001E3ABE">
              <w:rPr>
                <w:rFonts w:asciiTheme="minorHAnsi" w:eastAsia="Calibri" w:hAnsiTheme="minorHAnsi" w:cstheme="minorHAnsi"/>
                <w:color w:val="000000"/>
                <w:sz w:val="18"/>
              </w:rPr>
              <w:t>a</w:t>
            </w:r>
            <w:r>
              <w:rPr>
                <w:rFonts w:asciiTheme="minorHAnsi" w:eastAsia="Calibri" w:hAnsiTheme="minorHAnsi" w:cstheme="minorHAnsi"/>
                <w:color w:val="000000"/>
                <w:sz w:val="18"/>
              </w:rPr>
              <w:t>ccommodation</w:t>
            </w:r>
            <w:r w:rsidR="001E3ABE">
              <w:rPr>
                <w:rFonts w:asciiTheme="minorHAnsi" w:eastAsia="Calibri" w:hAnsiTheme="minorHAnsi" w:cstheme="minorHAnsi"/>
                <w:color w:val="000000"/>
                <w:sz w:val="18"/>
              </w:rPr>
              <w:t xml:space="preserve"> consolidation</w:t>
            </w:r>
          </w:p>
        </w:tc>
        <w:tc>
          <w:tcPr>
            <w:tcW w:w="1035" w:type="dxa"/>
            <w:tcBorders>
              <w:top w:val="nil"/>
              <w:left w:val="nil"/>
              <w:bottom w:val="nil"/>
              <w:right w:val="nil"/>
              <w:tl2br w:val="nil"/>
              <w:tr2bl w:val="nil"/>
            </w:tcBorders>
            <w:shd w:val="clear" w:color="auto" w:fill="auto"/>
            <w:noWrap/>
            <w:tcMar>
              <w:left w:w="101" w:type="dxa"/>
              <w:right w:w="101" w:type="dxa"/>
            </w:tcMar>
          </w:tcPr>
          <w:p w14:paraId="0D29A257" w14:textId="77777777" w:rsidR="006C47FF" w:rsidRPr="00B80066" w:rsidRDefault="006C47FF" w:rsidP="006C47FF">
            <w:pPr>
              <w:pStyle w:val="Normal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1145A6E5" w14:textId="77777777" w:rsidR="006C47FF" w:rsidRPr="00B80066" w:rsidRDefault="006C47FF" w:rsidP="006C47FF">
            <w:pPr>
              <w:pStyle w:val="Normal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38205704" w14:textId="77777777" w:rsidR="006C47FF" w:rsidRPr="00B80066" w:rsidRDefault="006C47FF" w:rsidP="006C47FF">
            <w:pPr>
              <w:pStyle w:val="Normal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44</w:t>
            </w:r>
          </w:p>
        </w:tc>
        <w:tc>
          <w:tcPr>
            <w:tcW w:w="1035" w:type="dxa"/>
            <w:tcBorders>
              <w:top w:val="nil"/>
              <w:left w:val="nil"/>
              <w:bottom w:val="nil"/>
              <w:right w:val="nil"/>
              <w:tl2br w:val="nil"/>
              <w:tr2bl w:val="nil"/>
            </w:tcBorders>
            <w:shd w:val="clear" w:color="auto" w:fill="auto"/>
            <w:noWrap/>
            <w:tcMar>
              <w:left w:w="101" w:type="dxa"/>
              <w:right w:w="101" w:type="dxa"/>
            </w:tcMar>
          </w:tcPr>
          <w:p w14:paraId="4BB6F44B" w14:textId="77777777" w:rsidR="006C47FF" w:rsidRPr="00B80066" w:rsidRDefault="006C47FF" w:rsidP="006C47FF">
            <w:pPr>
              <w:pStyle w:val="Normal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135</w:t>
            </w:r>
          </w:p>
        </w:tc>
        <w:tc>
          <w:tcPr>
            <w:tcW w:w="1035" w:type="dxa"/>
            <w:tcBorders>
              <w:top w:val="nil"/>
              <w:left w:val="nil"/>
              <w:bottom w:val="nil"/>
              <w:right w:val="nil"/>
              <w:tl2br w:val="nil"/>
              <w:tr2bl w:val="nil"/>
            </w:tcBorders>
            <w:shd w:val="clear" w:color="auto" w:fill="auto"/>
            <w:noWrap/>
            <w:tcMar>
              <w:left w:w="101" w:type="dxa"/>
              <w:right w:w="101" w:type="dxa"/>
            </w:tcMar>
          </w:tcPr>
          <w:p w14:paraId="44C6B1CB" w14:textId="77777777" w:rsidR="006C47FF" w:rsidRPr="00B80066" w:rsidRDefault="006C47FF" w:rsidP="006C47FF">
            <w:pPr>
              <w:pStyle w:val="Normal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142</w:t>
            </w:r>
          </w:p>
        </w:tc>
      </w:tr>
      <w:tr w:rsidR="006C47FF" w:rsidRPr="00B80066" w14:paraId="4487AE54"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969" w:type="dxa"/>
            <w:tcBorders>
              <w:top w:val="nil"/>
              <w:left w:val="nil"/>
              <w:bottom w:val="nil"/>
              <w:right w:val="nil"/>
              <w:tl2br w:val="nil"/>
              <w:tr2bl w:val="nil"/>
            </w:tcBorders>
            <w:shd w:val="clear" w:color="auto" w:fill="auto"/>
            <w:tcMar>
              <w:left w:w="0" w:type="dxa"/>
              <w:right w:w="0" w:type="dxa"/>
            </w:tcMar>
            <w:vAlign w:val="bottom"/>
          </w:tcPr>
          <w:p w14:paraId="274B64B5" w14:textId="77777777" w:rsidR="006C47FF" w:rsidRPr="00B80066" w:rsidRDefault="006C47FF" w:rsidP="006C47FF">
            <w:pPr>
              <w:pStyle w:val="Normal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126339E4" w14:textId="77777777" w:rsidR="006C47FF" w:rsidRPr="00B80066" w:rsidRDefault="006C47FF" w:rsidP="006C47FF">
            <w:pPr>
              <w:pStyle w:val="Normal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03B093E8" w14:textId="77777777" w:rsidR="006C47FF" w:rsidRPr="00B80066" w:rsidRDefault="006C47FF" w:rsidP="006C47FF">
            <w:pPr>
              <w:pStyle w:val="Normal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2826E7FA" w14:textId="77777777" w:rsidR="006C47FF" w:rsidRPr="00B80066" w:rsidRDefault="006C47FF" w:rsidP="006C47FF">
            <w:pPr>
              <w:pStyle w:val="Normal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779E1A3D" w14:textId="77777777" w:rsidR="006C47FF" w:rsidRPr="00B80066" w:rsidRDefault="006C47FF" w:rsidP="006C47FF">
            <w:pPr>
              <w:pStyle w:val="Normal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07618DC0" w14:textId="77777777" w:rsidR="006C47FF" w:rsidRPr="00B80066" w:rsidRDefault="006C47FF" w:rsidP="006C47FF">
            <w:pPr>
              <w:pStyle w:val="Normal0"/>
              <w:rPr>
                <w:rFonts w:asciiTheme="minorHAnsi" w:eastAsia="Calibri" w:hAnsiTheme="minorHAnsi" w:cstheme="minorHAnsi"/>
                <w:color w:val="000000"/>
                <w:sz w:val="18"/>
              </w:rPr>
            </w:pPr>
          </w:p>
        </w:tc>
      </w:tr>
      <w:tr w:rsidR="006C47FF" w:rsidRPr="00B80066" w14:paraId="00E2922B"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969" w:type="dxa"/>
            <w:tcBorders>
              <w:top w:val="nil"/>
              <w:left w:val="nil"/>
              <w:bottom w:val="nil"/>
              <w:right w:val="nil"/>
              <w:tl2br w:val="nil"/>
              <w:tr2bl w:val="nil"/>
            </w:tcBorders>
            <w:shd w:val="clear" w:color="auto" w:fill="auto"/>
            <w:tcMar>
              <w:left w:w="101" w:type="dxa"/>
              <w:right w:w="101" w:type="dxa"/>
            </w:tcMar>
            <w:vAlign w:val="bottom"/>
          </w:tcPr>
          <w:p w14:paraId="2437B378" w14:textId="77777777" w:rsidR="006C47FF" w:rsidRPr="00B80066" w:rsidRDefault="006C47FF" w:rsidP="006C47FF">
            <w:pPr>
              <w:pStyle w:val="Normal0"/>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2021-22 Budget Technical Adjustments</w:t>
            </w: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07ECCC1A" w14:textId="77777777" w:rsidR="006C47FF" w:rsidRPr="00B80066" w:rsidRDefault="006C47FF" w:rsidP="006C47FF">
            <w:pPr>
              <w:pStyle w:val="Normal0"/>
              <w:rPr>
                <w:rFonts w:asciiTheme="minorHAnsi" w:eastAsia="Calibri" w:hAnsiTheme="minorHAnsi" w:cstheme="minorHAns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225EBC31" w14:textId="77777777" w:rsidR="006C47FF" w:rsidRPr="00B80066" w:rsidRDefault="006C47FF" w:rsidP="006C47FF">
            <w:pPr>
              <w:pStyle w:val="Normal0"/>
              <w:rPr>
                <w:rFonts w:asciiTheme="minorHAnsi" w:eastAsia="Calibri" w:hAnsiTheme="minorHAnsi" w:cstheme="minorHAns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276666DD" w14:textId="77777777" w:rsidR="006C47FF" w:rsidRPr="00B80066" w:rsidRDefault="006C47FF" w:rsidP="006C47FF">
            <w:pPr>
              <w:pStyle w:val="Normal0"/>
              <w:rPr>
                <w:rFonts w:asciiTheme="minorHAnsi" w:eastAsia="Calibri" w:hAnsiTheme="minorHAnsi" w:cstheme="minorHAns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1E84F591" w14:textId="77777777" w:rsidR="006C47FF" w:rsidRPr="00B80066" w:rsidRDefault="006C47FF" w:rsidP="006C47FF">
            <w:pPr>
              <w:pStyle w:val="Normal0"/>
              <w:rPr>
                <w:rFonts w:asciiTheme="minorHAnsi" w:eastAsia="Calibri" w:hAnsiTheme="minorHAnsi" w:cstheme="minorHAns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6DCD87E0" w14:textId="77777777" w:rsidR="006C47FF" w:rsidRPr="00B80066" w:rsidRDefault="006C47FF" w:rsidP="006C47FF">
            <w:pPr>
              <w:pStyle w:val="Normal0"/>
              <w:rPr>
                <w:rFonts w:asciiTheme="minorHAnsi" w:eastAsia="Calibri" w:hAnsiTheme="minorHAnsi" w:cstheme="minorHAnsi"/>
                <w:color w:val="FFFFFF"/>
                <w:sz w:val="18"/>
              </w:rPr>
            </w:pPr>
          </w:p>
        </w:tc>
      </w:tr>
      <w:tr w:rsidR="006C47FF" w:rsidRPr="00B80066" w14:paraId="10C6F057"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969" w:type="dxa"/>
            <w:tcBorders>
              <w:top w:val="nil"/>
              <w:left w:val="nil"/>
              <w:bottom w:val="nil"/>
              <w:right w:val="nil"/>
              <w:tl2br w:val="nil"/>
              <w:tr2bl w:val="nil"/>
            </w:tcBorders>
            <w:shd w:val="clear" w:color="auto" w:fill="auto"/>
            <w:tcMar>
              <w:left w:w="101" w:type="dxa"/>
              <w:right w:w="101" w:type="dxa"/>
            </w:tcMar>
          </w:tcPr>
          <w:p w14:paraId="0F0E1D6B" w14:textId="77777777" w:rsidR="006C47FF" w:rsidRPr="00B80066" w:rsidRDefault="006C47FF" w:rsidP="006C47FF">
            <w:pPr>
              <w:pStyle w:val="Normal0"/>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Estimated Outcome </w:t>
            </w:r>
          </w:p>
        </w:tc>
        <w:tc>
          <w:tcPr>
            <w:tcW w:w="1035" w:type="dxa"/>
            <w:tcBorders>
              <w:top w:val="nil"/>
              <w:left w:val="nil"/>
              <w:bottom w:val="nil"/>
              <w:right w:val="nil"/>
              <w:tl2br w:val="nil"/>
              <w:tr2bl w:val="nil"/>
            </w:tcBorders>
            <w:shd w:val="clear" w:color="auto" w:fill="auto"/>
            <w:noWrap/>
            <w:tcMar>
              <w:left w:w="101" w:type="dxa"/>
              <w:right w:w="101" w:type="dxa"/>
            </w:tcMar>
          </w:tcPr>
          <w:p w14:paraId="2B8B4247" w14:textId="77777777" w:rsidR="006C47FF" w:rsidRPr="00B80066" w:rsidRDefault="006C47FF" w:rsidP="006C47FF">
            <w:pPr>
              <w:pStyle w:val="Normal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-1 694</w:t>
            </w:r>
          </w:p>
        </w:tc>
        <w:tc>
          <w:tcPr>
            <w:tcW w:w="1035" w:type="dxa"/>
            <w:tcBorders>
              <w:top w:val="nil"/>
              <w:left w:val="nil"/>
              <w:bottom w:val="nil"/>
              <w:right w:val="nil"/>
              <w:tl2br w:val="nil"/>
              <w:tr2bl w:val="nil"/>
            </w:tcBorders>
            <w:shd w:val="clear" w:color="auto" w:fill="auto"/>
            <w:noWrap/>
            <w:tcMar>
              <w:left w:w="101" w:type="dxa"/>
              <w:right w:w="101" w:type="dxa"/>
            </w:tcMar>
          </w:tcPr>
          <w:p w14:paraId="187A69CF" w14:textId="77777777" w:rsidR="006C47FF" w:rsidRPr="00B80066" w:rsidRDefault="006C47FF" w:rsidP="006C47FF">
            <w:pPr>
              <w:pStyle w:val="Normal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837</w:t>
            </w:r>
          </w:p>
        </w:tc>
        <w:tc>
          <w:tcPr>
            <w:tcW w:w="1035" w:type="dxa"/>
            <w:tcBorders>
              <w:top w:val="nil"/>
              <w:left w:val="nil"/>
              <w:bottom w:val="nil"/>
              <w:right w:val="nil"/>
              <w:tl2br w:val="nil"/>
              <w:tr2bl w:val="nil"/>
            </w:tcBorders>
            <w:shd w:val="clear" w:color="auto" w:fill="auto"/>
            <w:noWrap/>
            <w:tcMar>
              <w:left w:w="101" w:type="dxa"/>
              <w:right w:w="101" w:type="dxa"/>
            </w:tcMar>
          </w:tcPr>
          <w:p w14:paraId="2B39FB63" w14:textId="77777777" w:rsidR="006C47FF" w:rsidRPr="00B80066" w:rsidRDefault="006C47FF" w:rsidP="006C47FF">
            <w:pPr>
              <w:pStyle w:val="Normal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6A6DC43D" w14:textId="77777777" w:rsidR="006C47FF" w:rsidRPr="00B80066" w:rsidRDefault="006C47FF" w:rsidP="006C47FF">
            <w:pPr>
              <w:pStyle w:val="Normal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100E545B" w14:textId="77777777" w:rsidR="006C47FF" w:rsidRPr="00B80066" w:rsidRDefault="006C47FF" w:rsidP="006C47FF">
            <w:pPr>
              <w:pStyle w:val="Normal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r>
      <w:tr w:rsidR="006C47FF" w:rsidRPr="00B80066" w14:paraId="2001F245"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969" w:type="dxa"/>
            <w:tcBorders>
              <w:top w:val="nil"/>
              <w:left w:val="nil"/>
              <w:bottom w:val="nil"/>
              <w:right w:val="nil"/>
              <w:tl2br w:val="nil"/>
              <w:tr2bl w:val="nil"/>
            </w:tcBorders>
            <w:shd w:val="clear" w:color="auto" w:fill="auto"/>
            <w:tcMar>
              <w:left w:w="101" w:type="dxa"/>
              <w:right w:w="101" w:type="dxa"/>
            </w:tcMar>
          </w:tcPr>
          <w:p w14:paraId="3AFF05CF" w14:textId="77777777" w:rsidR="006C47FF" w:rsidRPr="00B80066" w:rsidRDefault="006C47FF" w:rsidP="006C47FF">
            <w:pPr>
              <w:pStyle w:val="Normal0"/>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Revised Indexation Parameters</w:t>
            </w:r>
          </w:p>
        </w:tc>
        <w:tc>
          <w:tcPr>
            <w:tcW w:w="1035" w:type="dxa"/>
            <w:tcBorders>
              <w:top w:val="nil"/>
              <w:left w:val="nil"/>
              <w:bottom w:val="nil"/>
              <w:right w:val="nil"/>
              <w:tl2br w:val="nil"/>
              <w:tr2bl w:val="nil"/>
            </w:tcBorders>
            <w:shd w:val="clear" w:color="auto" w:fill="auto"/>
            <w:noWrap/>
            <w:tcMar>
              <w:left w:w="101" w:type="dxa"/>
              <w:right w:w="101" w:type="dxa"/>
            </w:tcMar>
          </w:tcPr>
          <w:p w14:paraId="648EA59F" w14:textId="77777777" w:rsidR="006C47FF" w:rsidRPr="00B80066" w:rsidRDefault="006C47FF" w:rsidP="006C47FF">
            <w:pPr>
              <w:pStyle w:val="Normal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4F74B348" w14:textId="77777777" w:rsidR="006C47FF" w:rsidRPr="00B80066" w:rsidRDefault="006C47FF" w:rsidP="006C47FF">
            <w:pPr>
              <w:pStyle w:val="Normal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6</w:t>
            </w:r>
          </w:p>
        </w:tc>
        <w:tc>
          <w:tcPr>
            <w:tcW w:w="1035" w:type="dxa"/>
            <w:tcBorders>
              <w:top w:val="nil"/>
              <w:left w:val="nil"/>
              <w:bottom w:val="nil"/>
              <w:right w:val="nil"/>
              <w:tl2br w:val="nil"/>
              <w:tr2bl w:val="nil"/>
            </w:tcBorders>
            <w:shd w:val="clear" w:color="auto" w:fill="auto"/>
            <w:noWrap/>
            <w:tcMar>
              <w:left w:w="101" w:type="dxa"/>
              <w:right w:w="101" w:type="dxa"/>
            </w:tcMar>
          </w:tcPr>
          <w:p w14:paraId="4B0EA7EC" w14:textId="77777777" w:rsidR="006C47FF" w:rsidRPr="00B80066" w:rsidRDefault="006C47FF" w:rsidP="006C47FF">
            <w:pPr>
              <w:pStyle w:val="Normal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11</w:t>
            </w:r>
          </w:p>
        </w:tc>
        <w:tc>
          <w:tcPr>
            <w:tcW w:w="1035" w:type="dxa"/>
            <w:tcBorders>
              <w:top w:val="nil"/>
              <w:left w:val="nil"/>
              <w:bottom w:val="nil"/>
              <w:right w:val="nil"/>
              <w:tl2br w:val="nil"/>
              <w:tr2bl w:val="nil"/>
            </w:tcBorders>
            <w:shd w:val="clear" w:color="auto" w:fill="auto"/>
            <w:noWrap/>
            <w:tcMar>
              <w:left w:w="101" w:type="dxa"/>
              <w:right w:w="101" w:type="dxa"/>
            </w:tcMar>
          </w:tcPr>
          <w:p w14:paraId="0C4CEF9D" w14:textId="77777777" w:rsidR="006C47FF" w:rsidRPr="00B80066" w:rsidRDefault="006C47FF" w:rsidP="006C47FF">
            <w:pPr>
              <w:pStyle w:val="Normal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13</w:t>
            </w:r>
          </w:p>
        </w:tc>
        <w:tc>
          <w:tcPr>
            <w:tcW w:w="1035" w:type="dxa"/>
            <w:tcBorders>
              <w:top w:val="nil"/>
              <w:left w:val="nil"/>
              <w:bottom w:val="nil"/>
              <w:right w:val="nil"/>
              <w:tl2br w:val="nil"/>
              <w:tr2bl w:val="nil"/>
            </w:tcBorders>
            <w:shd w:val="clear" w:color="auto" w:fill="auto"/>
            <w:noWrap/>
            <w:tcMar>
              <w:left w:w="101" w:type="dxa"/>
              <w:right w:w="101" w:type="dxa"/>
            </w:tcMar>
          </w:tcPr>
          <w:p w14:paraId="7E911C91" w14:textId="77777777" w:rsidR="006C47FF" w:rsidRPr="00B80066" w:rsidRDefault="006C47FF" w:rsidP="006C47FF">
            <w:pPr>
              <w:pStyle w:val="Normal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108</w:t>
            </w:r>
          </w:p>
        </w:tc>
      </w:tr>
      <w:tr w:rsidR="006C47FF" w:rsidRPr="00B80066" w14:paraId="1987499C"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969" w:type="dxa"/>
            <w:tcBorders>
              <w:top w:val="nil"/>
              <w:left w:val="nil"/>
              <w:bottom w:val="nil"/>
              <w:right w:val="nil"/>
              <w:tl2br w:val="nil"/>
              <w:tr2bl w:val="nil"/>
            </w:tcBorders>
            <w:shd w:val="clear" w:color="auto" w:fill="auto"/>
            <w:tcMar>
              <w:left w:w="101" w:type="dxa"/>
              <w:right w:w="101" w:type="dxa"/>
            </w:tcMar>
          </w:tcPr>
          <w:p w14:paraId="05B803D5" w14:textId="77777777" w:rsidR="006C47FF" w:rsidRPr="00B80066" w:rsidRDefault="006C47FF" w:rsidP="006C47FF">
            <w:pPr>
              <w:pStyle w:val="Normal0"/>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Revised Superannuation Parameters</w:t>
            </w:r>
          </w:p>
        </w:tc>
        <w:tc>
          <w:tcPr>
            <w:tcW w:w="1035" w:type="dxa"/>
            <w:tcBorders>
              <w:top w:val="nil"/>
              <w:left w:val="nil"/>
              <w:bottom w:val="nil"/>
              <w:right w:val="nil"/>
              <w:tl2br w:val="nil"/>
              <w:tr2bl w:val="nil"/>
            </w:tcBorders>
            <w:shd w:val="clear" w:color="auto" w:fill="auto"/>
            <w:noWrap/>
            <w:tcMar>
              <w:left w:w="101" w:type="dxa"/>
              <w:right w:w="101" w:type="dxa"/>
            </w:tcMar>
          </w:tcPr>
          <w:p w14:paraId="7F77AFC8" w14:textId="77777777" w:rsidR="006C47FF" w:rsidRPr="00B80066" w:rsidRDefault="006C47FF" w:rsidP="006C47FF">
            <w:pPr>
              <w:pStyle w:val="Normal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2D9F8EB5" w14:textId="77777777" w:rsidR="006C47FF" w:rsidRPr="00B80066" w:rsidRDefault="006C47FF" w:rsidP="006C47FF">
            <w:pPr>
              <w:pStyle w:val="Normal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47</w:t>
            </w:r>
          </w:p>
        </w:tc>
        <w:tc>
          <w:tcPr>
            <w:tcW w:w="1035" w:type="dxa"/>
            <w:tcBorders>
              <w:top w:val="nil"/>
              <w:left w:val="nil"/>
              <w:bottom w:val="nil"/>
              <w:right w:val="nil"/>
              <w:tl2br w:val="nil"/>
              <w:tr2bl w:val="nil"/>
            </w:tcBorders>
            <w:shd w:val="clear" w:color="auto" w:fill="auto"/>
            <w:noWrap/>
            <w:tcMar>
              <w:left w:w="101" w:type="dxa"/>
              <w:right w:w="101" w:type="dxa"/>
            </w:tcMar>
          </w:tcPr>
          <w:p w14:paraId="5D3283C1" w14:textId="77777777" w:rsidR="006C47FF" w:rsidRPr="00B80066" w:rsidRDefault="006C47FF" w:rsidP="006C47FF">
            <w:pPr>
              <w:pStyle w:val="Normal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48</w:t>
            </w:r>
          </w:p>
        </w:tc>
        <w:tc>
          <w:tcPr>
            <w:tcW w:w="1035" w:type="dxa"/>
            <w:tcBorders>
              <w:top w:val="nil"/>
              <w:left w:val="nil"/>
              <w:bottom w:val="nil"/>
              <w:right w:val="nil"/>
              <w:tl2br w:val="nil"/>
              <w:tr2bl w:val="nil"/>
            </w:tcBorders>
            <w:shd w:val="clear" w:color="auto" w:fill="auto"/>
            <w:noWrap/>
            <w:tcMar>
              <w:left w:w="101" w:type="dxa"/>
              <w:right w:w="101" w:type="dxa"/>
            </w:tcMar>
          </w:tcPr>
          <w:p w14:paraId="75F56052" w14:textId="77777777" w:rsidR="006C47FF" w:rsidRPr="00B80066" w:rsidRDefault="006C47FF" w:rsidP="006C47FF">
            <w:pPr>
              <w:pStyle w:val="Normal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49</w:t>
            </w:r>
          </w:p>
        </w:tc>
        <w:tc>
          <w:tcPr>
            <w:tcW w:w="1035" w:type="dxa"/>
            <w:tcBorders>
              <w:top w:val="nil"/>
              <w:left w:val="nil"/>
              <w:bottom w:val="nil"/>
              <w:right w:val="nil"/>
              <w:tl2br w:val="nil"/>
              <w:tr2bl w:val="nil"/>
            </w:tcBorders>
            <w:shd w:val="clear" w:color="auto" w:fill="auto"/>
            <w:noWrap/>
            <w:tcMar>
              <w:left w:w="101" w:type="dxa"/>
              <w:right w:w="101" w:type="dxa"/>
            </w:tcMar>
          </w:tcPr>
          <w:p w14:paraId="617D287E" w14:textId="77777777" w:rsidR="006C47FF" w:rsidRPr="00B80066" w:rsidRDefault="006C47FF" w:rsidP="006C47FF">
            <w:pPr>
              <w:pStyle w:val="Normal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50</w:t>
            </w:r>
          </w:p>
        </w:tc>
      </w:tr>
      <w:tr w:rsidR="006C47FF" w:rsidRPr="00B80066" w14:paraId="1EEFED60"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969" w:type="dxa"/>
            <w:tcBorders>
              <w:top w:val="nil"/>
              <w:left w:val="nil"/>
              <w:bottom w:val="nil"/>
              <w:right w:val="nil"/>
              <w:tl2br w:val="nil"/>
              <w:tr2bl w:val="nil"/>
            </w:tcBorders>
            <w:shd w:val="clear" w:color="auto" w:fill="auto"/>
            <w:tcMar>
              <w:left w:w="101" w:type="dxa"/>
              <w:right w:w="101" w:type="dxa"/>
            </w:tcMar>
          </w:tcPr>
          <w:p w14:paraId="761FA55C" w14:textId="77777777" w:rsidR="006C47FF" w:rsidRPr="00B80066" w:rsidRDefault="006C47FF" w:rsidP="006C47FF">
            <w:pPr>
              <w:pStyle w:val="Normal0"/>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Electoral Services Funding</w:t>
            </w:r>
          </w:p>
        </w:tc>
        <w:tc>
          <w:tcPr>
            <w:tcW w:w="1035" w:type="dxa"/>
            <w:tcBorders>
              <w:top w:val="nil"/>
              <w:left w:val="nil"/>
              <w:bottom w:val="nil"/>
              <w:right w:val="nil"/>
              <w:tl2br w:val="nil"/>
              <w:tr2bl w:val="nil"/>
            </w:tcBorders>
            <w:shd w:val="clear" w:color="auto" w:fill="auto"/>
            <w:noWrap/>
            <w:tcMar>
              <w:left w:w="101" w:type="dxa"/>
              <w:right w:w="101" w:type="dxa"/>
            </w:tcMar>
          </w:tcPr>
          <w:p w14:paraId="3717A366" w14:textId="77777777" w:rsidR="006C47FF" w:rsidRPr="00B80066" w:rsidRDefault="006C47FF" w:rsidP="006C47FF">
            <w:pPr>
              <w:pStyle w:val="Normal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20E445F7" w14:textId="77777777" w:rsidR="006C47FF" w:rsidRPr="00B80066" w:rsidRDefault="006C47FF" w:rsidP="006C47FF">
            <w:pPr>
              <w:pStyle w:val="Normal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705CDA43" w14:textId="77777777" w:rsidR="006C47FF" w:rsidRPr="00B80066" w:rsidRDefault="006C47FF" w:rsidP="006C47FF">
            <w:pPr>
              <w:pStyle w:val="Normal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30</w:t>
            </w:r>
          </w:p>
        </w:tc>
        <w:tc>
          <w:tcPr>
            <w:tcW w:w="1035" w:type="dxa"/>
            <w:tcBorders>
              <w:top w:val="nil"/>
              <w:left w:val="nil"/>
              <w:bottom w:val="nil"/>
              <w:right w:val="nil"/>
              <w:tl2br w:val="nil"/>
              <w:tr2bl w:val="nil"/>
            </w:tcBorders>
            <w:shd w:val="clear" w:color="auto" w:fill="auto"/>
            <w:noWrap/>
            <w:tcMar>
              <w:left w:w="101" w:type="dxa"/>
              <w:right w:w="101" w:type="dxa"/>
            </w:tcMar>
          </w:tcPr>
          <w:p w14:paraId="352E2BC2" w14:textId="77777777" w:rsidR="006C47FF" w:rsidRPr="00B80066" w:rsidRDefault="006C47FF" w:rsidP="006C47FF">
            <w:pPr>
              <w:pStyle w:val="Normal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681</w:t>
            </w:r>
          </w:p>
        </w:tc>
        <w:tc>
          <w:tcPr>
            <w:tcW w:w="1035" w:type="dxa"/>
            <w:tcBorders>
              <w:top w:val="nil"/>
              <w:left w:val="nil"/>
              <w:bottom w:val="nil"/>
              <w:right w:val="nil"/>
              <w:tl2br w:val="nil"/>
              <w:tr2bl w:val="nil"/>
            </w:tcBorders>
            <w:shd w:val="clear" w:color="auto" w:fill="auto"/>
            <w:noWrap/>
            <w:tcMar>
              <w:left w:w="101" w:type="dxa"/>
              <w:right w:w="101" w:type="dxa"/>
            </w:tcMar>
          </w:tcPr>
          <w:p w14:paraId="47518F36" w14:textId="77777777" w:rsidR="006C47FF" w:rsidRPr="00B80066" w:rsidRDefault="006C47FF" w:rsidP="006C47FF">
            <w:pPr>
              <w:pStyle w:val="Normal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6 147</w:t>
            </w:r>
          </w:p>
        </w:tc>
      </w:tr>
      <w:tr w:rsidR="006C47FF" w:rsidRPr="00B80066" w14:paraId="46E767DA" w14:textId="77777777" w:rsidTr="001E3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969" w:type="dxa"/>
            <w:tcBorders>
              <w:top w:val="nil"/>
              <w:left w:val="nil"/>
              <w:bottom w:val="single" w:sz="12" w:space="0" w:color="000000"/>
              <w:right w:val="nil"/>
              <w:tl2br w:val="nil"/>
              <w:tr2bl w:val="nil"/>
            </w:tcBorders>
            <w:shd w:val="clear" w:color="auto" w:fill="auto"/>
            <w:tcMar>
              <w:left w:w="101" w:type="dxa"/>
              <w:right w:w="101" w:type="dxa"/>
            </w:tcMar>
          </w:tcPr>
          <w:p w14:paraId="75723EC8" w14:textId="77777777" w:rsidR="006C47FF" w:rsidRPr="00B80066" w:rsidRDefault="006C47FF" w:rsidP="006C47FF">
            <w:pPr>
              <w:pStyle w:val="Normal0"/>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Transfer of recurrent funding to capital injection</w:t>
            </w:r>
          </w:p>
        </w:tc>
        <w:tc>
          <w:tcPr>
            <w:tcW w:w="1035" w:type="dxa"/>
            <w:tcBorders>
              <w:top w:val="nil"/>
              <w:left w:val="nil"/>
              <w:bottom w:val="single" w:sz="12" w:space="0" w:color="000000"/>
              <w:right w:val="nil"/>
              <w:tl2br w:val="nil"/>
              <w:tr2bl w:val="nil"/>
            </w:tcBorders>
            <w:shd w:val="clear" w:color="auto" w:fill="auto"/>
            <w:noWrap/>
            <w:tcMar>
              <w:left w:w="101" w:type="dxa"/>
              <w:right w:w="101" w:type="dxa"/>
            </w:tcMar>
          </w:tcPr>
          <w:p w14:paraId="3ADF86BA" w14:textId="77777777" w:rsidR="006C47FF" w:rsidRPr="00B80066" w:rsidRDefault="006C47FF" w:rsidP="006C47FF">
            <w:pPr>
              <w:pStyle w:val="Normal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single" w:sz="12" w:space="0" w:color="000000"/>
              <w:right w:val="nil"/>
              <w:tl2br w:val="nil"/>
              <w:tr2bl w:val="nil"/>
            </w:tcBorders>
            <w:shd w:val="clear" w:color="auto" w:fill="auto"/>
            <w:noWrap/>
            <w:tcMar>
              <w:left w:w="101" w:type="dxa"/>
              <w:right w:w="101" w:type="dxa"/>
            </w:tcMar>
          </w:tcPr>
          <w:p w14:paraId="2C406204" w14:textId="77777777" w:rsidR="006C47FF" w:rsidRPr="00B80066" w:rsidRDefault="006C47FF" w:rsidP="006C47FF">
            <w:pPr>
              <w:pStyle w:val="Normal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-380</w:t>
            </w:r>
          </w:p>
        </w:tc>
        <w:tc>
          <w:tcPr>
            <w:tcW w:w="1035" w:type="dxa"/>
            <w:tcBorders>
              <w:top w:val="nil"/>
              <w:left w:val="nil"/>
              <w:bottom w:val="single" w:sz="12" w:space="0" w:color="000000"/>
              <w:right w:val="nil"/>
              <w:tl2br w:val="nil"/>
              <w:tr2bl w:val="nil"/>
            </w:tcBorders>
            <w:shd w:val="clear" w:color="auto" w:fill="auto"/>
            <w:noWrap/>
            <w:tcMar>
              <w:left w:w="101" w:type="dxa"/>
              <w:right w:w="101" w:type="dxa"/>
            </w:tcMar>
          </w:tcPr>
          <w:p w14:paraId="3CFD0221" w14:textId="77777777" w:rsidR="006C47FF" w:rsidRPr="00B80066" w:rsidRDefault="006C47FF" w:rsidP="006C47FF">
            <w:pPr>
              <w:pStyle w:val="Normal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single" w:sz="12" w:space="0" w:color="000000"/>
              <w:right w:val="nil"/>
              <w:tl2br w:val="nil"/>
              <w:tr2bl w:val="nil"/>
            </w:tcBorders>
            <w:shd w:val="clear" w:color="auto" w:fill="auto"/>
            <w:noWrap/>
            <w:tcMar>
              <w:left w:w="101" w:type="dxa"/>
              <w:right w:w="101" w:type="dxa"/>
            </w:tcMar>
          </w:tcPr>
          <w:p w14:paraId="51477B30" w14:textId="77777777" w:rsidR="006C47FF" w:rsidRPr="00B80066" w:rsidRDefault="006C47FF" w:rsidP="006C47FF">
            <w:pPr>
              <w:pStyle w:val="Normal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single" w:sz="12" w:space="0" w:color="000000"/>
              <w:right w:val="nil"/>
              <w:tl2br w:val="nil"/>
              <w:tr2bl w:val="nil"/>
            </w:tcBorders>
            <w:shd w:val="clear" w:color="auto" w:fill="auto"/>
            <w:noWrap/>
            <w:tcMar>
              <w:left w:w="101" w:type="dxa"/>
              <w:right w:w="101" w:type="dxa"/>
            </w:tcMar>
          </w:tcPr>
          <w:p w14:paraId="3E4DBA0D" w14:textId="77777777" w:rsidR="006C47FF" w:rsidRPr="00B80066" w:rsidRDefault="006C47FF" w:rsidP="006C47FF">
            <w:pPr>
              <w:pStyle w:val="Normal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r>
      <w:tr w:rsidR="006C47FF" w:rsidRPr="00B80066" w14:paraId="44B121AF" w14:textId="77777777" w:rsidTr="001E3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3969" w:type="dxa"/>
            <w:tcBorders>
              <w:top w:val="single" w:sz="12" w:space="0" w:color="000000"/>
              <w:left w:val="nil"/>
              <w:bottom w:val="single" w:sz="12" w:space="0" w:color="000000"/>
              <w:right w:val="nil"/>
              <w:tl2br w:val="nil"/>
              <w:tr2bl w:val="nil"/>
            </w:tcBorders>
            <w:shd w:val="clear" w:color="auto" w:fill="auto"/>
            <w:tcMar>
              <w:left w:w="101" w:type="dxa"/>
              <w:right w:w="101" w:type="dxa"/>
            </w:tcMar>
            <w:vAlign w:val="bottom"/>
          </w:tcPr>
          <w:p w14:paraId="3687FBF3" w14:textId="77777777" w:rsidR="006C47FF" w:rsidRPr="00B80066" w:rsidRDefault="006C47FF" w:rsidP="006C47FF">
            <w:pPr>
              <w:pStyle w:val="Normal0"/>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2021-22 Budget</w:t>
            </w:r>
          </w:p>
        </w:tc>
        <w:tc>
          <w:tcPr>
            <w:tcW w:w="1035"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19D96662" w14:textId="77777777" w:rsidR="006C47FF" w:rsidRPr="00B80066" w:rsidRDefault="006C47FF" w:rsidP="006C47FF">
            <w:pPr>
              <w:pStyle w:val="Normal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11 269</w:t>
            </w:r>
          </w:p>
        </w:tc>
        <w:tc>
          <w:tcPr>
            <w:tcW w:w="1035"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44396D8E" w14:textId="77777777" w:rsidR="006C47FF" w:rsidRPr="00B80066" w:rsidRDefault="006C47FF" w:rsidP="006C47FF">
            <w:pPr>
              <w:pStyle w:val="Normal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4 090</w:t>
            </w:r>
          </w:p>
        </w:tc>
        <w:tc>
          <w:tcPr>
            <w:tcW w:w="1035"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6A2CC403" w14:textId="77777777" w:rsidR="006C47FF" w:rsidRPr="00B80066" w:rsidRDefault="006C47FF" w:rsidP="006C47FF">
            <w:pPr>
              <w:pStyle w:val="Normal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3 795</w:t>
            </w:r>
          </w:p>
        </w:tc>
        <w:tc>
          <w:tcPr>
            <w:tcW w:w="1035"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5268A8B7" w14:textId="77777777" w:rsidR="006C47FF" w:rsidRPr="00B80066" w:rsidRDefault="006C47FF" w:rsidP="006C47FF">
            <w:pPr>
              <w:pStyle w:val="Normal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4 371</w:t>
            </w:r>
          </w:p>
        </w:tc>
        <w:tc>
          <w:tcPr>
            <w:tcW w:w="1035"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141D5777" w14:textId="77777777" w:rsidR="006C47FF" w:rsidRPr="00B80066" w:rsidRDefault="006C47FF" w:rsidP="006C47FF">
            <w:pPr>
              <w:pStyle w:val="Normal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9 940</w:t>
            </w:r>
          </w:p>
        </w:tc>
      </w:tr>
      <w:tr w:rsidR="001E3ABE" w:rsidRPr="00B80066" w14:paraId="5B200E92" w14:textId="77777777" w:rsidTr="001E3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3969" w:type="dxa"/>
            <w:tcBorders>
              <w:top w:val="single" w:sz="12" w:space="0" w:color="000000"/>
              <w:left w:val="nil"/>
              <w:bottom w:val="nil"/>
              <w:right w:val="nil"/>
              <w:tl2br w:val="nil"/>
              <w:tr2bl w:val="nil"/>
            </w:tcBorders>
            <w:shd w:val="clear" w:color="auto" w:fill="auto"/>
            <w:tcMar>
              <w:left w:w="101" w:type="dxa"/>
              <w:right w:w="101" w:type="dxa"/>
            </w:tcMar>
            <w:vAlign w:val="bottom"/>
          </w:tcPr>
          <w:p w14:paraId="395C0D24" w14:textId="77777777" w:rsidR="001E3ABE" w:rsidRPr="00B80066" w:rsidRDefault="001E3ABE" w:rsidP="006C47FF">
            <w:pPr>
              <w:pStyle w:val="Normal0"/>
              <w:rPr>
                <w:rFonts w:asciiTheme="minorHAnsi" w:eastAsia="Calibri" w:hAnsiTheme="minorHAnsi" w:cstheme="minorHAnsi"/>
                <w:b/>
                <w:color w:val="000000"/>
                <w:sz w:val="18"/>
              </w:rPr>
            </w:pPr>
          </w:p>
        </w:tc>
        <w:tc>
          <w:tcPr>
            <w:tcW w:w="1035" w:type="dxa"/>
            <w:tcBorders>
              <w:top w:val="single" w:sz="12" w:space="0" w:color="000000"/>
              <w:left w:val="nil"/>
              <w:bottom w:val="nil"/>
              <w:right w:val="nil"/>
              <w:tl2br w:val="nil"/>
              <w:tr2bl w:val="nil"/>
            </w:tcBorders>
            <w:shd w:val="clear" w:color="auto" w:fill="auto"/>
            <w:noWrap/>
            <w:tcMar>
              <w:left w:w="101" w:type="dxa"/>
              <w:right w:w="101" w:type="dxa"/>
            </w:tcMar>
            <w:vAlign w:val="bottom"/>
          </w:tcPr>
          <w:p w14:paraId="1B70DD8C" w14:textId="77777777" w:rsidR="001E3ABE" w:rsidRPr="00B80066" w:rsidRDefault="001E3ABE" w:rsidP="006C47FF">
            <w:pPr>
              <w:pStyle w:val="Normal0"/>
              <w:jc w:val="right"/>
              <w:rPr>
                <w:rFonts w:asciiTheme="minorHAnsi" w:eastAsia="Calibri" w:hAnsiTheme="minorHAnsi" w:cstheme="minorHAnsi"/>
                <w:b/>
                <w:color w:val="000000"/>
                <w:sz w:val="18"/>
              </w:rPr>
            </w:pPr>
          </w:p>
        </w:tc>
        <w:tc>
          <w:tcPr>
            <w:tcW w:w="1035" w:type="dxa"/>
            <w:tcBorders>
              <w:top w:val="single" w:sz="12" w:space="0" w:color="000000"/>
              <w:left w:val="nil"/>
              <w:bottom w:val="nil"/>
              <w:right w:val="nil"/>
              <w:tl2br w:val="nil"/>
              <w:tr2bl w:val="nil"/>
            </w:tcBorders>
            <w:shd w:val="clear" w:color="auto" w:fill="auto"/>
            <w:noWrap/>
            <w:tcMar>
              <w:left w:w="101" w:type="dxa"/>
              <w:right w:w="101" w:type="dxa"/>
            </w:tcMar>
            <w:vAlign w:val="bottom"/>
          </w:tcPr>
          <w:p w14:paraId="53EFF191" w14:textId="77777777" w:rsidR="001E3ABE" w:rsidRPr="00B80066" w:rsidRDefault="001E3ABE" w:rsidP="006C47FF">
            <w:pPr>
              <w:pStyle w:val="Normal0"/>
              <w:jc w:val="right"/>
              <w:rPr>
                <w:rFonts w:asciiTheme="minorHAnsi" w:eastAsia="Calibri" w:hAnsiTheme="minorHAnsi" w:cstheme="minorHAnsi"/>
                <w:b/>
                <w:color w:val="000000"/>
                <w:sz w:val="18"/>
              </w:rPr>
            </w:pPr>
          </w:p>
        </w:tc>
        <w:tc>
          <w:tcPr>
            <w:tcW w:w="1035" w:type="dxa"/>
            <w:tcBorders>
              <w:top w:val="single" w:sz="12" w:space="0" w:color="000000"/>
              <w:left w:val="nil"/>
              <w:bottom w:val="nil"/>
              <w:right w:val="nil"/>
              <w:tl2br w:val="nil"/>
              <w:tr2bl w:val="nil"/>
            </w:tcBorders>
            <w:shd w:val="clear" w:color="auto" w:fill="auto"/>
            <w:noWrap/>
            <w:tcMar>
              <w:left w:w="101" w:type="dxa"/>
              <w:right w:w="101" w:type="dxa"/>
            </w:tcMar>
            <w:vAlign w:val="bottom"/>
          </w:tcPr>
          <w:p w14:paraId="371319DF" w14:textId="77777777" w:rsidR="001E3ABE" w:rsidRPr="00B80066" w:rsidRDefault="001E3ABE" w:rsidP="006C47FF">
            <w:pPr>
              <w:pStyle w:val="Normal0"/>
              <w:jc w:val="right"/>
              <w:rPr>
                <w:rFonts w:asciiTheme="minorHAnsi" w:eastAsia="Calibri" w:hAnsiTheme="minorHAnsi" w:cstheme="minorHAnsi"/>
                <w:b/>
                <w:color w:val="000000"/>
                <w:sz w:val="18"/>
              </w:rPr>
            </w:pPr>
          </w:p>
        </w:tc>
        <w:tc>
          <w:tcPr>
            <w:tcW w:w="1035" w:type="dxa"/>
            <w:tcBorders>
              <w:top w:val="single" w:sz="12" w:space="0" w:color="000000"/>
              <w:left w:val="nil"/>
              <w:bottom w:val="nil"/>
              <w:right w:val="nil"/>
              <w:tl2br w:val="nil"/>
              <w:tr2bl w:val="nil"/>
            </w:tcBorders>
            <w:shd w:val="clear" w:color="auto" w:fill="auto"/>
            <w:noWrap/>
            <w:tcMar>
              <w:left w:w="101" w:type="dxa"/>
              <w:right w:w="101" w:type="dxa"/>
            </w:tcMar>
            <w:vAlign w:val="bottom"/>
          </w:tcPr>
          <w:p w14:paraId="72D463D0" w14:textId="77777777" w:rsidR="001E3ABE" w:rsidRPr="00B80066" w:rsidRDefault="001E3ABE" w:rsidP="006C47FF">
            <w:pPr>
              <w:pStyle w:val="Normal0"/>
              <w:jc w:val="right"/>
              <w:rPr>
                <w:rFonts w:asciiTheme="minorHAnsi" w:eastAsia="Calibri" w:hAnsiTheme="minorHAnsi" w:cstheme="minorHAnsi"/>
                <w:b/>
                <w:color w:val="000000"/>
                <w:sz w:val="18"/>
              </w:rPr>
            </w:pPr>
          </w:p>
        </w:tc>
        <w:tc>
          <w:tcPr>
            <w:tcW w:w="1035" w:type="dxa"/>
            <w:tcBorders>
              <w:top w:val="single" w:sz="12" w:space="0" w:color="000000"/>
              <w:left w:val="nil"/>
              <w:bottom w:val="nil"/>
              <w:right w:val="nil"/>
              <w:tl2br w:val="nil"/>
              <w:tr2bl w:val="nil"/>
            </w:tcBorders>
            <w:shd w:val="clear" w:color="auto" w:fill="auto"/>
            <w:noWrap/>
            <w:tcMar>
              <w:left w:w="101" w:type="dxa"/>
              <w:right w:w="101" w:type="dxa"/>
            </w:tcMar>
            <w:vAlign w:val="bottom"/>
          </w:tcPr>
          <w:p w14:paraId="590620AA" w14:textId="77777777" w:rsidR="001E3ABE" w:rsidRPr="00B80066" w:rsidRDefault="001E3ABE" w:rsidP="006C47FF">
            <w:pPr>
              <w:pStyle w:val="Normal0"/>
              <w:jc w:val="right"/>
              <w:rPr>
                <w:rFonts w:asciiTheme="minorHAnsi" w:eastAsia="Calibri" w:hAnsiTheme="minorHAnsi" w:cstheme="minorHAnsi"/>
                <w:b/>
                <w:color w:val="000000"/>
                <w:sz w:val="18"/>
              </w:rPr>
            </w:pPr>
          </w:p>
        </w:tc>
      </w:tr>
    </w:tbl>
    <w:p w14:paraId="5A660BEB" w14:textId="77777777" w:rsidR="006C47FF" w:rsidRPr="00B80066" w:rsidRDefault="006C47FF" w:rsidP="006C47FF">
      <w:pPr>
        <w:pStyle w:val="Caption"/>
        <w:pageBreakBefore/>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lastRenderedPageBreak/>
        <w:t>Table 3: Changes to appropriation – Capital Injections, Controlled</w:t>
      </w:r>
    </w:p>
    <w:tbl>
      <w:tblPr>
        <w:tblStyle w:val="CDMRange2"/>
        <w:tblW w:w="9144" w:type="dxa"/>
        <w:tblLayout w:type="fixed"/>
        <w:tblLook w:val="0600" w:firstRow="0" w:lastRow="0" w:firstColumn="0" w:lastColumn="0" w:noHBand="1" w:noVBand="1"/>
      </w:tblPr>
      <w:tblGrid>
        <w:gridCol w:w="3969"/>
        <w:gridCol w:w="1035"/>
        <w:gridCol w:w="1035"/>
        <w:gridCol w:w="1035"/>
        <w:gridCol w:w="1035"/>
        <w:gridCol w:w="1035"/>
      </w:tblGrid>
      <w:tr w:rsidR="006C47FF" w:rsidRPr="00B80066" w14:paraId="3B32B771" w14:textId="77777777" w:rsidTr="006C47FF">
        <w:trPr>
          <w:trHeight w:val="990"/>
        </w:trPr>
        <w:tc>
          <w:tcPr>
            <w:tcW w:w="3969" w:type="dxa"/>
            <w:tcBorders>
              <w:top w:val="single" w:sz="12" w:space="0" w:color="000000"/>
              <w:left w:val="nil"/>
              <w:bottom w:val="single" w:sz="12" w:space="0" w:color="000000"/>
              <w:right w:val="nil"/>
              <w:tl2br w:val="nil"/>
              <w:tr2bl w:val="nil"/>
            </w:tcBorders>
            <w:shd w:val="clear" w:color="auto" w:fill="auto"/>
            <w:noWrap/>
            <w:tcMar>
              <w:left w:w="0" w:type="dxa"/>
              <w:right w:w="0" w:type="dxa"/>
            </w:tcMar>
            <w:vAlign w:val="bottom"/>
          </w:tcPr>
          <w:p w14:paraId="17E40BF1" w14:textId="77777777" w:rsidR="006C47FF" w:rsidRPr="00B80066" w:rsidRDefault="006C47FF" w:rsidP="006C47FF">
            <w:pPr>
              <w:pStyle w:val="Normal1"/>
              <w:rPr>
                <w:rFonts w:asciiTheme="minorHAnsi" w:eastAsia="Calibri" w:hAnsiTheme="minorHAnsi" w:cstheme="minorHAnsi"/>
                <w:color w:val="000000"/>
                <w:sz w:val="18"/>
              </w:rPr>
            </w:pP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22AAE0AA" w14:textId="77777777" w:rsidR="006C47FF" w:rsidRPr="00B80066" w:rsidRDefault="006C47FF" w:rsidP="006C47FF">
            <w:pPr>
              <w:pStyle w:val="Normal1"/>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2020-21 Interim Outcome</w:t>
            </w:r>
          </w:p>
          <w:p w14:paraId="10799182" w14:textId="77777777" w:rsidR="006C47FF" w:rsidRPr="00B80066" w:rsidRDefault="006C47FF" w:rsidP="006C47FF">
            <w:pPr>
              <w:pStyle w:val="Normal1"/>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22CFE119" w14:textId="77777777" w:rsidR="006C47FF" w:rsidRPr="00B80066" w:rsidRDefault="006C47FF" w:rsidP="006C47FF">
            <w:pPr>
              <w:pStyle w:val="Normal1"/>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2021-22 Budget</w:t>
            </w:r>
          </w:p>
          <w:p w14:paraId="1BFB50C1" w14:textId="77777777" w:rsidR="006C47FF" w:rsidRPr="00B80066" w:rsidRDefault="006C47FF" w:rsidP="006C47FF">
            <w:pPr>
              <w:pStyle w:val="Normal1"/>
              <w:jc w:val="right"/>
              <w:rPr>
                <w:rFonts w:asciiTheme="minorHAnsi" w:eastAsia="Calibri" w:hAnsiTheme="minorHAnsi" w:cstheme="minorHAnsi"/>
                <w:b/>
                <w:color w:val="000000"/>
                <w:sz w:val="18"/>
              </w:rPr>
            </w:pPr>
          </w:p>
          <w:p w14:paraId="1355B955" w14:textId="77777777" w:rsidR="006C47FF" w:rsidRPr="00B80066" w:rsidRDefault="006C47FF" w:rsidP="006C47FF">
            <w:pPr>
              <w:pStyle w:val="Normal1"/>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5AB3B4B7" w14:textId="77777777" w:rsidR="006C47FF" w:rsidRPr="00B80066" w:rsidRDefault="006C47FF" w:rsidP="006C47FF">
            <w:pPr>
              <w:pStyle w:val="Normal1"/>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2022-23 Estimate</w:t>
            </w:r>
          </w:p>
          <w:p w14:paraId="3B28AB38" w14:textId="77777777" w:rsidR="006C47FF" w:rsidRPr="00B80066" w:rsidRDefault="006C47FF" w:rsidP="006C47FF">
            <w:pPr>
              <w:pStyle w:val="Normal1"/>
              <w:jc w:val="right"/>
              <w:rPr>
                <w:rFonts w:asciiTheme="minorHAnsi" w:eastAsia="Calibri" w:hAnsiTheme="minorHAnsi" w:cstheme="minorHAnsi"/>
                <w:b/>
                <w:color w:val="000000"/>
                <w:sz w:val="18"/>
              </w:rPr>
            </w:pPr>
          </w:p>
          <w:p w14:paraId="223D5BE9" w14:textId="77777777" w:rsidR="006C47FF" w:rsidRPr="00B80066" w:rsidRDefault="006C47FF" w:rsidP="006C47FF">
            <w:pPr>
              <w:pStyle w:val="Normal1"/>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26FBC7F2" w14:textId="77777777" w:rsidR="006C47FF" w:rsidRPr="00B80066" w:rsidRDefault="006C47FF" w:rsidP="006C47FF">
            <w:pPr>
              <w:pStyle w:val="Normal1"/>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2023-24 Estimate</w:t>
            </w:r>
          </w:p>
          <w:p w14:paraId="243261A3" w14:textId="77777777" w:rsidR="006C47FF" w:rsidRPr="00B80066" w:rsidRDefault="006C47FF" w:rsidP="006C47FF">
            <w:pPr>
              <w:pStyle w:val="Normal1"/>
              <w:jc w:val="right"/>
              <w:rPr>
                <w:rFonts w:asciiTheme="minorHAnsi" w:eastAsia="Calibri" w:hAnsiTheme="minorHAnsi" w:cstheme="minorHAnsi"/>
                <w:b/>
                <w:color w:val="000000"/>
                <w:sz w:val="18"/>
              </w:rPr>
            </w:pPr>
          </w:p>
          <w:p w14:paraId="3BD87212" w14:textId="77777777" w:rsidR="006C47FF" w:rsidRPr="00B80066" w:rsidRDefault="006C47FF" w:rsidP="006C47FF">
            <w:pPr>
              <w:pStyle w:val="Normal1"/>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799CFDCB" w14:textId="77777777" w:rsidR="006C47FF" w:rsidRPr="00B80066" w:rsidRDefault="006C47FF" w:rsidP="006C47FF">
            <w:pPr>
              <w:pStyle w:val="Normal1"/>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2024-25 Estimate</w:t>
            </w:r>
          </w:p>
          <w:p w14:paraId="16C14C1C" w14:textId="77777777" w:rsidR="006C47FF" w:rsidRPr="00B80066" w:rsidRDefault="006C47FF" w:rsidP="006C47FF">
            <w:pPr>
              <w:pStyle w:val="Normal1"/>
              <w:jc w:val="right"/>
              <w:rPr>
                <w:rFonts w:asciiTheme="minorHAnsi" w:eastAsia="Calibri" w:hAnsiTheme="minorHAnsi" w:cstheme="minorHAnsi"/>
                <w:b/>
                <w:color w:val="000000"/>
                <w:sz w:val="18"/>
              </w:rPr>
            </w:pPr>
          </w:p>
          <w:p w14:paraId="10918F4A" w14:textId="77777777" w:rsidR="006C47FF" w:rsidRPr="00B80066" w:rsidRDefault="006C47FF" w:rsidP="006C47FF">
            <w:pPr>
              <w:pStyle w:val="Normal1"/>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r>
      <w:tr w:rsidR="006C47FF" w:rsidRPr="00B80066" w14:paraId="1FDAA433"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3969"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23B42E50" w14:textId="77777777" w:rsidR="006C47FF" w:rsidRPr="00B80066" w:rsidRDefault="006C47FF" w:rsidP="006C47FF">
            <w:pPr>
              <w:pStyle w:val="Normal1"/>
              <w:rPr>
                <w:rFonts w:asciiTheme="minorHAnsi" w:eastAsia="Calibri" w:hAnsiTheme="minorHAnsi" w:cstheme="minorHAns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526178BF" w14:textId="77777777" w:rsidR="006C47FF" w:rsidRPr="00B80066" w:rsidRDefault="006C47FF" w:rsidP="006C47FF">
            <w:pPr>
              <w:pStyle w:val="Normal1"/>
              <w:rPr>
                <w:rFonts w:asciiTheme="minorHAnsi" w:eastAsia="Calibri" w:hAnsiTheme="minorHAnsi" w:cstheme="minorHAns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00620E62" w14:textId="77777777" w:rsidR="006C47FF" w:rsidRPr="00B80066" w:rsidRDefault="006C47FF" w:rsidP="006C47FF">
            <w:pPr>
              <w:pStyle w:val="Normal1"/>
              <w:rPr>
                <w:rFonts w:asciiTheme="minorHAnsi" w:eastAsia="Calibri" w:hAnsiTheme="minorHAnsi" w:cstheme="minorHAns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4CCE74A8" w14:textId="77777777" w:rsidR="006C47FF" w:rsidRPr="00B80066" w:rsidRDefault="006C47FF" w:rsidP="006C47FF">
            <w:pPr>
              <w:pStyle w:val="Normal1"/>
              <w:rPr>
                <w:rFonts w:asciiTheme="minorHAnsi" w:eastAsia="Calibri" w:hAnsiTheme="minorHAnsi" w:cstheme="minorHAns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275E2D92" w14:textId="77777777" w:rsidR="006C47FF" w:rsidRPr="00B80066" w:rsidRDefault="006C47FF" w:rsidP="006C47FF">
            <w:pPr>
              <w:pStyle w:val="Normal1"/>
              <w:rPr>
                <w:rFonts w:asciiTheme="minorHAnsi" w:eastAsia="Calibri" w:hAnsiTheme="minorHAnsi" w:cstheme="minorHAns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6307086A" w14:textId="77777777" w:rsidR="006C47FF" w:rsidRPr="00B80066" w:rsidRDefault="006C47FF" w:rsidP="006C47FF">
            <w:pPr>
              <w:pStyle w:val="Normal1"/>
              <w:rPr>
                <w:rFonts w:asciiTheme="minorHAnsi" w:eastAsia="Calibri" w:hAnsiTheme="minorHAnsi" w:cstheme="minorHAnsi"/>
                <w:color w:val="000000"/>
                <w:sz w:val="18"/>
              </w:rPr>
            </w:pPr>
          </w:p>
        </w:tc>
      </w:tr>
      <w:tr w:rsidR="006C47FF" w:rsidRPr="00B80066" w14:paraId="46F7C5DC"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3969" w:type="dxa"/>
            <w:tcBorders>
              <w:top w:val="nil"/>
              <w:left w:val="nil"/>
              <w:bottom w:val="nil"/>
              <w:right w:val="nil"/>
              <w:tl2br w:val="nil"/>
              <w:tr2bl w:val="nil"/>
            </w:tcBorders>
            <w:shd w:val="clear" w:color="auto" w:fill="auto"/>
            <w:noWrap/>
            <w:tcMar>
              <w:left w:w="0" w:type="dxa"/>
              <w:right w:w="0" w:type="dxa"/>
            </w:tcMar>
            <w:vAlign w:val="bottom"/>
          </w:tcPr>
          <w:p w14:paraId="21D9FC44" w14:textId="77777777" w:rsidR="006C47FF" w:rsidRPr="00B80066" w:rsidRDefault="006C47FF" w:rsidP="006C47FF">
            <w:pPr>
              <w:pStyle w:val="Normal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42AF77F9" w14:textId="77777777" w:rsidR="006C47FF" w:rsidRPr="00B80066" w:rsidRDefault="006C47FF" w:rsidP="006C47FF">
            <w:pPr>
              <w:pStyle w:val="Normal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609A58EE" w14:textId="77777777" w:rsidR="006C47FF" w:rsidRPr="00B80066" w:rsidRDefault="006C47FF" w:rsidP="006C47FF">
            <w:pPr>
              <w:pStyle w:val="Normal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1C529B9F" w14:textId="77777777" w:rsidR="006C47FF" w:rsidRPr="00B80066" w:rsidRDefault="006C47FF" w:rsidP="006C47FF">
            <w:pPr>
              <w:pStyle w:val="Normal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2828F197" w14:textId="77777777" w:rsidR="006C47FF" w:rsidRPr="00B80066" w:rsidRDefault="006C47FF" w:rsidP="006C47FF">
            <w:pPr>
              <w:pStyle w:val="Normal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45C8E4A1" w14:textId="77777777" w:rsidR="006C47FF" w:rsidRPr="00B80066" w:rsidRDefault="006C47FF" w:rsidP="006C47FF">
            <w:pPr>
              <w:pStyle w:val="Normal1"/>
              <w:rPr>
                <w:rFonts w:asciiTheme="minorHAnsi" w:eastAsia="Calibri" w:hAnsiTheme="minorHAnsi" w:cstheme="minorHAnsi"/>
                <w:color w:val="000000"/>
                <w:sz w:val="18"/>
              </w:rPr>
            </w:pPr>
          </w:p>
        </w:tc>
      </w:tr>
      <w:tr w:rsidR="006C47FF" w:rsidRPr="00B80066" w14:paraId="2104B1FD"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3969" w:type="dxa"/>
            <w:tcBorders>
              <w:top w:val="nil"/>
              <w:left w:val="nil"/>
              <w:bottom w:val="nil"/>
              <w:right w:val="nil"/>
              <w:tl2br w:val="nil"/>
              <w:tr2bl w:val="nil"/>
            </w:tcBorders>
            <w:shd w:val="clear" w:color="auto" w:fill="auto"/>
            <w:noWrap/>
            <w:tcMar>
              <w:left w:w="101" w:type="dxa"/>
              <w:right w:w="101" w:type="dxa"/>
            </w:tcMar>
            <w:vAlign w:val="bottom"/>
          </w:tcPr>
          <w:p w14:paraId="2A6E6CCE" w14:textId="77777777" w:rsidR="006C47FF" w:rsidRPr="00B80066" w:rsidRDefault="006C47FF" w:rsidP="006C47FF">
            <w:pPr>
              <w:pStyle w:val="Normal1"/>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2020-21 Budget</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6950D32E" w14:textId="77777777" w:rsidR="006C47FF" w:rsidRPr="00B80066" w:rsidRDefault="006C47FF" w:rsidP="006C47FF">
            <w:pPr>
              <w:pStyle w:val="Normal1"/>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701</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5CC27C54" w14:textId="77777777" w:rsidR="006C47FF" w:rsidRPr="00B80066" w:rsidRDefault="006C47FF" w:rsidP="006C47FF">
            <w:pPr>
              <w:pStyle w:val="Normal1"/>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2C287C95" w14:textId="77777777" w:rsidR="006C47FF" w:rsidRPr="00B80066" w:rsidRDefault="006C47FF" w:rsidP="006C47FF">
            <w:pPr>
              <w:pStyle w:val="Normal1"/>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28402058" w14:textId="77777777" w:rsidR="006C47FF" w:rsidRPr="00B80066" w:rsidRDefault="006C47FF" w:rsidP="006C47FF">
            <w:pPr>
              <w:pStyle w:val="Normal1"/>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3F259CFF" w14:textId="77777777" w:rsidR="006C47FF" w:rsidRPr="00B80066" w:rsidRDefault="006C47FF" w:rsidP="006C47FF">
            <w:pPr>
              <w:pStyle w:val="Normal1"/>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r>
      <w:tr w:rsidR="006C47FF" w:rsidRPr="00B80066" w14:paraId="2E312212"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969" w:type="dxa"/>
            <w:tcBorders>
              <w:top w:val="nil"/>
              <w:left w:val="nil"/>
              <w:bottom w:val="nil"/>
              <w:right w:val="nil"/>
              <w:tl2br w:val="nil"/>
              <w:tr2bl w:val="nil"/>
            </w:tcBorders>
            <w:shd w:val="clear" w:color="auto" w:fill="auto"/>
            <w:tcMar>
              <w:left w:w="0" w:type="dxa"/>
              <w:right w:w="0" w:type="dxa"/>
            </w:tcMar>
            <w:vAlign w:val="bottom"/>
          </w:tcPr>
          <w:p w14:paraId="4C2CF819" w14:textId="77777777" w:rsidR="006C47FF" w:rsidRPr="00B80066" w:rsidRDefault="006C47FF" w:rsidP="006C47FF">
            <w:pPr>
              <w:pStyle w:val="Normal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7436B1F8" w14:textId="77777777" w:rsidR="006C47FF" w:rsidRPr="00B80066" w:rsidRDefault="006C47FF" w:rsidP="006C47FF">
            <w:pPr>
              <w:pStyle w:val="Normal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71565D98" w14:textId="77777777" w:rsidR="006C47FF" w:rsidRPr="00B80066" w:rsidRDefault="006C47FF" w:rsidP="006C47FF">
            <w:pPr>
              <w:pStyle w:val="Normal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19517CA5" w14:textId="77777777" w:rsidR="006C47FF" w:rsidRPr="00B80066" w:rsidRDefault="006C47FF" w:rsidP="006C47FF">
            <w:pPr>
              <w:pStyle w:val="Normal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6627731F" w14:textId="77777777" w:rsidR="006C47FF" w:rsidRPr="00B80066" w:rsidRDefault="006C47FF" w:rsidP="006C47FF">
            <w:pPr>
              <w:pStyle w:val="Normal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12785A69" w14:textId="77777777" w:rsidR="006C47FF" w:rsidRPr="00B80066" w:rsidRDefault="006C47FF" w:rsidP="006C47FF">
            <w:pPr>
              <w:pStyle w:val="Normal1"/>
              <w:rPr>
                <w:rFonts w:asciiTheme="minorHAnsi" w:eastAsia="Calibri" w:hAnsiTheme="minorHAnsi" w:cstheme="minorHAnsi"/>
                <w:color w:val="000000"/>
                <w:sz w:val="18"/>
              </w:rPr>
            </w:pPr>
          </w:p>
        </w:tc>
      </w:tr>
      <w:tr w:rsidR="006C47FF" w:rsidRPr="00B80066" w14:paraId="56360DFD"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969" w:type="dxa"/>
            <w:tcBorders>
              <w:top w:val="nil"/>
              <w:left w:val="nil"/>
              <w:bottom w:val="nil"/>
              <w:right w:val="nil"/>
              <w:tl2br w:val="nil"/>
              <w:tr2bl w:val="nil"/>
            </w:tcBorders>
            <w:shd w:val="clear" w:color="auto" w:fill="auto"/>
            <w:tcMar>
              <w:left w:w="101" w:type="dxa"/>
              <w:right w:w="101" w:type="dxa"/>
            </w:tcMar>
            <w:vAlign w:val="bottom"/>
          </w:tcPr>
          <w:p w14:paraId="2DF4E1A9" w14:textId="77777777" w:rsidR="006C47FF" w:rsidRPr="00B80066" w:rsidRDefault="006C47FF" w:rsidP="006C47FF">
            <w:pPr>
              <w:pStyle w:val="Normal1"/>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2021-22 Budget Technical Adjustments</w:t>
            </w: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2681D10F" w14:textId="77777777" w:rsidR="006C47FF" w:rsidRPr="00B80066" w:rsidRDefault="006C47FF" w:rsidP="006C47FF">
            <w:pPr>
              <w:pStyle w:val="Normal1"/>
              <w:rPr>
                <w:rFonts w:asciiTheme="minorHAnsi" w:eastAsia="Calibri" w:hAnsiTheme="minorHAnsi" w:cstheme="minorHAns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5D3DFCEC" w14:textId="77777777" w:rsidR="006C47FF" w:rsidRPr="00B80066" w:rsidRDefault="006C47FF" w:rsidP="006C47FF">
            <w:pPr>
              <w:pStyle w:val="Normal1"/>
              <w:rPr>
                <w:rFonts w:asciiTheme="minorHAnsi" w:eastAsia="Calibri" w:hAnsiTheme="minorHAnsi" w:cstheme="minorHAns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2E1CC6B9" w14:textId="77777777" w:rsidR="006C47FF" w:rsidRPr="00B80066" w:rsidRDefault="006C47FF" w:rsidP="006C47FF">
            <w:pPr>
              <w:pStyle w:val="Normal1"/>
              <w:rPr>
                <w:rFonts w:asciiTheme="minorHAnsi" w:eastAsia="Calibri" w:hAnsiTheme="minorHAnsi" w:cstheme="minorHAns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21006AA5" w14:textId="77777777" w:rsidR="006C47FF" w:rsidRPr="00B80066" w:rsidRDefault="006C47FF" w:rsidP="006C47FF">
            <w:pPr>
              <w:pStyle w:val="Normal1"/>
              <w:rPr>
                <w:rFonts w:asciiTheme="minorHAnsi" w:eastAsia="Calibri" w:hAnsiTheme="minorHAnsi" w:cstheme="minorHAns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280801B4" w14:textId="77777777" w:rsidR="006C47FF" w:rsidRPr="00B80066" w:rsidRDefault="006C47FF" w:rsidP="006C47FF">
            <w:pPr>
              <w:pStyle w:val="Normal1"/>
              <w:rPr>
                <w:rFonts w:asciiTheme="minorHAnsi" w:eastAsia="Calibri" w:hAnsiTheme="minorHAnsi" w:cstheme="minorHAnsi"/>
                <w:color w:val="FFFFFF"/>
                <w:sz w:val="18"/>
              </w:rPr>
            </w:pPr>
          </w:p>
        </w:tc>
      </w:tr>
      <w:tr w:rsidR="006C47FF" w:rsidRPr="00B80066" w14:paraId="13557952"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
        </w:trPr>
        <w:tc>
          <w:tcPr>
            <w:tcW w:w="3969" w:type="dxa"/>
            <w:tcBorders>
              <w:top w:val="nil"/>
              <w:left w:val="nil"/>
              <w:bottom w:val="nil"/>
              <w:right w:val="nil"/>
              <w:tl2br w:val="nil"/>
              <w:tr2bl w:val="nil"/>
            </w:tcBorders>
            <w:shd w:val="clear" w:color="auto" w:fill="auto"/>
            <w:tcMar>
              <w:left w:w="101" w:type="dxa"/>
              <w:right w:w="101" w:type="dxa"/>
            </w:tcMar>
            <w:vAlign w:val="bottom"/>
          </w:tcPr>
          <w:p w14:paraId="72C37434" w14:textId="77777777" w:rsidR="006C47FF" w:rsidRPr="00B80066" w:rsidRDefault="006C47FF" w:rsidP="006C47FF">
            <w:pPr>
              <w:pStyle w:val="Normal1"/>
              <w:rPr>
                <w:rFonts w:asciiTheme="minorHAnsi" w:eastAsia="Calibri" w:hAnsiTheme="minorHAnsi" w:cstheme="minorHAnsi"/>
                <w:color w:val="000000"/>
                <w:sz w:val="18"/>
              </w:rPr>
            </w:pPr>
            <w:r w:rsidRPr="00B80066">
              <w:rPr>
                <w:rFonts w:asciiTheme="minorHAnsi" w:eastAsia="Calibri" w:hAnsiTheme="minorHAnsi" w:cstheme="minorHAnsi"/>
                <w:bCs/>
                <w:color w:val="000000"/>
                <w:sz w:val="18"/>
              </w:rPr>
              <w:t>Estimated Outcome</w:t>
            </w:r>
          </w:p>
        </w:tc>
        <w:tc>
          <w:tcPr>
            <w:tcW w:w="1035" w:type="dxa"/>
            <w:tcBorders>
              <w:top w:val="nil"/>
              <w:left w:val="nil"/>
              <w:bottom w:val="nil"/>
              <w:right w:val="nil"/>
              <w:tl2br w:val="nil"/>
              <w:tr2bl w:val="nil"/>
            </w:tcBorders>
            <w:shd w:val="clear" w:color="auto" w:fill="auto"/>
            <w:noWrap/>
            <w:tcMar>
              <w:left w:w="101" w:type="dxa"/>
              <w:right w:w="101" w:type="dxa"/>
            </w:tcMar>
          </w:tcPr>
          <w:p w14:paraId="4F4DF22A" w14:textId="77777777" w:rsidR="006C47FF" w:rsidRPr="00B80066" w:rsidRDefault="006C47FF" w:rsidP="006C47FF">
            <w:pPr>
              <w:pStyle w:val="Normal1"/>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-61</w:t>
            </w:r>
          </w:p>
        </w:tc>
        <w:tc>
          <w:tcPr>
            <w:tcW w:w="1035" w:type="dxa"/>
            <w:tcBorders>
              <w:top w:val="nil"/>
              <w:left w:val="nil"/>
              <w:bottom w:val="nil"/>
              <w:right w:val="nil"/>
              <w:tl2br w:val="nil"/>
              <w:tr2bl w:val="nil"/>
            </w:tcBorders>
            <w:shd w:val="clear" w:color="auto" w:fill="auto"/>
            <w:noWrap/>
            <w:tcMar>
              <w:left w:w="101" w:type="dxa"/>
              <w:right w:w="101" w:type="dxa"/>
            </w:tcMar>
          </w:tcPr>
          <w:p w14:paraId="7C501816" w14:textId="77777777" w:rsidR="006C47FF" w:rsidRPr="00B80066" w:rsidRDefault="006C47FF" w:rsidP="006C47FF">
            <w:pPr>
              <w:pStyle w:val="Normal1"/>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27B8F43D" w14:textId="77777777" w:rsidR="006C47FF" w:rsidRPr="00B80066" w:rsidRDefault="006C47FF" w:rsidP="006C47FF">
            <w:pPr>
              <w:pStyle w:val="Normal1"/>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7D7E7F87" w14:textId="77777777" w:rsidR="006C47FF" w:rsidRPr="00B80066" w:rsidRDefault="006C47FF" w:rsidP="006C47FF">
            <w:pPr>
              <w:pStyle w:val="Normal1"/>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78EF6729" w14:textId="77777777" w:rsidR="006C47FF" w:rsidRPr="00B80066" w:rsidRDefault="006C47FF" w:rsidP="006C47FF">
            <w:pPr>
              <w:pStyle w:val="Normal1"/>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r>
      <w:tr w:rsidR="006C47FF" w:rsidRPr="00B80066" w14:paraId="3D641E23"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969" w:type="dxa"/>
            <w:tcBorders>
              <w:top w:val="nil"/>
              <w:left w:val="nil"/>
              <w:bottom w:val="nil"/>
              <w:right w:val="nil"/>
              <w:tl2br w:val="nil"/>
              <w:tr2bl w:val="nil"/>
            </w:tcBorders>
            <w:shd w:val="clear" w:color="auto" w:fill="auto"/>
            <w:tcMar>
              <w:left w:w="101" w:type="dxa"/>
              <w:right w:w="101" w:type="dxa"/>
            </w:tcMar>
          </w:tcPr>
          <w:p w14:paraId="511C0825" w14:textId="77777777" w:rsidR="006C47FF" w:rsidRPr="00B80066" w:rsidRDefault="006C47FF" w:rsidP="006C47FF">
            <w:pPr>
              <w:pStyle w:val="Normal1"/>
              <w:ind w:left="136" w:hanging="136"/>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Revised Funding Profile - Better Government - New Electoral Management System</w:t>
            </w:r>
          </w:p>
        </w:tc>
        <w:tc>
          <w:tcPr>
            <w:tcW w:w="1035" w:type="dxa"/>
            <w:tcBorders>
              <w:top w:val="nil"/>
              <w:left w:val="nil"/>
              <w:bottom w:val="nil"/>
              <w:right w:val="nil"/>
              <w:tl2br w:val="nil"/>
              <w:tr2bl w:val="nil"/>
            </w:tcBorders>
            <w:shd w:val="clear" w:color="auto" w:fill="auto"/>
            <w:noWrap/>
            <w:tcMar>
              <w:left w:w="101" w:type="dxa"/>
              <w:right w:w="101" w:type="dxa"/>
            </w:tcMar>
          </w:tcPr>
          <w:p w14:paraId="3B71469D" w14:textId="77777777" w:rsidR="006C47FF" w:rsidRPr="00B80066" w:rsidRDefault="006C47FF" w:rsidP="006C47FF">
            <w:pPr>
              <w:pStyle w:val="Normal1"/>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-263</w:t>
            </w:r>
          </w:p>
        </w:tc>
        <w:tc>
          <w:tcPr>
            <w:tcW w:w="1035" w:type="dxa"/>
            <w:tcBorders>
              <w:top w:val="nil"/>
              <w:left w:val="nil"/>
              <w:bottom w:val="nil"/>
              <w:right w:val="nil"/>
              <w:tl2br w:val="nil"/>
              <w:tr2bl w:val="nil"/>
            </w:tcBorders>
            <w:shd w:val="clear" w:color="auto" w:fill="auto"/>
            <w:noWrap/>
            <w:tcMar>
              <w:left w:w="101" w:type="dxa"/>
              <w:right w:w="101" w:type="dxa"/>
            </w:tcMar>
          </w:tcPr>
          <w:p w14:paraId="03AEC058" w14:textId="77777777" w:rsidR="006C47FF" w:rsidRPr="00B80066" w:rsidRDefault="006C47FF" w:rsidP="006C47FF">
            <w:pPr>
              <w:pStyle w:val="Normal1"/>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263</w:t>
            </w:r>
          </w:p>
        </w:tc>
        <w:tc>
          <w:tcPr>
            <w:tcW w:w="1035" w:type="dxa"/>
            <w:tcBorders>
              <w:top w:val="nil"/>
              <w:left w:val="nil"/>
              <w:bottom w:val="nil"/>
              <w:right w:val="nil"/>
              <w:tl2br w:val="nil"/>
              <w:tr2bl w:val="nil"/>
            </w:tcBorders>
            <w:shd w:val="clear" w:color="auto" w:fill="auto"/>
            <w:noWrap/>
            <w:tcMar>
              <w:left w:w="101" w:type="dxa"/>
              <w:right w:w="101" w:type="dxa"/>
            </w:tcMar>
          </w:tcPr>
          <w:p w14:paraId="62159222" w14:textId="77777777" w:rsidR="006C47FF" w:rsidRPr="00B80066" w:rsidRDefault="006C47FF" w:rsidP="006C47FF">
            <w:pPr>
              <w:pStyle w:val="Normal1"/>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70941BF5" w14:textId="77777777" w:rsidR="006C47FF" w:rsidRPr="00B80066" w:rsidRDefault="006C47FF" w:rsidP="006C47FF">
            <w:pPr>
              <w:pStyle w:val="Normal1"/>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7D017EA3" w14:textId="77777777" w:rsidR="006C47FF" w:rsidRPr="00B80066" w:rsidRDefault="006C47FF" w:rsidP="006C47FF">
            <w:pPr>
              <w:pStyle w:val="Normal1"/>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r>
      <w:tr w:rsidR="006C47FF" w:rsidRPr="00B80066" w14:paraId="5D37542D"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969" w:type="dxa"/>
            <w:tcBorders>
              <w:top w:val="nil"/>
              <w:left w:val="nil"/>
              <w:bottom w:val="nil"/>
              <w:right w:val="nil"/>
              <w:tl2br w:val="nil"/>
              <w:tr2bl w:val="nil"/>
            </w:tcBorders>
            <w:shd w:val="clear" w:color="auto" w:fill="auto"/>
            <w:tcMar>
              <w:left w:w="101" w:type="dxa"/>
              <w:right w:w="101" w:type="dxa"/>
            </w:tcMar>
          </w:tcPr>
          <w:p w14:paraId="44E50659" w14:textId="77777777" w:rsidR="006C47FF" w:rsidRPr="00B80066" w:rsidRDefault="006C47FF" w:rsidP="006C47FF">
            <w:pPr>
              <w:pStyle w:val="Normal1"/>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Transfer of recurrent funding to capital injection</w:t>
            </w:r>
          </w:p>
        </w:tc>
        <w:tc>
          <w:tcPr>
            <w:tcW w:w="1035" w:type="dxa"/>
            <w:tcBorders>
              <w:top w:val="nil"/>
              <w:left w:val="nil"/>
              <w:bottom w:val="nil"/>
              <w:right w:val="nil"/>
              <w:tl2br w:val="nil"/>
              <w:tr2bl w:val="nil"/>
            </w:tcBorders>
            <w:shd w:val="clear" w:color="auto" w:fill="auto"/>
            <w:noWrap/>
            <w:tcMar>
              <w:left w:w="101" w:type="dxa"/>
              <w:right w:w="101" w:type="dxa"/>
            </w:tcMar>
          </w:tcPr>
          <w:p w14:paraId="213151CF" w14:textId="77777777" w:rsidR="006C47FF" w:rsidRPr="00B80066" w:rsidRDefault="006C47FF" w:rsidP="006C47FF">
            <w:pPr>
              <w:pStyle w:val="Normal1"/>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7C1C44FE" w14:textId="77777777" w:rsidR="006C47FF" w:rsidRPr="00B80066" w:rsidRDefault="006C47FF" w:rsidP="006C47FF">
            <w:pPr>
              <w:pStyle w:val="Normal1"/>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380</w:t>
            </w:r>
          </w:p>
        </w:tc>
        <w:tc>
          <w:tcPr>
            <w:tcW w:w="1035" w:type="dxa"/>
            <w:tcBorders>
              <w:top w:val="nil"/>
              <w:left w:val="nil"/>
              <w:bottom w:val="nil"/>
              <w:right w:val="nil"/>
              <w:tl2br w:val="nil"/>
              <w:tr2bl w:val="nil"/>
            </w:tcBorders>
            <w:shd w:val="clear" w:color="auto" w:fill="auto"/>
            <w:noWrap/>
            <w:tcMar>
              <w:left w:w="101" w:type="dxa"/>
              <w:right w:w="101" w:type="dxa"/>
            </w:tcMar>
          </w:tcPr>
          <w:p w14:paraId="638FB976" w14:textId="77777777" w:rsidR="006C47FF" w:rsidRPr="00B80066" w:rsidRDefault="006C47FF" w:rsidP="006C47FF">
            <w:pPr>
              <w:pStyle w:val="Normal1"/>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1BCAC101" w14:textId="77777777" w:rsidR="006C47FF" w:rsidRPr="00B80066" w:rsidRDefault="006C47FF" w:rsidP="006C47FF">
            <w:pPr>
              <w:pStyle w:val="Normal1"/>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4C5B14BC" w14:textId="77777777" w:rsidR="006C47FF" w:rsidRPr="00B80066" w:rsidRDefault="006C47FF" w:rsidP="006C47FF">
            <w:pPr>
              <w:pStyle w:val="Normal1"/>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r>
      <w:tr w:rsidR="006C47FF" w:rsidRPr="00B80066" w14:paraId="060E930D"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3969" w:type="dxa"/>
            <w:tcBorders>
              <w:top w:val="single" w:sz="12" w:space="0" w:color="000000"/>
              <w:left w:val="nil"/>
              <w:bottom w:val="single" w:sz="12" w:space="0" w:color="000000"/>
              <w:right w:val="nil"/>
              <w:tl2br w:val="nil"/>
              <w:tr2bl w:val="nil"/>
            </w:tcBorders>
            <w:shd w:val="clear" w:color="auto" w:fill="auto"/>
            <w:tcMar>
              <w:left w:w="101" w:type="dxa"/>
              <w:right w:w="101" w:type="dxa"/>
            </w:tcMar>
            <w:vAlign w:val="bottom"/>
          </w:tcPr>
          <w:p w14:paraId="2EA5210F" w14:textId="77777777" w:rsidR="006C47FF" w:rsidRPr="00B80066" w:rsidRDefault="006C47FF" w:rsidP="006C47FF">
            <w:pPr>
              <w:pStyle w:val="Normal1"/>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2021-22 Budget</w:t>
            </w:r>
          </w:p>
        </w:tc>
        <w:tc>
          <w:tcPr>
            <w:tcW w:w="1035"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0FF206B5" w14:textId="77777777" w:rsidR="006C47FF" w:rsidRPr="00B80066" w:rsidRDefault="006C47FF" w:rsidP="006C47FF">
            <w:pPr>
              <w:pStyle w:val="Normal1"/>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377</w:t>
            </w:r>
          </w:p>
        </w:tc>
        <w:tc>
          <w:tcPr>
            <w:tcW w:w="1035"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52F80174" w14:textId="77777777" w:rsidR="006C47FF" w:rsidRPr="00B80066" w:rsidRDefault="006C47FF" w:rsidP="006C47FF">
            <w:pPr>
              <w:pStyle w:val="Normal1"/>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643</w:t>
            </w:r>
          </w:p>
        </w:tc>
        <w:tc>
          <w:tcPr>
            <w:tcW w:w="1035"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0F5CA5B9" w14:textId="77777777" w:rsidR="006C47FF" w:rsidRPr="00B80066" w:rsidRDefault="006C47FF" w:rsidP="006C47FF">
            <w:pPr>
              <w:pStyle w:val="Normal1"/>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w:t>
            </w:r>
          </w:p>
        </w:tc>
        <w:tc>
          <w:tcPr>
            <w:tcW w:w="1035"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704E50DE" w14:textId="77777777" w:rsidR="006C47FF" w:rsidRPr="00B80066" w:rsidRDefault="006C47FF" w:rsidP="006C47FF">
            <w:pPr>
              <w:pStyle w:val="Normal1"/>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w:t>
            </w:r>
          </w:p>
        </w:tc>
        <w:tc>
          <w:tcPr>
            <w:tcW w:w="1035"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07814A5D" w14:textId="77777777" w:rsidR="006C47FF" w:rsidRPr="00B80066" w:rsidRDefault="006C47FF" w:rsidP="006C47FF">
            <w:pPr>
              <w:pStyle w:val="Normal1"/>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w:t>
            </w:r>
          </w:p>
        </w:tc>
      </w:tr>
    </w:tbl>
    <w:p w14:paraId="782C1536" w14:textId="77777777" w:rsidR="006C47FF" w:rsidRPr="00B80066" w:rsidRDefault="006C47FF" w:rsidP="006C47FF">
      <w:pPr>
        <w:pStyle w:val="Heading2"/>
        <w:pageBreakBefore/>
        <w:pBdr>
          <w:top w:val="nil"/>
          <w:left w:val="nil"/>
          <w:bottom w:val="nil"/>
          <w:right w:val="nil"/>
          <w:between w:val="nil"/>
          <w:bar w:val="nil"/>
        </w:pBdr>
        <w:ind w:left="-426" w:firstLine="426"/>
        <w:rPr>
          <w:rFonts w:asciiTheme="minorHAnsi" w:hAnsiTheme="minorHAnsi" w:cstheme="minorHAnsi"/>
          <w:bdr w:val="nil"/>
        </w:rPr>
      </w:pPr>
      <w:bookmarkStart w:id="5" w:name="_Toc83804151"/>
      <w:r w:rsidRPr="00B80066">
        <w:rPr>
          <w:rFonts w:asciiTheme="minorHAnsi" w:hAnsiTheme="minorHAnsi" w:cstheme="minorHAnsi"/>
          <w:bdr w:val="nil"/>
        </w:rPr>
        <w:lastRenderedPageBreak/>
        <w:t>Financial Statements – Controlled (GGS)</w:t>
      </w:r>
      <w:bookmarkEnd w:id="5"/>
    </w:p>
    <w:p w14:paraId="4E36C15C" w14:textId="77777777" w:rsidR="006C47FF" w:rsidRPr="006C296A" w:rsidRDefault="006C47FF" w:rsidP="006C47FF">
      <w:pPr>
        <w:pStyle w:val="Caption"/>
        <w:pBdr>
          <w:top w:val="nil"/>
          <w:left w:val="nil"/>
          <w:bottom w:val="nil"/>
          <w:right w:val="nil"/>
          <w:between w:val="nil"/>
          <w:bar w:val="nil"/>
        </w:pBdr>
        <w:rPr>
          <w:rFonts w:asciiTheme="minorHAnsi" w:hAnsiTheme="minorHAnsi" w:cstheme="minorHAnsi"/>
          <w:b w:val="0"/>
          <w:bCs w:val="0"/>
          <w:sz w:val="24"/>
          <w:szCs w:val="24"/>
          <w:bdr w:val="nil"/>
        </w:rPr>
      </w:pPr>
      <w:bookmarkStart w:id="6" w:name="_Hlk82450404"/>
      <w:r w:rsidRPr="006C296A">
        <w:rPr>
          <w:rFonts w:asciiTheme="minorHAnsi" w:hAnsiTheme="minorHAnsi" w:cstheme="minorHAnsi"/>
          <w:b w:val="0"/>
          <w:bCs w:val="0"/>
          <w:sz w:val="24"/>
          <w:szCs w:val="24"/>
          <w:bdr w:val="nil"/>
        </w:rPr>
        <w:t>Due to the release of the 2021-22 Budget on 6 October 2021, the 2020-21 Interim Outcome column reflects the interim outcome included in the draft 2020-21 Financial Statements, which were unaudited at the time of finalising these budget statements.</w:t>
      </w:r>
    </w:p>
    <w:bookmarkEnd w:id="6"/>
    <w:p w14:paraId="25A4D34B" w14:textId="77777777" w:rsidR="006C47FF" w:rsidRPr="00B80066" w:rsidRDefault="006C47FF" w:rsidP="006C47FF">
      <w:pPr>
        <w:pStyle w:val="Caption"/>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t xml:space="preserve">Table 4: ACT Electoral Commission: Operating Statement </w:t>
      </w:r>
    </w:p>
    <w:tbl>
      <w:tblPr>
        <w:tblStyle w:val="CDMRange10"/>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6C47FF" w:rsidRPr="00B80066" w14:paraId="72ADF3A9" w14:textId="77777777" w:rsidTr="006C47FF">
        <w:trPr>
          <w:trHeight w:val="1005"/>
        </w:trPr>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3F4ABB2A" w14:textId="77777777" w:rsidR="006C47FF" w:rsidRPr="00B80066" w:rsidRDefault="006C47FF" w:rsidP="006C47FF">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2020-21 Budget            </w:t>
            </w:r>
          </w:p>
          <w:p w14:paraId="30FB08B5" w14:textId="77777777" w:rsidR="006C47FF" w:rsidRPr="00B80066" w:rsidRDefault="006C47FF" w:rsidP="006C47FF">
            <w:pPr>
              <w:pStyle w:val="Normal2"/>
              <w:jc w:val="right"/>
              <w:rPr>
                <w:rFonts w:asciiTheme="minorHAnsi" w:eastAsia="Calibri" w:hAnsiTheme="minorHAnsi" w:cstheme="minorHAnsi"/>
                <w:b/>
                <w:color w:val="000000"/>
                <w:sz w:val="18"/>
              </w:rPr>
            </w:pPr>
          </w:p>
          <w:p w14:paraId="2989E86A" w14:textId="77777777" w:rsidR="006C47FF" w:rsidRPr="00B80066" w:rsidRDefault="006C47FF" w:rsidP="006C47FF">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 $'000</w:t>
            </w:r>
          </w:p>
        </w:tc>
        <w:tc>
          <w:tcPr>
            <w:tcW w:w="2385" w:type="dxa"/>
            <w:tcBorders>
              <w:top w:val="single" w:sz="12" w:space="0" w:color="000000"/>
              <w:left w:val="nil"/>
              <w:bottom w:val="single" w:sz="12" w:space="0" w:color="000000"/>
              <w:right w:val="nil"/>
              <w:tl2br w:val="nil"/>
              <w:tr2bl w:val="nil"/>
            </w:tcBorders>
            <w:shd w:val="clear" w:color="FFFFFF" w:fill="FFFFFF"/>
            <w:tcMar>
              <w:left w:w="0" w:type="dxa"/>
              <w:right w:w="0" w:type="dxa"/>
            </w:tcMar>
          </w:tcPr>
          <w:p w14:paraId="2AA5EA20" w14:textId="77777777" w:rsidR="006C47FF" w:rsidRPr="00B80066" w:rsidRDefault="006C47FF" w:rsidP="006C47FF">
            <w:pPr>
              <w:pStyle w:val="Normal2"/>
              <w:rPr>
                <w:rFonts w:asciiTheme="minorHAnsi" w:eastAsia="Calibri" w:hAnsiTheme="minorHAnsi" w:cstheme="minorHAnsi"/>
                <w:b/>
                <w:color w:val="000000"/>
                <w:sz w:val="18"/>
              </w:rPr>
            </w:pP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3A138945" w14:textId="77777777" w:rsidR="006C47FF" w:rsidRPr="00B80066" w:rsidRDefault="006C47FF" w:rsidP="006C47FF">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2020-21 Interim Outcome $'000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1A85E606" w14:textId="77777777" w:rsidR="006C47FF" w:rsidRPr="00B80066" w:rsidRDefault="006C47FF" w:rsidP="006C47FF">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2021-22 Budget            </w:t>
            </w:r>
          </w:p>
          <w:p w14:paraId="1DD6325F" w14:textId="77777777" w:rsidR="006C47FF" w:rsidRPr="00B80066" w:rsidRDefault="006C47FF" w:rsidP="006C47FF">
            <w:pPr>
              <w:pStyle w:val="Normal2"/>
              <w:jc w:val="right"/>
              <w:rPr>
                <w:rFonts w:asciiTheme="minorHAnsi" w:eastAsia="Calibri" w:hAnsiTheme="minorHAnsi" w:cstheme="minorHAnsi"/>
                <w:b/>
                <w:color w:val="000000"/>
                <w:sz w:val="18"/>
              </w:rPr>
            </w:pPr>
          </w:p>
          <w:p w14:paraId="3D573736" w14:textId="77777777" w:rsidR="006C47FF" w:rsidRPr="00B80066" w:rsidRDefault="006C47FF" w:rsidP="006C47FF">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 $'000</w:t>
            </w:r>
          </w:p>
        </w:tc>
        <w:tc>
          <w:tcPr>
            <w:tcW w:w="600"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55EDDE25" w14:textId="77777777" w:rsidR="006C47FF" w:rsidRPr="00B80066" w:rsidRDefault="006C47FF" w:rsidP="006C47FF">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Var</w:t>
            </w:r>
          </w:p>
          <w:p w14:paraId="21700EE1" w14:textId="77777777" w:rsidR="006C47FF" w:rsidRPr="00B80066" w:rsidRDefault="006C47FF" w:rsidP="006C47FF">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62F7949E" w14:textId="77777777" w:rsidR="006C47FF" w:rsidRPr="00B80066" w:rsidRDefault="006C47FF" w:rsidP="006C47FF">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2022-23 Estimate            </w:t>
            </w:r>
          </w:p>
          <w:p w14:paraId="4F0D6B28" w14:textId="77777777" w:rsidR="006C47FF" w:rsidRPr="00B80066" w:rsidRDefault="006C47FF" w:rsidP="006C47FF">
            <w:pPr>
              <w:pStyle w:val="Normal2"/>
              <w:jc w:val="right"/>
              <w:rPr>
                <w:rFonts w:asciiTheme="minorHAnsi" w:eastAsia="Calibri" w:hAnsiTheme="minorHAnsi" w:cstheme="minorHAnsi"/>
                <w:b/>
                <w:color w:val="000000"/>
                <w:sz w:val="18"/>
              </w:rPr>
            </w:pPr>
          </w:p>
          <w:p w14:paraId="50D4BDBD" w14:textId="77777777" w:rsidR="006C47FF" w:rsidRPr="00B80066" w:rsidRDefault="006C47FF" w:rsidP="006C47FF">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 $'000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0C7FDE32" w14:textId="77777777" w:rsidR="006C47FF" w:rsidRPr="00B80066" w:rsidRDefault="006C47FF" w:rsidP="006C47FF">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2023-24 Estimate            </w:t>
            </w:r>
          </w:p>
          <w:p w14:paraId="207BD22C" w14:textId="77777777" w:rsidR="006C47FF" w:rsidRPr="00B80066" w:rsidRDefault="006C47FF" w:rsidP="006C47FF">
            <w:pPr>
              <w:pStyle w:val="Normal2"/>
              <w:jc w:val="right"/>
              <w:rPr>
                <w:rFonts w:asciiTheme="minorHAnsi" w:eastAsia="Calibri" w:hAnsiTheme="minorHAnsi" w:cstheme="minorHAnsi"/>
                <w:b/>
                <w:color w:val="000000"/>
                <w:sz w:val="18"/>
              </w:rPr>
            </w:pPr>
          </w:p>
          <w:p w14:paraId="493AA9B1" w14:textId="77777777" w:rsidR="006C47FF" w:rsidRPr="00B80066" w:rsidRDefault="006C47FF" w:rsidP="006C47FF">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 $'000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6A8CBE9E" w14:textId="77777777" w:rsidR="006C47FF" w:rsidRPr="00B80066" w:rsidRDefault="006C47FF" w:rsidP="006C47FF">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2024-25 Estimate            </w:t>
            </w:r>
          </w:p>
          <w:p w14:paraId="3479B301" w14:textId="77777777" w:rsidR="006C47FF" w:rsidRPr="00B80066" w:rsidRDefault="006C47FF" w:rsidP="006C47FF">
            <w:pPr>
              <w:pStyle w:val="Normal2"/>
              <w:jc w:val="right"/>
              <w:rPr>
                <w:rFonts w:asciiTheme="minorHAnsi" w:eastAsia="Calibri" w:hAnsiTheme="minorHAnsi" w:cstheme="minorHAnsi"/>
                <w:b/>
                <w:color w:val="000000"/>
                <w:sz w:val="18"/>
              </w:rPr>
            </w:pPr>
          </w:p>
          <w:p w14:paraId="3BD4EDA7" w14:textId="77777777" w:rsidR="006C47FF" w:rsidRPr="00B80066" w:rsidRDefault="006C47FF" w:rsidP="006C47FF">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 $'000</w:t>
            </w:r>
          </w:p>
        </w:tc>
      </w:tr>
      <w:tr w:rsidR="006C47FF" w:rsidRPr="00B80066" w14:paraId="5859CBCF"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16698BFD" w14:textId="77777777" w:rsidR="006C47FF" w:rsidRPr="00B80066" w:rsidRDefault="006C47FF" w:rsidP="006C47FF">
            <w:pPr>
              <w:pStyle w:val="Normal2"/>
              <w:jc w:val="right"/>
              <w:rPr>
                <w:rFonts w:asciiTheme="minorHAnsi" w:eastAsia="Calibri" w:hAnsiTheme="minorHAnsi" w:cstheme="minorHAnsi"/>
                <w:b/>
                <w:i/>
                <w:color w:val="000000"/>
                <w:sz w:val="18"/>
              </w:rPr>
            </w:pPr>
          </w:p>
        </w:tc>
        <w:tc>
          <w:tcPr>
            <w:tcW w:w="2385" w:type="dxa"/>
            <w:tcBorders>
              <w:top w:val="single" w:sz="12" w:space="0" w:color="000000"/>
              <w:left w:val="nil"/>
              <w:bottom w:val="nil"/>
              <w:right w:val="nil"/>
              <w:tl2br w:val="nil"/>
              <w:tr2bl w:val="nil"/>
            </w:tcBorders>
            <w:shd w:val="clear" w:color="FFFFFF" w:fill="FFFFFF"/>
            <w:tcMar>
              <w:left w:w="0" w:type="dxa"/>
              <w:right w:w="0" w:type="dxa"/>
            </w:tcMar>
          </w:tcPr>
          <w:p w14:paraId="6A2C2A78" w14:textId="77777777" w:rsidR="006C47FF" w:rsidRPr="00B80066" w:rsidRDefault="006C47FF" w:rsidP="006C47FF">
            <w:pPr>
              <w:pStyle w:val="Normal2"/>
              <w:rPr>
                <w:rFonts w:asciiTheme="minorHAnsi" w:eastAsia="Calibri" w:hAnsiTheme="minorHAnsi" w:cstheme="minorHAnsi"/>
                <w:b/>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3B663B53" w14:textId="77777777" w:rsidR="006C47FF" w:rsidRPr="00B80066" w:rsidRDefault="006C47FF" w:rsidP="006C47FF">
            <w:pPr>
              <w:pStyle w:val="Normal2"/>
              <w:jc w:val="right"/>
              <w:rPr>
                <w:rFonts w:asciiTheme="minorHAnsi" w:eastAsia="Calibri" w:hAnsiTheme="minorHAnsi" w:cstheme="minorHAns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5BFEB10C" w14:textId="77777777" w:rsidR="006C47FF" w:rsidRPr="00B80066" w:rsidRDefault="006C47FF" w:rsidP="006C47FF">
            <w:pPr>
              <w:pStyle w:val="Normal2"/>
              <w:jc w:val="right"/>
              <w:rPr>
                <w:rFonts w:asciiTheme="minorHAnsi" w:eastAsia="Calibri" w:hAnsiTheme="minorHAnsi" w:cstheme="minorHAnsi"/>
                <w:b/>
                <w:i/>
                <w:color w:val="000000"/>
                <w:sz w:val="18"/>
              </w:rPr>
            </w:pPr>
          </w:p>
        </w:tc>
        <w:tc>
          <w:tcPr>
            <w:tcW w:w="600" w:type="dxa"/>
            <w:tcBorders>
              <w:top w:val="single" w:sz="12" w:space="0" w:color="000000"/>
              <w:left w:val="nil"/>
              <w:bottom w:val="nil"/>
              <w:right w:val="nil"/>
              <w:tl2br w:val="nil"/>
              <w:tr2bl w:val="nil"/>
            </w:tcBorders>
            <w:shd w:val="clear" w:color="FFFFFF" w:fill="FFFFFF"/>
            <w:tcMar>
              <w:left w:w="0" w:type="dxa"/>
              <w:right w:w="0" w:type="dxa"/>
            </w:tcMar>
          </w:tcPr>
          <w:p w14:paraId="54DB07A7" w14:textId="77777777" w:rsidR="006C47FF" w:rsidRPr="00B80066" w:rsidRDefault="006C47FF" w:rsidP="006C47FF">
            <w:pPr>
              <w:pStyle w:val="Normal2"/>
              <w:jc w:val="right"/>
              <w:rPr>
                <w:rFonts w:asciiTheme="minorHAnsi" w:eastAsia="Calibri" w:hAnsiTheme="minorHAnsi" w:cstheme="minorHAns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71C179E4" w14:textId="77777777" w:rsidR="006C47FF" w:rsidRPr="00B80066" w:rsidRDefault="006C47FF" w:rsidP="006C47FF">
            <w:pPr>
              <w:pStyle w:val="Normal2"/>
              <w:jc w:val="right"/>
              <w:rPr>
                <w:rFonts w:asciiTheme="minorHAnsi" w:eastAsia="Calibri" w:hAnsiTheme="minorHAnsi" w:cstheme="minorHAns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266E1312" w14:textId="77777777" w:rsidR="006C47FF" w:rsidRPr="00B80066" w:rsidRDefault="006C47FF" w:rsidP="006C47FF">
            <w:pPr>
              <w:pStyle w:val="Normal2"/>
              <w:jc w:val="right"/>
              <w:rPr>
                <w:rFonts w:asciiTheme="minorHAnsi" w:eastAsia="Calibri" w:hAnsiTheme="minorHAnsi" w:cstheme="minorHAns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67DE5B19" w14:textId="77777777" w:rsidR="006C47FF" w:rsidRPr="00B80066" w:rsidRDefault="006C47FF" w:rsidP="006C47FF">
            <w:pPr>
              <w:pStyle w:val="Normal2"/>
              <w:jc w:val="right"/>
              <w:rPr>
                <w:rFonts w:asciiTheme="minorHAnsi" w:eastAsia="Calibri" w:hAnsiTheme="minorHAnsi" w:cstheme="minorHAnsi"/>
                <w:b/>
                <w:i/>
                <w:color w:val="000000"/>
                <w:sz w:val="18"/>
              </w:rPr>
            </w:pPr>
          </w:p>
        </w:tc>
      </w:tr>
      <w:tr w:rsidR="006C47FF" w:rsidRPr="00B80066" w14:paraId="5A010AC8"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7ECBC76" w14:textId="77777777" w:rsidR="006C47FF" w:rsidRPr="00B80066" w:rsidRDefault="006C47FF" w:rsidP="006C47FF">
            <w:pPr>
              <w:pStyle w:val="Normal2"/>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2006C2CD" w14:textId="77777777" w:rsidR="006C47FF" w:rsidRPr="00B80066" w:rsidRDefault="006C47FF" w:rsidP="006C47FF">
            <w:pPr>
              <w:pStyle w:val="Normal2"/>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Revenue</w:t>
            </w:r>
          </w:p>
        </w:tc>
        <w:tc>
          <w:tcPr>
            <w:tcW w:w="1035" w:type="dxa"/>
            <w:tcBorders>
              <w:top w:val="nil"/>
              <w:left w:val="nil"/>
              <w:bottom w:val="nil"/>
              <w:right w:val="nil"/>
              <w:tl2br w:val="nil"/>
              <w:tr2bl w:val="nil"/>
            </w:tcBorders>
            <w:shd w:val="clear" w:color="FFFFFF" w:fill="FFFFFF"/>
            <w:tcMar>
              <w:left w:w="0" w:type="dxa"/>
              <w:right w:w="0" w:type="dxa"/>
            </w:tcMar>
          </w:tcPr>
          <w:p w14:paraId="3E6BF456" w14:textId="77777777" w:rsidR="006C47FF" w:rsidRPr="00B80066" w:rsidRDefault="006C47FF" w:rsidP="006C47FF">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E89541E" w14:textId="77777777" w:rsidR="006C47FF" w:rsidRPr="00B80066" w:rsidRDefault="006C47FF" w:rsidP="006C47FF">
            <w:pPr>
              <w:pStyle w:val="Normal2"/>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56CEAAE" w14:textId="77777777" w:rsidR="006C47FF" w:rsidRPr="00B80066" w:rsidRDefault="006C47FF" w:rsidP="006C47FF">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E73B847" w14:textId="77777777" w:rsidR="006C47FF" w:rsidRPr="00B80066" w:rsidRDefault="006C47FF" w:rsidP="006C47FF">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87155EE" w14:textId="77777777" w:rsidR="006C47FF" w:rsidRPr="00B80066" w:rsidRDefault="006C47FF" w:rsidP="006C47FF">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EFA7902" w14:textId="77777777" w:rsidR="006C47FF" w:rsidRPr="00B80066" w:rsidRDefault="006C47FF" w:rsidP="006C47FF">
            <w:pPr>
              <w:pStyle w:val="Normal2"/>
              <w:rPr>
                <w:rFonts w:asciiTheme="minorHAnsi" w:eastAsia="Calibri" w:hAnsiTheme="minorHAnsi" w:cstheme="minorHAnsi"/>
                <w:color w:val="000000"/>
                <w:sz w:val="18"/>
              </w:rPr>
            </w:pPr>
          </w:p>
        </w:tc>
      </w:tr>
      <w:tr w:rsidR="006C47FF" w:rsidRPr="00B80066" w14:paraId="08C3B825"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75077850" w14:textId="77777777" w:rsidR="006C47FF" w:rsidRPr="00B80066" w:rsidRDefault="006C47FF" w:rsidP="006C47FF">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12 963</w:t>
            </w:r>
          </w:p>
        </w:tc>
        <w:tc>
          <w:tcPr>
            <w:tcW w:w="2385" w:type="dxa"/>
            <w:tcBorders>
              <w:top w:val="nil"/>
              <w:left w:val="nil"/>
              <w:bottom w:val="nil"/>
              <w:right w:val="nil"/>
              <w:tl2br w:val="nil"/>
              <w:tr2bl w:val="nil"/>
            </w:tcBorders>
            <w:shd w:val="clear" w:color="auto" w:fill="auto"/>
            <w:noWrap/>
            <w:tcMar>
              <w:left w:w="101" w:type="dxa"/>
              <w:right w:w="101" w:type="dxa"/>
            </w:tcMar>
          </w:tcPr>
          <w:p w14:paraId="3A9F9737" w14:textId="77777777" w:rsidR="006C47FF" w:rsidRPr="00B80066" w:rsidRDefault="006C47FF" w:rsidP="006C47FF">
            <w:pPr>
              <w:pStyle w:val="Normal2"/>
              <w:ind w:left="136" w:hanging="136"/>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Controlled Recurrent Payments</w:t>
            </w:r>
          </w:p>
        </w:tc>
        <w:tc>
          <w:tcPr>
            <w:tcW w:w="1035" w:type="dxa"/>
            <w:tcBorders>
              <w:top w:val="nil"/>
              <w:left w:val="nil"/>
              <w:bottom w:val="nil"/>
              <w:right w:val="nil"/>
              <w:tl2br w:val="nil"/>
              <w:tr2bl w:val="nil"/>
            </w:tcBorders>
            <w:shd w:val="clear" w:color="FFFFFF" w:fill="FFFFFF"/>
            <w:noWrap/>
            <w:tcMar>
              <w:left w:w="101" w:type="dxa"/>
              <w:right w:w="101" w:type="dxa"/>
            </w:tcMar>
          </w:tcPr>
          <w:p w14:paraId="1778E017" w14:textId="77777777" w:rsidR="006C47FF" w:rsidRPr="00B80066" w:rsidRDefault="006C47FF" w:rsidP="006C47FF">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11 269</w:t>
            </w:r>
          </w:p>
        </w:tc>
        <w:tc>
          <w:tcPr>
            <w:tcW w:w="1035" w:type="dxa"/>
            <w:tcBorders>
              <w:top w:val="nil"/>
              <w:left w:val="nil"/>
              <w:bottom w:val="nil"/>
              <w:right w:val="nil"/>
              <w:tl2br w:val="nil"/>
              <w:tr2bl w:val="nil"/>
            </w:tcBorders>
            <w:shd w:val="clear" w:color="FFFFFF" w:fill="FFFFFF"/>
            <w:noWrap/>
            <w:tcMar>
              <w:left w:w="101" w:type="dxa"/>
              <w:right w:w="101" w:type="dxa"/>
            </w:tcMar>
          </w:tcPr>
          <w:p w14:paraId="1339944C" w14:textId="77777777" w:rsidR="006C47FF" w:rsidRPr="00B80066" w:rsidRDefault="006C47FF" w:rsidP="006C47FF">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4 090</w:t>
            </w:r>
          </w:p>
        </w:tc>
        <w:tc>
          <w:tcPr>
            <w:tcW w:w="600" w:type="dxa"/>
            <w:tcBorders>
              <w:top w:val="nil"/>
              <w:left w:val="nil"/>
              <w:bottom w:val="nil"/>
              <w:right w:val="nil"/>
              <w:tl2br w:val="nil"/>
              <w:tr2bl w:val="nil"/>
            </w:tcBorders>
            <w:shd w:val="clear" w:color="FFFFFF" w:fill="FFFFFF"/>
            <w:tcMar>
              <w:left w:w="101" w:type="dxa"/>
              <w:right w:w="101" w:type="dxa"/>
            </w:tcMar>
          </w:tcPr>
          <w:p w14:paraId="22FAD518" w14:textId="77777777" w:rsidR="006C47FF" w:rsidRPr="00B80066" w:rsidRDefault="006C47FF" w:rsidP="006C47FF">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-64 </w:t>
            </w:r>
          </w:p>
        </w:tc>
        <w:tc>
          <w:tcPr>
            <w:tcW w:w="1035" w:type="dxa"/>
            <w:tcBorders>
              <w:top w:val="nil"/>
              <w:left w:val="nil"/>
              <w:bottom w:val="nil"/>
              <w:right w:val="nil"/>
              <w:tl2br w:val="nil"/>
              <w:tr2bl w:val="nil"/>
            </w:tcBorders>
            <w:shd w:val="clear" w:color="FFFFFF" w:fill="FFFFFF"/>
            <w:noWrap/>
            <w:tcMar>
              <w:left w:w="101" w:type="dxa"/>
              <w:right w:w="101" w:type="dxa"/>
            </w:tcMar>
          </w:tcPr>
          <w:p w14:paraId="0BCDB703" w14:textId="77777777" w:rsidR="006C47FF" w:rsidRPr="00B80066" w:rsidRDefault="006C47FF" w:rsidP="006C47FF">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3 795</w:t>
            </w:r>
          </w:p>
        </w:tc>
        <w:tc>
          <w:tcPr>
            <w:tcW w:w="1035" w:type="dxa"/>
            <w:tcBorders>
              <w:top w:val="nil"/>
              <w:left w:val="nil"/>
              <w:bottom w:val="nil"/>
              <w:right w:val="nil"/>
              <w:tl2br w:val="nil"/>
              <w:tr2bl w:val="nil"/>
            </w:tcBorders>
            <w:shd w:val="clear" w:color="FFFFFF" w:fill="FFFFFF"/>
            <w:noWrap/>
            <w:tcMar>
              <w:left w:w="101" w:type="dxa"/>
              <w:right w:w="101" w:type="dxa"/>
            </w:tcMar>
          </w:tcPr>
          <w:p w14:paraId="6DF2B7E4" w14:textId="77777777" w:rsidR="006C47FF" w:rsidRPr="00B80066" w:rsidRDefault="006C47FF" w:rsidP="006C47FF">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4 371</w:t>
            </w:r>
          </w:p>
        </w:tc>
        <w:tc>
          <w:tcPr>
            <w:tcW w:w="1035" w:type="dxa"/>
            <w:tcBorders>
              <w:top w:val="nil"/>
              <w:left w:val="nil"/>
              <w:bottom w:val="nil"/>
              <w:right w:val="nil"/>
              <w:tl2br w:val="nil"/>
              <w:tr2bl w:val="nil"/>
            </w:tcBorders>
            <w:shd w:val="clear" w:color="FFFFFF" w:fill="FFFFFF"/>
            <w:noWrap/>
            <w:tcMar>
              <w:left w:w="101" w:type="dxa"/>
              <w:right w:w="101" w:type="dxa"/>
            </w:tcMar>
          </w:tcPr>
          <w:p w14:paraId="1385A2D0" w14:textId="77777777" w:rsidR="006C47FF" w:rsidRPr="00B80066" w:rsidRDefault="006C47FF" w:rsidP="006C47FF">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9 940</w:t>
            </w:r>
          </w:p>
        </w:tc>
      </w:tr>
      <w:tr w:rsidR="006C47FF" w:rsidRPr="00B80066" w14:paraId="722E08DA"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77C07DB" w14:textId="77777777" w:rsidR="006C47FF" w:rsidRPr="00B80066" w:rsidRDefault="006C47FF" w:rsidP="006C47FF">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25</w:t>
            </w:r>
          </w:p>
        </w:tc>
        <w:tc>
          <w:tcPr>
            <w:tcW w:w="2385" w:type="dxa"/>
            <w:tcBorders>
              <w:top w:val="nil"/>
              <w:left w:val="nil"/>
              <w:bottom w:val="nil"/>
              <w:right w:val="nil"/>
              <w:tl2br w:val="nil"/>
              <w:tr2bl w:val="nil"/>
            </w:tcBorders>
            <w:shd w:val="clear" w:color="auto" w:fill="auto"/>
            <w:noWrap/>
            <w:tcMar>
              <w:left w:w="101" w:type="dxa"/>
              <w:right w:w="101" w:type="dxa"/>
            </w:tcMar>
          </w:tcPr>
          <w:p w14:paraId="4C464109" w14:textId="77777777" w:rsidR="006C47FF" w:rsidRPr="00B80066" w:rsidRDefault="006C47FF" w:rsidP="006C47FF">
            <w:pPr>
              <w:pStyle w:val="Normal2"/>
              <w:ind w:left="136" w:hanging="136"/>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Sale of Goods and Services from Contracts with Customers</w:t>
            </w:r>
          </w:p>
        </w:tc>
        <w:tc>
          <w:tcPr>
            <w:tcW w:w="1035" w:type="dxa"/>
            <w:tcBorders>
              <w:top w:val="nil"/>
              <w:left w:val="nil"/>
              <w:bottom w:val="nil"/>
              <w:right w:val="nil"/>
              <w:tl2br w:val="nil"/>
              <w:tr2bl w:val="nil"/>
            </w:tcBorders>
            <w:shd w:val="clear" w:color="FFFFFF" w:fill="FFFFFF"/>
            <w:tcMar>
              <w:left w:w="101" w:type="dxa"/>
              <w:right w:w="101" w:type="dxa"/>
            </w:tcMar>
          </w:tcPr>
          <w:p w14:paraId="3E39E65D" w14:textId="77777777" w:rsidR="006C47FF" w:rsidRPr="00B80066" w:rsidRDefault="006C47FF" w:rsidP="006C47FF">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54</w:t>
            </w:r>
          </w:p>
        </w:tc>
        <w:tc>
          <w:tcPr>
            <w:tcW w:w="1035" w:type="dxa"/>
            <w:tcBorders>
              <w:top w:val="nil"/>
              <w:left w:val="nil"/>
              <w:bottom w:val="nil"/>
              <w:right w:val="nil"/>
              <w:tl2br w:val="nil"/>
              <w:tr2bl w:val="nil"/>
            </w:tcBorders>
            <w:shd w:val="clear" w:color="FFFFFF" w:fill="FFFFFF"/>
            <w:tcMar>
              <w:left w:w="101" w:type="dxa"/>
              <w:right w:w="101" w:type="dxa"/>
            </w:tcMar>
          </w:tcPr>
          <w:p w14:paraId="4E474D6F" w14:textId="77777777" w:rsidR="006C47FF" w:rsidRPr="00B80066" w:rsidRDefault="006C47FF" w:rsidP="006C47FF">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26</w:t>
            </w:r>
          </w:p>
        </w:tc>
        <w:tc>
          <w:tcPr>
            <w:tcW w:w="600" w:type="dxa"/>
            <w:tcBorders>
              <w:top w:val="nil"/>
              <w:left w:val="nil"/>
              <w:bottom w:val="nil"/>
              <w:right w:val="nil"/>
              <w:tl2br w:val="nil"/>
              <w:tr2bl w:val="nil"/>
            </w:tcBorders>
            <w:shd w:val="clear" w:color="FFFFFF" w:fill="FFFFFF"/>
            <w:tcMar>
              <w:left w:w="101" w:type="dxa"/>
              <w:right w:w="101" w:type="dxa"/>
            </w:tcMar>
          </w:tcPr>
          <w:p w14:paraId="20727863" w14:textId="77777777" w:rsidR="006C47FF" w:rsidRPr="00B80066" w:rsidRDefault="006C47FF" w:rsidP="006C47FF">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-52 </w:t>
            </w:r>
          </w:p>
        </w:tc>
        <w:tc>
          <w:tcPr>
            <w:tcW w:w="1035" w:type="dxa"/>
            <w:tcBorders>
              <w:top w:val="nil"/>
              <w:left w:val="nil"/>
              <w:bottom w:val="nil"/>
              <w:right w:val="nil"/>
              <w:tl2br w:val="nil"/>
              <w:tr2bl w:val="nil"/>
            </w:tcBorders>
            <w:shd w:val="clear" w:color="FFFFFF" w:fill="FFFFFF"/>
            <w:tcMar>
              <w:left w:w="101" w:type="dxa"/>
              <w:right w:w="101" w:type="dxa"/>
            </w:tcMar>
          </w:tcPr>
          <w:p w14:paraId="6281385E" w14:textId="77777777" w:rsidR="006C47FF" w:rsidRPr="00B80066" w:rsidRDefault="006C47FF" w:rsidP="006C47FF">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26</w:t>
            </w:r>
          </w:p>
        </w:tc>
        <w:tc>
          <w:tcPr>
            <w:tcW w:w="1035" w:type="dxa"/>
            <w:tcBorders>
              <w:top w:val="nil"/>
              <w:left w:val="nil"/>
              <w:bottom w:val="nil"/>
              <w:right w:val="nil"/>
              <w:tl2br w:val="nil"/>
              <w:tr2bl w:val="nil"/>
            </w:tcBorders>
            <w:shd w:val="clear" w:color="FFFFFF" w:fill="FFFFFF"/>
            <w:tcMar>
              <w:left w:w="101" w:type="dxa"/>
              <w:right w:w="101" w:type="dxa"/>
            </w:tcMar>
          </w:tcPr>
          <w:p w14:paraId="125C5627" w14:textId="77777777" w:rsidR="006C47FF" w:rsidRPr="00B80066" w:rsidRDefault="006C47FF" w:rsidP="006C47FF">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27</w:t>
            </w:r>
          </w:p>
        </w:tc>
        <w:tc>
          <w:tcPr>
            <w:tcW w:w="1035" w:type="dxa"/>
            <w:tcBorders>
              <w:top w:val="nil"/>
              <w:left w:val="nil"/>
              <w:bottom w:val="nil"/>
              <w:right w:val="nil"/>
              <w:tl2br w:val="nil"/>
              <w:tr2bl w:val="nil"/>
            </w:tcBorders>
            <w:shd w:val="clear" w:color="FFFFFF" w:fill="FFFFFF"/>
            <w:tcMar>
              <w:left w:w="101" w:type="dxa"/>
              <w:right w:w="101" w:type="dxa"/>
            </w:tcMar>
          </w:tcPr>
          <w:p w14:paraId="7B61CE23" w14:textId="77777777" w:rsidR="006C47FF" w:rsidRPr="00B80066" w:rsidRDefault="006C47FF" w:rsidP="006C47FF">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27</w:t>
            </w:r>
          </w:p>
        </w:tc>
      </w:tr>
      <w:tr w:rsidR="006C47FF" w:rsidRPr="00B80066" w14:paraId="1E05B38E"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B168203" w14:textId="77777777" w:rsidR="006C47FF" w:rsidRPr="00B80066" w:rsidRDefault="006C47FF" w:rsidP="006C47FF">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114</w:t>
            </w:r>
          </w:p>
        </w:tc>
        <w:tc>
          <w:tcPr>
            <w:tcW w:w="2385" w:type="dxa"/>
            <w:tcBorders>
              <w:top w:val="nil"/>
              <w:left w:val="nil"/>
              <w:bottom w:val="nil"/>
              <w:right w:val="nil"/>
              <w:tl2br w:val="nil"/>
              <w:tr2bl w:val="nil"/>
            </w:tcBorders>
            <w:shd w:val="clear" w:color="auto" w:fill="auto"/>
            <w:noWrap/>
            <w:tcMar>
              <w:left w:w="101" w:type="dxa"/>
              <w:right w:w="101" w:type="dxa"/>
            </w:tcMar>
          </w:tcPr>
          <w:p w14:paraId="59869FCE" w14:textId="77777777" w:rsidR="006C47FF" w:rsidRPr="00B80066" w:rsidRDefault="006C47FF" w:rsidP="006C47FF">
            <w:pPr>
              <w:pStyle w:val="Normal2"/>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Grants and Contributions</w:t>
            </w:r>
          </w:p>
        </w:tc>
        <w:tc>
          <w:tcPr>
            <w:tcW w:w="1035" w:type="dxa"/>
            <w:tcBorders>
              <w:top w:val="nil"/>
              <w:left w:val="nil"/>
              <w:bottom w:val="nil"/>
              <w:right w:val="nil"/>
              <w:tl2br w:val="nil"/>
              <w:tr2bl w:val="nil"/>
            </w:tcBorders>
            <w:shd w:val="clear" w:color="FFFFFF" w:fill="FFFFFF"/>
            <w:tcMar>
              <w:left w:w="101" w:type="dxa"/>
              <w:right w:w="101" w:type="dxa"/>
            </w:tcMar>
          </w:tcPr>
          <w:p w14:paraId="1CAD7F46" w14:textId="77777777" w:rsidR="006C47FF" w:rsidRPr="00B80066" w:rsidRDefault="006C47FF" w:rsidP="006C47FF">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284</w:t>
            </w:r>
          </w:p>
        </w:tc>
        <w:tc>
          <w:tcPr>
            <w:tcW w:w="1035" w:type="dxa"/>
            <w:tcBorders>
              <w:top w:val="nil"/>
              <w:left w:val="nil"/>
              <w:bottom w:val="nil"/>
              <w:right w:val="nil"/>
              <w:tl2br w:val="nil"/>
              <w:tr2bl w:val="nil"/>
            </w:tcBorders>
            <w:shd w:val="clear" w:color="FFFFFF" w:fill="FFFFFF"/>
            <w:tcMar>
              <w:left w:w="101" w:type="dxa"/>
              <w:right w:w="101" w:type="dxa"/>
            </w:tcMar>
          </w:tcPr>
          <w:p w14:paraId="46F86750" w14:textId="77777777" w:rsidR="006C47FF" w:rsidRPr="00B80066" w:rsidRDefault="006C47FF" w:rsidP="006C47FF">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117</w:t>
            </w:r>
          </w:p>
        </w:tc>
        <w:tc>
          <w:tcPr>
            <w:tcW w:w="600" w:type="dxa"/>
            <w:tcBorders>
              <w:top w:val="nil"/>
              <w:left w:val="nil"/>
              <w:bottom w:val="nil"/>
              <w:right w:val="nil"/>
              <w:tl2br w:val="nil"/>
              <w:tr2bl w:val="nil"/>
            </w:tcBorders>
            <w:shd w:val="clear" w:color="FFFFFF" w:fill="FFFFFF"/>
            <w:tcMar>
              <w:left w:w="101" w:type="dxa"/>
              <w:right w:w="101" w:type="dxa"/>
            </w:tcMar>
          </w:tcPr>
          <w:p w14:paraId="42A03B75" w14:textId="77777777" w:rsidR="006C47FF" w:rsidRPr="00B80066" w:rsidRDefault="006C47FF" w:rsidP="006C47FF">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-59 </w:t>
            </w:r>
          </w:p>
        </w:tc>
        <w:tc>
          <w:tcPr>
            <w:tcW w:w="1035" w:type="dxa"/>
            <w:tcBorders>
              <w:top w:val="nil"/>
              <w:left w:val="nil"/>
              <w:bottom w:val="nil"/>
              <w:right w:val="nil"/>
              <w:tl2br w:val="nil"/>
              <w:tr2bl w:val="nil"/>
            </w:tcBorders>
            <w:shd w:val="clear" w:color="FFFFFF" w:fill="FFFFFF"/>
            <w:tcMar>
              <w:left w:w="101" w:type="dxa"/>
              <w:right w:w="101" w:type="dxa"/>
            </w:tcMar>
          </w:tcPr>
          <w:p w14:paraId="1815D7B7" w14:textId="77777777" w:rsidR="006C47FF" w:rsidRPr="00B80066" w:rsidRDefault="006C47FF" w:rsidP="006C47FF">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120</w:t>
            </w:r>
          </w:p>
        </w:tc>
        <w:tc>
          <w:tcPr>
            <w:tcW w:w="1035" w:type="dxa"/>
            <w:tcBorders>
              <w:top w:val="nil"/>
              <w:left w:val="nil"/>
              <w:bottom w:val="nil"/>
              <w:right w:val="nil"/>
              <w:tl2br w:val="nil"/>
              <w:tr2bl w:val="nil"/>
            </w:tcBorders>
            <w:shd w:val="clear" w:color="FFFFFF" w:fill="FFFFFF"/>
            <w:tcMar>
              <w:left w:w="101" w:type="dxa"/>
              <w:right w:w="101" w:type="dxa"/>
            </w:tcMar>
          </w:tcPr>
          <w:p w14:paraId="190143A7" w14:textId="77777777" w:rsidR="006C47FF" w:rsidRPr="00B80066" w:rsidRDefault="006C47FF" w:rsidP="006C47FF">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123</w:t>
            </w:r>
          </w:p>
        </w:tc>
        <w:tc>
          <w:tcPr>
            <w:tcW w:w="1035" w:type="dxa"/>
            <w:tcBorders>
              <w:top w:val="nil"/>
              <w:left w:val="nil"/>
              <w:bottom w:val="nil"/>
              <w:right w:val="nil"/>
              <w:tl2br w:val="nil"/>
              <w:tr2bl w:val="nil"/>
            </w:tcBorders>
            <w:shd w:val="clear" w:color="FFFFFF" w:fill="FFFFFF"/>
            <w:tcMar>
              <w:left w:w="101" w:type="dxa"/>
              <w:right w:w="101" w:type="dxa"/>
            </w:tcMar>
          </w:tcPr>
          <w:p w14:paraId="608D0BAC" w14:textId="77777777" w:rsidR="006C47FF" w:rsidRPr="00B80066" w:rsidRDefault="006C47FF" w:rsidP="006C47FF">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123</w:t>
            </w:r>
          </w:p>
        </w:tc>
      </w:tr>
      <w:tr w:rsidR="006C47FF" w:rsidRPr="00B80066" w14:paraId="4D2777E2"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BC621E8" w14:textId="77777777" w:rsidR="006C47FF" w:rsidRPr="00B80066" w:rsidRDefault="006C47FF" w:rsidP="006C47FF">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16</w:t>
            </w:r>
          </w:p>
        </w:tc>
        <w:tc>
          <w:tcPr>
            <w:tcW w:w="2385" w:type="dxa"/>
            <w:tcBorders>
              <w:top w:val="nil"/>
              <w:left w:val="nil"/>
              <w:bottom w:val="nil"/>
              <w:right w:val="nil"/>
              <w:tl2br w:val="nil"/>
              <w:tr2bl w:val="nil"/>
            </w:tcBorders>
            <w:shd w:val="clear" w:color="auto" w:fill="auto"/>
            <w:noWrap/>
            <w:tcMar>
              <w:left w:w="101" w:type="dxa"/>
              <w:right w:w="101" w:type="dxa"/>
            </w:tcMar>
          </w:tcPr>
          <w:p w14:paraId="5B0F9A85" w14:textId="77777777" w:rsidR="006C47FF" w:rsidRPr="00B80066" w:rsidRDefault="006C47FF" w:rsidP="006C47FF">
            <w:pPr>
              <w:pStyle w:val="Normal2"/>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Investment Revenue</w:t>
            </w:r>
          </w:p>
        </w:tc>
        <w:tc>
          <w:tcPr>
            <w:tcW w:w="1035" w:type="dxa"/>
            <w:tcBorders>
              <w:top w:val="nil"/>
              <w:left w:val="nil"/>
              <w:bottom w:val="nil"/>
              <w:right w:val="nil"/>
              <w:tl2br w:val="nil"/>
              <w:tr2bl w:val="nil"/>
            </w:tcBorders>
            <w:shd w:val="clear" w:color="FFFFFF" w:fill="FFFFFF"/>
            <w:tcMar>
              <w:left w:w="101" w:type="dxa"/>
              <w:right w:w="101" w:type="dxa"/>
            </w:tcMar>
          </w:tcPr>
          <w:p w14:paraId="00A7C6F9" w14:textId="77777777" w:rsidR="006C47FF" w:rsidRPr="00B80066" w:rsidRDefault="006C47FF" w:rsidP="006C47FF">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15</w:t>
            </w:r>
          </w:p>
        </w:tc>
        <w:tc>
          <w:tcPr>
            <w:tcW w:w="1035" w:type="dxa"/>
            <w:tcBorders>
              <w:top w:val="nil"/>
              <w:left w:val="nil"/>
              <w:bottom w:val="nil"/>
              <w:right w:val="nil"/>
              <w:tl2br w:val="nil"/>
              <w:tr2bl w:val="nil"/>
            </w:tcBorders>
            <w:shd w:val="clear" w:color="FFFFFF" w:fill="FFFFFF"/>
            <w:tcMar>
              <w:left w:w="101" w:type="dxa"/>
              <w:right w:w="101" w:type="dxa"/>
            </w:tcMar>
          </w:tcPr>
          <w:p w14:paraId="3F88EC17" w14:textId="77777777" w:rsidR="006C47FF" w:rsidRPr="00B80066" w:rsidRDefault="006C47FF" w:rsidP="006C47FF">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16</w:t>
            </w:r>
          </w:p>
        </w:tc>
        <w:tc>
          <w:tcPr>
            <w:tcW w:w="600" w:type="dxa"/>
            <w:tcBorders>
              <w:top w:val="nil"/>
              <w:left w:val="nil"/>
              <w:bottom w:val="nil"/>
              <w:right w:val="nil"/>
              <w:tl2br w:val="nil"/>
              <w:tr2bl w:val="nil"/>
            </w:tcBorders>
            <w:shd w:val="clear" w:color="FFFFFF" w:fill="FFFFFF"/>
            <w:tcMar>
              <w:left w:w="101" w:type="dxa"/>
              <w:right w:w="101" w:type="dxa"/>
            </w:tcMar>
          </w:tcPr>
          <w:p w14:paraId="02D5F997" w14:textId="77777777" w:rsidR="006C47FF" w:rsidRPr="00B80066" w:rsidRDefault="006C47FF" w:rsidP="006C47FF">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7 </w:t>
            </w:r>
          </w:p>
        </w:tc>
        <w:tc>
          <w:tcPr>
            <w:tcW w:w="1035" w:type="dxa"/>
            <w:tcBorders>
              <w:top w:val="nil"/>
              <w:left w:val="nil"/>
              <w:bottom w:val="nil"/>
              <w:right w:val="nil"/>
              <w:tl2br w:val="nil"/>
              <w:tr2bl w:val="nil"/>
            </w:tcBorders>
            <w:shd w:val="clear" w:color="FFFFFF" w:fill="FFFFFF"/>
            <w:tcMar>
              <w:left w:w="101" w:type="dxa"/>
              <w:right w:w="101" w:type="dxa"/>
            </w:tcMar>
          </w:tcPr>
          <w:p w14:paraId="65D4BC84" w14:textId="77777777" w:rsidR="006C47FF" w:rsidRPr="00B80066" w:rsidRDefault="006C47FF" w:rsidP="006C47FF">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16</w:t>
            </w:r>
          </w:p>
        </w:tc>
        <w:tc>
          <w:tcPr>
            <w:tcW w:w="1035" w:type="dxa"/>
            <w:tcBorders>
              <w:top w:val="nil"/>
              <w:left w:val="nil"/>
              <w:bottom w:val="nil"/>
              <w:right w:val="nil"/>
              <w:tl2br w:val="nil"/>
              <w:tr2bl w:val="nil"/>
            </w:tcBorders>
            <w:shd w:val="clear" w:color="FFFFFF" w:fill="FFFFFF"/>
            <w:tcMar>
              <w:left w:w="101" w:type="dxa"/>
              <w:right w:w="101" w:type="dxa"/>
            </w:tcMar>
          </w:tcPr>
          <w:p w14:paraId="2D5109AB" w14:textId="77777777" w:rsidR="006C47FF" w:rsidRPr="00B80066" w:rsidRDefault="006C47FF" w:rsidP="006C47FF">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16</w:t>
            </w:r>
          </w:p>
        </w:tc>
        <w:tc>
          <w:tcPr>
            <w:tcW w:w="1035" w:type="dxa"/>
            <w:tcBorders>
              <w:top w:val="nil"/>
              <w:left w:val="nil"/>
              <w:bottom w:val="nil"/>
              <w:right w:val="nil"/>
              <w:tl2br w:val="nil"/>
              <w:tr2bl w:val="nil"/>
            </w:tcBorders>
            <w:shd w:val="clear" w:color="FFFFFF" w:fill="FFFFFF"/>
            <w:tcMar>
              <w:left w:w="101" w:type="dxa"/>
              <w:right w:w="101" w:type="dxa"/>
            </w:tcMar>
          </w:tcPr>
          <w:p w14:paraId="18ECBD50" w14:textId="77777777" w:rsidR="006C47FF" w:rsidRPr="00B80066" w:rsidRDefault="006C47FF" w:rsidP="006C47FF">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16</w:t>
            </w:r>
          </w:p>
        </w:tc>
      </w:tr>
      <w:tr w:rsidR="006C47FF" w:rsidRPr="00B80066" w14:paraId="597DA6B5"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E2F006D" w14:textId="77777777" w:rsidR="006C47FF" w:rsidRPr="00B80066" w:rsidRDefault="006C47FF" w:rsidP="006C47FF">
            <w:pPr>
              <w:pStyle w:val="Normal2"/>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6C3041F1" w14:textId="77777777" w:rsidR="006C47FF" w:rsidRPr="00B80066" w:rsidRDefault="006C47FF" w:rsidP="006C47FF">
            <w:pPr>
              <w:pStyle w:val="Normal2"/>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25EAD92" w14:textId="77777777" w:rsidR="006C47FF" w:rsidRPr="00B80066" w:rsidRDefault="006C47FF" w:rsidP="006C47FF">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535669F" w14:textId="77777777" w:rsidR="006C47FF" w:rsidRPr="00B80066" w:rsidRDefault="006C47FF" w:rsidP="006C47FF">
            <w:pPr>
              <w:pStyle w:val="Normal2"/>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CAEBE85" w14:textId="77777777" w:rsidR="006C47FF" w:rsidRPr="00B80066" w:rsidRDefault="006C47FF" w:rsidP="006C47FF">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6CFEF93" w14:textId="77777777" w:rsidR="006C47FF" w:rsidRPr="00B80066" w:rsidRDefault="006C47FF" w:rsidP="006C47FF">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226AC9A" w14:textId="77777777" w:rsidR="006C47FF" w:rsidRPr="00B80066" w:rsidRDefault="006C47FF" w:rsidP="006C47FF">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0B84D64" w14:textId="77777777" w:rsidR="006C47FF" w:rsidRPr="00B80066" w:rsidRDefault="006C47FF" w:rsidP="006C47FF">
            <w:pPr>
              <w:pStyle w:val="Normal2"/>
              <w:rPr>
                <w:rFonts w:asciiTheme="minorHAnsi" w:eastAsia="Calibri" w:hAnsiTheme="minorHAnsi" w:cstheme="minorHAnsi"/>
                <w:color w:val="000000"/>
                <w:sz w:val="18"/>
              </w:rPr>
            </w:pPr>
          </w:p>
        </w:tc>
      </w:tr>
      <w:tr w:rsidR="006C47FF" w:rsidRPr="00B80066" w14:paraId="0EACF6A0"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4715322" w14:textId="77777777" w:rsidR="006C47FF" w:rsidRPr="00B80066" w:rsidRDefault="006C47FF" w:rsidP="006C47FF">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13 118</w:t>
            </w:r>
          </w:p>
        </w:tc>
        <w:tc>
          <w:tcPr>
            <w:tcW w:w="2385" w:type="dxa"/>
            <w:tcBorders>
              <w:top w:val="nil"/>
              <w:left w:val="nil"/>
              <w:bottom w:val="nil"/>
              <w:right w:val="nil"/>
              <w:tl2br w:val="nil"/>
              <w:tr2bl w:val="nil"/>
            </w:tcBorders>
            <w:shd w:val="clear" w:color="FFFFFF" w:fill="FFFFFF"/>
            <w:noWrap/>
            <w:tcMar>
              <w:left w:w="101" w:type="dxa"/>
              <w:right w:w="101" w:type="dxa"/>
            </w:tcMar>
          </w:tcPr>
          <w:p w14:paraId="4A8F0FF9" w14:textId="77777777" w:rsidR="006C47FF" w:rsidRPr="00B80066" w:rsidRDefault="006C47FF" w:rsidP="006C47FF">
            <w:pPr>
              <w:pStyle w:val="Normal2"/>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Total Revenue</w:t>
            </w:r>
          </w:p>
        </w:tc>
        <w:tc>
          <w:tcPr>
            <w:tcW w:w="1035" w:type="dxa"/>
            <w:tcBorders>
              <w:top w:val="nil"/>
              <w:left w:val="nil"/>
              <w:bottom w:val="nil"/>
              <w:right w:val="nil"/>
              <w:tl2br w:val="nil"/>
              <w:tr2bl w:val="nil"/>
            </w:tcBorders>
            <w:shd w:val="clear" w:color="FFFFFF" w:fill="FFFFFF"/>
            <w:tcMar>
              <w:left w:w="101" w:type="dxa"/>
              <w:right w:w="101" w:type="dxa"/>
            </w:tcMar>
          </w:tcPr>
          <w:p w14:paraId="6D64AE61" w14:textId="77777777" w:rsidR="006C47FF" w:rsidRPr="00B80066" w:rsidRDefault="006C47FF" w:rsidP="006C47FF">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11 622</w:t>
            </w:r>
          </w:p>
        </w:tc>
        <w:tc>
          <w:tcPr>
            <w:tcW w:w="1035" w:type="dxa"/>
            <w:tcBorders>
              <w:top w:val="nil"/>
              <w:left w:val="nil"/>
              <w:bottom w:val="nil"/>
              <w:right w:val="nil"/>
              <w:tl2br w:val="nil"/>
              <w:tr2bl w:val="nil"/>
            </w:tcBorders>
            <w:shd w:val="clear" w:color="FFFFFF" w:fill="FFFFFF"/>
            <w:tcMar>
              <w:left w:w="101" w:type="dxa"/>
              <w:right w:w="101" w:type="dxa"/>
            </w:tcMar>
          </w:tcPr>
          <w:p w14:paraId="4A82A0CB" w14:textId="77777777" w:rsidR="006C47FF" w:rsidRPr="00B80066" w:rsidRDefault="006C47FF" w:rsidP="006C47FF">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4 249</w:t>
            </w:r>
          </w:p>
        </w:tc>
        <w:tc>
          <w:tcPr>
            <w:tcW w:w="600" w:type="dxa"/>
            <w:tcBorders>
              <w:top w:val="nil"/>
              <w:left w:val="nil"/>
              <w:bottom w:val="nil"/>
              <w:right w:val="nil"/>
              <w:tl2br w:val="nil"/>
              <w:tr2bl w:val="nil"/>
            </w:tcBorders>
            <w:shd w:val="clear" w:color="FFFFFF" w:fill="FFFFFF"/>
            <w:tcMar>
              <w:left w:w="101" w:type="dxa"/>
              <w:right w:w="101" w:type="dxa"/>
            </w:tcMar>
          </w:tcPr>
          <w:p w14:paraId="105F78C5" w14:textId="77777777" w:rsidR="006C47FF" w:rsidRPr="00B80066" w:rsidRDefault="006C47FF" w:rsidP="006C47FF">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-63 </w:t>
            </w:r>
          </w:p>
        </w:tc>
        <w:tc>
          <w:tcPr>
            <w:tcW w:w="1035" w:type="dxa"/>
            <w:tcBorders>
              <w:top w:val="nil"/>
              <w:left w:val="nil"/>
              <w:bottom w:val="nil"/>
              <w:right w:val="nil"/>
              <w:tl2br w:val="nil"/>
              <w:tr2bl w:val="nil"/>
            </w:tcBorders>
            <w:shd w:val="clear" w:color="FFFFFF" w:fill="FFFFFF"/>
            <w:tcMar>
              <w:left w:w="101" w:type="dxa"/>
              <w:right w:w="101" w:type="dxa"/>
            </w:tcMar>
          </w:tcPr>
          <w:p w14:paraId="39A8DC0F" w14:textId="77777777" w:rsidR="006C47FF" w:rsidRPr="00B80066" w:rsidRDefault="006C47FF" w:rsidP="006C47FF">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3 957</w:t>
            </w:r>
          </w:p>
        </w:tc>
        <w:tc>
          <w:tcPr>
            <w:tcW w:w="1035" w:type="dxa"/>
            <w:tcBorders>
              <w:top w:val="nil"/>
              <w:left w:val="nil"/>
              <w:bottom w:val="nil"/>
              <w:right w:val="nil"/>
              <w:tl2br w:val="nil"/>
              <w:tr2bl w:val="nil"/>
            </w:tcBorders>
            <w:shd w:val="clear" w:color="FFFFFF" w:fill="FFFFFF"/>
            <w:tcMar>
              <w:left w:w="101" w:type="dxa"/>
              <w:right w:w="101" w:type="dxa"/>
            </w:tcMar>
          </w:tcPr>
          <w:p w14:paraId="1E0EF1A9" w14:textId="77777777" w:rsidR="006C47FF" w:rsidRPr="00B80066" w:rsidRDefault="006C47FF" w:rsidP="006C47FF">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4 537</w:t>
            </w:r>
          </w:p>
        </w:tc>
        <w:tc>
          <w:tcPr>
            <w:tcW w:w="1035" w:type="dxa"/>
            <w:tcBorders>
              <w:top w:val="nil"/>
              <w:left w:val="nil"/>
              <w:bottom w:val="nil"/>
              <w:right w:val="nil"/>
              <w:tl2br w:val="nil"/>
              <w:tr2bl w:val="nil"/>
            </w:tcBorders>
            <w:shd w:val="clear" w:color="FFFFFF" w:fill="FFFFFF"/>
            <w:tcMar>
              <w:left w:w="101" w:type="dxa"/>
              <w:right w:w="101" w:type="dxa"/>
            </w:tcMar>
          </w:tcPr>
          <w:p w14:paraId="3E599B70" w14:textId="77777777" w:rsidR="006C47FF" w:rsidRPr="00B80066" w:rsidRDefault="006C47FF" w:rsidP="006C47FF">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10 106</w:t>
            </w:r>
          </w:p>
        </w:tc>
      </w:tr>
      <w:tr w:rsidR="006C47FF" w:rsidRPr="00B80066" w14:paraId="17EBEA2C"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C7E10EC" w14:textId="77777777" w:rsidR="006C47FF" w:rsidRPr="00B80066" w:rsidRDefault="006C47FF" w:rsidP="006C47FF">
            <w:pPr>
              <w:pStyle w:val="Normal2"/>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2B5BFB70" w14:textId="77777777" w:rsidR="006C47FF" w:rsidRPr="00B80066" w:rsidRDefault="006C47FF" w:rsidP="006C47FF">
            <w:pPr>
              <w:pStyle w:val="Normal2"/>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2C9B907" w14:textId="77777777" w:rsidR="006C47FF" w:rsidRPr="00B80066" w:rsidRDefault="006C47FF" w:rsidP="006C47FF">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FCC0402" w14:textId="77777777" w:rsidR="006C47FF" w:rsidRPr="00B80066" w:rsidRDefault="006C47FF" w:rsidP="006C47FF">
            <w:pPr>
              <w:pStyle w:val="Normal2"/>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0C278A1" w14:textId="77777777" w:rsidR="006C47FF" w:rsidRPr="00B80066" w:rsidRDefault="006C47FF" w:rsidP="006C47FF">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F9A6FEF" w14:textId="77777777" w:rsidR="006C47FF" w:rsidRPr="00B80066" w:rsidRDefault="006C47FF" w:rsidP="006C47FF">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2C50D8C" w14:textId="77777777" w:rsidR="006C47FF" w:rsidRPr="00B80066" w:rsidRDefault="006C47FF" w:rsidP="006C47FF">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CA59904" w14:textId="77777777" w:rsidR="006C47FF" w:rsidRPr="00B80066" w:rsidRDefault="006C47FF" w:rsidP="006C47FF">
            <w:pPr>
              <w:pStyle w:val="Normal2"/>
              <w:rPr>
                <w:rFonts w:asciiTheme="minorHAnsi" w:eastAsia="Calibri" w:hAnsiTheme="minorHAnsi" w:cstheme="minorHAnsi"/>
                <w:color w:val="000000"/>
                <w:sz w:val="18"/>
              </w:rPr>
            </w:pPr>
          </w:p>
        </w:tc>
      </w:tr>
      <w:tr w:rsidR="006C47FF" w:rsidRPr="00B80066" w14:paraId="789CD241"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0836AE8" w14:textId="77777777" w:rsidR="006C47FF" w:rsidRPr="00B80066" w:rsidRDefault="006C47FF" w:rsidP="006C47FF">
            <w:pPr>
              <w:pStyle w:val="Normal2"/>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5CA926B6" w14:textId="77777777" w:rsidR="006C47FF" w:rsidRPr="00B80066" w:rsidRDefault="006C47FF" w:rsidP="006C47FF">
            <w:pPr>
              <w:pStyle w:val="Normal2"/>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Expenses  </w:t>
            </w:r>
          </w:p>
        </w:tc>
        <w:tc>
          <w:tcPr>
            <w:tcW w:w="1035" w:type="dxa"/>
            <w:tcBorders>
              <w:top w:val="nil"/>
              <w:left w:val="nil"/>
              <w:bottom w:val="nil"/>
              <w:right w:val="nil"/>
              <w:tl2br w:val="nil"/>
              <w:tr2bl w:val="nil"/>
            </w:tcBorders>
            <w:shd w:val="clear" w:color="FFFFFF" w:fill="FFFFFF"/>
            <w:tcMar>
              <w:left w:w="0" w:type="dxa"/>
              <w:right w:w="0" w:type="dxa"/>
            </w:tcMar>
          </w:tcPr>
          <w:p w14:paraId="603F0B8D" w14:textId="77777777" w:rsidR="006C47FF" w:rsidRPr="00B80066" w:rsidRDefault="006C47FF" w:rsidP="006C47FF">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DAB0E97" w14:textId="77777777" w:rsidR="006C47FF" w:rsidRPr="00B80066" w:rsidRDefault="006C47FF" w:rsidP="006C47FF">
            <w:pPr>
              <w:pStyle w:val="Normal2"/>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65BA60C" w14:textId="77777777" w:rsidR="006C47FF" w:rsidRPr="00B80066" w:rsidRDefault="006C47FF" w:rsidP="006C47FF">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4FE097B" w14:textId="77777777" w:rsidR="006C47FF" w:rsidRPr="00B80066" w:rsidRDefault="006C47FF" w:rsidP="006C47FF">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0BE7578" w14:textId="77777777" w:rsidR="006C47FF" w:rsidRPr="00B80066" w:rsidRDefault="006C47FF" w:rsidP="006C47FF">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5AD68DD" w14:textId="77777777" w:rsidR="006C47FF" w:rsidRPr="00B80066" w:rsidRDefault="006C47FF" w:rsidP="006C47FF">
            <w:pPr>
              <w:pStyle w:val="Normal2"/>
              <w:rPr>
                <w:rFonts w:asciiTheme="minorHAnsi" w:eastAsia="Calibri" w:hAnsiTheme="minorHAnsi" w:cstheme="minorHAnsi"/>
                <w:color w:val="000000"/>
                <w:sz w:val="18"/>
              </w:rPr>
            </w:pPr>
          </w:p>
        </w:tc>
      </w:tr>
      <w:tr w:rsidR="006C47FF" w:rsidRPr="00B80066" w14:paraId="7CC43E6E"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33AFE00" w14:textId="77777777" w:rsidR="006C47FF" w:rsidRPr="00B80066" w:rsidRDefault="006C47FF" w:rsidP="006C47FF">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5 814</w:t>
            </w:r>
          </w:p>
        </w:tc>
        <w:tc>
          <w:tcPr>
            <w:tcW w:w="2385" w:type="dxa"/>
            <w:tcBorders>
              <w:top w:val="nil"/>
              <w:left w:val="nil"/>
              <w:bottom w:val="nil"/>
              <w:right w:val="nil"/>
              <w:tl2br w:val="nil"/>
              <w:tr2bl w:val="nil"/>
            </w:tcBorders>
            <w:shd w:val="clear" w:color="FFFFFF" w:fill="FFFFFF"/>
            <w:noWrap/>
            <w:tcMar>
              <w:left w:w="101" w:type="dxa"/>
              <w:right w:w="101" w:type="dxa"/>
            </w:tcMar>
          </w:tcPr>
          <w:p w14:paraId="792F1F89" w14:textId="77777777" w:rsidR="006C47FF" w:rsidRPr="00B80066" w:rsidRDefault="006C47FF" w:rsidP="006C47FF">
            <w:pPr>
              <w:pStyle w:val="Normal2"/>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Employee Expenses</w:t>
            </w:r>
          </w:p>
        </w:tc>
        <w:tc>
          <w:tcPr>
            <w:tcW w:w="1035" w:type="dxa"/>
            <w:tcBorders>
              <w:top w:val="nil"/>
              <w:left w:val="nil"/>
              <w:bottom w:val="nil"/>
              <w:right w:val="nil"/>
              <w:tl2br w:val="nil"/>
              <w:tr2bl w:val="nil"/>
            </w:tcBorders>
            <w:shd w:val="clear" w:color="FFFFFF" w:fill="FFFFFF"/>
            <w:tcMar>
              <w:left w:w="101" w:type="dxa"/>
              <w:right w:w="101" w:type="dxa"/>
            </w:tcMar>
          </w:tcPr>
          <w:p w14:paraId="1FD9CD4C" w14:textId="77777777" w:rsidR="006C47FF" w:rsidRPr="00B80066" w:rsidRDefault="006C47FF" w:rsidP="006C47FF">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3 913</w:t>
            </w:r>
          </w:p>
        </w:tc>
        <w:tc>
          <w:tcPr>
            <w:tcW w:w="1035" w:type="dxa"/>
            <w:tcBorders>
              <w:top w:val="nil"/>
              <w:left w:val="nil"/>
              <w:bottom w:val="nil"/>
              <w:right w:val="nil"/>
              <w:tl2br w:val="nil"/>
              <w:tr2bl w:val="nil"/>
            </w:tcBorders>
            <w:shd w:val="clear" w:color="FFFFFF" w:fill="FFFFFF"/>
            <w:tcMar>
              <w:left w:w="101" w:type="dxa"/>
              <w:right w:w="101" w:type="dxa"/>
            </w:tcMar>
          </w:tcPr>
          <w:p w14:paraId="01A5A046" w14:textId="77777777" w:rsidR="006C47FF" w:rsidRPr="00B80066" w:rsidRDefault="006C47FF" w:rsidP="006C47FF">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2 066</w:t>
            </w:r>
          </w:p>
        </w:tc>
        <w:tc>
          <w:tcPr>
            <w:tcW w:w="600" w:type="dxa"/>
            <w:tcBorders>
              <w:top w:val="nil"/>
              <w:left w:val="nil"/>
              <w:bottom w:val="nil"/>
              <w:right w:val="nil"/>
              <w:tl2br w:val="nil"/>
              <w:tr2bl w:val="nil"/>
            </w:tcBorders>
            <w:shd w:val="clear" w:color="FFFFFF" w:fill="FFFFFF"/>
            <w:tcMar>
              <w:left w:w="101" w:type="dxa"/>
              <w:right w:w="101" w:type="dxa"/>
            </w:tcMar>
          </w:tcPr>
          <w:p w14:paraId="4A0251BB" w14:textId="77777777" w:rsidR="006C47FF" w:rsidRPr="00B80066" w:rsidRDefault="006C47FF" w:rsidP="006C47FF">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-47 </w:t>
            </w:r>
          </w:p>
        </w:tc>
        <w:tc>
          <w:tcPr>
            <w:tcW w:w="1035" w:type="dxa"/>
            <w:tcBorders>
              <w:top w:val="nil"/>
              <w:left w:val="nil"/>
              <w:bottom w:val="nil"/>
              <w:right w:val="nil"/>
              <w:tl2br w:val="nil"/>
              <w:tr2bl w:val="nil"/>
            </w:tcBorders>
            <w:shd w:val="clear" w:color="FFFFFF" w:fill="FFFFFF"/>
            <w:tcMar>
              <w:left w:w="101" w:type="dxa"/>
              <w:right w:w="101" w:type="dxa"/>
            </w:tcMar>
          </w:tcPr>
          <w:p w14:paraId="56064488" w14:textId="77777777" w:rsidR="006C47FF" w:rsidRPr="00B80066" w:rsidRDefault="006C47FF" w:rsidP="006C47FF">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1 698</w:t>
            </w:r>
          </w:p>
        </w:tc>
        <w:tc>
          <w:tcPr>
            <w:tcW w:w="1035" w:type="dxa"/>
            <w:tcBorders>
              <w:top w:val="nil"/>
              <w:left w:val="nil"/>
              <w:bottom w:val="nil"/>
              <w:right w:val="nil"/>
              <w:tl2br w:val="nil"/>
              <w:tr2bl w:val="nil"/>
            </w:tcBorders>
            <w:shd w:val="clear" w:color="FFFFFF" w:fill="FFFFFF"/>
            <w:tcMar>
              <w:left w:w="101" w:type="dxa"/>
              <w:right w:w="101" w:type="dxa"/>
            </w:tcMar>
          </w:tcPr>
          <w:p w14:paraId="497FF34B" w14:textId="77777777" w:rsidR="006C47FF" w:rsidRPr="00B80066" w:rsidRDefault="006C47FF" w:rsidP="006C47FF">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1 999</w:t>
            </w:r>
          </w:p>
        </w:tc>
        <w:tc>
          <w:tcPr>
            <w:tcW w:w="1035" w:type="dxa"/>
            <w:tcBorders>
              <w:top w:val="nil"/>
              <w:left w:val="nil"/>
              <w:bottom w:val="nil"/>
              <w:right w:val="nil"/>
              <w:tl2br w:val="nil"/>
              <w:tr2bl w:val="nil"/>
            </w:tcBorders>
            <w:shd w:val="clear" w:color="FFFFFF" w:fill="FFFFFF"/>
            <w:tcMar>
              <w:left w:w="101" w:type="dxa"/>
              <w:right w:w="101" w:type="dxa"/>
            </w:tcMar>
          </w:tcPr>
          <w:p w14:paraId="4CA54E93" w14:textId="77777777" w:rsidR="006C47FF" w:rsidRPr="00B80066" w:rsidRDefault="006C47FF" w:rsidP="006C47FF">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3 237</w:t>
            </w:r>
          </w:p>
        </w:tc>
      </w:tr>
      <w:tr w:rsidR="006C47FF" w:rsidRPr="00B80066" w14:paraId="3E85F516"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F9C0AC9" w14:textId="77777777" w:rsidR="006C47FF" w:rsidRPr="00B80066" w:rsidRDefault="006C47FF" w:rsidP="006C47FF">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571</w:t>
            </w:r>
          </w:p>
        </w:tc>
        <w:tc>
          <w:tcPr>
            <w:tcW w:w="2385" w:type="dxa"/>
            <w:tcBorders>
              <w:top w:val="nil"/>
              <w:left w:val="nil"/>
              <w:bottom w:val="nil"/>
              <w:right w:val="nil"/>
              <w:tl2br w:val="nil"/>
              <w:tr2bl w:val="nil"/>
            </w:tcBorders>
            <w:shd w:val="clear" w:color="FFFFFF" w:fill="FFFFFF"/>
            <w:noWrap/>
            <w:tcMar>
              <w:left w:w="101" w:type="dxa"/>
              <w:right w:w="101" w:type="dxa"/>
            </w:tcMar>
          </w:tcPr>
          <w:p w14:paraId="70566834" w14:textId="77777777" w:rsidR="006C47FF" w:rsidRPr="00B80066" w:rsidRDefault="006C47FF" w:rsidP="006C47FF">
            <w:pPr>
              <w:pStyle w:val="Normal2"/>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Superannuation Expenses</w:t>
            </w:r>
          </w:p>
        </w:tc>
        <w:tc>
          <w:tcPr>
            <w:tcW w:w="1035" w:type="dxa"/>
            <w:tcBorders>
              <w:top w:val="nil"/>
              <w:left w:val="nil"/>
              <w:bottom w:val="nil"/>
              <w:right w:val="nil"/>
              <w:tl2br w:val="nil"/>
              <w:tr2bl w:val="nil"/>
            </w:tcBorders>
            <w:shd w:val="clear" w:color="FFFFFF" w:fill="FFFFFF"/>
            <w:tcMar>
              <w:left w:w="101" w:type="dxa"/>
              <w:right w:w="101" w:type="dxa"/>
            </w:tcMar>
          </w:tcPr>
          <w:p w14:paraId="3DE89305" w14:textId="77777777" w:rsidR="006C47FF" w:rsidRPr="00B80066" w:rsidRDefault="006C47FF" w:rsidP="006C47FF">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459</w:t>
            </w:r>
          </w:p>
        </w:tc>
        <w:tc>
          <w:tcPr>
            <w:tcW w:w="1035" w:type="dxa"/>
            <w:tcBorders>
              <w:top w:val="nil"/>
              <w:left w:val="nil"/>
              <w:bottom w:val="nil"/>
              <w:right w:val="nil"/>
              <w:tl2br w:val="nil"/>
              <w:tr2bl w:val="nil"/>
            </w:tcBorders>
            <w:shd w:val="clear" w:color="FFFFFF" w:fill="FFFFFF"/>
            <w:tcMar>
              <w:left w:w="101" w:type="dxa"/>
              <w:right w:w="101" w:type="dxa"/>
            </w:tcMar>
          </w:tcPr>
          <w:p w14:paraId="1E5CF1AC" w14:textId="77777777" w:rsidR="006C47FF" w:rsidRPr="00B80066" w:rsidRDefault="006C47FF" w:rsidP="006C47FF">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304</w:t>
            </w:r>
          </w:p>
        </w:tc>
        <w:tc>
          <w:tcPr>
            <w:tcW w:w="600" w:type="dxa"/>
            <w:tcBorders>
              <w:top w:val="nil"/>
              <w:left w:val="nil"/>
              <w:bottom w:val="nil"/>
              <w:right w:val="nil"/>
              <w:tl2br w:val="nil"/>
              <w:tr2bl w:val="nil"/>
            </w:tcBorders>
            <w:shd w:val="clear" w:color="FFFFFF" w:fill="FFFFFF"/>
            <w:tcMar>
              <w:left w:w="101" w:type="dxa"/>
              <w:right w:w="101" w:type="dxa"/>
            </w:tcMar>
          </w:tcPr>
          <w:p w14:paraId="6EB01891" w14:textId="77777777" w:rsidR="006C47FF" w:rsidRPr="00B80066" w:rsidRDefault="006C47FF" w:rsidP="006C47FF">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-34 </w:t>
            </w:r>
          </w:p>
        </w:tc>
        <w:tc>
          <w:tcPr>
            <w:tcW w:w="1035" w:type="dxa"/>
            <w:tcBorders>
              <w:top w:val="nil"/>
              <w:left w:val="nil"/>
              <w:bottom w:val="nil"/>
              <w:right w:val="nil"/>
              <w:tl2br w:val="nil"/>
              <w:tr2bl w:val="nil"/>
            </w:tcBorders>
            <w:shd w:val="clear" w:color="FFFFFF" w:fill="FFFFFF"/>
            <w:tcMar>
              <w:left w:w="101" w:type="dxa"/>
              <w:right w:w="101" w:type="dxa"/>
            </w:tcMar>
          </w:tcPr>
          <w:p w14:paraId="74AB5EA5" w14:textId="77777777" w:rsidR="006C47FF" w:rsidRPr="00B80066" w:rsidRDefault="006C47FF" w:rsidP="006C47FF">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308</w:t>
            </w:r>
          </w:p>
        </w:tc>
        <w:tc>
          <w:tcPr>
            <w:tcW w:w="1035" w:type="dxa"/>
            <w:tcBorders>
              <w:top w:val="nil"/>
              <w:left w:val="nil"/>
              <w:bottom w:val="nil"/>
              <w:right w:val="nil"/>
              <w:tl2br w:val="nil"/>
              <w:tr2bl w:val="nil"/>
            </w:tcBorders>
            <w:shd w:val="clear" w:color="FFFFFF" w:fill="FFFFFF"/>
            <w:tcMar>
              <w:left w:w="101" w:type="dxa"/>
              <w:right w:w="101" w:type="dxa"/>
            </w:tcMar>
          </w:tcPr>
          <w:p w14:paraId="6D5AD667" w14:textId="77777777" w:rsidR="006C47FF" w:rsidRPr="00B80066" w:rsidRDefault="006C47FF" w:rsidP="006C47FF">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341</w:t>
            </w:r>
          </w:p>
        </w:tc>
        <w:tc>
          <w:tcPr>
            <w:tcW w:w="1035" w:type="dxa"/>
            <w:tcBorders>
              <w:top w:val="nil"/>
              <w:left w:val="nil"/>
              <w:bottom w:val="nil"/>
              <w:right w:val="nil"/>
              <w:tl2br w:val="nil"/>
              <w:tr2bl w:val="nil"/>
            </w:tcBorders>
            <w:shd w:val="clear" w:color="FFFFFF" w:fill="FFFFFF"/>
            <w:tcMar>
              <w:left w:w="101" w:type="dxa"/>
              <w:right w:w="101" w:type="dxa"/>
            </w:tcMar>
          </w:tcPr>
          <w:p w14:paraId="50E00E00" w14:textId="77777777" w:rsidR="006C47FF" w:rsidRPr="00B80066" w:rsidRDefault="006C47FF" w:rsidP="006C47FF">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448</w:t>
            </w:r>
          </w:p>
        </w:tc>
      </w:tr>
      <w:tr w:rsidR="006C47FF" w:rsidRPr="00B80066" w14:paraId="1BF57A3C"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41813BA" w14:textId="77777777" w:rsidR="006C47FF" w:rsidRPr="00B80066" w:rsidRDefault="006C47FF" w:rsidP="006C47FF">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6 729</w:t>
            </w:r>
          </w:p>
        </w:tc>
        <w:tc>
          <w:tcPr>
            <w:tcW w:w="2385" w:type="dxa"/>
            <w:tcBorders>
              <w:top w:val="nil"/>
              <w:left w:val="nil"/>
              <w:bottom w:val="nil"/>
              <w:right w:val="nil"/>
              <w:tl2br w:val="nil"/>
              <w:tr2bl w:val="nil"/>
            </w:tcBorders>
            <w:shd w:val="clear" w:color="FFFFFF" w:fill="FFFFFF"/>
            <w:noWrap/>
            <w:tcMar>
              <w:left w:w="101" w:type="dxa"/>
              <w:right w:w="101" w:type="dxa"/>
            </w:tcMar>
          </w:tcPr>
          <w:p w14:paraId="1AB98C08" w14:textId="77777777" w:rsidR="006C47FF" w:rsidRPr="00B80066" w:rsidRDefault="006C47FF" w:rsidP="006C47FF">
            <w:pPr>
              <w:pStyle w:val="Normal2"/>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Supplies and Services</w:t>
            </w:r>
          </w:p>
        </w:tc>
        <w:tc>
          <w:tcPr>
            <w:tcW w:w="1035" w:type="dxa"/>
            <w:tcBorders>
              <w:top w:val="nil"/>
              <w:left w:val="nil"/>
              <w:bottom w:val="nil"/>
              <w:right w:val="nil"/>
              <w:tl2br w:val="nil"/>
              <w:tr2bl w:val="nil"/>
            </w:tcBorders>
            <w:shd w:val="clear" w:color="FFFFFF" w:fill="FFFFFF"/>
            <w:tcMar>
              <w:left w:w="101" w:type="dxa"/>
              <w:right w:w="101" w:type="dxa"/>
            </w:tcMar>
          </w:tcPr>
          <w:p w14:paraId="5B3DD0FE" w14:textId="77777777" w:rsidR="006C47FF" w:rsidRPr="00B80066" w:rsidRDefault="006C47FF" w:rsidP="006C47FF">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6 942</w:t>
            </w:r>
          </w:p>
        </w:tc>
        <w:tc>
          <w:tcPr>
            <w:tcW w:w="1035" w:type="dxa"/>
            <w:tcBorders>
              <w:top w:val="nil"/>
              <w:left w:val="nil"/>
              <w:bottom w:val="nil"/>
              <w:right w:val="nil"/>
              <w:tl2br w:val="nil"/>
              <w:tr2bl w:val="nil"/>
            </w:tcBorders>
            <w:shd w:val="clear" w:color="FFFFFF" w:fill="FFFFFF"/>
            <w:tcMar>
              <w:left w:w="101" w:type="dxa"/>
              <w:right w:w="101" w:type="dxa"/>
            </w:tcMar>
          </w:tcPr>
          <w:p w14:paraId="6D87820D" w14:textId="77777777" w:rsidR="006C47FF" w:rsidRPr="00B80066" w:rsidRDefault="006C47FF" w:rsidP="006C47FF">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1 880</w:t>
            </w:r>
          </w:p>
        </w:tc>
        <w:tc>
          <w:tcPr>
            <w:tcW w:w="600" w:type="dxa"/>
            <w:tcBorders>
              <w:top w:val="nil"/>
              <w:left w:val="nil"/>
              <w:bottom w:val="nil"/>
              <w:right w:val="nil"/>
              <w:tl2br w:val="nil"/>
              <w:tr2bl w:val="nil"/>
            </w:tcBorders>
            <w:shd w:val="clear" w:color="FFFFFF" w:fill="FFFFFF"/>
            <w:tcMar>
              <w:left w:w="101" w:type="dxa"/>
              <w:right w:w="101" w:type="dxa"/>
            </w:tcMar>
          </w:tcPr>
          <w:p w14:paraId="02952E81" w14:textId="77777777" w:rsidR="006C47FF" w:rsidRPr="00B80066" w:rsidRDefault="006C47FF" w:rsidP="006C47FF">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-73 </w:t>
            </w:r>
          </w:p>
        </w:tc>
        <w:tc>
          <w:tcPr>
            <w:tcW w:w="1035" w:type="dxa"/>
            <w:tcBorders>
              <w:top w:val="nil"/>
              <w:left w:val="nil"/>
              <w:bottom w:val="nil"/>
              <w:right w:val="nil"/>
              <w:tl2br w:val="nil"/>
              <w:tr2bl w:val="nil"/>
            </w:tcBorders>
            <w:shd w:val="clear" w:color="FFFFFF" w:fill="FFFFFF"/>
            <w:tcMar>
              <w:left w:w="101" w:type="dxa"/>
              <w:right w:w="101" w:type="dxa"/>
            </w:tcMar>
          </w:tcPr>
          <w:p w14:paraId="3025AF0E" w14:textId="77777777" w:rsidR="006C47FF" w:rsidRPr="00B80066" w:rsidRDefault="006C47FF" w:rsidP="006C47FF">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1 951</w:t>
            </w:r>
          </w:p>
        </w:tc>
        <w:tc>
          <w:tcPr>
            <w:tcW w:w="1035" w:type="dxa"/>
            <w:tcBorders>
              <w:top w:val="nil"/>
              <w:left w:val="nil"/>
              <w:bottom w:val="nil"/>
              <w:right w:val="nil"/>
              <w:tl2br w:val="nil"/>
              <w:tr2bl w:val="nil"/>
            </w:tcBorders>
            <w:shd w:val="clear" w:color="FFFFFF" w:fill="FFFFFF"/>
            <w:tcMar>
              <w:left w:w="101" w:type="dxa"/>
              <w:right w:w="101" w:type="dxa"/>
            </w:tcMar>
          </w:tcPr>
          <w:p w14:paraId="30B97BAA" w14:textId="77777777" w:rsidR="006C47FF" w:rsidRPr="00B80066" w:rsidRDefault="006C47FF" w:rsidP="006C47FF">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2 197</w:t>
            </w:r>
          </w:p>
        </w:tc>
        <w:tc>
          <w:tcPr>
            <w:tcW w:w="1035" w:type="dxa"/>
            <w:tcBorders>
              <w:top w:val="nil"/>
              <w:left w:val="nil"/>
              <w:bottom w:val="nil"/>
              <w:right w:val="nil"/>
              <w:tl2br w:val="nil"/>
              <w:tr2bl w:val="nil"/>
            </w:tcBorders>
            <w:shd w:val="clear" w:color="FFFFFF" w:fill="FFFFFF"/>
            <w:tcMar>
              <w:left w:w="101" w:type="dxa"/>
              <w:right w:w="101" w:type="dxa"/>
            </w:tcMar>
          </w:tcPr>
          <w:p w14:paraId="56C9EF7D" w14:textId="77777777" w:rsidR="006C47FF" w:rsidRPr="00B80066" w:rsidRDefault="006C47FF" w:rsidP="006C47FF">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6 421</w:t>
            </w:r>
          </w:p>
        </w:tc>
      </w:tr>
      <w:tr w:rsidR="006C47FF" w:rsidRPr="00B80066" w14:paraId="01EE57EB"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35F11E2" w14:textId="77777777" w:rsidR="006C47FF" w:rsidRPr="00B80066" w:rsidRDefault="006C47FF" w:rsidP="006C47FF">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341</w:t>
            </w:r>
          </w:p>
        </w:tc>
        <w:tc>
          <w:tcPr>
            <w:tcW w:w="2385" w:type="dxa"/>
            <w:tcBorders>
              <w:top w:val="nil"/>
              <w:left w:val="nil"/>
              <w:bottom w:val="nil"/>
              <w:right w:val="nil"/>
              <w:tl2br w:val="nil"/>
              <w:tr2bl w:val="nil"/>
            </w:tcBorders>
            <w:shd w:val="clear" w:color="FFFFFF" w:fill="FFFFFF"/>
            <w:noWrap/>
            <w:tcMar>
              <w:left w:w="101" w:type="dxa"/>
              <w:right w:w="101" w:type="dxa"/>
            </w:tcMar>
          </w:tcPr>
          <w:p w14:paraId="613DECE2" w14:textId="77777777" w:rsidR="006C47FF" w:rsidRPr="00B80066" w:rsidRDefault="006C47FF" w:rsidP="006C47FF">
            <w:pPr>
              <w:pStyle w:val="Normal2"/>
              <w:ind w:left="136" w:hanging="136"/>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Depreciation and Amortisation</w:t>
            </w:r>
          </w:p>
        </w:tc>
        <w:tc>
          <w:tcPr>
            <w:tcW w:w="1035" w:type="dxa"/>
            <w:tcBorders>
              <w:top w:val="nil"/>
              <w:left w:val="nil"/>
              <w:bottom w:val="nil"/>
              <w:right w:val="nil"/>
              <w:tl2br w:val="nil"/>
              <w:tr2bl w:val="nil"/>
            </w:tcBorders>
            <w:shd w:val="clear" w:color="FFFFFF" w:fill="FFFFFF"/>
            <w:tcMar>
              <w:left w:w="101" w:type="dxa"/>
              <w:right w:w="101" w:type="dxa"/>
            </w:tcMar>
          </w:tcPr>
          <w:p w14:paraId="1FB57584" w14:textId="77777777" w:rsidR="006C47FF" w:rsidRPr="00B80066" w:rsidRDefault="006C47FF" w:rsidP="006C47FF">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169</w:t>
            </w:r>
          </w:p>
        </w:tc>
        <w:tc>
          <w:tcPr>
            <w:tcW w:w="1035" w:type="dxa"/>
            <w:tcBorders>
              <w:top w:val="nil"/>
              <w:left w:val="nil"/>
              <w:bottom w:val="nil"/>
              <w:right w:val="nil"/>
              <w:tl2br w:val="nil"/>
              <w:tr2bl w:val="nil"/>
            </w:tcBorders>
            <w:shd w:val="clear" w:color="FFFFFF" w:fill="FFFFFF"/>
            <w:tcMar>
              <w:left w:w="101" w:type="dxa"/>
              <w:right w:w="101" w:type="dxa"/>
            </w:tcMar>
          </w:tcPr>
          <w:p w14:paraId="0F6A1383" w14:textId="77777777" w:rsidR="006C47FF" w:rsidRPr="00B80066" w:rsidRDefault="006C47FF" w:rsidP="006C47FF">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202</w:t>
            </w:r>
          </w:p>
        </w:tc>
        <w:tc>
          <w:tcPr>
            <w:tcW w:w="600" w:type="dxa"/>
            <w:tcBorders>
              <w:top w:val="nil"/>
              <w:left w:val="nil"/>
              <w:bottom w:val="nil"/>
              <w:right w:val="nil"/>
              <w:tl2br w:val="nil"/>
              <w:tr2bl w:val="nil"/>
            </w:tcBorders>
            <w:shd w:val="clear" w:color="FFFFFF" w:fill="FFFFFF"/>
            <w:tcMar>
              <w:left w:w="101" w:type="dxa"/>
              <w:right w:w="101" w:type="dxa"/>
            </w:tcMar>
          </w:tcPr>
          <w:p w14:paraId="737B31CC" w14:textId="77777777" w:rsidR="006C47FF" w:rsidRPr="00B80066" w:rsidRDefault="006C47FF" w:rsidP="006C47FF">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20 </w:t>
            </w:r>
          </w:p>
        </w:tc>
        <w:tc>
          <w:tcPr>
            <w:tcW w:w="1035" w:type="dxa"/>
            <w:tcBorders>
              <w:top w:val="nil"/>
              <w:left w:val="nil"/>
              <w:bottom w:val="nil"/>
              <w:right w:val="nil"/>
              <w:tl2br w:val="nil"/>
              <w:tr2bl w:val="nil"/>
            </w:tcBorders>
            <w:shd w:val="clear" w:color="FFFFFF" w:fill="FFFFFF"/>
            <w:tcMar>
              <w:left w:w="101" w:type="dxa"/>
              <w:right w:w="101" w:type="dxa"/>
            </w:tcMar>
          </w:tcPr>
          <w:p w14:paraId="58325B90" w14:textId="77777777" w:rsidR="006C47FF" w:rsidRPr="00B80066" w:rsidRDefault="006C47FF" w:rsidP="006C47FF">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364</w:t>
            </w:r>
          </w:p>
        </w:tc>
        <w:tc>
          <w:tcPr>
            <w:tcW w:w="1035" w:type="dxa"/>
            <w:tcBorders>
              <w:top w:val="nil"/>
              <w:left w:val="nil"/>
              <w:bottom w:val="nil"/>
              <w:right w:val="nil"/>
              <w:tl2br w:val="nil"/>
              <w:tr2bl w:val="nil"/>
            </w:tcBorders>
            <w:shd w:val="clear" w:color="FFFFFF" w:fill="FFFFFF"/>
            <w:tcMar>
              <w:left w:w="101" w:type="dxa"/>
              <w:right w:w="101" w:type="dxa"/>
            </w:tcMar>
          </w:tcPr>
          <w:p w14:paraId="1EEF9847" w14:textId="77777777" w:rsidR="006C47FF" w:rsidRPr="00B80066" w:rsidRDefault="006C47FF" w:rsidP="006C47FF">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358</w:t>
            </w:r>
          </w:p>
        </w:tc>
        <w:tc>
          <w:tcPr>
            <w:tcW w:w="1035" w:type="dxa"/>
            <w:tcBorders>
              <w:top w:val="nil"/>
              <w:left w:val="nil"/>
              <w:bottom w:val="nil"/>
              <w:right w:val="nil"/>
              <w:tl2br w:val="nil"/>
              <w:tr2bl w:val="nil"/>
            </w:tcBorders>
            <w:shd w:val="clear" w:color="FFFFFF" w:fill="FFFFFF"/>
            <w:tcMar>
              <w:left w:w="101" w:type="dxa"/>
              <w:right w:w="101" w:type="dxa"/>
            </w:tcMar>
          </w:tcPr>
          <w:p w14:paraId="68B1A406" w14:textId="77777777" w:rsidR="006C47FF" w:rsidRPr="00B80066" w:rsidRDefault="006C47FF" w:rsidP="006C47FF">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337</w:t>
            </w:r>
          </w:p>
        </w:tc>
      </w:tr>
      <w:tr w:rsidR="006C47FF" w:rsidRPr="00B80066" w14:paraId="12058BC3"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FAF8EC4" w14:textId="77777777" w:rsidR="006C47FF" w:rsidRPr="00B80066" w:rsidRDefault="006C47FF" w:rsidP="006C47FF">
            <w:pPr>
              <w:pStyle w:val="Normal2"/>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7D04B81D" w14:textId="77777777" w:rsidR="006C47FF" w:rsidRPr="00B80066" w:rsidRDefault="006C47FF" w:rsidP="006C47FF">
            <w:pPr>
              <w:pStyle w:val="Normal2"/>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918293F" w14:textId="77777777" w:rsidR="006C47FF" w:rsidRPr="00B80066" w:rsidRDefault="006C47FF" w:rsidP="006C47FF">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EF32156" w14:textId="77777777" w:rsidR="006C47FF" w:rsidRPr="00B80066" w:rsidRDefault="006C47FF" w:rsidP="006C47FF">
            <w:pPr>
              <w:pStyle w:val="Normal2"/>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052DD14" w14:textId="77777777" w:rsidR="006C47FF" w:rsidRPr="00B80066" w:rsidRDefault="006C47FF" w:rsidP="006C47FF">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5F7ED0F" w14:textId="77777777" w:rsidR="006C47FF" w:rsidRPr="00B80066" w:rsidRDefault="006C47FF" w:rsidP="006C47FF">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34E130C" w14:textId="77777777" w:rsidR="006C47FF" w:rsidRPr="00B80066" w:rsidRDefault="006C47FF" w:rsidP="006C47FF">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53D76DB" w14:textId="77777777" w:rsidR="006C47FF" w:rsidRPr="00B80066" w:rsidRDefault="006C47FF" w:rsidP="006C47FF">
            <w:pPr>
              <w:pStyle w:val="Normal2"/>
              <w:rPr>
                <w:rFonts w:asciiTheme="minorHAnsi" w:eastAsia="Calibri" w:hAnsiTheme="minorHAnsi" w:cstheme="minorHAnsi"/>
                <w:color w:val="000000"/>
                <w:sz w:val="18"/>
              </w:rPr>
            </w:pPr>
          </w:p>
        </w:tc>
      </w:tr>
      <w:tr w:rsidR="006C47FF" w:rsidRPr="00B80066" w14:paraId="5073DBB1"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9CF6BA6" w14:textId="77777777" w:rsidR="006C47FF" w:rsidRPr="00B80066" w:rsidRDefault="006C47FF" w:rsidP="006C47FF">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13 455</w:t>
            </w:r>
          </w:p>
        </w:tc>
        <w:tc>
          <w:tcPr>
            <w:tcW w:w="2385" w:type="dxa"/>
            <w:tcBorders>
              <w:top w:val="nil"/>
              <w:left w:val="nil"/>
              <w:bottom w:val="nil"/>
              <w:right w:val="nil"/>
              <w:tl2br w:val="nil"/>
              <w:tr2bl w:val="nil"/>
            </w:tcBorders>
            <w:shd w:val="clear" w:color="FFFFFF" w:fill="FFFFFF"/>
            <w:noWrap/>
            <w:tcMar>
              <w:left w:w="101" w:type="dxa"/>
              <w:right w:w="101" w:type="dxa"/>
            </w:tcMar>
          </w:tcPr>
          <w:p w14:paraId="2561C385" w14:textId="77777777" w:rsidR="006C47FF" w:rsidRPr="00B80066" w:rsidRDefault="006C47FF" w:rsidP="006C47FF">
            <w:pPr>
              <w:pStyle w:val="Normal2"/>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Total Expenses</w:t>
            </w:r>
          </w:p>
        </w:tc>
        <w:tc>
          <w:tcPr>
            <w:tcW w:w="1035" w:type="dxa"/>
            <w:tcBorders>
              <w:top w:val="nil"/>
              <w:left w:val="nil"/>
              <w:bottom w:val="nil"/>
              <w:right w:val="nil"/>
              <w:tl2br w:val="nil"/>
              <w:tr2bl w:val="nil"/>
            </w:tcBorders>
            <w:shd w:val="clear" w:color="FFFFFF" w:fill="FFFFFF"/>
            <w:tcMar>
              <w:left w:w="101" w:type="dxa"/>
              <w:right w:w="101" w:type="dxa"/>
            </w:tcMar>
          </w:tcPr>
          <w:p w14:paraId="32967918" w14:textId="77777777" w:rsidR="006C47FF" w:rsidRPr="00B80066" w:rsidRDefault="006C47FF" w:rsidP="006C47FF">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11 483</w:t>
            </w:r>
          </w:p>
        </w:tc>
        <w:tc>
          <w:tcPr>
            <w:tcW w:w="1035" w:type="dxa"/>
            <w:tcBorders>
              <w:top w:val="nil"/>
              <w:left w:val="nil"/>
              <w:bottom w:val="nil"/>
              <w:right w:val="nil"/>
              <w:tl2br w:val="nil"/>
              <w:tr2bl w:val="nil"/>
            </w:tcBorders>
            <w:shd w:val="clear" w:color="FFFFFF" w:fill="FFFFFF"/>
            <w:tcMar>
              <w:left w:w="101" w:type="dxa"/>
              <w:right w:w="101" w:type="dxa"/>
            </w:tcMar>
          </w:tcPr>
          <w:p w14:paraId="51B054E6" w14:textId="77777777" w:rsidR="006C47FF" w:rsidRPr="00B80066" w:rsidRDefault="006C47FF" w:rsidP="006C47FF">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4 452</w:t>
            </w:r>
          </w:p>
        </w:tc>
        <w:tc>
          <w:tcPr>
            <w:tcW w:w="600" w:type="dxa"/>
            <w:tcBorders>
              <w:top w:val="nil"/>
              <w:left w:val="nil"/>
              <w:bottom w:val="nil"/>
              <w:right w:val="nil"/>
              <w:tl2br w:val="nil"/>
              <w:tr2bl w:val="nil"/>
            </w:tcBorders>
            <w:shd w:val="clear" w:color="FFFFFF" w:fill="FFFFFF"/>
            <w:tcMar>
              <w:left w:w="101" w:type="dxa"/>
              <w:right w:w="101" w:type="dxa"/>
            </w:tcMar>
          </w:tcPr>
          <w:p w14:paraId="74B5EAD2" w14:textId="77777777" w:rsidR="006C47FF" w:rsidRPr="00B80066" w:rsidRDefault="006C47FF" w:rsidP="006C47FF">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-61 </w:t>
            </w:r>
          </w:p>
        </w:tc>
        <w:tc>
          <w:tcPr>
            <w:tcW w:w="1035" w:type="dxa"/>
            <w:tcBorders>
              <w:top w:val="nil"/>
              <w:left w:val="nil"/>
              <w:bottom w:val="nil"/>
              <w:right w:val="nil"/>
              <w:tl2br w:val="nil"/>
              <w:tr2bl w:val="nil"/>
            </w:tcBorders>
            <w:shd w:val="clear" w:color="FFFFFF" w:fill="FFFFFF"/>
            <w:tcMar>
              <w:left w:w="101" w:type="dxa"/>
              <w:right w:w="101" w:type="dxa"/>
            </w:tcMar>
          </w:tcPr>
          <w:p w14:paraId="01FE7061" w14:textId="77777777" w:rsidR="006C47FF" w:rsidRPr="00B80066" w:rsidRDefault="006C47FF" w:rsidP="006C47FF">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4 321</w:t>
            </w:r>
          </w:p>
        </w:tc>
        <w:tc>
          <w:tcPr>
            <w:tcW w:w="1035" w:type="dxa"/>
            <w:tcBorders>
              <w:top w:val="nil"/>
              <w:left w:val="nil"/>
              <w:bottom w:val="nil"/>
              <w:right w:val="nil"/>
              <w:tl2br w:val="nil"/>
              <w:tr2bl w:val="nil"/>
            </w:tcBorders>
            <w:shd w:val="clear" w:color="FFFFFF" w:fill="FFFFFF"/>
            <w:tcMar>
              <w:left w:w="101" w:type="dxa"/>
              <w:right w:w="101" w:type="dxa"/>
            </w:tcMar>
          </w:tcPr>
          <w:p w14:paraId="1929F6E8" w14:textId="77777777" w:rsidR="006C47FF" w:rsidRPr="00B80066" w:rsidRDefault="006C47FF" w:rsidP="006C47FF">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4 895</w:t>
            </w:r>
          </w:p>
        </w:tc>
        <w:tc>
          <w:tcPr>
            <w:tcW w:w="1035" w:type="dxa"/>
            <w:tcBorders>
              <w:top w:val="nil"/>
              <w:left w:val="nil"/>
              <w:bottom w:val="nil"/>
              <w:right w:val="nil"/>
              <w:tl2br w:val="nil"/>
              <w:tr2bl w:val="nil"/>
            </w:tcBorders>
            <w:shd w:val="clear" w:color="FFFFFF" w:fill="FFFFFF"/>
            <w:tcMar>
              <w:left w:w="101" w:type="dxa"/>
              <w:right w:w="101" w:type="dxa"/>
            </w:tcMar>
          </w:tcPr>
          <w:p w14:paraId="79F1E890" w14:textId="77777777" w:rsidR="006C47FF" w:rsidRPr="00B80066" w:rsidRDefault="006C47FF" w:rsidP="006C47FF">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10 443</w:t>
            </w:r>
          </w:p>
        </w:tc>
      </w:tr>
      <w:tr w:rsidR="006C47FF" w:rsidRPr="00B80066" w14:paraId="77D997E5"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7BFE70D" w14:textId="77777777" w:rsidR="006C47FF" w:rsidRPr="00B80066" w:rsidRDefault="006C47FF" w:rsidP="006C47FF">
            <w:pPr>
              <w:pStyle w:val="Normal2"/>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680F97B7" w14:textId="77777777" w:rsidR="006C47FF" w:rsidRPr="00B80066" w:rsidRDefault="006C47FF" w:rsidP="006C47FF">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93C37F3" w14:textId="77777777" w:rsidR="006C47FF" w:rsidRPr="00B80066" w:rsidRDefault="006C47FF" w:rsidP="006C47FF">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63B3167" w14:textId="77777777" w:rsidR="006C47FF" w:rsidRPr="00B80066" w:rsidRDefault="006C47FF" w:rsidP="006C47FF">
            <w:pPr>
              <w:pStyle w:val="Normal2"/>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7E32B3D" w14:textId="77777777" w:rsidR="006C47FF" w:rsidRPr="00B80066" w:rsidRDefault="006C47FF" w:rsidP="006C47FF">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0FE8F70" w14:textId="77777777" w:rsidR="006C47FF" w:rsidRPr="00B80066" w:rsidRDefault="006C47FF" w:rsidP="006C47FF">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0D19214" w14:textId="77777777" w:rsidR="006C47FF" w:rsidRPr="00B80066" w:rsidRDefault="006C47FF" w:rsidP="006C47FF">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2DDF3A9" w14:textId="77777777" w:rsidR="006C47FF" w:rsidRPr="00B80066" w:rsidRDefault="006C47FF" w:rsidP="006C47FF">
            <w:pPr>
              <w:pStyle w:val="Normal2"/>
              <w:rPr>
                <w:rFonts w:asciiTheme="minorHAnsi" w:eastAsia="Calibri" w:hAnsiTheme="minorHAnsi" w:cstheme="minorHAnsi"/>
                <w:color w:val="000000"/>
                <w:sz w:val="18"/>
              </w:rPr>
            </w:pPr>
          </w:p>
        </w:tc>
      </w:tr>
      <w:tr w:rsidR="006C47FF" w:rsidRPr="00B80066" w14:paraId="19145279"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1A535E8" w14:textId="77777777" w:rsidR="006C47FF" w:rsidRPr="00B80066" w:rsidRDefault="006C47FF" w:rsidP="006C47FF">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-337</w:t>
            </w:r>
          </w:p>
        </w:tc>
        <w:tc>
          <w:tcPr>
            <w:tcW w:w="2385" w:type="dxa"/>
            <w:tcBorders>
              <w:top w:val="nil"/>
              <w:left w:val="nil"/>
              <w:bottom w:val="nil"/>
              <w:right w:val="nil"/>
              <w:tl2br w:val="nil"/>
              <w:tr2bl w:val="nil"/>
            </w:tcBorders>
            <w:shd w:val="clear" w:color="FFFFFF" w:fill="FFFFFF"/>
            <w:noWrap/>
            <w:tcMar>
              <w:left w:w="101" w:type="dxa"/>
              <w:right w:w="101" w:type="dxa"/>
            </w:tcMar>
          </w:tcPr>
          <w:p w14:paraId="6A120016" w14:textId="77777777" w:rsidR="006C47FF" w:rsidRPr="00B80066" w:rsidRDefault="006C47FF" w:rsidP="006C47FF">
            <w:pPr>
              <w:pStyle w:val="Normal2"/>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Operating Result</w:t>
            </w:r>
          </w:p>
        </w:tc>
        <w:tc>
          <w:tcPr>
            <w:tcW w:w="1035" w:type="dxa"/>
            <w:tcBorders>
              <w:top w:val="nil"/>
              <w:left w:val="nil"/>
              <w:bottom w:val="nil"/>
              <w:right w:val="nil"/>
              <w:tl2br w:val="nil"/>
              <w:tr2bl w:val="nil"/>
            </w:tcBorders>
            <w:shd w:val="clear" w:color="FFFFFF" w:fill="FFFFFF"/>
            <w:tcMar>
              <w:left w:w="101" w:type="dxa"/>
              <w:right w:w="101" w:type="dxa"/>
            </w:tcMar>
          </w:tcPr>
          <w:p w14:paraId="4F9A411B" w14:textId="77777777" w:rsidR="006C47FF" w:rsidRPr="00B80066" w:rsidRDefault="006C47FF" w:rsidP="006C47FF">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139</w:t>
            </w:r>
          </w:p>
        </w:tc>
        <w:tc>
          <w:tcPr>
            <w:tcW w:w="1035" w:type="dxa"/>
            <w:tcBorders>
              <w:top w:val="nil"/>
              <w:left w:val="nil"/>
              <w:bottom w:val="nil"/>
              <w:right w:val="nil"/>
              <w:tl2br w:val="nil"/>
              <w:tr2bl w:val="nil"/>
            </w:tcBorders>
            <w:shd w:val="clear" w:color="FFFFFF" w:fill="FFFFFF"/>
            <w:tcMar>
              <w:left w:w="101" w:type="dxa"/>
              <w:right w:w="101" w:type="dxa"/>
            </w:tcMar>
          </w:tcPr>
          <w:p w14:paraId="6BC07EF9" w14:textId="77777777" w:rsidR="006C47FF" w:rsidRPr="00B80066" w:rsidRDefault="006C47FF" w:rsidP="006C47FF">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-203</w:t>
            </w:r>
          </w:p>
        </w:tc>
        <w:tc>
          <w:tcPr>
            <w:tcW w:w="600" w:type="dxa"/>
            <w:tcBorders>
              <w:top w:val="nil"/>
              <w:left w:val="nil"/>
              <w:bottom w:val="nil"/>
              <w:right w:val="nil"/>
              <w:tl2br w:val="nil"/>
              <w:tr2bl w:val="nil"/>
            </w:tcBorders>
            <w:shd w:val="clear" w:color="FFFFFF" w:fill="FFFFFF"/>
            <w:tcMar>
              <w:left w:w="101" w:type="dxa"/>
              <w:right w:w="101" w:type="dxa"/>
            </w:tcMar>
          </w:tcPr>
          <w:p w14:paraId="52D41250" w14:textId="77777777" w:rsidR="006C47FF" w:rsidRPr="00B80066" w:rsidRDefault="006C47FF" w:rsidP="006C47FF">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-246</w:t>
            </w:r>
          </w:p>
        </w:tc>
        <w:tc>
          <w:tcPr>
            <w:tcW w:w="1035" w:type="dxa"/>
            <w:tcBorders>
              <w:top w:val="nil"/>
              <w:left w:val="nil"/>
              <w:bottom w:val="nil"/>
              <w:right w:val="nil"/>
              <w:tl2br w:val="nil"/>
              <w:tr2bl w:val="nil"/>
            </w:tcBorders>
            <w:shd w:val="clear" w:color="FFFFFF" w:fill="FFFFFF"/>
            <w:tcMar>
              <w:left w:w="101" w:type="dxa"/>
              <w:right w:w="101" w:type="dxa"/>
            </w:tcMar>
          </w:tcPr>
          <w:p w14:paraId="2CCF6AA5" w14:textId="77777777" w:rsidR="006C47FF" w:rsidRPr="00B80066" w:rsidRDefault="006C47FF" w:rsidP="006C47FF">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-364</w:t>
            </w:r>
          </w:p>
        </w:tc>
        <w:tc>
          <w:tcPr>
            <w:tcW w:w="1035" w:type="dxa"/>
            <w:tcBorders>
              <w:top w:val="nil"/>
              <w:left w:val="nil"/>
              <w:bottom w:val="nil"/>
              <w:right w:val="nil"/>
              <w:tl2br w:val="nil"/>
              <w:tr2bl w:val="nil"/>
            </w:tcBorders>
            <w:shd w:val="clear" w:color="FFFFFF" w:fill="FFFFFF"/>
            <w:tcMar>
              <w:left w:w="101" w:type="dxa"/>
              <w:right w:w="101" w:type="dxa"/>
            </w:tcMar>
          </w:tcPr>
          <w:p w14:paraId="2C3AFEC7" w14:textId="77777777" w:rsidR="006C47FF" w:rsidRPr="00B80066" w:rsidRDefault="006C47FF" w:rsidP="006C47FF">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-358</w:t>
            </w:r>
          </w:p>
        </w:tc>
        <w:tc>
          <w:tcPr>
            <w:tcW w:w="1035" w:type="dxa"/>
            <w:tcBorders>
              <w:top w:val="nil"/>
              <w:left w:val="nil"/>
              <w:bottom w:val="nil"/>
              <w:right w:val="nil"/>
              <w:tl2br w:val="nil"/>
              <w:tr2bl w:val="nil"/>
            </w:tcBorders>
            <w:shd w:val="clear" w:color="FFFFFF" w:fill="FFFFFF"/>
            <w:tcMar>
              <w:left w:w="101" w:type="dxa"/>
              <w:right w:w="101" w:type="dxa"/>
            </w:tcMar>
          </w:tcPr>
          <w:p w14:paraId="6E4CF307" w14:textId="77777777" w:rsidR="006C47FF" w:rsidRPr="00B80066" w:rsidRDefault="006C47FF" w:rsidP="006C47FF">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-337</w:t>
            </w:r>
          </w:p>
        </w:tc>
      </w:tr>
      <w:tr w:rsidR="006C47FF" w:rsidRPr="00B80066" w14:paraId="05C11B5D"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BACBA68" w14:textId="77777777" w:rsidR="006C47FF" w:rsidRPr="00B80066" w:rsidRDefault="006C47FF" w:rsidP="006C47FF">
            <w:pPr>
              <w:pStyle w:val="Normal2"/>
              <w:rPr>
                <w:rFonts w:asciiTheme="minorHAnsi" w:eastAsia="Calibri" w:hAnsiTheme="minorHAnsi" w:cstheme="minorHAnsi"/>
                <w:b/>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6C780870" w14:textId="77777777" w:rsidR="006C47FF" w:rsidRPr="00B80066" w:rsidRDefault="006C47FF" w:rsidP="006C47FF">
            <w:pPr>
              <w:pStyle w:val="Normal2"/>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3E896AA" w14:textId="77777777" w:rsidR="006C47FF" w:rsidRPr="00B80066" w:rsidRDefault="006C47FF" w:rsidP="006C47FF">
            <w:pPr>
              <w:pStyle w:val="Normal2"/>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CE8D9D7" w14:textId="77777777" w:rsidR="006C47FF" w:rsidRPr="00B80066" w:rsidRDefault="006C47FF" w:rsidP="006C47FF">
            <w:pPr>
              <w:pStyle w:val="Normal2"/>
              <w:rPr>
                <w:rFonts w:asciiTheme="minorHAnsi" w:eastAsia="Calibri" w:hAnsiTheme="minorHAnsi" w:cstheme="minorHAnsi"/>
                <w:b/>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BF9DE08" w14:textId="77777777" w:rsidR="006C47FF" w:rsidRPr="00B80066" w:rsidRDefault="006C47FF" w:rsidP="006C47FF">
            <w:pPr>
              <w:pStyle w:val="Normal2"/>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BC792FA" w14:textId="77777777" w:rsidR="006C47FF" w:rsidRPr="00B80066" w:rsidRDefault="006C47FF" w:rsidP="006C47FF">
            <w:pPr>
              <w:pStyle w:val="Normal2"/>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25E51E5" w14:textId="77777777" w:rsidR="006C47FF" w:rsidRPr="00B80066" w:rsidRDefault="006C47FF" w:rsidP="006C47FF">
            <w:pPr>
              <w:pStyle w:val="Normal2"/>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7788633" w14:textId="77777777" w:rsidR="006C47FF" w:rsidRPr="00B80066" w:rsidRDefault="006C47FF" w:rsidP="006C47FF">
            <w:pPr>
              <w:pStyle w:val="Normal2"/>
              <w:rPr>
                <w:rFonts w:asciiTheme="minorHAnsi" w:eastAsia="Calibri" w:hAnsiTheme="minorHAnsi" w:cstheme="minorHAnsi"/>
                <w:b/>
                <w:color w:val="000000"/>
                <w:sz w:val="18"/>
              </w:rPr>
            </w:pPr>
          </w:p>
        </w:tc>
      </w:tr>
      <w:tr w:rsidR="006C47FF" w:rsidRPr="00B80066" w14:paraId="006C8A29"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C43612D" w14:textId="77777777" w:rsidR="006C47FF" w:rsidRPr="00B80066" w:rsidRDefault="006C47FF" w:rsidP="006C47FF">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-337</w:t>
            </w:r>
          </w:p>
        </w:tc>
        <w:tc>
          <w:tcPr>
            <w:tcW w:w="2385" w:type="dxa"/>
            <w:tcBorders>
              <w:top w:val="nil"/>
              <w:left w:val="nil"/>
              <w:bottom w:val="nil"/>
              <w:right w:val="nil"/>
              <w:tl2br w:val="nil"/>
              <w:tr2bl w:val="nil"/>
            </w:tcBorders>
            <w:shd w:val="clear" w:color="FFFFFF" w:fill="FFFFFF"/>
            <w:noWrap/>
            <w:tcMar>
              <w:left w:w="101" w:type="dxa"/>
              <w:right w:w="101" w:type="dxa"/>
            </w:tcMar>
          </w:tcPr>
          <w:p w14:paraId="1FF3E380" w14:textId="77777777" w:rsidR="006C47FF" w:rsidRPr="00B80066" w:rsidRDefault="006C47FF" w:rsidP="006C47FF">
            <w:pPr>
              <w:pStyle w:val="Normal2"/>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Total Comprehensive Income</w:t>
            </w:r>
          </w:p>
        </w:tc>
        <w:tc>
          <w:tcPr>
            <w:tcW w:w="1035" w:type="dxa"/>
            <w:tcBorders>
              <w:top w:val="nil"/>
              <w:left w:val="nil"/>
              <w:bottom w:val="nil"/>
              <w:right w:val="nil"/>
              <w:tl2br w:val="nil"/>
              <w:tr2bl w:val="nil"/>
            </w:tcBorders>
            <w:shd w:val="clear" w:color="FFFFFF" w:fill="FFFFFF"/>
            <w:tcMar>
              <w:left w:w="101" w:type="dxa"/>
              <w:right w:w="101" w:type="dxa"/>
            </w:tcMar>
          </w:tcPr>
          <w:p w14:paraId="6A6B6B68" w14:textId="77777777" w:rsidR="006C47FF" w:rsidRPr="00B80066" w:rsidRDefault="006C47FF" w:rsidP="006C47FF">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139</w:t>
            </w:r>
          </w:p>
        </w:tc>
        <w:tc>
          <w:tcPr>
            <w:tcW w:w="1035" w:type="dxa"/>
            <w:tcBorders>
              <w:top w:val="nil"/>
              <w:left w:val="nil"/>
              <w:bottom w:val="nil"/>
              <w:right w:val="nil"/>
              <w:tl2br w:val="nil"/>
              <w:tr2bl w:val="nil"/>
            </w:tcBorders>
            <w:shd w:val="clear" w:color="FFFFFF" w:fill="FFFFFF"/>
            <w:tcMar>
              <w:left w:w="101" w:type="dxa"/>
              <w:right w:w="101" w:type="dxa"/>
            </w:tcMar>
          </w:tcPr>
          <w:p w14:paraId="360460AE" w14:textId="77777777" w:rsidR="006C47FF" w:rsidRPr="00B80066" w:rsidRDefault="006C47FF" w:rsidP="006C47FF">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-203</w:t>
            </w:r>
          </w:p>
        </w:tc>
        <w:tc>
          <w:tcPr>
            <w:tcW w:w="600" w:type="dxa"/>
            <w:tcBorders>
              <w:top w:val="nil"/>
              <w:left w:val="nil"/>
              <w:bottom w:val="nil"/>
              <w:right w:val="nil"/>
              <w:tl2br w:val="nil"/>
              <w:tr2bl w:val="nil"/>
            </w:tcBorders>
            <w:shd w:val="clear" w:color="FFFFFF" w:fill="FFFFFF"/>
            <w:tcMar>
              <w:left w:w="101" w:type="dxa"/>
              <w:right w:w="101" w:type="dxa"/>
            </w:tcMar>
          </w:tcPr>
          <w:p w14:paraId="60FDBC44" w14:textId="77777777" w:rsidR="006C47FF" w:rsidRPr="00B80066" w:rsidRDefault="006C47FF" w:rsidP="006C47FF">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-246 </w:t>
            </w:r>
          </w:p>
        </w:tc>
        <w:tc>
          <w:tcPr>
            <w:tcW w:w="1035" w:type="dxa"/>
            <w:tcBorders>
              <w:top w:val="nil"/>
              <w:left w:val="nil"/>
              <w:bottom w:val="nil"/>
              <w:right w:val="nil"/>
              <w:tl2br w:val="nil"/>
              <w:tr2bl w:val="nil"/>
            </w:tcBorders>
            <w:shd w:val="clear" w:color="FFFFFF" w:fill="FFFFFF"/>
            <w:tcMar>
              <w:left w:w="101" w:type="dxa"/>
              <w:right w:w="101" w:type="dxa"/>
            </w:tcMar>
          </w:tcPr>
          <w:p w14:paraId="012C5A5E" w14:textId="77777777" w:rsidR="006C47FF" w:rsidRPr="00B80066" w:rsidRDefault="006C47FF" w:rsidP="006C47FF">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-364</w:t>
            </w:r>
          </w:p>
        </w:tc>
        <w:tc>
          <w:tcPr>
            <w:tcW w:w="1035" w:type="dxa"/>
            <w:tcBorders>
              <w:top w:val="nil"/>
              <w:left w:val="nil"/>
              <w:bottom w:val="nil"/>
              <w:right w:val="nil"/>
              <w:tl2br w:val="nil"/>
              <w:tr2bl w:val="nil"/>
            </w:tcBorders>
            <w:shd w:val="clear" w:color="FFFFFF" w:fill="FFFFFF"/>
            <w:tcMar>
              <w:left w:w="101" w:type="dxa"/>
              <w:right w:w="101" w:type="dxa"/>
            </w:tcMar>
          </w:tcPr>
          <w:p w14:paraId="1D937D93" w14:textId="77777777" w:rsidR="006C47FF" w:rsidRPr="00B80066" w:rsidRDefault="006C47FF" w:rsidP="006C47FF">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-358</w:t>
            </w:r>
          </w:p>
        </w:tc>
        <w:tc>
          <w:tcPr>
            <w:tcW w:w="1035" w:type="dxa"/>
            <w:tcBorders>
              <w:top w:val="nil"/>
              <w:left w:val="nil"/>
              <w:bottom w:val="nil"/>
              <w:right w:val="nil"/>
              <w:tl2br w:val="nil"/>
              <w:tr2bl w:val="nil"/>
            </w:tcBorders>
            <w:shd w:val="clear" w:color="FFFFFF" w:fill="FFFFFF"/>
            <w:tcMar>
              <w:left w:w="101" w:type="dxa"/>
              <w:right w:w="101" w:type="dxa"/>
            </w:tcMar>
          </w:tcPr>
          <w:p w14:paraId="3E453770" w14:textId="77777777" w:rsidR="006C47FF" w:rsidRPr="00B80066" w:rsidRDefault="006C47FF" w:rsidP="006C47FF">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-337</w:t>
            </w:r>
          </w:p>
        </w:tc>
      </w:tr>
      <w:tr w:rsidR="006C47FF" w:rsidRPr="00B80066" w14:paraId="791BE029"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5EFD072E" w14:textId="77777777" w:rsidR="006C47FF" w:rsidRPr="00B80066" w:rsidRDefault="006C47FF" w:rsidP="006C47FF">
            <w:pPr>
              <w:pStyle w:val="Normal2"/>
              <w:rPr>
                <w:rFonts w:asciiTheme="minorHAnsi" w:eastAsia="Calibri" w:hAnsiTheme="minorHAnsi" w:cstheme="minorHAnsi"/>
                <w:color w:val="000000"/>
                <w:sz w:val="18"/>
              </w:rPr>
            </w:pPr>
          </w:p>
        </w:tc>
        <w:tc>
          <w:tcPr>
            <w:tcW w:w="2385" w:type="dxa"/>
            <w:tcBorders>
              <w:top w:val="nil"/>
              <w:left w:val="nil"/>
              <w:bottom w:val="single" w:sz="12" w:space="0" w:color="000000"/>
              <w:right w:val="nil"/>
              <w:tl2br w:val="nil"/>
              <w:tr2bl w:val="nil"/>
            </w:tcBorders>
            <w:shd w:val="clear" w:color="FFFFFF" w:fill="FFFFFF"/>
            <w:tcMar>
              <w:left w:w="0" w:type="dxa"/>
              <w:right w:w="0" w:type="dxa"/>
            </w:tcMar>
          </w:tcPr>
          <w:p w14:paraId="2C096A12" w14:textId="77777777" w:rsidR="006C47FF" w:rsidRPr="00B80066" w:rsidRDefault="006C47FF" w:rsidP="006C47FF">
            <w:pPr>
              <w:pStyle w:val="Normal2"/>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00370B3C" w14:textId="77777777" w:rsidR="006C47FF" w:rsidRPr="00B80066" w:rsidRDefault="006C47FF" w:rsidP="006C47FF">
            <w:pPr>
              <w:pStyle w:val="Normal2"/>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5AB6B657" w14:textId="77777777" w:rsidR="006C47FF" w:rsidRPr="00B80066" w:rsidRDefault="006C47FF" w:rsidP="006C47FF">
            <w:pPr>
              <w:pStyle w:val="Normal2"/>
              <w:rPr>
                <w:rFonts w:asciiTheme="minorHAnsi" w:eastAsia="Calibri" w:hAnsiTheme="minorHAnsi" w:cstheme="minorHAnsi"/>
                <w:color w:val="000000"/>
                <w:sz w:val="18"/>
              </w:rPr>
            </w:pPr>
          </w:p>
        </w:tc>
        <w:tc>
          <w:tcPr>
            <w:tcW w:w="600" w:type="dxa"/>
            <w:tcBorders>
              <w:top w:val="nil"/>
              <w:left w:val="nil"/>
              <w:bottom w:val="single" w:sz="12" w:space="0" w:color="000000"/>
              <w:right w:val="nil"/>
              <w:tl2br w:val="nil"/>
              <w:tr2bl w:val="nil"/>
            </w:tcBorders>
            <w:shd w:val="clear" w:color="FFFFFF" w:fill="FFFFFF"/>
            <w:tcMar>
              <w:left w:w="0" w:type="dxa"/>
              <w:right w:w="0" w:type="dxa"/>
            </w:tcMar>
          </w:tcPr>
          <w:p w14:paraId="2E7E14A1" w14:textId="77777777" w:rsidR="006C47FF" w:rsidRPr="00B80066" w:rsidRDefault="006C47FF" w:rsidP="006C47FF">
            <w:pPr>
              <w:pStyle w:val="Normal2"/>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35EA315E" w14:textId="77777777" w:rsidR="006C47FF" w:rsidRPr="00B80066" w:rsidRDefault="006C47FF" w:rsidP="006C47FF">
            <w:pPr>
              <w:pStyle w:val="Normal2"/>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7474A48F" w14:textId="77777777" w:rsidR="006C47FF" w:rsidRPr="00B80066" w:rsidRDefault="006C47FF" w:rsidP="006C47FF">
            <w:pPr>
              <w:pStyle w:val="Normal2"/>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39D9F1BE" w14:textId="77777777" w:rsidR="006C47FF" w:rsidRPr="00B80066" w:rsidRDefault="006C47FF" w:rsidP="006C47FF">
            <w:pPr>
              <w:pStyle w:val="Normal2"/>
              <w:rPr>
                <w:rFonts w:asciiTheme="minorHAnsi" w:eastAsia="Calibri" w:hAnsiTheme="minorHAnsi" w:cstheme="minorHAnsi"/>
                <w:color w:val="000000"/>
                <w:sz w:val="18"/>
              </w:rPr>
            </w:pPr>
          </w:p>
        </w:tc>
      </w:tr>
    </w:tbl>
    <w:p w14:paraId="3D737271" w14:textId="77777777" w:rsidR="006C47FF" w:rsidRPr="00B80066" w:rsidRDefault="006C47FF" w:rsidP="006C47FF">
      <w:pPr>
        <w:pStyle w:val="Caption"/>
        <w:pageBreakBefore/>
        <w:pBdr>
          <w:top w:val="nil"/>
          <w:left w:val="nil"/>
          <w:bottom w:val="nil"/>
          <w:right w:val="nil"/>
          <w:between w:val="nil"/>
          <w:bar w:val="nil"/>
        </w:pBdr>
        <w:outlineLvl w:val="0"/>
        <w:rPr>
          <w:rFonts w:asciiTheme="minorHAnsi" w:hAnsiTheme="minorHAnsi" w:cstheme="minorHAnsi"/>
          <w:bdr w:val="nil"/>
        </w:rPr>
      </w:pPr>
      <w:bookmarkStart w:id="7" w:name="_Toc82670972"/>
      <w:bookmarkStart w:id="8" w:name="_Toc83804152"/>
      <w:r w:rsidRPr="00B80066">
        <w:rPr>
          <w:rFonts w:asciiTheme="minorHAnsi" w:hAnsiTheme="minorHAnsi" w:cstheme="minorHAnsi"/>
          <w:bdr w:val="nil"/>
        </w:rPr>
        <w:lastRenderedPageBreak/>
        <w:t>Table 5: ACT Electoral Commission: Balance Sheet</w:t>
      </w:r>
      <w:bookmarkEnd w:id="7"/>
      <w:bookmarkEnd w:id="8"/>
      <w:r w:rsidRPr="00B80066">
        <w:rPr>
          <w:rFonts w:asciiTheme="minorHAnsi" w:hAnsiTheme="minorHAnsi" w:cstheme="minorHAnsi"/>
          <w:bdr w:val="nil"/>
        </w:rPr>
        <w:t xml:space="preserve"> </w:t>
      </w:r>
    </w:p>
    <w:tbl>
      <w:tblPr>
        <w:tblStyle w:val="CDMRange20"/>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6C47FF" w:rsidRPr="00B80066" w14:paraId="4ACC0D0D" w14:textId="77777777" w:rsidTr="006C47FF">
        <w:trPr>
          <w:trHeight w:val="1170"/>
        </w:trPr>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10FA221C" w14:textId="77777777" w:rsidR="006C47FF" w:rsidRPr="00B80066" w:rsidRDefault="006C47FF" w:rsidP="006C47FF">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Budget</w:t>
            </w:r>
          </w:p>
          <w:p w14:paraId="66FB4378" w14:textId="77777777" w:rsidR="006C47FF" w:rsidRPr="00B80066" w:rsidRDefault="006C47FF" w:rsidP="006C47FF">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at</w:t>
            </w:r>
          </w:p>
          <w:p w14:paraId="50582E61" w14:textId="77777777" w:rsidR="006C47FF" w:rsidRPr="00B80066" w:rsidRDefault="006C47FF" w:rsidP="006C47FF">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30/6/21 </w:t>
            </w:r>
          </w:p>
          <w:p w14:paraId="61F82CA2" w14:textId="77777777" w:rsidR="006C47FF" w:rsidRDefault="006C47FF" w:rsidP="006C47FF">
            <w:pPr>
              <w:pStyle w:val="Normal3"/>
              <w:jc w:val="right"/>
              <w:rPr>
                <w:rFonts w:asciiTheme="minorHAnsi" w:eastAsia="Calibri" w:hAnsiTheme="minorHAnsi" w:cstheme="minorHAnsi"/>
                <w:b/>
                <w:color w:val="000000"/>
                <w:sz w:val="18"/>
              </w:rPr>
            </w:pPr>
          </w:p>
          <w:p w14:paraId="08D52430" w14:textId="77777777" w:rsidR="006C47FF" w:rsidRPr="00B80066" w:rsidRDefault="006C47FF" w:rsidP="006C47FF">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c>
          <w:tcPr>
            <w:tcW w:w="2385" w:type="dxa"/>
            <w:tcBorders>
              <w:top w:val="single" w:sz="12" w:space="0" w:color="000000"/>
              <w:left w:val="nil"/>
              <w:bottom w:val="single" w:sz="12" w:space="0" w:color="000000"/>
              <w:right w:val="nil"/>
              <w:tl2br w:val="nil"/>
              <w:tr2bl w:val="nil"/>
            </w:tcBorders>
            <w:shd w:val="clear" w:color="FFFFFF" w:fill="FFFFFF"/>
            <w:tcMar>
              <w:left w:w="0" w:type="dxa"/>
              <w:right w:w="0" w:type="dxa"/>
            </w:tcMar>
          </w:tcPr>
          <w:p w14:paraId="73D9F70A" w14:textId="77777777" w:rsidR="006C47FF" w:rsidRPr="00B80066" w:rsidRDefault="006C47FF" w:rsidP="006C47FF">
            <w:pPr>
              <w:pStyle w:val="Normal3"/>
              <w:rPr>
                <w:rFonts w:asciiTheme="minorHAnsi" w:eastAsia="Calibri" w:hAnsiTheme="minorHAnsi" w:cstheme="minorHAnsi"/>
                <w:b/>
                <w:color w:val="000000"/>
                <w:sz w:val="18"/>
              </w:rPr>
            </w:pP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0BE71DEB" w14:textId="77777777" w:rsidR="006C47FF" w:rsidRPr="00B80066" w:rsidRDefault="006C47FF" w:rsidP="006C47FF">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2020-21 Interim Outcome at 30/6/21</w:t>
            </w:r>
          </w:p>
          <w:p w14:paraId="3C736769" w14:textId="77777777" w:rsidR="006C47FF" w:rsidRPr="00B80066" w:rsidRDefault="006C47FF" w:rsidP="006C47FF">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3252F2F9" w14:textId="77777777" w:rsidR="006C47FF" w:rsidRPr="00B80066" w:rsidRDefault="006C47FF" w:rsidP="006C47FF">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Budget</w:t>
            </w:r>
          </w:p>
          <w:p w14:paraId="33400D67" w14:textId="77777777" w:rsidR="006C47FF" w:rsidRPr="00B80066" w:rsidRDefault="006C47FF" w:rsidP="006C47FF">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at</w:t>
            </w:r>
          </w:p>
          <w:p w14:paraId="3B4F052E" w14:textId="77777777" w:rsidR="006C47FF" w:rsidRPr="00B80066" w:rsidRDefault="006C47FF" w:rsidP="006C47FF">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30/6/22 </w:t>
            </w:r>
          </w:p>
          <w:p w14:paraId="61868A9A" w14:textId="77777777" w:rsidR="006C47FF" w:rsidRDefault="006C47FF" w:rsidP="006C47FF">
            <w:pPr>
              <w:pStyle w:val="Normal3"/>
              <w:jc w:val="right"/>
              <w:rPr>
                <w:rFonts w:asciiTheme="minorHAnsi" w:eastAsia="Calibri" w:hAnsiTheme="minorHAnsi" w:cstheme="minorHAnsi"/>
                <w:b/>
                <w:color w:val="000000"/>
                <w:sz w:val="18"/>
              </w:rPr>
            </w:pPr>
          </w:p>
          <w:p w14:paraId="01802E6F" w14:textId="77777777" w:rsidR="006C47FF" w:rsidRPr="00B80066" w:rsidRDefault="006C47FF" w:rsidP="006C47FF">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c>
          <w:tcPr>
            <w:tcW w:w="600"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2D820ECC" w14:textId="77777777" w:rsidR="006C47FF" w:rsidRPr="00B80066" w:rsidRDefault="006C47FF" w:rsidP="006C47FF">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Var</w:t>
            </w:r>
          </w:p>
          <w:p w14:paraId="717E83F8" w14:textId="77777777" w:rsidR="006C47FF" w:rsidRPr="00B80066" w:rsidRDefault="006C47FF" w:rsidP="006C47FF">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1D99C0F6" w14:textId="77777777" w:rsidR="006C47FF" w:rsidRPr="00B80066" w:rsidRDefault="006C47FF" w:rsidP="006C47FF">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Estimate</w:t>
            </w:r>
          </w:p>
          <w:p w14:paraId="2E8C62FA" w14:textId="77777777" w:rsidR="006C47FF" w:rsidRPr="00B80066" w:rsidRDefault="006C47FF" w:rsidP="006C47FF">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at</w:t>
            </w:r>
          </w:p>
          <w:p w14:paraId="5ABDE0D8" w14:textId="77777777" w:rsidR="006C47FF" w:rsidRPr="00B80066" w:rsidRDefault="006C47FF" w:rsidP="006C47FF">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30/6/23 </w:t>
            </w:r>
          </w:p>
          <w:p w14:paraId="41679802" w14:textId="77777777" w:rsidR="006C47FF" w:rsidRDefault="006C47FF" w:rsidP="006C47FF">
            <w:pPr>
              <w:pStyle w:val="Normal3"/>
              <w:jc w:val="right"/>
              <w:rPr>
                <w:rFonts w:asciiTheme="minorHAnsi" w:eastAsia="Calibri" w:hAnsiTheme="minorHAnsi" w:cstheme="minorHAnsi"/>
                <w:b/>
                <w:color w:val="000000"/>
                <w:sz w:val="18"/>
              </w:rPr>
            </w:pPr>
          </w:p>
          <w:p w14:paraId="3E3F60E4" w14:textId="77777777" w:rsidR="006C47FF" w:rsidRPr="00B80066" w:rsidRDefault="006C47FF" w:rsidP="006C47FF">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2074CE57" w14:textId="77777777" w:rsidR="006C47FF" w:rsidRPr="00B80066" w:rsidRDefault="006C47FF" w:rsidP="006C47FF">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Estimate</w:t>
            </w:r>
          </w:p>
          <w:p w14:paraId="3C1CAC55" w14:textId="77777777" w:rsidR="006C47FF" w:rsidRPr="00B80066" w:rsidRDefault="006C47FF" w:rsidP="006C47FF">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at</w:t>
            </w:r>
          </w:p>
          <w:p w14:paraId="330C12B8" w14:textId="77777777" w:rsidR="006C47FF" w:rsidRPr="00B80066" w:rsidRDefault="006C47FF" w:rsidP="006C47FF">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30/6/24 </w:t>
            </w:r>
          </w:p>
          <w:p w14:paraId="7136EE83" w14:textId="77777777" w:rsidR="006C47FF" w:rsidRDefault="006C47FF" w:rsidP="006C47FF">
            <w:pPr>
              <w:pStyle w:val="Normal3"/>
              <w:jc w:val="right"/>
              <w:rPr>
                <w:rFonts w:asciiTheme="minorHAnsi" w:eastAsia="Calibri" w:hAnsiTheme="minorHAnsi" w:cstheme="minorHAnsi"/>
                <w:b/>
                <w:color w:val="000000"/>
                <w:sz w:val="18"/>
              </w:rPr>
            </w:pPr>
          </w:p>
          <w:p w14:paraId="63691757" w14:textId="77777777" w:rsidR="006C47FF" w:rsidRPr="00B80066" w:rsidRDefault="006C47FF" w:rsidP="006C47FF">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51B15945" w14:textId="77777777" w:rsidR="006C47FF" w:rsidRPr="00B80066" w:rsidRDefault="006C47FF" w:rsidP="006C47FF">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Estimate</w:t>
            </w:r>
          </w:p>
          <w:p w14:paraId="1BBA7ECA" w14:textId="77777777" w:rsidR="006C47FF" w:rsidRPr="00B80066" w:rsidRDefault="006C47FF" w:rsidP="006C47FF">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at</w:t>
            </w:r>
          </w:p>
          <w:p w14:paraId="5C9ED33D" w14:textId="77777777" w:rsidR="006C47FF" w:rsidRPr="00B80066" w:rsidRDefault="006C47FF" w:rsidP="006C47FF">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30/6/25 </w:t>
            </w:r>
          </w:p>
          <w:p w14:paraId="541AAC6B" w14:textId="77777777" w:rsidR="006C47FF" w:rsidRDefault="006C47FF" w:rsidP="006C47FF">
            <w:pPr>
              <w:pStyle w:val="Normal3"/>
              <w:jc w:val="right"/>
              <w:rPr>
                <w:rFonts w:asciiTheme="minorHAnsi" w:eastAsia="Calibri" w:hAnsiTheme="minorHAnsi" w:cstheme="minorHAnsi"/>
                <w:b/>
                <w:color w:val="000000"/>
                <w:sz w:val="18"/>
              </w:rPr>
            </w:pPr>
          </w:p>
          <w:p w14:paraId="1E5555DF" w14:textId="77777777" w:rsidR="006C47FF" w:rsidRPr="00B80066" w:rsidRDefault="006C47FF" w:rsidP="006C47FF">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r>
      <w:tr w:rsidR="006C47FF" w:rsidRPr="00B80066" w14:paraId="1D1A0DFC"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111D78AD" w14:textId="77777777" w:rsidR="006C47FF" w:rsidRPr="00B80066" w:rsidRDefault="006C47FF" w:rsidP="006C47FF">
            <w:pPr>
              <w:pStyle w:val="Normal3"/>
              <w:jc w:val="right"/>
              <w:rPr>
                <w:rFonts w:asciiTheme="minorHAnsi" w:eastAsia="Calibri" w:hAnsiTheme="minorHAnsi" w:cstheme="minorHAnsi"/>
                <w:b/>
                <w:i/>
                <w:color w:val="000000"/>
                <w:sz w:val="18"/>
              </w:rPr>
            </w:pPr>
          </w:p>
        </w:tc>
        <w:tc>
          <w:tcPr>
            <w:tcW w:w="2385" w:type="dxa"/>
            <w:tcBorders>
              <w:top w:val="single" w:sz="12" w:space="0" w:color="000000"/>
              <w:left w:val="nil"/>
              <w:bottom w:val="nil"/>
              <w:right w:val="nil"/>
              <w:tl2br w:val="nil"/>
              <w:tr2bl w:val="nil"/>
            </w:tcBorders>
            <w:shd w:val="clear" w:color="FFFFFF" w:fill="FFFFFF"/>
            <w:tcMar>
              <w:left w:w="0" w:type="dxa"/>
              <w:right w:w="0" w:type="dxa"/>
            </w:tcMar>
          </w:tcPr>
          <w:p w14:paraId="32AB4D3B" w14:textId="77777777" w:rsidR="006C47FF" w:rsidRPr="00B80066" w:rsidRDefault="006C47FF" w:rsidP="006C47FF">
            <w:pPr>
              <w:pStyle w:val="Normal3"/>
              <w:rPr>
                <w:rFonts w:asciiTheme="minorHAnsi" w:eastAsia="Calibri" w:hAnsiTheme="minorHAnsi" w:cstheme="minorHAnsi"/>
                <w:b/>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70BE95BD" w14:textId="77777777" w:rsidR="006C47FF" w:rsidRPr="00B80066" w:rsidRDefault="006C47FF" w:rsidP="006C47FF">
            <w:pPr>
              <w:pStyle w:val="Normal3"/>
              <w:jc w:val="right"/>
              <w:rPr>
                <w:rFonts w:asciiTheme="minorHAnsi" w:eastAsia="Calibri" w:hAnsiTheme="minorHAnsi" w:cstheme="minorHAns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5A837489" w14:textId="77777777" w:rsidR="006C47FF" w:rsidRPr="00B80066" w:rsidRDefault="006C47FF" w:rsidP="006C47FF">
            <w:pPr>
              <w:pStyle w:val="Normal3"/>
              <w:jc w:val="right"/>
              <w:rPr>
                <w:rFonts w:asciiTheme="minorHAnsi" w:eastAsia="Calibri" w:hAnsiTheme="minorHAnsi" w:cstheme="minorHAnsi"/>
                <w:b/>
                <w:i/>
                <w:color w:val="000000"/>
                <w:sz w:val="18"/>
              </w:rPr>
            </w:pPr>
          </w:p>
        </w:tc>
        <w:tc>
          <w:tcPr>
            <w:tcW w:w="600" w:type="dxa"/>
            <w:tcBorders>
              <w:top w:val="single" w:sz="12" w:space="0" w:color="000000"/>
              <w:left w:val="nil"/>
              <w:bottom w:val="nil"/>
              <w:right w:val="nil"/>
              <w:tl2br w:val="nil"/>
              <w:tr2bl w:val="nil"/>
            </w:tcBorders>
            <w:shd w:val="clear" w:color="FFFFFF" w:fill="FFFFFF"/>
            <w:tcMar>
              <w:left w:w="0" w:type="dxa"/>
              <w:right w:w="0" w:type="dxa"/>
            </w:tcMar>
          </w:tcPr>
          <w:p w14:paraId="001A95CC" w14:textId="77777777" w:rsidR="006C47FF" w:rsidRPr="00B80066" w:rsidRDefault="006C47FF" w:rsidP="006C47FF">
            <w:pPr>
              <w:pStyle w:val="Normal3"/>
              <w:jc w:val="right"/>
              <w:rPr>
                <w:rFonts w:asciiTheme="minorHAnsi" w:eastAsia="Calibri" w:hAnsiTheme="minorHAnsi" w:cstheme="minorHAns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16F1676A" w14:textId="77777777" w:rsidR="006C47FF" w:rsidRPr="00B80066" w:rsidRDefault="006C47FF" w:rsidP="006C47FF">
            <w:pPr>
              <w:pStyle w:val="Normal3"/>
              <w:jc w:val="right"/>
              <w:rPr>
                <w:rFonts w:asciiTheme="minorHAnsi" w:eastAsia="Calibri" w:hAnsiTheme="minorHAnsi" w:cstheme="minorHAns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4618F8BE" w14:textId="77777777" w:rsidR="006C47FF" w:rsidRPr="00B80066" w:rsidRDefault="006C47FF" w:rsidP="006C47FF">
            <w:pPr>
              <w:pStyle w:val="Normal3"/>
              <w:jc w:val="right"/>
              <w:rPr>
                <w:rFonts w:asciiTheme="minorHAnsi" w:eastAsia="Calibri" w:hAnsiTheme="minorHAnsi" w:cstheme="minorHAns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470B71D0" w14:textId="77777777" w:rsidR="006C47FF" w:rsidRPr="00B80066" w:rsidRDefault="006C47FF" w:rsidP="006C47FF">
            <w:pPr>
              <w:pStyle w:val="Normal3"/>
              <w:jc w:val="right"/>
              <w:rPr>
                <w:rFonts w:asciiTheme="minorHAnsi" w:eastAsia="Calibri" w:hAnsiTheme="minorHAnsi" w:cstheme="minorHAnsi"/>
                <w:b/>
                <w:i/>
                <w:color w:val="000000"/>
                <w:sz w:val="18"/>
              </w:rPr>
            </w:pPr>
          </w:p>
        </w:tc>
      </w:tr>
      <w:tr w:rsidR="006C47FF" w:rsidRPr="00B80066" w14:paraId="315B24E7"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B9732B9" w14:textId="77777777" w:rsidR="006C47FF" w:rsidRPr="00B80066" w:rsidRDefault="006C47FF" w:rsidP="006C47FF">
            <w:pPr>
              <w:pStyle w:val="Normal3"/>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4281A332" w14:textId="77777777" w:rsidR="006C47FF" w:rsidRPr="00B80066" w:rsidRDefault="006C47FF" w:rsidP="006C47FF">
            <w:pPr>
              <w:pStyle w:val="Normal3"/>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Current Assets</w:t>
            </w:r>
          </w:p>
        </w:tc>
        <w:tc>
          <w:tcPr>
            <w:tcW w:w="1035" w:type="dxa"/>
            <w:tcBorders>
              <w:top w:val="nil"/>
              <w:left w:val="nil"/>
              <w:bottom w:val="nil"/>
              <w:right w:val="nil"/>
              <w:tl2br w:val="nil"/>
              <w:tr2bl w:val="nil"/>
            </w:tcBorders>
            <w:shd w:val="clear" w:color="FFFFFF" w:fill="FFFFFF"/>
            <w:tcMar>
              <w:left w:w="0" w:type="dxa"/>
              <w:right w:w="0" w:type="dxa"/>
            </w:tcMar>
          </w:tcPr>
          <w:p w14:paraId="025E93A7" w14:textId="77777777" w:rsidR="006C47FF" w:rsidRPr="00B80066" w:rsidRDefault="006C47FF" w:rsidP="006C47FF">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1532305" w14:textId="77777777" w:rsidR="006C47FF" w:rsidRPr="00B80066" w:rsidRDefault="006C47FF" w:rsidP="006C47FF">
            <w:pPr>
              <w:pStyle w:val="Normal3"/>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D7336E1" w14:textId="77777777" w:rsidR="006C47FF" w:rsidRPr="00B80066" w:rsidRDefault="006C47FF" w:rsidP="006C47FF">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80D522F" w14:textId="77777777" w:rsidR="006C47FF" w:rsidRPr="00B80066" w:rsidRDefault="006C47FF" w:rsidP="006C47FF">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216DD38" w14:textId="77777777" w:rsidR="006C47FF" w:rsidRPr="00B80066" w:rsidRDefault="006C47FF" w:rsidP="006C47FF">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23188D5" w14:textId="77777777" w:rsidR="006C47FF" w:rsidRPr="00B80066" w:rsidRDefault="006C47FF" w:rsidP="006C47FF">
            <w:pPr>
              <w:pStyle w:val="Normal3"/>
              <w:rPr>
                <w:rFonts w:asciiTheme="minorHAnsi" w:eastAsia="Calibri" w:hAnsiTheme="minorHAnsi" w:cstheme="minorHAnsi"/>
                <w:color w:val="000000"/>
                <w:sz w:val="18"/>
              </w:rPr>
            </w:pPr>
          </w:p>
        </w:tc>
      </w:tr>
      <w:tr w:rsidR="006C47FF" w:rsidRPr="00B80066" w14:paraId="009E1A88"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0A37D60" w14:textId="77777777" w:rsidR="006C47FF" w:rsidRPr="00B80066" w:rsidRDefault="006C47FF" w:rsidP="006C47FF">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1 086</w:t>
            </w:r>
          </w:p>
        </w:tc>
        <w:tc>
          <w:tcPr>
            <w:tcW w:w="2385" w:type="dxa"/>
            <w:tcBorders>
              <w:top w:val="nil"/>
              <w:left w:val="nil"/>
              <w:bottom w:val="nil"/>
              <w:right w:val="nil"/>
              <w:tl2br w:val="nil"/>
              <w:tr2bl w:val="nil"/>
            </w:tcBorders>
            <w:shd w:val="clear" w:color="auto" w:fill="auto"/>
            <w:noWrap/>
            <w:tcMar>
              <w:left w:w="101" w:type="dxa"/>
              <w:right w:w="101" w:type="dxa"/>
            </w:tcMar>
          </w:tcPr>
          <w:p w14:paraId="6B0D7BFA" w14:textId="77777777" w:rsidR="006C47FF" w:rsidRPr="00B80066" w:rsidRDefault="006C47FF" w:rsidP="006C47FF">
            <w:pPr>
              <w:pStyle w:val="Normal3"/>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Cash and Cash Equivalents</w:t>
            </w:r>
          </w:p>
        </w:tc>
        <w:tc>
          <w:tcPr>
            <w:tcW w:w="1035" w:type="dxa"/>
            <w:tcBorders>
              <w:top w:val="nil"/>
              <w:left w:val="nil"/>
              <w:bottom w:val="nil"/>
              <w:right w:val="nil"/>
              <w:tl2br w:val="nil"/>
              <w:tr2bl w:val="nil"/>
            </w:tcBorders>
            <w:shd w:val="clear" w:color="FFFFFF" w:fill="FFFFFF"/>
            <w:tcMar>
              <w:left w:w="101" w:type="dxa"/>
              <w:right w:w="101" w:type="dxa"/>
            </w:tcMar>
          </w:tcPr>
          <w:p w14:paraId="7F5A172F" w14:textId="77777777" w:rsidR="006C47FF" w:rsidRPr="00B80066" w:rsidRDefault="006C47FF" w:rsidP="006C47FF">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1 402</w:t>
            </w:r>
          </w:p>
        </w:tc>
        <w:tc>
          <w:tcPr>
            <w:tcW w:w="1035" w:type="dxa"/>
            <w:tcBorders>
              <w:top w:val="nil"/>
              <w:left w:val="nil"/>
              <w:bottom w:val="nil"/>
              <w:right w:val="nil"/>
              <w:tl2br w:val="nil"/>
              <w:tr2bl w:val="nil"/>
            </w:tcBorders>
            <w:shd w:val="clear" w:color="FFFFFF" w:fill="FFFFFF"/>
            <w:tcMar>
              <w:left w:w="101" w:type="dxa"/>
              <w:right w:w="101" w:type="dxa"/>
            </w:tcMar>
          </w:tcPr>
          <w:p w14:paraId="3E385F89" w14:textId="77777777" w:rsidR="006C47FF" w:rsidRPr="00B80066" w:rsidRDefault="006C47FF" w:rsidP="006C47FF">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1 387</w:t>
            </w:r>
          </w:p>
        </w:tc>
        <w:tc>
          <w:tcPr>
            <w:tcW w:w="600" w:type="dxa"/>
            <w:tcBorders>
              <w:top w:val="nil"/>
              <w:left w:val="nil"/>
              <w:bottom w:val="nil"/>
              <w:right w:val="nil"/>
              <w:tl2br w:val="nil"/>
              <w:tr2bl w:val="nil"/>
            </w:tcBorders>
            <w:shd w:val="clear" w:color="FFFFFF" w:fill="FFFFFF"/>
            <w:tcMar>
              <w:left w:w="101" w:type="dxa"/>
              <w:right w:w="101" w:type="dxa"/>
            </w:tcMar>
          </w:tcPr>
          <w:p w14:paraId="13B5CF2F" w14:textId="77777777" w:rsidR="006C47FF" w:rsidRPr="00B80066" w:rsidRDefault="006C47FF" w:rsidP="006C47FF">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-1 </w:t>
            </w:r>
          </w:p>
        </w:tc>
        <w:tc>
          <w:tcPr>
            <w:tcW w:w="1035" w:type="dxa"/>
            <w:tcBorders>
              <w:top w:val="nil"/>
              <w:left w:val="nil"/>
              <w:bottom w:val="nil"/>
              <w:right w:val="nil"/>
              <w:tl2br w:val="nil"/>
              <w:tr2bl w:val="nil"/>
            </w:tcBorders>
            <w:shd w:val="clear" w:color="FFFFFF" w:fill="FFFFFF"/>
            <w:tcMar>
              <w:left w:w="101" w:type="dxa"/>
              <w:right w:w="101" w:type="dxa"/>
            </w:tcMar>
          </w:tcPr>
          <w:p w14:paraId="40D9EB55" w14:textId="77777777" w:rsidR="006C47FF" w:rsidRPr="00B80066" w:rsidRDefault="006C47FF" w:rsidP="006C47FF">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1 373</w:t>
            </w:r>
          </w:p>
        </w:tc>
        <w:tc>
          <w:tcPr>
            <w:tcW w:w="1035" w:type="dxa"/>
            <w:tcBorders>
              <w:top w:val="nil"/>
              <w:left w:val="nil"/>
              <w:bottom w:val="nil"/>
              <w:right w:val="nil"/>
              <w:tl2br w:val="nil"/>
              <w:tr2bl w:val="nil"/>
            </w:tcBorders>
            <w:shd w:val="clear" w:color="FFFFFF" w:fill="FFFFFF"/>
            <w:tcMar>
              <w:left w:w="101" w:type="dxa"/>
              <w:right w:w="101" w:type="dxa"/>
            </w:tcMar>
          </w:tcPr>
          <w:p w14:paraId="0325EAA2" w14:textId="77777777" w:rsidR="006C47FF" w:rsidRPr="00B80066" w:rsidRDefault="006C47FF" w:rsidP="006C47FF">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1 359</w:t>
            </w:r>
          </w:p>
        </w:tc>
        <w:tc>
          <w:tcPr>
            <w:tcW w:w="1035" w:type="dxa"/>
            <w:tcBorders>
              <w:top w:val="nil"/>
              <w:left w:val="nil"/>
              <w:bottom w:val="nil"/>
              <w:right w:val="nil"/>
              <w:tl2br w:val="nil"/>
              <w:tr2bl w:val="nil"/>
            </w:tcBorders>
            <w:shd w:val="clear" w:color="FFFFFF" w:fill="FFFFFF"/>
            <w:tcMar>
              <w:left w:w="101" w:type="dxa"/>
              <w:right w:w="101" w:type="dxa"/>
            </w:tcMar>
          </w:tcPr>
          <w:p w14:paraId="60A6F8A7" w14:textId="77777777" w:rsidR="006C47FF" w:rsidRPr="00B80066" w:rsidRDefault="006C47FF" w:rsidP="006C47FF">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1 345</w:t>
            </w:r>
          </w:p>
        </w:tc>
      </w:tr>
      <w:tr w:rsidR="006C47FF" w:rsidRPr="00B80066" w14:paraId="374B6D71"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C6C8130" w14:textId="77777777" w:rsidR="006C47FF" w:rsidRPr="00B80066" w:rsidRDefault="006C47FF" w:rsidP="006C47FF">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30</w:t>
            </w:r>
          </w:p>
        </w:tc>
        <w:tc>
          <w:tcPr>
            <w:tcW w:w="2385" w:type="dxa"/>
            <w:tcBorders>
              <w:top w:val="nil"/>
              <w:left w:val="nil"/>
              <w:bottom w:val="nil"/>
              <w:right w:val="nil"/>
              <w:tl2br w:val="nil"/>
              <w:tr2bl w:val="nil"/>
            </w:tcBorders>
            <w:shd w:val="clear" w:color="auto" w:fill="auto"/>
            <w:noWrap/>
            <w:tcMar>
              <w:left w:w="101" w:type="dxa"/>
              <w:right w:w="101" w:type="dxa"/>
            </w:tcMar>
          </w:tcPr>
          <w:p w14:paraId="79A4E79A" w14:textId="77777777" w:rsidR="006C47FF" w:rsidRPr="00B80066" w:rsidRDefault="006C47FF" w:rsidP="006C47FF">
            <w:pPr>
              <w:pStyle w:val="Normal3"/>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Receivables</w:t>
            </w:r>
          </w:p>
        </w:tc>
        <w:tc>
          <w:tcPr>
            <w:tcW w:w="1035" w:type="dxa"/>
            <w:tcBorders>
              <w:top w:val="nil"/>
              <w:left w:val="nil"/>
              <w:bottom w:val="nil"/>
              <w:right w:val="nil"/>
              <w:tl2br w:val="nil"/>
              <w:tr2bl w:val="nil"/>
            </w:tcBorders>
            <w:shd w:val="clear" w:color="FFFFFF" w:fill="FFFFFF"/>
            <w:tcMar>
              <w:left w:w="101" w:type="dxa"/>
              <w:right w:w="101" w:type="dxa"/>
            </w:tcMar>
          </w:tcPr>
          <w:p w14:paraId="4655EA18" w14:textId="77777777" w:rsidR="006C47FF" w:rsidRPr="00B80066" w:rsidRDefault="006C47FF" w:rsidP="006C47FF">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41</w:t>
            </w:r>
          </w:p>
        </w:tc>
        <w:tc>
          <w:tcPr>
            <w:tcW w:w="1035" w:type="dxa"/>
            <w:tcBorders>
              <w:top w:val="nil"/>
              <w:left w:val="nil"/>
              <w:bottom w:val="nil"/>
              <w:right w:val="nil"/>
              <w:tl2br w:val="nil"/>
              <w:tr2bl w:val="nil"/>
            </w:tcBorders>
            <w:shd w:val="clear" w:color="FFFFFF" w:fill="FFFFFF"/>
            <w:tcMar>
              <w:left w:w="101" w:type="dxa"/>
              <w:right w:w="101" w:type="dxa"/>
            </w:tcMar>
          </w:tcPr>
          <w:p w14:paraId="69026AF7" w14:textId="77777777" w:rsidR="006C47FF" w:rsidRPr="00B80066" w:rsidRDefault="006C47FF" w:rsidP="006C47FF">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39</w:t>
            </w:r>
          </w:p>
        </w:tc>
        <w:tc>
          <w:tcPr>
            <w:tcW w:w="600" w:type="dxa"/>
            <w:tcBorders>
              <w:top w:val="nil"/>
              <w:left w:val="nil"/>
              <w:bottom w:val="nil"/>
              <w:right w:val="nil"/>
              <w:tl2br w:val="nil"/>
              <w:tr2bl w:val="nil"/>
            </w:tcBorders>
            <w:shd w:val="clear" w:color="FFFFFF" w:fill="FFFFFF"/>
            <w:tcMar>
              <w:left w:w="101" w:type="dxa"/>
              <w:right w:w="101" w:type="dxa"/>
            </w:tcMar>
          </w:tcPr>
          <w:p w14:paraId="1CCE742D" w14:textId="77777777" w:rsidR="006C47FF" w:rsidRPr="00B80066" w:rsidRDefault="006C47FF" w:rsidP="006C47FF">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-5 </w:t>
            </w:r>
          </w:p>
        </w:tc>
        <w:tc>
          <w:tcPr>
            <w:tcW w:w="1035" w:type="dxa"/>
            <w:tcBorders>
              <w:top w:val="nil"/>
              <w:left w:val="nil"/>
              <w:bottom w:val="nil"/>
              <w:right w:val="nil"/>
              <w:tl2br w:val="nil"/>
              <w:tr2bl w:val="nil"/>
            </w:tcBorders>
            <w:shd w:val="clear" w:color="FFFFFF" w:fill="FFFFFF"/>
            <w:tcMar>
              <w:left w:w="101" w:type="dxa"/>
              <w:right w:w="101" w:type="dxa"/>
            </w:tcMar>
          </w:tcPr>
          <w:p w14:paraId="374BB226" w14:textId="77777777" w:rsidR="006C47FF" w:rsidRPr="00B80066" w:rsidRDefault="006C47FF" w:rsidP="006C47FF">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39</w:t>
            </w:r>
          </w:p>
        </w:tc>
        <w:tc>
          <w:tcPr>
            <w:tcW w:w="1035" w:type="dxa"/>
            <w:tcBorders>
              <w:top w:val="nil"/>
              <w:left w:val="nil"/>
              <w:bottom w:val="nil"/>
              <w:right w:val="nil"/>
              <w:tl2br w:val="nil"/>
              <w:tr2bl w:val="nil"/>
            </w:tcBorders>
            <w:shd w:val="clear" w:color="FFFFFF" w:fill="FFFFFF"/>
            <w:tcMar>
              <w:left w:w="101" w:type="dxa"/>
              <w:right w:w="101" w:type="dxa"/>
            </w:tcMar>
          </w:tcPr>
          <w:p w14:paraId="6DFE2070" w14:textId="77777777" w:rsidR="006C47FF" w:rsidRPr="00B80066" w:rsidRDefault="006C47FF" w:rsidP="006C47FF">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39</w:t>
            </w:r>
          </w:p>
        </w:tc>
        <w:tc>
          <w:tcPr>
            <w:tcW w:w="1035" w:type="dxa"/>
            <w:tcBorders>
              <w:top w:val="nil"/>
              <w:left w:val="nil"/>
              <w:bottom w:val="nil"/>
              <w:right w:val="nil"/>
              <w:tl2br w:val="nil"/>
              <w:tr2bl w:val="nil"/>
            </w:tcBorders>
            <w:shd w:val="clear" w:color="FFFFFF" w:fill="FFFFFF"/>
            <w:tcMar>
              <w:left w:w="101" w:type="dxa"/>
              <w:right w:w="101" w:type="dxa"/>
            </w:tcMar>
          </w:tcPr>
          <w:p w14:paraId="492F5136" w14:textId="77777777" w:rsidR="006C47FF" w:rsidRPr="00B80066" w:rsidRDefault="006C47FF" w:rsidP="006C47FF">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39</w:t>
            </w:r>
          </w:p>
        </w:tc>
      </w:tr>
      <w:tr w:rsidR="006C47FF" w:rsidRPr="00B80066" w14:paraId="657FAAE3"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3B2664F" w14:textId="77777777" w:rsidR="006C47FF" w:rsidRPr="00B80066" w:rsidRDefault="006C47FF" w:rsidP="006C47FF">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7</w:t>
            </w:r>
          </w:p>
        </w:tc>
        <w:tc>
          <w:tcPr>
            <w:tcW w:w="2385" w:type="dxa"/>
            <w:tcBorders>
              <w:top w:val="nil"/>
              <w:left w:val="nil"/>
              <w:bottom w:val="nil"/>
              <w:right w:val="nil"/>
              <w:tl2br w:val="nil"/>
              <w:tr2bl w:val="nil"/>
            </w:tcBorders>
            <w:shd w:val="clear" w:color="auto" w:fill="auto"/>
            <w:noWrap/>
            <w:tcMar>
              <w:left w:w="101" w:type="dxa"/>
              <w:right w:w="101" w:type="dxa"/>
            </w:tcMar>
          </w:tcPr>
          <w:p w14:paraId="4E0BD1DF" w14:textId="77777777" w:rsidR="006C47FF" w:rsidRPr="00B80066" w:rsidRDefault="006C47FF" w:rsidP="006C47FF">
            <w:pPr>
              <w:pStyle w:val="Normal3"/>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Other Assets</w:t>
            </w:r>
          </w:p>
        </w:tc>
        <w:tc>
          <w:tcPr>
            <w:tcW w:w="1035" w:type="dxa"/>
            <w:tcBorders>
              <w:top w:val="nil"/>
              <w:left w:val="nil"/>
              <w:bottom w:val="nil"/>
              <w:right w:val="nil"/>
              <w:tl2br w:val="nil"/>
              <w:tr2bl w:val="nil"/>
            </w:tcBorders>
            <w:shd w:val="clear" w:color="FFFFFF" w:fill="FFFFFF"/>
            <w:tcMar>
              <w:left w:w="101" w:type="dxa"/>
              <w:right w:w="101" w:type="dxa"/>
            </w:tcMar>
          </w:tcPr>
          <w:p w14:paraId="367F2471" w14:textId="77777777" w:rsidR="006C47FF" w:rsidRPr="00B80066" w:rsidRDefault="006C47FF" w:rsidP="006C47FF">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7</w:t>
            </w:r>
          </w:p>
        </w:tc>
        <w:tc>
          <w:tcPr>
            <w:tcW w:w="1035" w:type="dxa"/>
            <w:tcBorders>
              <w:top w:val="nil"/>
              <w:left w:val="nil"/>
              <w:bottom w:val="nil"/>
              <w:right w:val="nil"/>
              <w:tl2br w:val="nil"/>
              <w:tr2bl w:val="nil"/>
            </w:tcBorders>
            <w:shd w:val="clear" w:color="FFFFFF" w:fill="FFFFFF"/>
            <w:tcMar>
              <w:left w:w="101" w:type="dxa"/>
              <w:right w:w="101" w:type="dxa"/>
            </w:tcMar>
          </w:tcPr>
          <w:p w14:paraId="46A5C104" w14:textId="77777777" w:rsidR="006C47FF" w:rsidRPr="00B80066" w:rsidRDefault="006C47FF" w:rsidP="006C47FF">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7</w:t>
            </w:r>
          </w:p>
        </w:tc>
        <w:tc>
          <w:tcPr>
            <w:tcW w:w="600" w:type="dxa"/>
            <w:tcBorders>
              <w:top w:val="nil"/>
              <w:left w:val="nil"/>
              <w:bottom w:val="nil"/>
              <w:right w:val="nil"/>
              <w:tl2br w:val="nil"/>
              <w:tr2bl w:val="nil"/>
            </w:tcBorders>
            <w:shd w:val="clear" w:color="FFFFFF" w:fill="FFFFFF"/>
            <w:tcMar>
              <w:left w:w="101" w:type="dxa"/>
              <w:right w:w="101" w:type="dxa"/>
            </w:tcMar>
          </w:tcPr>
          <w:p w14:paraId="5FEA989C" w14:textId="77777777" w:rsidR="006C47FF" w:rsidRPr="00B80066" w:rsidRDefault="006C47FF" w:rsidP="006C47FF">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45ED7090" w14:textId="77777777" w:rsidR="006C47FF" w:rsidRPr="00B80066" w:rsidRDefault="006C47FF" w:rsidP="006C47FF">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7</w:t>
            </w:r>
          </w:p>
        </w:tc>
        <w:tc>
          <w:tcPr>
            <w:tcW w:w="1035" w:type="dxa"/>
            <w:tcBorders>
              <w:top w:val="nil"/>
              <w:left w:val="nil"/>
              <w:bottom w:val="nil"/>
              <w:right w:val="nil"/>
              <w:tl2br w:val="nil"/>
              <w:tr2bl w:val="nil"/>
            </w:tcBorders>
            <w:shd w:val="clear" w:color="FFFFFF" w:fill="FFFFFF"/>
            <w:tcMar>
              <w:left w:w="101" w:type="dxa"/>
              <w:right w:w="101" w:type="dxa"/>
            </w:tcMar>
          </w:tcPr>
          <w:p w14:paraId="410420A0" w14:textId="77777777" w:rsidR="006C47FF" w:rsidRPr="00B80066" w:rsidRDefault="006C47FF" w:rsidP="006C47FF">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7</w:t>
            </w:r>
          </w:p>
        </w:tc>
        <w:tc>
          <w:tcPr>
            <w:tcW w:w="1035" w:type="dxa"/>
            <w:tcBorders>
              <w:top w:val="nil"/>
              <w:left w:val="nil"/>
              <w:bottom w:val="nil"/>
              <w:right w:val="nil"/>
              <w:tl2br w:val="nil"/>
              <w:tr2bl w:val="nil"/>
            </w:tcBorders>
            <w:shd w:val="clear" w:color="FFFFFF" w:fill="FFFFFF"/>
            <w:tcMar>
              <w:left w:w="101" w:type="dxa"/>
              <w:right w:w="101" w:type="dxa"/>
            </w:tcMar>
          </w:tcPr>
          <w:p w14:paraId="56646B92" w14:textId="77777777" w:rsidR="006C47FF" w:rsidRPr="00B80066" w:rsidRDefault="006C47FF" w:rsidP="006C47FF">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7</w:t>
            </w:r>
          </w:p>
        </w:tc>
      </w:tr>
      <w:tr w:rsidR="006C47FF" w:rsidRPr="00B80066" w14:paraId="5CAE198D"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DCBA10D" w14:textId="77777777" w:rsidR="006C47FF" w:rsidRPr="00B80066" w:rsidRDefault="006C47FF" w:rsidP="006C47FF">
            <w:pPr>
              <w:pStyle w:val="Normal3"/>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37EE60B7" w14:textId="77777777" w:rsidR="006C47FF" w:rsidRPr="00B80066" w:rsidRDefault="006C47FF" w:rsidP="006C47FF">
            <w:pPr>
              <w:pStyle w:val="Normal3"/>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F012306" w14:textId="77777777" w:rsidR="006C47FF" w:rsidRPr="00B80066" w:rsidRDefault="006C47FF" w:rsidP="006C47FF">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9A96F26" w14:textId="77777777" w:rsidR="006C47FF" w:rsidRPr="00B80066" w:rsidRDefault="006C47FF" w:rsidP="006C47FF">
            <w:pPr>
              <w:pStyle w:val="Normal3"/>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419FA11" w14:textId="77777777" w:rsidR="006C47FF" w:rsidRPr="00B80066" w:rsidRDefault="006C47FF" w:rsidP="006C47FF">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39B425B" w14:textId="77777777" w:rsidR="006C47FF" w:rsidRPr="00B80066" w:rsidRDefault="006C47FF" w:rsidP="006C47FF">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64D715B" w14:textId="77777777" w:rsidR="006C47FF" w:rsidRPr="00B80066" w:rsidRDefault="006C47FF" w:rsidP="006C47FF">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40270CC" w14:textId="77777777" w:rsidR="006C47FF" w:rsidRPr="00B80066" w:rsidRDefault="006C47FF" w:rsidP="006C47FF">
            <w:pPr>
              <w:pStyle w:val="Normal3"/>
              <w:rPr>
                <w:rFonts w:asciiTheme="minorHAnsi" w:eastAsia="Calibri" w:hAnsiTheme="minorHAnsi" w:cstheme="minorHAnsi"/>
                <w:color w:val="000000"/>
                <w:sz w:val="18"/>
              </w:rPr>
            </w:pPr>
          </w:p>
        </w:tc>
      </w:tr>
      <w:tr w:rsidR="006C47FF" w:rsidRPr="00B80066" w14:paraId="18F1B31E"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E170F17" w14:textId="77777777" w:rsidR="006C47FF" w:rsidRPr="00B80066" w:rsidRDefault="006C47FF" w:rsidP="006C47FF">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1 123</w:t>
            </w:r>
          </w:p>
        </w:tc>
        <w:tc>
          <w:tcPr>
            <w:tcW w:w="2385" w:type="dxa"/>
            <w:tcBorders>
              <w:top w:val="nil"/>
              <w:left w:val="nil"/>
              <w:bottom w:val="nil"/>
              <w:right w:val="nil"/>
              <w:tl2br w:val="nil"/>
              <w:tr2bl w:val="nil"/>
            </w:tcBorders>
            <w:shd w:val="clear" w:color="FFFFFF" w:fill="FFFFFF"/>
            <w:tcMar>
              <w:left w:w="101" w:type="dxa"/>
              <w:right w:w="101" w:type="dxa"/>
            </w:tcMar>
          </w:tcPr>
          <w:p w14:paraId="75AAA92A" w14:textId="77777777" w:rsidR="006C47FF" w:rsidRPr="00B80066" w:rsidRDefault="006C47FF" w:rsidP="006C47FF">
            <w:pPr>
              <w:pStyle w:val="Normal3"/>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Total Current Assets</w:t>
            </w:r>
          </w:p>
        </w:tc>
        <w:tc>
          <w:tcPr>
            <w:tcW w:w="1035" w:type="dxa"/>
            <w:tcBorders>
              <w:top w:val="nil"/>
              <w:left w:val="nil"/>
              <w:bottom w:val="nil"/>
              <w:right w:val="nil"/>
              <w:tl2br w:val="nil"/>
              <w:tr2bl w:val="nil"/>
            </w:tcBorders>
            <w:shd w:val="clear" w:color="FFFFFF" w:fill="FFFFFF"/>
            <w:tcMar>
              <w:left w:w="101" w:type="dxa"/>
              <w:right w:w="101" w:type="dxa"/>
            </w:tcMar>
          </w:tcPr>
          <w:p w14:paraId="2F2898DC" w14:textId="77777777" w:rsidR="006C47FF" w:rsidRPr="00B80066" w:rsidRDefault="006C47FF" w:rsidP="006C47FF">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1 450</w:t>
            </w:r>
          </w:p>
        </w:tc>
        <w:tc>
          <w:tcPr>
            <w:tcW w:w="1035" w:type="dxa"/>
            <w:tcBorders>
              <w:top w:val="nil"/>
              <w:left w:val="nil"/>
              <w:bottom w:val="nil"/>
              <w:right w:val="nil"/>
              <w:tl2br w:val="nil"/>
              <w:tr2bl w:val="nil"/>
            </w:tcBorders>
            <w:shd w:val="clear" w:color="FFFFFF" w:fill="FFFFFF"/>
            <w:tcMar>
              <w:left w:w="101" w:type="dxa"/>
              <w:right w:w="101" w:type="dxa"/>
            </w:tcMar>
          </w:tcPr>
          <w:p w14:paraId="437CF947" w14:textId="77777777" w:rsidR="006C47FF" w:rsidRPr="00B80066" w:rsidRDefault="006C47FF" w:rsidP="006C47FF">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1 433</w:t>
            </w:r>
          </w:p>
        </w:tc>
        <w:tc>
          <w:tcPr>
            <w:tcW w:w="600" w:type="dxa"/>
            <w:tcBorders>
              <w:top w:val="nil"/>
              <w:left w:val="nil"/>
              <w:bottom w:val="nil"/>
              <w:right w:val="nil"/>
              <w:tl2br w:val="nil"/>
              <w:tr2bl w:val="nil"/>
            </w:tcBorders>
            <w:shd w:val="clear" w:color="FFFFFF" w:fill="FFFFFF"/>
            <w:tcMar>
              <w:left w:w="101" w:type="dxa"/>
              <w:right w:w="101" w:type="dxa"/>
            </w:tcMar>
          </w:tcPr>
          <w:p w14:paraId="2C73EBF7" w14:textId="77777777" w:rsidR="006C47FF" w:rsidRPr="00B80066" w:rsidRDefault="006C47FF" w:rsidP="006C47FF">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-1 </w:t>
            </w:r>
          </w:p>
        </w:tc>
        <w:tc>
          <w:tcPr>
            <w:tcW w:w="1035" w:type="dxa"/>
            <w:tcBorders>
              <w:top w:val="nil"/>
              <w:left w:val="nil"/>
              <w:bottom w:val="nil"/>
              <w:right w:val="nil"/>
              <w:tl2br w:val="nil"/>
              <w:tr2bl w:val="nil"/>
            </w:tcBorders>
            <w:shd w:val="clear" w:color="FFFFFF" w:fill="FFFFFF"/>
            <w:tcMar>
              <w:left w:w="101" w:type="dxa"/>
              <w:right w:w="101" w:type="dxa"/>
            </w:tcMar>
          </w:tcPr>
          <w:p w14:paraId="76302E08" w14:textId="77777777" w:rsidR="006C47FF" w:rsidRPr="00B80066" w:rsidRDefault="006C47FF" w:rsidP="006C47FF">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1 419</w:t>
            </w:r>
          </w:p>
        </w:tc>
        <w:tc>
          <w:tcPr>
            <w:tcW w:w="1035" w:type="dxa"/>
            <w:tcBorders>
              <w:top w:val="nil"/>
              <w:left w:val="nil"/>
              <w:bottom w:val="nil"/>
              <w:right w:val="nil"/>
              <w:tl2br w:val="nil"/>
              <w:tr2bl w:val="nil"/>
            </w:tcBorders>
            <w:shd w:val="clear" w:color="FFFFFF" w:fill="FFFFFF"/>
            <w:tcMar>
              <w:left w:w="101" w:type="dxa"/>
              <w:right w:w="101" w:type="dxa"/>
            </w:tcMar>
          </w:tcPr>
          <w:p w14:paraId="3162D7CD" w14:textId="77777777" w:rsidR="006C47FF" w:rsidRPr="00B80066" w:rsidRDefault="006C47FF" w:rsidP="006C47FF">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1 405</w:t>
            </w:r>
          </w:p>
        </w:tc>
        <w:tc>
          <w:tcPr>
            <w:tcW w:w="1035" w:type="dxa"/>
            <w:tcBorders>
              <w:top w:val="nil"/>
              <w:left w:val="nil"/>
              <w:bottom w:val="nil"/>
              <w:right w:val="nil"/>
              <w:tl2br w:val="nil"/>
              <w:tr2bl w:val="nil"/>
            </w:tcBorders>
            <w:shd w:val="clear" w:color="FFFFFF" w:fill="FFFFFF"/>
            <w:tcMar>
              <w:left w:w="101" w:type="dxa"/>
              <w:right w:w="101" w:type="dxa"/>
            </w:tcMar>
          </w:tcPr>
          <w:p w14:paraId="37FDA6B8" w14:textId="77777777" w:rsidR="006C47FF" w:rsidRPr="00B80066" w:rsidRDefault="006C47FF" w:rsidP="006C47FF">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1 391</w:t>
            </w:r>
          </w:p>
        </w:tc>
      </w:tr>
      <w:tr w:rsidR="006C47FF" w:rsidRPr="00B80066" w14:paraId="4A4D66D9"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B714A50" w14:textId="77777777" w:rsidR="006C47FF" w:rsidRPr="00B80066" w:rsidRDefault="006C47FF" w:rsidP="006C47FF">
            <w:pPr>
              <w:pStyle w:val="Normal3"/>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143C8C52" w14:textId="77777777" w:rsidR="006C47FF" w:rsidRPr="00B80066" w:rsidRDefault="006C47FF" w:rsidP="006C47FF">
            <w:pPr>
              <w:pStyle w:val="Normal3"/>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1DFF489" w14:textId="77777777" w:rsidR="006C47FF" w:rsidRPr="00B80066" w:rsidRDefault="006C47FF" w:rsidP="006C47FF">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7B5284D" w14:textId="77777777" w:rsidR="006C47FF" w:rsidRPr="00B80066" w:rsidRDefault="006C47FF" w:rsidP="006C47FF">
            <w:pPr>
              <w:pStyle w:val="Normal3"/>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BD7E79E" w14:textId="77777777" w:rsidR="006C47FF" w:rsidRPr="00B80066" w:rsidRDefault="006C47FF" w:rsidP="006C47FF">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4DD637A" w14:textId="77777777" w:rsidR="006C47FF" w:rsidRPr="00B80066" w:rsidRDefault="006C47FF" w:rsidP="006C47FF">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C3E1950" w14:textId="77777777" w:rsidR="006C47FF" w:rsidRPr="00B80066" w:rsidRDefault="006C47FF" w:rsidP="006C47FF">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55DCB50" w14:textId="77777777" w:rsidR="006C47FF" w:rsidRPr="00B80066" w:rsidRDefault="006C47FF" w:rsidP="006C47FF">
            <w:pPr>
              <w:pStyle w:val="Normal3"/>
              <w:rPr>
                <w:rFonts w:asciiTheme="minorHAnsi" w:eastAsia="Calibri" w:hAnsiTheme="minorHAnsi" w:cstheme="minorHAnsi"/>
                <w:color w:val="000000"/>
                <w:sz w:val="18"/>
              </w:rPr>
            </w:pPr>
          </w:p>
        </w:tc>
      </w:tr>
      <w:tr w:rsidR="006C47FF" w:rsidRPr="00B80066" w14:paraId="5CFD13E9"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66F61CF" w14:textId="77777777" w:rsidR="006C47FF" w:rsidRPr="00B80066" w:rsidRDefault="006C47FF" w:rsidP="006C47FF">
            <w:pPr>
              <w:pStyle w:val="Normal3"/>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4A0806E8" w14:textId="77777777" w:rsidR="006C47FF" w:rsidRPr="00B80066" w:rsidRDefault="006C47FF" w:rsidP="006C47FF">
            <w:pPr>
              <w:pStyle w:val="Normal3"/>
              <w:rPr>
                <w:rFonts w:asciiTheme="minorHAnsi" w:eastAsia="Calibri" w:hAnsiTheme="minorHAnsi" w:cstheme="minorHAnsi"/>
                <w:b/>
                <w:color w:val="000000"/>
                <w:sz w:val="18"/>
              </w:rPr>
            </w:pPr>
            <w:proofErr w:type="spellStart"/>
            <w:r w:rsidRPr="00B80066">
              <w:rPr>
                <w:rFonts w:asciiTheme="minorHAnsi" w:eastAsia="Calibri" w:hAnsiTheme="minorHAnsi" w:cstheme="minorHAnsi"/>
                <w:b/>
                <w:color w:val="000000"/>
                <w:sz w:val="18"/>
              </w:rPr>
              <w:t>Non Current</w:t>
            </w:r>
            <w:proofErr w:type="spellEnd"/>
            <w:r w:rsidRPr="00B80066">
              <w:rPr>
                <w:rFonts w:asciiTheme="minorHAnsi" w:eastAsia="Calibri" w:hAnsiTheme="minorHAnsi" w:cstheme="minorHAnsi"/>
                <w:b/>
                <w:color w:val="000000"/>
                <w:sz w:val="18"/>
              </w:rPr>
              <w:t xml:space="preserve"> Assets</w:t>
            </w:r>
          </w:p>
        </w:tc>
        <w:tc>
          <w:tcPr>
            <w:tcW w:w="1035" w:type="dxa"/>
            <w:tcBorders>
              <w:top w:val="nil"/>
              <w:left w:val="nil"/>
              <w:bottom w:val="nil"/>
              <w:right w:val="nil"/>
              <w:tl2br w:val="nil"/>
              <w:tr2bl w:val="nil"/>
            </w:tcBorders>
            <w:shd w:val="clear" w:color="FFFFFF" w:fill="FFFFFF"/>
            <w:tcMar>
              <w:left w:w="0" w:type="dxa"/>
              <w:right w:w="0" w:type="dxa"/>
            </w:tcMar>
          </w:tcPr>
          <w:p w14:paraId="30FDE1C7" w14:textId="77777777" w:rsidR="006C47FF" w:rsidRPr="00B80066" w:rsidRDefault="006C47FF" w:rsidP="006C47FF">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6CB4D90" w14:textId="77777777" w:rsidR="006C47FF" w:rsidRPr="00B80066" w:rsidRDefault="006C47FF" w:rsidP="006C47FF">
            <w:pPr>
              <w:pStyle w:val="Normal3"/>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06B3E9E" w14:textId="77777777" w:rsidR="006C47FF" w:rsidRPr="00B80066" w:rsidRDefault="006C47FF" w:rsidP="006C47FF">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D4DFACD" w14:textId="77777777" w:rsidR="006C47FF" w:rsidRPr="00B80066" w:rsidRDefault="006C47FF" w:rsidP="006C47FF">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39B8EA6" w14:textId="77777777" w:rsidR="006C47FF" w:rsidRPr="00B80066" w:rsidRDefault="006C47FF" w:rsidP="006C47FF">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1BC39AA" w14:textId="77777777" w:rsidR="006C47FF" w:rsidRPr="00B80066" w:rsidRDefault="006C47FF" w:rsidP="006C47FF">
            <w:pPr>
              <w:pStyle w:val="Normal3"/>
              <w:rPr>
                <w:rFonts w:asciiTheme="minorHAnsi" w:eastAsia="Calibri" w:hAnsiTheme="minorHAnsi" w:cstheme="minorHAnsi"/>
                <w:color w:val="000000"/>
                <w:sz w:val="18"/>
              </w:rPr>
            </w:pPr>
          </w:p>
        </w:tc>
      </w:tr>
      <w:tr w:rsidR="006C47FF" w:rsidRPr="00B80066" w14:paraId="21DF1519"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3F1B3DF" w14:textId="77777777" w:rsidR="006C47FF" w:rsidRPr="00B80066" w:rsidRDefault="006C47FF" w:rsidP="006C47FF">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40</w:t>
            </w:r>
          </w:p>
        </w:tc>
        <w:tc>
          <w:tcPr>
            <w:tcW w:w="2385" w:type="dxa"/>
            <w:tcBorders>
              <w:top w:val="nil"/>
              <w:left w:val="nil"/>
              <w:bottom w:val="nil"/>
              <w:right w:val="nil"/>
              <w:tl2br w:val="nil"/>
              <w:tr2bl w:val="nil"/>
            </w:tcBorders>
            <w:shd w:val="clear" w:color="FFFFFF" w:fill="FFFFFF"/>
            <w:noWrap/>
            <w:tcMar>
              <w:left w:w="101" w:type="dxa"/>
              <w:right w:w="101" w:type="dxa"/>
            </w:tcMar>
          </w:tcPr>
          <w:p w14:paraId="1A8E773D" w14:textId="77777777" w:rsidR="006C47FF" w:rsidRPr="00B80066" w:rsidRDefault="006C47FF" w:rsidP="006C47FF">
            <w:pPr>
              <w:pStyle w:val="Normal3"/>
              <w:ind w:left="136" w:hanging="136"/>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Property, Plant and Equipment</w:t>
            </w:r>
          </w:p>
        </w:tc>
        <w:tc>
          <w:tcPr>
            <w:tcW w:w="1035" w:type="dxa"/>
            <w:tcBorders>
              <w:top w:val="nil"/>
              <w:left w:val="nil"/>
              <w:bottom w:val="nil"/>
              <w:right w:val="nil"/>
              <w:tl2br w:val="nil"/>
              <w:tr2bl w:val="nil"/>
            </w:tcBorders>
            <w:shd w:val="clear" w:color="FFFFFF" w:fill="FFFFFF"/>
            <w:tcMar>
              <w:left w:w="101" w:type="dxa"/>
              <w:right w:w="101" w:type="dxa"/>
            </w:tcMar>
          </w:tcPr>
          <w:p w14:paraId="66811123" w14:textId="77777777" w:rsidR="006C47FF" w:rsidRPr="00B80066" w:rsidRDefault="006C47FF" w:rsidP="006C47FF">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007B4B7A" w14:textId="77777777" w:rsidR="006C47FF" w:rsidRPr="00B80066" w:rsidRDefault="006C47FF" w:rsidP="006C47FF">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150B400B" w14:textId="77777777" w:rsidR="006C47FF" w:rsidRPr="00B80066" w:rsidRDefault="006C47FF" w:rsidP="006C47FF">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6BA4ACBA" w14:textId="77777777" w:rsidR="006C47FF" w:rsidRPr="00B80066" w:rsidRDefault="006C47FF" w:rsidP="006C47FF">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278352E5" w14:textId="77777777" w:rsidR="006C47FF" w:rsidRPr="00B80066" w:rsidRDefault="006C47FF" w:rsidP="006C47FF">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740FEC09" w14:textId="77777777" w:rsidR="006C47FF" w:rsidRPr="00B80066" w:rsidRDefault="006C47FF" w:rsidP="006C47FF">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r>
      <w:tr w:rsidR="006C47FF" w:rsidRPr="00B80066" w14:paraId="23EB01EF"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639356E" w14:textId="77777777" w:rsidR="006C47FF" w:rsidRPr="00B80066" w:rsidRDefault="006C47FF" w:rsidP="006C47FF">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1 565</w:t>
            </w:r>
          </w:p>
        </w:tc>
        <w:tc>
          <w:tcPr>
            <w:tcW w:w="2385" w:type="dxa"/>
            <w:tcBorders>
              <w:top w:val="nil"/>
              <w:left w:val="nil"/>
              <w:bottom w:val="nil"/>
              <w:right w:val="nil"/>
              <w:tl2br w:val="nil"/>
              <w:tr2bl w:val="nil"/>
            </w:tcBorders>
            <w:shd w:val="clear" w:color="FFFFFF" w:fill="FFFFFF"/>
            <w:noWrap/>
            <w:tcMar>
              <w:left w:w="101" w:type="dxa"/>
              <w:right w:w="101" w:type="dxa"/>
            </w:tcMar>
          </w:tcPr>
          <w:p w14:paraId="5BC36C2A" w14:textId="77777777" w:rsidR="006C47FF" w:rsidRPr="00B80066" w:rsidRDefault="006C47FF" w:rsidP="006C47FF">
            <w:pPr>
              <w:pStyle w:val="Normal3"/>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Intangible Assets</w:t>
            </w:r>
          </w:p>
        </w:tc>
        <w:tc>
          <w:tcPr>
            <w:tcW w:w="1035" w:type="dxa"/>
            <w:tcBorders>
              <w:top w:val="nil"/>
              <w:left w:val="nil"/>
              <w:bottom w:val="nil"/>
              <w:right w:val="nil"/>
              <w:tl2br w:val="nil"/>
              <w:tr2bl w:val="nil"/>
            </w:tcBorders>
            <w:shd w:val="clear" w:color="FFFFFF" w:fill="FFFFFF"/>
            <w:tcMar>
              <w:left w:w="101" w:type="dxa"/>
              <w:right w:w="101" w:type="dxa"/>
            </w:tcMar>
          </w:tcPr>
          <w:p w14:paraId="731971BA" w14:textId="77777777" w:rsidR="006C47FF" w:rsidRPr="00B80066" w:rsidRDefault="006C47FF" w:rsidP="006C47FF">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277</w:t>
            </w:r>
          </w:p>
        </w:tc>
        <w:tc>
          <w:tcPr>
            <w:tcW w:w="1035" w:type="dxa"/>
            <w:tcBorders>
              <w:top w:val="nil"/>
              <w:left w:val="nil"/>
              <w:bottom w:val="nil"/>
              <w:right w:val="nil"/>
              <w:tl2br w:val="nil"/>
              <w:tr2bl w:val="nil"/>
            </w:tcBorders>
            <w:shd w:val="clear" w:color="FFFFFF" w:fill="FFFFFF"/>
            <w:tcMar>
              <w:left w:w="101" w:type="dxa"/>
              <w:right w:w="101" w:type="dxa"/>
            </w:tcMar>
          </w:tcPr>
          <w:p w14:paraId="322CF10B" w14:textId="77777777" w:rsidR="006C47FF" w:rsidRPr="00B80066" w:rsidRDefault="006C47FF" w:rsidP="006C47FF">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1 091</w:t>
            </w:r>
          </w:p>
        </w:tc>
        <w:tc>
          <w:tcPr>
            <w:tcW w:w="600" w:type="dxa"/>
            <w:tcBorders>
              <w:top w:val="nil"/>
              <w:left w:val="nil"/>
              <w:bottom w:val="nil"/>
              <w:right w:val="nil"/>
              <w:tl2br w:val="nil"/>
              <w:tr2bl w:val="nil"/>
            </w:tcBorders>
            <w:shd w:val="clear" w:color="FFFFFF" w:fill="FFFFFF"/>
            <w:tcMar>
              <w:left w:w="101" w:type="dxa"/>
              <w:right w:w="101" w:type="dxa"/>
            </w:tcMar>
          </w:tcPr>
          <w:p w14:paraId="0128123C" w14:textId="77777777" w:rsidR="006C47FF" w:rsidRPr="00B80066" w:rsidRDefault="006C47FF" w:rsidP="006C47FF">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294 </w:t>
            </w:r>
          </w:p>
        </w:tc>
        <w:tc>
          <w:tcPr>
            <w:tcW w:w="1035" w:type="dxa"/>
            <w:tcBorders>
              <w:top w:val="nil"/>
              <w:left w:val="nil"/>
              <w:bottom w:val="nil"/>
              <w:right w:val="nil"/>
              <w:tl2br w:val="nil"/>
              <w:tr2bl w:val="nil"/>
            </w:tcBorders>
            <w:shd w:val="clear" w:color="FFFFFF" w:fill="FFFFFF"/>
            <w:tcMar>
              <w:left w:w="101" w:type="dxa"/>
              <w:right w:w="101" w:type="dxa"/>
            </w:tcMar>
          </w:tcPr>
          <w:p w14:paraId="79503619" w14:textId="77777777" w:rsidR="006C47FF" w:rsidRPr="00B80066" w:rsidRDefault="006C47FF" w:rsidP="006C47FF">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727</w:t>
            </w:r>
          </w:p>
        </w:tc>
        <w:tc>
          <w:tcPr>
            <w:tcW w:w="1035" w:type="dxa"/>
            <w:tcBorders>
              <w:top w:val="nil"/>
              <w:left w:val="nil"/>
              <w:bottom w:val="nil"/>
              <w:right w:val="nil"/>
              <w:tl2br w:val="nil"/>
              <w:tr2bl w:val="nil"/>
            </w:tcBorders>
            <w:shd w:val="clear" w:color="FFFFFF" w:fill="FFFFFF"/>
            <w:tcMar>
              <w:left w:w="101" w:type="dxa"/>
              <w:right w:w="101" w:type="dxa"/>
            </w:tcMar>
          </w:tcPr>
          <w:p w14:paraId="15386707" w14:textId="77777777" w:rsidR="006C47FF" w:rsidRPr="00B80066" w:rsidRDefault="006C47FF" w:rsidP="006C47FF">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369</w:t>
            </w:r>
          </w:p>
        </w:tc>
        <w:tc>
          <w:tcPr>
            <w:tcW w:w="1035" w:type="dxa"/>
            <w:tcBorders>
              <w:top w:val="nil"/>
              <w:left w:val="nil"/>
              <w:bottom w:val="nil"/>
              <w:right w:val="nil"/>
              <w:tl2br w:val="nil"/>
              <w:tr2bl w:val="nil"/>
            </w:tcBorders>
            <w:shd w:val="clear" w:color="FFFFFF" w:fill="FFFFFF"/>
            <w:tcMar>
              <w:left w:w="101" w:type="dxa"/>
              <w:right w:w="101" w:type="dxa"/>
            </w:tcMar>
          </w:tcPr>
          <w:p w14:paraId="2FD545FF" w14:textId="77777777" w:rsidR="006C47FF" w:rsidRPr="00B80066" w:rsidRDefault="006C47FF" w:rsidP="006C47FF">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32</w:t>
            </w:r>
          </w:p>
        </w:tc>
      </w:tr>
      <w:tr w:rsidR="006C47FF" w:rsidRPr="00B80066" w14:paraId="1117B8F9"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9B5ED71" w14:textId="77777777" w:rsidR="006C47FF" w:rsidRPr="00B80066" w:rsidRDefault="006C47FF" w:rsidP="006C47FF">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120</w:t>
            </w:r>
          </w:p>
        </w:tc>
        <w:tc>
          <w:tcPr>
            <w:tcW w:w="2385" w:type="dxa"/>
            <w:tcBorders>
              <w:top w:val="nil"/>
              <w:left w:val="nil"/>
              <w:bottom w:val="nil"/>
              <w:right w:val="nil"/>
              <w:tl2br w:val="nil"/>
              <w:tr2bl w:val="nil"/>
            </w:tcBorders>
            <w:shd w:val="clear" w:color="FFFFFF" w:fill="FFFFFF"/>
            <w:noWrap/>
            <w:tcMar>
              <w:left w:w="101" w:type="dxa"/>
              <w:right w:w="101" w:type="dxa"/>
            </w:tcMar>
          </w:tcPr>
          <w:p w14:paraId="2362C3B2" w14:textId="77777777" w:rsidR="006C47FF" w:rsidRPr="00B80066" w:rsidRDefault="006C47FF" w:rsidP="006C47FF">
            <w:pPr>
              <w:pStyle w:val="Normal3"/>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Capital Works in Progress</w:t>
            </w:r>
          </w:p>
        </w:tc>
        <w:tc>
          <w:tcPr>
            <w:tcW w:w="1035" w:type="dxa"/>
            <w:tcBorders>
              <w:top w:val="nil"/>
              <w:left w:val="nil"/>
              <w:bottom w:val="nil"/>
              <w:right w:val="nil"/>
              <w:tl2br w:val="nil"/>
              <w:tr2bl w:val="nil"/>
            </w:tcBorders>
            <w:shd w:val="clear" w:color="FFFFFF" w:fill="FFFFFF"/>
            <w:tcMar>
              <w:left w:w="101" w:type="dxa"/>
              <w:right w:w="101" w:type="dxa"/>
            </w:tcMar>
          </w:tcPr>
          <w:p w14:paraId="1EFA4D9F" w14:textId="77777777" w:rsidR="006C47FF" w:rsidRPr="00B80066" w:rsidRDefault="006C47FF" w:rsidP="006C47FF">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1 233</w:t>
            </w:r>
          </w:p>
        </w:tc>
        <w:tc>
          <w:tcPr>
            <w:tcW w:w="1035" w:type="dxa"/>
            <w:tcBorders>
              <w:top w:val="nil"/>
              <w:left w:val="nil"/>
              <w:bottom w:val="nil"/>
              <w:right w:val="nil"/>
              <w:tl2br w:val="nil"/>
              <w:tr2bl w:val="nil"/>
            </w:tcBorders>
            <w:shd w:val="clear" w:color="FFFFFF" w:fill="FFFFFF"/>
            <w:tcMar>
              <w:left w:w="101" w:type="dxa"/>
              <w:right w:w="101" w:type="dxa"/>
            </w:tcMar>
          </w:tcPr>
          <w:p w14:paraId="03808AF5" w14:textId="77777777" w:rsidR="006C47FF" w:rsidRPr="00B80066" w:rsidRDefault="006C47FF" w:rsidP="006C47FF">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861</w:t>
            </w:r>
          </w:p>
        </w:tc>
        <w:tc>
          <w:tcPr>
            <w:tcW w:w="600" w:type="dxa"/>
            <w:tcBorders>
              <w:top w:val="nil"/>
              <w:left w:val="nil"/>
              <w:bottom w:val="nil"/>
              <w:right w:val="nil"/>
              <w:tl2br w:val="nil"/>
              <w:tr2bl w:val="nil"/>
            </w:tcBorders>
            <w:shd w:val="clear" w:color="FFFFFF" w:fill="FFFFFF"/>
            <w:tcMar>
              <w:left w:w="101" w:type="dxa"/>
              <w:right w:w="101" w:type="dxa"/>
            </w:tcMar>
          </w:tcPr>
          <w:p w14:paraId="755F8356" w14:textId="77777777" w:rsidR="006C47FF" w:rsidRPr="00B80066" w:rsidRDefault="006C47FF" w:rsidP="006C47FF">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-30 </w:t>
            </w:r>
          </w:p>
        </w:tc>
        <w:tc>
          <w:tcPr>
            <w:tcW w:w="1035" w:type="dxa"/>
            <w:tcBorders>
              <w:top w:val="nil"/>
              <w:left w:val="nil"/>
              <w:bottom w:val="nil"/>
              <w:right w:val="nil"/>
              <w:tl2br w:val="nil"/>
              <w:tr2bl w:val="nil"/>
            </w:tcBorders>
            <w:shd w:val="clear" w:color="FFFFFF" w:fill="FFFFFF"/>
            <w:tcMar>
              <w:left w:w="101" w:type="dxa"/>
              <w:right w:w="101" w:type="dxa"/>
            </w:tcMar>
          </w:tcPr>
          <w:p w14:paraId="6C3E6C21" w14:textId="77777777" w:rsidR="006C47FF" w:rsidRPr="00B80066" w:rsidRDefault="006C47FF" w:rsidP="006C47FF">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861</w:t>
            </w:r>
          </w:p>
        </w:tc>
        <w:tc>
          <w:tcPr>
            <w:tcW w:w="1035" w:type="dxa"/>
            <w:tcBorders>
              <w:top w:val="nil"/>
              <w:left w:val="nil"/>
              <w:bottom w:val="nil"/>
              <w:right w:val="nil"/>
              <w:tl2br w:val="nil"/>
              <w:tr2bl w:val="nil"/>
            </w:tcBorders>
            <w:shd w:val="clear" w:color="FFFFFF" w:fill="FFFFFF"/>
            <w:tcMar>
              <w:left w:w="101" w:type="dxa"/>
              <w:right w:w="101" w:type="dxa"/>
            </w:tcMar>
          </w:tcPr>
          <w:p w14:paraId="31C731CA" w14:textId="77777777" w:rsidR="006C47FF" w:rsidRPr="00B80066" w:rsidRDefault="006C47FF" w:rsidP="006C47FF">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861</w:t>
            </w:r>
          </w:p>
        </w:tc>
        <w:tc>
          <w:tcPr>
            <w:tcW w:w="1035" w:type="dxa"/>
            <w:tcBorders>
              <w:top w:val="nil"/>
              <w:left w:val="nil"/>
              <w:bottom w:val="nil"/>
              <w:right w:val="nil"/>
              <w:tl2br w:val="nil"/>
              <w:tr2bl w:val="nil"/>
            </w:tcBorders>
            <w:shd w:val="clear" w:color="FFFFFF" w:fill="FFFFFF"/>
            <w:tcMar>
              <w:left w:w="101" w:type="dxa"/>
              <w:right w:w="101" w:type="dxa"/>
            </w:tcMar>
          </w:tcPr>
          <w:p w14:paraId="41CDD957" w14:textId="77777777" w:rsidR="006C47FF" w:rsidRPr="00B80066" w:rsidRDefault="006C47FF" w:rsidP="006C47FF">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861</w:t>
            </w:r>
          </w:p>
        </w:tc>
      </w:tr>
      <w:tr w:rsidR="006C47FF" w:rsidRPr="00B80066" w14:paraId="3B9FABAB"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61FDE2E" w14:textId="77777777" w:rsidR="006C47FF" w:rsidRPr="00B80066" w:rsidRDefault="006C47FF" w:rsidP="006C47FF">
            <w:pPr>
              <w:pStyle w:val="Normal3"/>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1F9B6D9E" w14:textId="77777777" w:rsidR="006C47FF" w:rsidRPr="00B80066" w:rsidRDefault="006C47FF" w:rsidP="006C47FF">
            <w:pPr>
              <w:pStyle w:val="Normal3"/>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8C9173F" w14:textId="77777777" w:rsidR="006C47FF" w:rsidRPr="00B80066" w:rsidRDefault="006C47FF" w:rsidP="006C47FF">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58DA55A" w14:textId="77777777" w:rsidR="006C47FF" w:rsidRPr="00B80066" w:rsidRDefault="006C47FF" w:rsidP="006C47FF">
            <w:pPr>
              <w:pStyle w:val="Normal3"/>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60D42E3" w14:textId="77777777" w:rsidR="006C47FF" w:rsidRPr="00B80066" w:rsidRDefault="006C47FF" w:rsidP="006C47FF">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5CBEC76" w14:textId="77777777" w:rsidR="006C47FF" w:rsidRPr="00B80066" w:rsidRDefault="006C47FF" w:rsidP="006C47FF">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B3B3739" w14:textId="77777777" w:rsidR="006C47FF" w:rsidRPr="00B80066" w:rsidRDefault="006C47FF" w:rsidP="006C47FF">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9C23CB4" w14:textId="77777777" w:rsidR="006C47FF" w:rsidRPr="00B80066" w:rsidRDefault="006C47FF" w:rsidP="006C47FF">
            <w:pPr>
              <w:pStyle w:val="Normal3"/>
              <w:rPr>
                <w:rFonts w:asciiTheme="minorHAnsi" w:eastAsia="Calibri" w:hAnsiTheme="minorHAnsi" w:cstheme="minorHAnsi"/>
                <w:color w:val="000000"/>
                <w:sz w:val="18"/>
              </w:rPr>
            </w:pPr>
          </w:p>
        </w:tc>
      </w:tr>
      <w:tr w:rsidR="006C47FF" w:rsidRPr="00B80066" w14:paraId="7C64B676"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78996A2" w14:textId="77777777" w:rsidR="006C47FF" w:rsidRPr="00B80066" w:rsidRDefault="006C47FF" w:rsidP="006C47FF">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1 725</w:t>
            </w:r>
          </w:p>
        </w:tc>
        <w:tc>
          <w:tcPr>
            <w:tcW w:w="2385" w:type="dxa"/>
            <w:tcBorders>
              <w:top w:val="nil"/>
              <w:left w:val="nil"/>
              <w:bottom w:val="nil"/>
              <w:right w:val="nil"/>
              <w:tl2br w:val="nil"/>
              <w:tr2bl w:val="nil"/>
            </w:tcBorders>
            <w:shd w:val="clear" w:color="FFFFFF" w:fill="FFFFFF"/>
            <w:tcMar>
              <w:left w:w="101" w:type="dxa"/>
              <w:right w:w="101" w:type="dxa"/>
            </w:tcMar>
          </w:tcPr>
          <w:p w14:paraId="7464CB0C" w14:textId="77777777" w:rsidR="006C47FF" w:rsidRPr="00B80066" w:rsidRDefault="006C47FF" w:rsidP="006C47FF">
            <w:pPr>
              <w:pStyle w:val="Normal3"/>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Total </w:t>
            </w:r>
            <w:proofErr w:type="spellStart"/>
            <w:r w:rsidRPr="00B80066">
              <w:rPr>
                <w:rFonts w:asciiTheme="minorHAnsi" w:eastAsia="Calibri" w:hAnsiTheme="minorHAnsi" w:cstheme="minorHAnsi"/>
                <w:b/>
                <w:color w:val="000000"/>
                <w:sz w:val="18"/>
              </w:rPr>
              <w:t>Non Current</w:t>
            </w:r>
            <w:proofErr w:type="spellEnd"/>
            <w:r w:rsidRPr="00B80066">
              <w:rPr>
                <w:rFonts w:asciiTheme="minorHAnsi" w:eastAsia="Calibri" w:hAnsiTheme="minorHAnsi" w:cstheme="minorHAnsi"/>
                <w:b/>
                <w:color w:val="000000"/>
                <w:sz w:val="18"/>
              </w:rPr>
              <w:t xml:space="preserve"> Assets</w:t>
            </w:r>
          </w:p>
        </w:tc>
        <w:tc>
          <w:tcPr>
            <w:tcW w:w="1035" w:type="dxa"/>
            <w:tcBorders>
              <w:top w:val="nil"/>
              <w:left w:val="nil"/>
              <w:bottom w:val="nil"/>
              <w:right w:val="nil"/>
              <w:tl2br w:val="nil"/>
              <w:tr2bl w:val="nil"/>
            </w:tcBorders>
            <w:shd w:val="clear" w:color="FFFFFF" w:fill="FFFFFF"/>
            <w:tcMar>
              <w:left w:w="101" w:type="dxa"/>
              <w:right w:w="101" w:type="dxa"/>
            </w:tcMar>
          </w:tcPr>
          <w:p w14:paraId="59CE717C" w14:textId="77777777" w:rsidR="006C47FF" w:rsidRPr="00B80066" w:rsidRDefault="006C47FF" w:rsidP="006C47FF">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1 510</w:t>
            </w:r>
          </w:p>
        </w:tc>
        <w:tc>
          <w:tcPr>
            <w:tcW w:w="1035" w:type="dxa"/>
            <w:tcBorders>
              <w:top w:val="nil"/>
              <w:left w:val="nil"/>
              <w:bottom w:val="nil"/>
              <w:right w:val="nil"/>
              <w:tl2br w:val="nil"/>
              <w:tr2bl w:val="nil"/>
            </w:tcBorders>
            <w:shd w:val="clear" w:color="FFFFFF" w:fill="FFFFFF"/>
            <w:tcMar>
              <w:left w:w="101" w:type="dxa"/>
              <w:right w:w="101" w:type="dxa"/>
            </w:tcMar>
          </w:tcPr>
          <w:p w14:paraId="5FE49210" w14:textId="77777777" w:rsidR="006C47FF" w:rsidRPr="00B80066" w:rsidRDefault="006C47FF" w:rsidP="006C47FF">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1 952</w:t>
            </w:r>
          </w:p>
        </w:tc>
        <w:tc>
          <w:tcPr>
            <w:tcW w:w="600" w:type="dxa"/>
            <w:tcBorders>
              <w:top w:val="nil"/>
              <w:left w:val="nil"/>
              <w:bottom w:val="nil"/>
              <w:right w:val="nil"/>
              <w:tl2br w:val="nil"/>
              <w:tr2bl w:val="nil"/>
            </w:tcBorders>
            <w:shd w:val="clear" w:color="FFFFFF" w:fill="FFFFFF"/>
            <w:tcMar>
              <w:left w:w="101" w:type="dxa"/>
              <w:right w:w="101" w:type="dxa"/>
            </w:tcMar>
          </w:tcPr>
          <w:p w14:paraId="5EC45EDB" w14:textId="77777777" w:rsidR="006C47FF" w:rsidRPr="00B80066" w:rsidRDefault="006C47FF" w:rsidP="006C47FF">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29 </w:t>
            </w:r>
          </w:p>
        </w:tc>
        <w:tc>
          <w:tcPr>
            <w:tcW w:w="1035" w:type="dxa"/>
            <w:tcBorders>
              <w:top w:val="nil"/>
              <w:left w:val="nil"/>
              <w:bottom w:val="nil"/>
              <w:right w:val="nil"/>
              <w:tl2br w:val="nil"/>
              <w:tr2bl w:val="nil"/>
            </w:tcBorders>
            <w:shd w:val="clear" w:color="FFFFFF" w:fill="FFFFFF"/>
            <w:tcMar>
              <w:left w:w="101" w:type="dxa"/>
              <w:right w:w="101" w:type="dxa"/>
            </w:tcMar>
          </w:tcPr>
          <w:p w14:paraId="2E77D8BE" w14:textId="77777777" w:rsidR="006C47FF" w:rsidRPr="00B80066" w:rsidRDefault="006C47FF" w:rsidP="006C47FF">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1 588</w:t>
            </w:r>
          </w:p>
        </w:tc>
        <w:tc>
          <w:tcPr>
            <w:tcW w:w="1035" w:type="dxa"/>
            <w:tcBorders>
              <w:top w:val="nil"/>
              <w:left w:val="nil"/>
              <w:bottom w:val="nil"/>
              <w:right w:val="nil"/>
              <w:tl2br w:val="nil"/>
              <w:tr2bl w:val="nil"/>
            </w:tcBorders>
            <w:shd w:val="clear" w:color="FFFFFF" w:fill="FFFFFF"/>
            <w:tcMar>
              <w:left w:w="101" w:type="dxa"/>
              <w:right w:w="101" w:type="dxa"/>
            </w:tcMar>
          </w:tcPr>
          <w:p w14:paraId="46C2BB0D" w14:textId="77777777" w:rsidR="006C47FF" w:rsidRPr="00B80066" w:rsidRDefault="006C47FF" w:rsidP="006C47FF">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1 230</w:t>
            </w:r>
          </w:p>
        </w:tc>
        <w:tc>
          <w:tcPr>
            <w:tcW w:w="1035" w:type="dxa"/>
            <w:tcBorders>
              <w:top w:val="nil"/>
              <w:left w:val="nil"/>
              <w:bottom w:val="nil"/>
              <w:right w:val="nil"/>
              <w:tl2br w:val="nil"/>
              <w:tr2bl w:val="nil"/>
            </w:tcBorders>
            <w:shd w:val="clear" w:color="FFFFFF" w:fill="FFFFFF"/>
            <w:tcMar>
              <w:left w:w="101" w:type="dxa"/>
              <w:right w:w="101" w:type="dxa"/>
            </w:tcMar>
          </w:tcPr>
          <w:p w14:paraId="378ECD3F" w14:textId="77777777" w:rsidR="006C47FF" w:rsidRPr="00B80066" w:rsidRDefault="006C47FF" w:rsidP="006C47FF">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893</w:t>
            </w:r>
          </w:p>
        </w:tc>
      </w:tr>
      <w:tr w:rsidR="006C47FF" w:rsidRPr="00B80066" w14:paraId="5E1DA345"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EB8BF22" w14:textId="77777777" w:rsidR="006C47FF" w:rsidRPr="00B80066" w:rsidRDefault="006C47FF" w:rsidP="006C47FF">
            <w:pPr>
              <w:pStyle w:val="Normal3"/>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50895557" w14:textId="77777777" w:rsidR="006C47FF" w:rsidRPr="00B80066" w:rsidRDefault="006C47FF" w:rsidP="006C47FF">
            <w:pPr>
              <w:pStyle w:val="Normal3"/>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F9BCA37" w14:textId="77777777" w:rsidR="006C47FF" w:rsidRPr="00B80066" w:rsidRDefault="006C47FF" w:rsidP="006C47FF">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6A97120" w14:textId="77777777" w:rsidR="006C47FF" w:rsidRPr="00B80066" w:rsidRDefault="006C47FF" w:rsidP="006C47FF">
            <w:pPr>
              <w:pStyle w:val="Normal3"/>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D65CDF7" w14:textId="77777777" w:rsidR="006C47FF" w:rsidRPr="00B80066" w:rsidRDefault="006C47FF" w:rsidP="006C47FF">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59B4172" w14:textId="77777777" w:rsidR="006C47FF" w:rsidRPr="00B80066" w:rsidRDefault="006C47FF" w:rsidP="006C47FF">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02A552F" w14:textId="77777777" w:rsidR="006C47FF" w:rsidRPr="00B80066" w:rsidRDefault="006C47FF" w:rsidP="006C47FF">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312AA56" w14:textId="77777777" w:rsidR="006C47FF" w:rsidRPr="00B80066" w:rsidRDefault="006C47FF" w:rsidP="006C47FF">
            <w:pPr>
              <w:pStyle w:val="Normal3"/>
              <w:rPr>
                <w:rFonts w:asciiTheme="minorHAnsi" w:eastAsia="Calibri" w:hAnsiTheme="minorHAnsi" w:cstheme="minorHAnsi"/>
                <w:color w:val="000000"/>
                <w:sz w:val="18"/>
              </w:rPr>
            </w:pPr>
          </w:p>
        </w:tc>
      </w:tr>
      <w:tr w:rsidR="006C47FF" w:rsidRPr="00B80066" w14:paraId="4053A38E"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20D7BD6" w14:textId="77777777" w:rsidR="006C47FF" w:rsidRPr="00B80066" w:rsidRDefault="006C47FF" w:rsidP="006C47FF">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2 848</w:t>
            </w:r>
          </w:p>
        </w:tc>
        <w:tc>
          <w:tcPr>
            <w:tcW w:w="2385" w:type="dxa"/>
            <w:tcBorders>
              <w:top w:val="nil"/>
              <w:left w:val="nil"/>
              <w:bottom w:val="nil"/>
              <w:right w:val="nil"/>
              <w:tl2br w:val="nil"/>
              <w:tr2bl w:val="nil"/>
            </w:tcBorders>
            <w:shd w:val="clear" w:color="FFFFFF" w:fill="FFFFFF"/>
            <w:tcMar>
              <w:left w:w="101" w:type="dxa"/>
              <w:right w:w="101" w:type="dxa"/>
            </w:tcMar>
          </w:tcPr>
          <w:p w14:paraId="4A549E8D" w14:textId="77777777" w:rsidR="006C47FF" w:rsidRPr="00B80066" w:rsidRDefault="006C47FF" w:rsidP="006C47FF">
            <w:pPr>
              <w:pStyle w:val="Normal3"/>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TOTAL ASSETS</w:t>
            </w:r>
          </w:p>
        </w:tc>
        <w:tc>
          <w:tcPr>
            <w:tcW w:w="1035" w:type="dxa"/>
            <w:tcBorders>
              <w:top w:val="nil"/>
              <w:left w:val="nil"/>
              <w:bottom w:val="nil"/>
              <w:right w:val="nil"/>
              <w:tl2br w:val="nil"/>
              <w:tr2bl w:val="nil"/>
            </w:tcBorders>
            <w:shd w:val="clear" w:color="FFFFFF" w:fill="FFFFFF"/>
            <w:tcMar>
              <w:left w:w="101" w:type="dxa"/>
              <w:right w:w="101" w:type="dxa"/>
            </w:tcMar>
          </w:tcPr>
          <w:p w14:paraId="2B5370F3" w14:textId="77777777" w:rsidR="006C47FF" w:rsidRPr="00B80066" w:rsidRDefault="006C47FF" w:rsidP="006C47FF">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2 960</w:t>
            </w:r>
          </w:p>
        </w:tc>
        <w:tc>
          <w:tcPr>
            <w:tcW w:w="1035" w:type="dxa"/>
            <w:tcBorders>
              <w:top w:val="nil"/>
              <w:left w:val="nil"/>
              <w:bottom w:val="nil"/>
              <w:right w:val="nil"/>
              <w:tl2br w:val="nil"/>
              <w:tr2bl w:val="nil"/>
            </w:tcBorders>
            <w:shd w:val="clear" w:color="FFFFFF" w:fill="FFFFFF"/>
            <w:tcMar>
              <w:left w:w="101" w:type="dxa"/>
              <w:right w:w="101" w:type="dxa"/>
            </w:tcMar>
          </w:tcPr>
          <w:p w14:paraId="3B20D911" w14:textId="77777777" w:rsidR="006C47FF" w:rsidRPr="00B80066" w:rsidRDefault="006C47FF" w:rsidP="006C47FF">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3 385</w:t>
            </w:r>
          </w:p>
        </w:tc>
        <w:tc>
          <w:tcPr>
            <w:tcW w:w="600" w:type="dxa"/>
            <w:tcBorders>
              <w:top w:val="nil"/>
              <w:left w:val="nil"/>
              <w:bottom w:val="nil"/>
              <w:right w:val="nil"/>
              <w:tl2br w:val="nil"/>
              <w:tr2bl w:val="nil"/>
            </w:tcBorders>
            <w:shd w:val="clear" w:color="FFFFFF" w:fill="FFFFFF"/>
            <w:tcMar>
              <w:left w:w="101" w:type="dxa"/>
              <w:right w:w="101" w:type="dxa"/>
            </w:tcMar>
          </w:tcPr>
          <w:p w14:paraId="76344341" w14:textId="77777777" w:rsidR="006C47FF" w:rsidRPr="00B80066" w:rsidRDefault="006C47FF" w:rsidP="006C47FF">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14 </w:t>
            </w:r>
          </w:p>
        </w:tc>
        <w:tc>
          <w:tcPr>
            <w:tcW w:w="1035" w:type="dxa"/>
            <w:tcBorders>
              <w:top w:val="nil"/>
              <w:left w:val="nil"/>
              <w:bottom w:val="nil"/>
              <w:right w:val="nil"/>
              <w:tl2br w:val="nil"/>
              <w:tr2bl w:val="nil"/>
            </w:tcBorders>
            <w:shd w:val="clear" w:color="FFFFFF" w:fill="FFFFFF"/>
            <w:tcMar>
              <w:left w:w="101" w:type="dxa"/>
              <w:right w:w="101" w:type="dxa"/>
            </w:tcMar>
          </w:tcPr>
          <w:p w14:paraId="4E050BE6" w14:textId="77777777" w:rsidR="006C47FF" w:rsidRPr="00B80066" w:rsidRDefault="006C47FF" w:rsidP="006C47FF">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3 007</w:t>
            </w:r>
          </w:p>
        </w:tc>
        <w:tc>
          <w:tcPr>
            <w:tcW w:w="1035" w:type="dxa"/>
            <w:tcBorders>
              <w:top w:val="nil"/>
              <w:left w:val="nil"/>
              <w:bottom w:val="nil"/>
              <w:right w:val="nil"/>
              <w:tl2br w:val="nil"/>
              <w:tr2bl w:val="nil"/>
            </w:tcBorders>
            <w:shd w:val="clear" w:color="FFFFFF" w:fill="FFFFFF"/>
            <w:tcMar>
              <w:left w:w="101" w:type="dxa"/>
              <w:right w:w="101" w:type="dxa"/>
            </w:tcMar>
          </w:tcPr>
          <w:p w14:paraId="32A656FD" w14:textId="77777777" w:rsidR="006C47FF" w:rsidRPr="00B80066" w:rsidRDefault="006C47FF" w:rsidP="006C47FF">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2 635</w:t>
            </w:r>
          </w:p>
        </w:tc>
        <w:tc>
          <w:tcPr>
            <w:tcW w:w="1035" w:type="dxa"/>
            <w:tcBorders>
              <w:top w:val="nil"/>
              <w:left w:val="nil"/>
              <w:bottom w:val="nil"/>
              <w:right w:val="nil"/>
              <w:tl2br w:val="nil"/>
              <w:tr2bl w:val="nil"/>
            </w:tcBorders>
            <w:shd w:val="clear" w:color="FFFFFF" w:fill="FFFFFF"/>
            <w:tcMar>
              <w:left w:w="101" w:type="dxa"/>
              <w:right w:w="101" w:type="dxa"/>
            </w:tcMar>
          </w:tcPr>
          <w:p w14:paraId="3263F8FC" w14:textId="77777777" w:rsidR="006C47FF" w:rsidRPr="00B80066" w:rsidRDefault="006C47FF" w:rsidP="006C47FF">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2 284</w:t>
            </w:r>
          </w:p>
        </w:tc>
      </w:tr>
      <w:tr w:rsidR="006C47FF" w:rsidRPr="00B80066" w14:paraId="5692D10E"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3B6476A" w14:textId="77777777" w:rsidR="006C47FF" w:rsidRPr="00B80066" w:rsidRDefault="006C47FF" w:rsidP="006C47FF">
            <w:pPr>
              <w:pStyle w:val="Normal3"/>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62DE9CA0" w14:textId="77777777" w:rsidR="006C47FF" w:rsidRPr="00B80066" w:rsidRDefault="006C47FF" w:rsidP="006C47FF">
            <w:pPr>
              <w:pStyle w:val="Normal3"/>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12B8E47" w14:textId="77777777" w:rsidR="006C47FF" w:rsidRPr="00B80066" w:rsidRDefault="006C47FF" w:rsidP="006C47FF">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EFDFFB3" w14:textId="77777777" w:rsidR="006C47FF" w:rsidRPr="00B80066" w:rsidRDefault="006C47FF" w:rsidP="006C47FF">
            <w:pPr>
              <w:pStyle w:val="Normal3"/>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14761EE" w14:textId="77777777" w:rsidR="006C47FF" w:rsidRPr="00B80066" w:rsidRDefault="006C47FF" w:rsidP="006C47FF">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A848A28" w14:textId="77777777" w:rsidR="006C47FF" w:rsidRPr="00B80066" w:rsidRDefault="006C47FF" w:rsidP="006C47FF">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9B4D7D5" w14:textId="77777777" w:rsidR="006C47FF" w:rsidRPr="00B80066" w:rsidRDefault="006C47FF" w:rsidP="006C47FF">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9C8C74D" w14:textId="77777777" w:rsidR="006C47FF" w:rsidRPr="00B80066" w:rsidRDefault="006C47FF" w:rsidP="006C47FF">
            <w:pPr>
              <w:pStyle w:val="Normal3"/>
              <w:rPr>
                <w:rFonts w:asciiTheme="minorHAnsi" w:eastAsia="Calibri" w:hAnsiTheme="minorHAnsi" w:cstheme="minorHAnsi"/>
                <w:color w:val="000000"/>
                <w:sz w:val="18"/>
              </w:rPr>
            </w:pPr>
          </w:p>
        </w:tc>
      </w:tr>
      <w:tr w:rsidR="006C47FF" w:rsidRPr="00B80066" w14:paraId="463F787B"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96AD822" w14:textId="77777777" w:rsidR="006C47FF" w:rsidRPr="00B80066" w:rsidRDefault="006C47FF" w:rsidP="006C47FF">
            <w:pPr>
              <w:pStyle w:val="Normal3"/>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72F26637" w14:textId="77777777" w:rsidR="006C47FF" w:rsidRPr="00B80066" w:rsidRDefault="006C47FF" w:rsidP="006C47FF">
            <w:pPr>
              <w:pStyle w:val="Normal3"/>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Current Liabilities</w:t>
            </w:r>
          </w:p>
        </w:tc>
        <w:tc>
          <w:tcPr>
            <w:tcW w:w="1035" w:type="dxa"/>
            <w:tcBorders>
              <w:top w:val="nil"/>
              <w:left w:val="nil"/>
              <w:bottom w:val="nil"/>
              <w:right w:val="nil"/>
              <w:tl2br w:val="nil"/>
              <w:tr2bl w:val="nil"/>
            </w:tcBorders>
            <w:shd w:val="clear" w:color="FFFFFF" w:fill="FFFFFF"/>
            <w:tcMar>
              <w:left w:w="0" w:type="dxa"/>
              <w:right w:w="0" w:type="dxa"/>
            </w:tcMar>
          </w:tcPr>
          <w:p w14:paraId="58485253" w14:textId="77777777" w:rsidR="006C47FF" w:rsidRPr="00B80066" w:rsidRDefault="006C47FF" w:rsidP="006C47FF">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98B2E37" w14:textId="77777777" w:rsidR="006C47FF" w:rsidRPr="00B80066" w:rsidRDefault="006C47FF" w:rsidP="006C47FF">
            <w:pPr>
              <w:pStyle w:val="Normal3"/>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B78DBAF" w14:textId="77777777" w:rsidR="006C47FF" w:rsidRPr="00B80066" w:rsidRDefault="006C47FF" w:rsidP="006C47FF">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6908B0A" w14:textId="77777777" w:rsidR="006C47FF" w:rsidRPr="00B80066" w:rsidRDefault="006C47FF" w:rsidP="006C47FF">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232B687" w14:textId="77777777" w:rsidR="006C47FF" w:rsidRPr="00B80066" w:rsidRDefault="006C47FF" w:rsidP="006C47FF">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E914637" w14:textId="77777777" w:rsidR="006C47FF" w:rsidRPr="00B80066" w:rsidRDefault="006C47FF" w:rsidP="006C47FF">
            <w:pPr>
              <w:pStyle w:val="Normal3"/>
              <w:rPr>
                <w:rFonts w:asciiTheme="minorHAnsi" w:eastAsia="Calibri" w:hAnsiTheme="minorHAnsi" w:cstheme="minorHAnsi"/>
                <w:color w:val="000000"/>
                <w:sz w:val="18"/>
              </w:rPr>
            </w:pPr>
          </w:p>
        </w:tc>
      </w:tr>
      <w:tr w:rsidR="006C47FF" w:rsidRPr="00B80066" w14:paraId="1192795B"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BFDF1FC" w14:textId="77777777" w:rsidR="006C47FF" w:rsidRPr="00B80066" w:rsidRDefault="006C47FF" w:rsidP="006C47FF">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467</w:t>
            </w:r>
          </w:p>
        </w:tc>
        <w:tc>
          <w:tcPr>
            <w:tcW w:w="2385" w:type="dxa"/>
            <w:tcBorders>
              <w:top w:val="nil"/>
              <w:left w:val="nil"/>
              <w:bottom w:val="nil"/>
              <w:right w:val="nil"/>
              <w:tl2br w:val="nil"/>
              <w:tr2bl w:val="nil"/>
            </w:tcBorders>
            <w:shd w:val="clear" w:color="FFFFFF" w:fill="FFFFFF"/>
            <w:noWrap/>
            <w:tcMar>
              <w:left w:w="101" w:type="dxa"/>
              <w:right w:w="101" w:type="dxa"/>
            </w:tcMar>
          </w:tcPr>
          <w:p w14:paraId="28390838" w14:textId="77777777" w:rsidR="006C47FF" w:rsidRPr="00B80066" w:rsidRDefault="006C47FF" w:rsidP="006C47FF">
            <w:pPr>
              <w:pStyle w:val="Normal3"/>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Payables</w:t>
            </w:r>
          </w:p>
        </w:tc>
        <w:tc>
          <w:tcPr>
            <w:tcW w:w="1035" w:type="dxa"/>
            <w:tcBorders>
              <w:top w:val="nil"/>
              <w:left w:val="nil"/>
              <w:bottom w:val="nil"/>
              <w:right w:val="nil"/>
              <w:tl2br w:val="nil"/>
              <w:tr2bl w:val="nil"/>
            </w:tcBorders>
            <w:shd w:val="clear" w:color="FFFFFF" w:fill="FFFFFF"/>
            <w:tcMar>
              <w:left w:w="101" w:type="dxa"/>
              <w:right w:w="101" w:type="dxa"/>
            </w:tcMar>
          </w:tcPr>
          <w:p w14:paraId="2EFD249C" w14:textId="77777777" w:rsidR="006C47FF" w:rsidRPr="00B80066" w:rsidRDefault="006C47FF" w:rsidP="006C47FF">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366</w:t>
            </w:r>
          </w:p>
        </w:tc>
        <w:tc>
          <w:tcPr>
            <w:tcW w:w="1035" w:type="dxa"/>
            <w:tcBorders>
              <w:top w:val="nil"/>
              <w:left w:val="nil"/>
              <w:bottom w:val="nil"/>
              <w:right w:val="nil"/>
              <w:tl2br w:val="nil"/>
              <w:tr2bl w:val="nil"/>
            </w:tcBorders>
            <w:shd w:val="clear" w:color="FFFFFF" w:fill="FFFFFF"/>
            <w:tcMar>
              <w:left w:w="101" w:type="dxa"/>
              <w:right w:w="101" w:type="dxa"/>
            </w:tcMar>
          </w:tcPr>
          <w:p w14:paraId="40724D76" w14:textId="77777777" w:rsidR="006C47FF" w:rsidRPr="00B80066" w:rsidRDefault="006C47FF" w:rsidP="006C47FF">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347</w:t>
            </w:r>
          </w:p>
        </w:tc>
        <w:tc>
          <w:tcPr>
            <w:tcW w:w="600" w:type="dxa"/>
            <w:tcBorders>
              <w:top w:val="nil"/>
              <w:left w:val="nil"/>
              <w:bottom w:val="nil"/>
              <w:right w:val="nil"/>
              <w:tl2br w:val="nil"/>
              <w:tr2bl w:val="nil"/>
            </w:tcBorders>
            <w:shd w:val="clear" w:color="FFFFFF" w:fill="FFFFFF"/>
            <w:tcMar>
              <w:left w:w="101" w:type="dxa"/>
              <w:right w:w="101" w:type="dxa"/>
            </w:tcMar>
          </w:tcPr>
          <w:p w14:paraId="7C128B12" w14:textId="77777777" w:rsidR="006C47FF" w:rsidRPr="00B80066" w:rsidRDefault="006C47FF" w:rsidP="006C47FF">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-5 </w:t>
            </w:r>
          </w:p>
        </w:tc>
        <w:tc>
          <w:tcPr>
            <w:tcW w:w="1035" w:type="dxa"/>
            <w:tcBorders>
              <w:top w:val="nil"/>
              <w:left w:val="nil"/>
              <w:bottom w:val="nil"/>
              <w:right w:val="nil"/>
              <w:tl2br w:val="nil"/>
              <w:tr2bl w:val="nil"/>
            </w:tcBorders>
            <w:shd w:val="clear" w:color="FFFFFF" w:fill="FFFFFF"/>
            <w:tcMar>
              <w:left w:w="101" w:type="dxa"/>
              <w:right w:w="101" w:type="dxa"/>
            </w:tcMar>
          </w:tcPr>
          <w:p w14:paraId="6E6E1E42" w14:textId="77777777" w:rsidR="006C47FF" w:rsidRPr="00B80066" w:rsidRDefault="006C47FF" w:rsidP="006C47FF">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328</w:t>
            </w:r>
          </w:p>
        </w:tc>
        <w:tc>
          <w:tcPr>
            <w:tcW w:w="1035" w:type="dxa"/>
            <w:tcBorders>
              <w:top w:val="nil"/>
              <w:left w:val="nil"/>
              <w:bottom w:val="nil"/>
              <w:right w:val="nil"/>
              <w:tl2br w:val="nil"/>
              <w:tr2bl w:val="nil"/>
            </w:tcBorders>
            <w:shd w:val="clear" w:color="FFFFFF" w:fill="FFFFFF"/>
            <w:tcMar>
              <w:left w:w="101" w:type="dxa"/>
              <w:right w:w="101" w:type="dxa"/>
            </w:tcMar>
          </w:tcPr>
          <w:p w14:paraId="118BB966" w14:textId="77777777" w:rsidR="006C47FF" w:rsidRPr="00B80066" w:rsidRDefault="006C47FF" w:rsidP="006C47FF">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309</w:t>
            </w:r>
          </w:p>
        </w:tc>
        <w:tc>
          <w:tcPr>
            <w:tcW w:w="1035" w:type="dxa"/>
            <w:tcBorders>
              <w:top w:val="nil"/>
              <w:left w:val="nil"/>
              <w:bottom w:val="nil"/>
              <w:right w:val="nil"/>
              <w:tl2br w:val="nil"/>
              <w:tr2bl w:val="nil"/>
            </w:tcBorders>
            <w:shd w:val="clear" w:color="FFFFFF" w:fill="FFFFFF"/>
            <w:tcMar>
              <w:left w:w="101" w:type="dxa"/>
              <w:right w:w="101" w:type="dxa"/>
            </w:tcMar>
          </w:tcPr>
          <w:p w14:paraId="3854356D" w14:textId="77777777" w:rsidR="006C47FF" w:rsidRPr="00B80066" w:rsidRDefault="006C47FF" w:rsidP="006C47FF">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290</w:t>
            </w:r>
          </w:p>
        </w:tc>
      </w:tr>
      <w:tr w:rsidR="006C47FF" w:rsidRPr="00B80066" w14:paraId="795DC7EF"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B465AF8" w14:textId="77777777" w:rsidR="006C47FF" w:rsidRPr="00B80066" w:rsidRDefault="006C47FF" w:rsidP="006C47FF">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546</w:t>
            </w:r>
          </w:p>
        </w:tc>
        <w:tc>
          <w:tcPr>
            <w:tcW w:w="2385" w:type="dxa"/>
            <w:tcBorders>
              <w:top w:val="nil"/>
              <w:left w:val="nil"/>
              <w:bottom w:val="nil"/>
              <w:right w:val="nil"/>
              <w:tl2br w:val="nil"/>
              <w:tr2bl w:val="nil"/>
            </w:tcBorders>
            <w:shd w:val="clear" w:color="FFFFFF" w:fill="FFFFFF"/>
            <w:noWrap/>
            <w:tcMar>
              <w:left w:w="101" w:type="dxa"/>
              <w:right w:w="101" w:type="dxa"/>
            </w:tcMar>
          </w:tcPr>
          <w:p w14:paraId="151CBDCE" w14:textId="77777777" w:rsidR="006C47FF" w:rsidRPr="00B80066" w:rsidRDefault="006C47FF" w:rsidP="006C47FF">
            <w:pPr>
              <w:pStyle w:val="Normal3"/>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Employee Benefits</w:t>
            </w:r>
          </w:p>
        </w:tc>
        <w:tc>
          <w:tcPr>
            <w:tcW w:w="1035" w:type="dxa"/>
            <w:tcBorders>
              <w:top w:val="nil"/>
              <w:left w:val="nil"/>
              <w:bottom w:val="nil"/>
              <w:right w:val="nil"/>
              <w:tl2br w:val="nil"/>
              <w:tr2bl w:val="nil"/>
            </w:tcBorders>
            <w:shd w:val="clear" w:color="FFFFFF" w:fill="FFFFFF"/>
            <w:tcMar>
              <w:left w:w="101" w:type="dxa"/>
              <w:right w:w="101" w:type="dxa"/>
            </w:tcMar>
          </w:tcPr>
          <w:p w14:paraId="0AAA35EC" w14:textId="77777777" w:rsidR="006C47FF" w:rsidRPr="00B80066" w:rsidRDefault="006C47FF" w:rsidP="006C47FF">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609</w:t>
            </w:r>
          </w:p>
        </w:tc>
        <w:tc>
          <w:tcPr>
            <w:tcW w:w="1035" w:type="dxa"/>
            <w:tcBorders>
              <w:top w:val="nil"/>
              <w:left w:val="nil"/>
              <w:bottom w:val="nil"/>
              <w:right w:val="nil"/>
              <w:tl2br w:val="nil"/>
              <w:tr2bl w:val="nil"/>
            </w:tcBorders>
            <w:shd w:val="clear" w:color="FFFFFF" w:fill="FFFFFF"/>
            <w:tcMar>
              <w:left w:w="101" w:type="dxa"/>
              <w:right w:w="101" w:type="dxa"/>
            </w:tcMar>
          </w:tcPr>
          <w:p w14:paraId="3EE3470C" w14:textId="77777777" w:rsidR="006C47FF" w:rsidRPr="00B80066" w:rsidRDefault="006C47FF" w:rsidP="006C47FF">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615</w:t>
            </w:r>
          </w:p>
        </w:tc>
        <w:tc>
          <w:tcPr>
            <w:tcW w:w="600" w:type="dxa"/>
            <w:tcBorders>
              <w:top w:val="nil"/>
              <w:left w:val="nil"/>
              <w:bottom w:val="nil"/>
              <w:right w:val="nil"/>
              <w:tl2br w:val="nil"/>
              <w:tr2bl w:val="nil"/>
            </w:tcBorders>
            <w:shd w:val="clear" w:color="FFFFFF" w:fill="FFFFFF"/>
            <w:tcMar>
              <w:left w:w="101" w:type="dxa"/>
              <w:right w:w="101" w:type="dxa"/>
            </w:tcMar>
          </w:tcPr>
          <w:p w14:paraId="3029668F" w14:textId="77777777" w:rsidR="006C47FF" w:rsidRPr="00B80066" w:rsidRDefault="006C47FF" w:rsidP="006C47FF">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1 </w:t>
            </w:r>
          </w:p>
        </w:tc>
        <w:tc>
          <w:tcPr>
            <w:tcW w:w="1035" w:type="dxa"/>
            <w:tcBorders>
              <w:top w:val="nil"/>
              <w:left w:val="nil"/>
              <w:bottom w:val="nil"/>
              <w:right w:val="nil"/>
              <w:tl2br w:val="nil"/>
              <w:tr2bl w:val="nil"/>
            </w:tcBorders>
            <w:shd w:val="clear" w:color="FFFFFF" w:fill="FFFFFF"/>
            <w:tcMar>
              <w:left w:w="101" w:type="dxa"/>
              <w:right w:w="101" w:type="dxa"/>
            </w:tcMar>
          </w:tcPr>
          <w:p w14:paraId="3F505590" w14:textId="77777777" w:rsidR="006C47FF" w:rsidRPr="00B80066" w:rsidRDefault="006C47FF" w:rsidP="006C47FF">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620</w:t>
            </w:r>
          </w:p>
        </w:tc>
        <w:tc>
          <w:tcPr>
            <w:tcW w:w="1035" w:type="dxa"/>
            <w:tcBorders>
              <w:top w:val="nil"/>
              <w:left w:val="nil"/>
              <w:bottom w:val="nil"/>
              <w:right w:val="nil"/>
              <w:tl2br w:val="nil"/>
              <w:tr2bl w:val="nil"/>
            </w:tcBorders>
            <w:shd w:val="clear" w:color="FFFFFF" w:fill="FFFFFF"/>
            <w:tcMar>
              <w:left w:w="101" w:type="dxa"/>
              <w:right w:w="101" w:type="dxa"/>
            </w:tcMar>
          </w:tcPr>
          <w:p w14:paraId="07EF5872" w14:textId="77777777" w:rsidR="006C47FF" w:rsidRPr="00B80066" w:rsidRDefault="006C47FF" w:rsidP="006C47FF">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625</w:t>
            </w:r>
          </w:p>
        </w:tc>
        <w:tc>
          <w:tcPr>
            <w:tcW w:w="1035" w:type="dxa"/>
            <w:tcBorders>
              <w:top w:val="nil"/>
              <w:left w:val="nil"/>
              <w:bottom w:val="nil"/>
              <w:right w:val="nil"/>
              <w:tl2br w:val="nil"/>
              <w:tr2bl w:val="nil"/>
            </w:tcBorders>
            <w:shd w:val="clear" w:color="FFFFFF" w:fill="FFFFFF"/>
            <w:tcMar>
              <w:left w:w="101" w:type="dxa"/>
              <w:right w:w="101" w:type="dxa"/>
            </w:tcMar>
          </w:tcPr>
          <w:p w14:paraId="0420CCCF" w14:textId="77777777" w:rsidR="006C47FF" w:rsidRPr="00B80066" w:rsidRDefault="006C47FF" w:rsidP="006C47FF">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630</w:t>
            </w:r>
          </w:p>
        </w:tc>
      </w:tr>
      <w:tr w:rsidR="006C47FF" w:rsidRPr="00B80066" w14:paraId="016F1C68"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DCC1882" w14:textId="77777777" w:rsidR="006C47FF" w:rsidRPr="00B80066" w:rsidRDefault="006C47FF" w:rsidP="006C47FF">
            <w:pPr>
              <w:pStyle w:val="Normal3"/>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39D4F04B" w14:textId="77777777" w:rsidR="006C47FF" w:rsidRPr="00B80066" w:rsidRDefault="006C47FF" w:rsidP="006C47FF">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9134882" w14:textId="77777777" w:rsidR="006C47FF" w:rsidRPr="00B80066" w:rsidRDefault="006C47FF" w:rsidP="006C47FF">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3D18635" w14:textId="77777777" w:rsidR="006C47FF" w:rsidRPr="00B80066" w:rsidRDefault="006C47FF" w:rsidP="006C47FF">
            <w:pPr>
              <w:pStyle w:val="Normal3"/>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8167713" w14:textId="77777777" w:rsidR="006C47FF" w:rsidRPr="00B80066" w:rsidRDefault="006C47FF" w:rsidP="006C47FF">
            <w:pPr>
              <w:pStyle w:val="Normal3"/>
              <w:jc w:val="right"/>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0E2C2E1" w14:textId="77777777" w:rsidR="006C47FF" w:rsidRPr="00B80066" w:rsidRDefault="006C47FF" w:rsidP="006C47FF">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65B2DAB" w14:textId="77777777" w:rsidR="006C47FF" w:rsidRPr="00B80066" w:rsidRDefault="006C47FF" w:rsidP="006C47FF">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2F3E399" w14:textId="77777777" w:rsidR="006C47FF" w:rsidRPr="00B80066" w:rsidRDefault="006C47FF" w:rsidP="006C47FF">
            <w:pPr>
              <w:pStyle w:val="Normal3"/>
              <w:rPr>
                <w:rFonts w:asciiTheme="minorHAnsi" w:eastAsia="Calibri" w:hAnsiTheme="minorHAnsi" w:cstheme="minorHAnsi"/>
                <w:color w:val="000000"/>
                <w:sz w:val="18"/>
              </w:rPr>
            </w:pPr>
          </w:p>
        </w:tc>
      </w:tr>
      <w:tr w:rsidR="006C47FF" w:rsidRPr="00B80066" w14:paraId="2ACC846E"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1EA1819F" w14:textId="77777777" w:rsidR="006C47FF" w:rsidRPr="00B80066" w:rsidRDefault="006C47FF" w:rsidP="006C47FF">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1 013</w:t>
            </w:r>
          </w:p>
        </w:tc>
        <w:tc>
          <w:tcPr>
            <w:tcW w:w="2385" w:type="dxa"/>
            <w:tcBorders>
              <w:top w:val="nil"/>
              <w:left w:val="nil"/>
              <w:bottom w:val="nil"/>
              <w:right w:val="nil"/>
              <w:tl2br w:val="nil"/>
              <w:tr2bl w:val="nil"/>
            </w:tcBorders>
            <w:shd w:val="clear" w:color="FFFFFF" w:fill="FFFFFF"/>
            <w:tcMar>
              <w:left w:w="101" w:type="dxa"/>
              <w:right w:w="101" w:type="dxa"/>
            </w:tcMar>
          </w:tcPr>
          <w:p w14:paraId="34F68150" w14:textId="77777777" w:rsidR="006C47FF" w:rsidRPr="00B80066" w:rsidRDefault="006C47FF" w:rsidP="006C47FF">
            <w:pPr>
              <w:pStyle w:val="Normal3"/>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Total Current Liabilities</w:t>
            </w:r>
          </w:p>
        </w:tc>
        <w:tc>
          <w:tcPr>
            <w:tcW w:w="1035" w:type="dxa"/>
            <w:tcBorders>
              <w:top w:val="nil"/>
              <w:left w:val="nil"/>
              <w:bottom w:val="nil"/>
              <w:right w:val="nil"/>
              <w:tl2br w:val="nil"/>
              <w:tr2bl w:val="nil"/>
            </w:tcBorders>
            <w:shd w:val="clear" w:color="FFFFFF" w:fill="FFFFFF"/>
            <w:noWrap/>
            <w:tcMar>
              <w:left w:w="101" w:type="dxa"/>
              <w:right w:w="101" w:type="dxa"/>
            </w:tcMar>
          </w:tcPr>
          <w:p w14:paraId="6FCBA327" w14:textId="77777777" w:rsidR="006C47FF" w:rsidRPr="00B80066" w:rsidRDefault="006C47FF" w:rsidP="006C47FF">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975</w:t>
            </w:r>
          </w:p>
        </w:tc>
        <w:tc>
          <w:tcPr>
            <w:tcW w:w="1035" w:type="dxa"/>
            <w:tcBorders>
              <w:top w:val="nil"/>
              <w:left w:val="nil"/>
              <w:bottom w:val="nil"/>
              <w:right w:val="nil"/>
              <w:tl2br w:val="nil"/>
              <w:tr2bl w:val="nil"/>
            </w:tcBorders>
            <w:shd w:val="clear" w:color="FFFFFF" w:fill="FFFFFF"/>
            <w:noWrap/>
            <w:tcMar>
              <w:left w:w="101" w:type="dxa"/>
              <w:right w:w="101" w:type="dxa"/>
            </w:tcMar>
          </w:tcPr>
          <w:p w14:paraId="723F037E" w14:textId="77777777" w:rsidR="006C47FF" w:rsidRPr="00B80066" w:rsidRDefault="006C47FF" w:rsidP="006C47FF">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962</w:t>
            </w:r>
          </w:p>
        </w:tc>
        <w:tc>
          <w:tcPr>
            <w:tcW w:w="600" w:type="dxa"/>
            <w:tcBorders>
              <w:top w:val="nil"/>
              <w:left w:val="nil"/>
              <w:bottom w:val="nil"/>
              <w:right w:val="nil"/>
              <w:tl2br w:val="nil"/>
              <w:tr2bl w:val="nil"/>
            </w:tcBorders>
            <w:shd w:val="clear" w:color="FFFFFF" w:fill="FFFFFF"/>
            <w:tcMar>
              <w:left w:w="101" w:type="dxa"/>
              <w:right w:w="101" w:type="dxa"/>
            </w:tcMar>
          </w:tcPr>
          <w:p w14:paraId="7675E5CB" w14:textId="77777777" w:rsidR="006C47FF" w:rsidRPr="00B80066" w:rsidRDefault="006C47FF" w:rsidP="006C47FF">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-1 </w:t>
            </w:r>
          </w:p>
        </w:tc>
        <w:tc>
          <w:tcPr>
            <w:tcW w:w="1035" w:type="dxa"/>
            <w:tcBorders>
              <w:top w:val="nil"/>
              <w:left w:val="nil"/>
              <w:bottom w:val="nil"/>
              <w:right w:val="nil"/>
              <w:tl2br w:val="nil"/>
              <w:tr2bl w:val="nil"/>
            </w:tcBorders>
            <w:shd w:val="clear" w:color="FFFFFF" w:fill="FFFFFF"/>
            <w:noWrap/>
            <w:tcMar>
              <w:left w:w="101" w:type="dxa"/>
              <w:right w:w="101" w:type="dxa"/>
            </w:tcMar>
          </w:tcPr>
          <w:p w14:paraId="23FD81AD" w14:textId="77777777" w:rsidR="006C47FF" w:rsidRPr="00B80066" w:rsidRDefault="006C47FF" w:rsidP="006C47FF">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948</w:t>
            </w:r>
          </w:p>
        </w:tc>
        <w:tc>
          <w:tcPr>
            <w:tcW w:w="1035" w:type="dxa"/>
            <w:tcBorders>
              <w:top w:val="nil"/>
              <w:left w:val="nil"/>
              <w:bottom w:val="nil"/>
              <w:right w:val="nil"/>
              <w:tl2br w:val="nil"/>
              <w:tr2bl w:val="nil"/>
            </w:tcBorders>
            <w:shd w:val="clear" w:color="FFFFFF" w:fill="FFFFFF"/>
            <w:noWrap/>
            <w:tcMar>
              <w:left w:w="101" w:type="dxa"/>
              <w:right w:w="101" w:type="dxa"/>
            </w:tcMar>
          </w:tcPr>
          <w:p w14:paraId="4F649719" w14:textId="77777777" w:rsidR="006C47FF" w:rsidRPr="00B80066" w:rsidRDefault="006C47FF" w:rsidP="006C47FF">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934</w:t>
            </w:r>
          </w:p>
        </w:tc>
        <w:tc>
          <w:tcPr>
            <w:tcW w:w="1035" w:type="dxa"/>
            <w:tcBorders>
              <w:top w:val="nil"/>
              <w:left w:val="nil"/>
              <w:bottom w:val="nil"/>
              <w:right w:val="nil"/>
              <w:tl2br w:val="nil"/>
              <w:tr2bl w:val="nil"/>
            </w:tcBorders>
            <w:shd w:val="clear" w:color="FFFFFF" w:fill="FFFFFF"/>
            <w:noWrap/>
            <w:tcMar>
              <w:left w:w="101" w:type="dxa"/>
              <w:right w:w="101" w:type="dxa"/>
            </w:tcMar>
          </w:tcPr>
          <w:p w14:paraId="61057E56" w14:textId="77777777" w:rsidR="006C47FF" w:rsidRPr="00B80066" w:rsidRDefault="006C47FF" w:rsidP="006C47FF">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920</w:t>
            </w:r>
          </w:p>
        </w:tc>
      </w:tr>
      <w:tr w:rsidR="006C47FF" w:rsidRPr="00B80066" w14:paraId="788C6AC3"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3014BFA" w14:textId="77777777" w:rsidR="006C47FF" w:rsidRPr="00B80066" w:rsidRDefault="006C47FF" w:rsidP="006C47FF">
            <w:pPr>
              <w:pStyle w:val="Normal3"/>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63CC6B64" w14:textId="77777777" w:rsidR="006C47FF" w:rsidRPr="00B80066" w:rsidRDefault="006C47FF" w:rsidP="006C47FF">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440D6AA" w14:textId="77777777" w:rsidR="006C47FF" w:rsidRPr="00B80066" w:rsidRDefault="006C47FF" w:rsidP="006C47FF">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678017D" w14:textId="77777777" w:rsidR="006C47FF" w:rsidRPr="00B80066" w:rsidRDefault="006C47FF" w:rsidP="006C47FF">
            <w:pPr>
              <w:pStyle w:val="Normal3"/>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4DDE80F" w14:textId="77777777" w:rsidR="006C47FF" w:rsidRPr="00B80066" w:rsidRDefault="006C47FF" w:rsidP="006C47FF">
            <w:pPr>
              <w:pStyle w:val="Normal3"/>
              <w:jc w:val="right"/>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01C6483" w14:textId="77777777" w:rsidR="006C47FF" w:rsidRPr="00B80066" w:rsidRDefault="006C47FF" w:rsidP="006C47FF">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C48BFFF" w14:textId="77777777" w:rsidR="006C47FF" w:rsidRPr="00B80066" w:rsidRDefault="006C47FF" w:rsidP="006C47FF">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DFA5B46" w14:textId="77777777" w:rsidR="006C47FF" w:rsidRPr="00B80066" w:rsidRDefault="006C47FF" w:rsidP="006C47FF">
            <w:pPr>
              <w:pStyle w:val="Normal3"/>
              <w:rPr>
                <w:rFonts w:asciiTheme="minorHAnsi" w:eastAsia="Calibri" w:hAnsiTheme="minorHAnsi" w:cstheme="minorHAnsi"/>
                <w:color w:val="000000"/>
                <w:sz w:val="18"/>
              </w:rPr>
            </w:pPr>
          </w:p>
        </w:tc>
      </w:tr>
      <w:tr w:rsidR="006C47FF" w:rsidRPr="00B80066" w14:paraId="5ABF82BD"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DE8AEFB" w14:textId="77777777" w:rsidR="006C47FF" w:rsidRPr="00B80066" w:rsidRDefault="006C47FF" w:rsidP="006C47FF">
            <w:pPr>
              <w:pStyle w:val="Normal3"/>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228D9BA4" w14:textId="77777777" w:rsidR="006C47FF" w:rsidRPr="00B80066" w:rsidRDefault="006C47FF" w:rsidP="006C47FF">
            <w:pPr>
              <w:pStyle w:val="Normal3"/>
              <w:rPr>
                <w:rFonts w:asciiTheme="minorHAnsi" w:eastAsia="Calibri" w:hAnsiTheme="minorHAnsi" w:cstheme="minorHAnsi"/>
                <w:b/>
                <w:color w:val="000000"/>
                <w:sz w:val="18"/>
              </w:rPr>
            </w:pPr>
            <w:proofErr w:type="spellStart"/>
            <w:r w:rsidRPr="00B80066">
              <w:rPr>
                <w:rFonts w:asciiTheme="minorHAnsi" w:eastAsia="Calibri" w:hAnsiTheme="minorHAnsi" w:cstheme="minorHAnsi"/>
                <w:b/>
                <w:color w:val="000000"/>
                <w:sz w:val="18"/>
              </w:rPr>
              <w:t>Non Current</w:t>
            </w:r>
            <w:proofErr w:type="spellEnd"/>
            <w:r w:rsidRPr="00B80066">
              <w:rPr>
                <w:rFonts w:asciiTheme="minorHAnsi" w:eastAsia="Calibri" w:hAnsiTheme="minorHAnsi" w:cstheme="minorHAnsi"/>
                <w:b/>
                <w:color w:val="000000"/>
                <w:sz w:val="18"/>
              </w:rPr>
              <w:t xml:space="preserve"> Liabilities</w:t>
            </w:r>
          </w:p>
        </w:tc>
        <w:tc>
          <w:tcPr>
            <w:tcW w:w="1035" w:type="dxa"/>
            <w:tcBorders>
              <w:top w:val="nil"/>
              <w:left w:val="nil"/>
              <w:bottom w:val="nil"/>
              <w:right w:val="nil"/>
              <w:tl2br w:val="nil"/>
              <w:tr2bl w:val="nil"/>
            </w:tcBorders>
            <w:shd w:val="clear" w:color="FFFFFF" w:fill="FFFFFF"/>
            <w:tcMar>
              <w:left w:w="0" w:type="dxa"/>
              <w:right w:w="0" w:type="dxa"/>
            </w:tcMar>
          </w:tcPr>
          <w:p w14:paraId="2D98AEDB" w14:textId="77777777" w:rsidR="006C47FF" w:rsidRPr="00B80066" w:rsidRDefault="006C47FF" w:rsidP="006C47FF">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578DDF3" w14:textId="77777777" w:rsidR="006C47FF" w:rsidRPr="00B80066" w:rsidRDefault="006C47FF" w:rsidP="006C47FF">
            <w:pPr>
              <w:pStyle w:val="Normal3"/>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8E79DAE" w14:textId="77777777" w:rsidR="006C47FF" w:rsidRPr="00B80066" w:rsidRDefault="006C47FF" w:rsidP="006C47FF">
            <w:pPr>
              <w:pStyle w:val="Normal3"/>
              <w:jc w:val="right"/>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898CCFE" w14:textId="77777777" w:rsidR="006C47FF" w:rsidRPr="00B80066" w:rsidRDefault="006C47FF" w:rsidP="006C47FF">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8FCE943" w14:textId="77777777" w:rsidR="006C47FF" w:rsidRPr="00B80066" w:rsidRDefault="006C47FF" w:rsidP="006C47FF">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98DA9FF" w14:textId="77777777" w:rsidR="006C47FF" w:rsidRPr="00B80066" w:rsidRDefault="006C47FF" w:rsidP="006C47FF">
            <w:pPr>
              <w:pStyle w:val="Normal3"/>
              <w:rPr>
                <w:rFonts w:asciiTheme="minorHAnsi" w:eastAsia="Calibri" w:hAnsiTheme="minorHAnsi" w:cstheme="minorHAnsi"/>
                <w:color w:val="000000"/>
                <w:sz w:val="18"/>
              </w:rPr>
            </w:pPr>
          </w:p>
        </w:tc>
      </w:tr>
      <w:tr w:rsidR="006C47FF" w:rsidRPr="00B80066" w14:paraId="3549409E"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007641B" w14:textId="77777777" w:rsidR="006C47FF" w:rsidRPr="00B80066" w:rsidRDefault="006C47FF" w:rsidP="006C47FF">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36</w:t>
            </w:r>
          </w:p>
        </w:tc>
        <w:tc>
          <w:tcPr>
            <w:tcW w:w="2385" w:type="dxa"/>
            <w:tcBorders>
              <w:top w:val="nil"/>
              <w:left w:val="nil"/>
              <w:bottom w:val="nil"/>
              <w:right w:val="nil"/>
              <w:tl2br w:val="nil"/>
              <w:tr2bl w:val="nil"/>
            </w:tcBorders>
            <w:shd w:val="clear" w:color="FFFFFF" w:fill="FFFFFF"/>
            <w:noWrap/>
            <w:tcMar>
              <w:left w:w="101" w:type="dxa"/>
              <w:right w:w="101" w:type="dxa"/>
            </w:tcMar>
          </w:tcPr>
          <w:p w14:paraId="36981250" w14:textId="77777777" w:rsidR="006C47FF" w:rsidRPr="00B80066" w:rsidRDefault="006C47FF" w:rsidP="006C47FF">
            <w:pPr>
              <w:pStyle w:val="Normal3"/>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Employee Benefits</w:t>
            </w:r>
          </w:p>
        </w:tc>
        <w:tc>
          <w:tcPr>
            <w:tcW w:w="1035" w:type="dxa"/>
            <w:tcBorders>
              <w:top w:val="nil"/>
              <w:left w:val="nil"/>
              <w:bottom w:val="nil"/>
              <w:right w:val="nil"/>
              <w:tl2br w:val="nil"/>
              <w:tr2bl w:val="nil"/>
            </w:tcBorders>
            <w:shd w:val="clear" w:color="FFFFFF" w:fill="FFFFFF"/>
            <w:tcMar>
              <w:left w:w="101" w:type="dxa"/>
              <w:right w:w="101" w:type="dxa"/>
            </w:tcMar>
          </w:tcPr>
          <w:p w14:paraId="03034AE1" w14:textId="77777777" w:rsidR="006C47FF" w:rsidRPr="00B80066" w:rsidRDefault="006C47FF" w:rsidP="006C47FF">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35</w:t>
            </w:r>
          </w:p>
        </w:tc>
        <w:tc>
          <w:tcPr>
            <w:tcW w:w="1035" w:type="dxa"/>
            <w:tcBorders>
              <w:top w:val="nil"/>
              <w:left w:val="nil"/>
              <w:bottom w:val="nil"/>
              <w:right w:val="nil"/>
              <w:tl2br w:val="nil"/>
              <w:tr2bl w:val="nil"/>
            </w:tcBorders>
            <w:shd w:val="clear" w:color="FFFFFF" w:fill="FFFFFF"/>
            <w:tcMar>
              <w:left w:w="101" w:type="dxa"/>
              <w:right w:w="101" w:type="dxa"/>
            </w:tcMar>
          </w:tcPr>
          <w:p w14:paraId="305C4340" w14:textId="77777777" w:rsidR="006C47FF" w:rsidRPr="00B80066" w:rsidRDefault="006C47FF" w:rsidP="006C47FF">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35</w:t>
            </w:r>
          </w:p>
        </w:tc>
        <w:tc>
          <w:tcPr>
            <w:tcW w:w="600" w:type="dxa"/>
            <w:tcBorders>
              <w:top w:val="nil"/>
              <w:left w:val="nil"/>
              <w:bottom w:val="nil"/>
              <w:right w:val="nil"/>
              <w:tl2br w:val="nil"/>
              <w:tr2bl w:val="nil"/>
            </w:tcBorders>
            <w:shd w:val="clear" w:color="FFFFFF" w:fill="FFFFFF"/>
            <w:tcMar>
              <w:left w:w="101" w:type="dxa"/>
              <w:right w:w="101" w:type="dxa"/>
            </w:tcMar>
          </w:tcPr>
          <w:p w14:paraId="5E8CB9DA" w14:textId="77777777" w:rsidR="006C47FF" w:rsidRPr="00B80066" w:rsidRDefault="006C47FF" w:rsidP="006C47FF">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57C2DB9A" w14:textId="77777777" w:rsidR="006C47FF" w:rsidRPr="00B80066" w:rsidRDefault="006C47FF" w:rsidP="006C47FF">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35</w:t>
            </w:r>
          </w:p>
        </w:tc>
        <w:tc>
          <w:tcPr>
            <w:tcW w:w="1035" w:type="dxa"/>
            <w:tcBorders>
              <w:top w:val="nil"/>
              <w:left w:val="nil"/>
              <w:bottom w:val="nil"/>
              <w:right w:val="nil"/>
              <w:tl2br w:val="nil"/>
              <w:tr2bl w:val="nil"/>
            </w:tcBorders>
            <w:shd w:val="clear" w:color="FFFFFF" w:fill="FFFFFF"/>
            <w:tcMar>
              <w:left w:w="101" w:type="dxa"/>
              <w:right w:w="101" w:type="dxa"/>
            </w:tcMar>
          </w:tcPr>
          <w:p w14:paraId="696F8300" w14:textId="77777777" w:rsidR="006C47FF" w:rsidRPr="00B80066" w:rsidRDefault="006C47FF" w:rsidP="006C47FF">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35</w:t>
            </w:r>
          </w:p>
        </w:tc>
        <w:tc>
          <w:tcPr>
            <w:tcW w:w="1035" w:type="dxa"/>
            <w:tcBorders>
              <w:top w:val="nil"/>
              <w:left w:val="nil"/>
              <w:bottom w:val="nil"/>
              <w:right w:val="nil"/>
              <w:tl2br w:val="nil"/>
              <w:tr2bl w:val="nil"/>
            </w:tcBorders>
            <w:shd w:val="clear" w:color="FFFFFF" w:fill="FFFFFF"/>
            <w:tcMar>
              <w:left w:w="101" w:type="dxa"/>
              <w:right w:w="101" w:type="dxa"/>
            </w:tcMar>
          </w:tcPr>
          <w:p w14:paraId="760191F4" w14:textId="77777777" w:rsidR="006C47FF" w:rsidRPr="00B80066" w:rsidRDefault="006C47FF" w:rsidP="006C47FF">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35</w:t>
            </w:r>
          </w:p>
        </w:tc>
      </w:tr>
      <w:tr w:rsidR="006C47FF" w:rsidRPr="00B80066" w14:paraId="03F864AF"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640B45B" w14:textId="77777777" w:rsidR="006C47FF" w:rsidRPr="00B80066" w:rsidRDefault="006C47FF" w:rsidP="006C47FF">
            <w:pPr>
              <w:pStyle w:val="Normal3"/>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0B53E16D" w14:textId="77777777" w:rsidR="006C47FF" w:rsidRPr="00B80066" w:rsidRDefault="006C47FF" w:rsidP="006C47FF">
            <w:pPr>
              <w:pStyle w:val="Normal3"/>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BFBC853" w14:textId="77777777" w:rsidR="006C47FF" w:rsidRPr="00B80066" w:rsidRDefault="006C47FF" w:rsidP="006C47FF">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540D4B1" w14:textId="77777777" w:rsidR="006C47FF" w:rsidRPr="00B80066" w:rsidRDefault="006C47FF" w:rsidP="006C47FF">
            <w:pPr>
              <w:pStyle w:val="Normal3"/>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32C8183" w14:textId="77777777" w:rsidR="006C47FF" w:rsidRPr="00B80066" w:rsidRDefault="006C47FF" w:rsidP="006C47FF">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D715820" w14:textId="77777777" w:rsidR="006C47FF" w:rsidRPr="00B80066" w:rsidRDefault="006C47FF" w:rsidP="006C47FF">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04EC627" w14:textId="77777777" w:rsidR="006C47FF" w:rsidRPr="00B80066" w:rsidRDefault="006C47FF" w:rsidP="006C47FF">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91489D4" w14:textId="77777777" w:rsidR="006C47FF" w:rsidRPr="00B80066" w:rsidRDefault="006C47FF" w:rsidP="006C47FF">
            <w:pPr>
              <w:pStyle w:val="Normal3"/>
              <w:rPr>
                <w:rFonts w:asciiTheme="minorHAnsi" w:eastAsia="Calibri" w:hAnsiTheme="minorHAnsi" w:cstheme="minorHAnsi"/>
                <w:color w:val="000000"/>
                <w:sz w:val="18"/>
              </w:rPr>
            </w:pPr>
          </w:p>
        </w:tc>
      </w:tr>
      <w:tr w:rsidR="006C47FF" w:rsidRPr="00B80066" w14:paraId="15CBE7D8"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6B3B38CE" w14:textId="77777777" w:rsidR="006C47FF" w:rsidRPr="00B80066" w:rsidRDefault="006C47FF" w:rsidP="006C47FF">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36</w:t>
            </w:r>
          </w:p>
        </w:tc>
        <w:tc>
          <w:tcPr>
            <w:tcW w:w="2385" w:type="dxa"/>
            <w:tcBorders>
              <w:top w:val="nil"/>
              <w:left w:val="nil"/>
              <w:bottom w:val="nil"/>
              <w:right w:val="nil"/>
              <w:tl2br w:val="nil"/>
              <w:tr2bl w:val="nil"/>
            </w:tcBorders>
            <w:shd w:val="clear" w:color="FFFFFF" w:fill="FFFFFF"/>
            <w:tcMar>
              <w:left w:w="101" w:type="dxa"/>
              <w:right w:w="101" w:type="dxa"/>
            </w:tcMar>
          </w:tcPr>
          <w:p w14:paraId="59FF2F9E" w14:textId="77777777" w:rsidR="006C47FF" w:rsidRPr="00B80066" w:rsidRDefault="006C47FF" w:rsidP="006C47FF">
            <w:pPr>
              <w:pStyle w:val="Normal3"/>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Total Non-Current Liabilities</w:t>
            </w:r>
          </w:p>
        </w:tc>
        <w:tc>
          <w:tcPr>
            <w:tcW w:w="1035" w:type="dxa"/>
            <w:tcBorders>
              <w:top w:val="nil"/>
              <w:left w:val="nil"/>
              <w:bottom w:val="nil"/>
              <w:right w:val="nil"/>
              <w:tl2br w:val="nil"/>
              <w:tr2bl w:val="nil"/>
            </w:tcBorders>
            <w:shd w:val="clear" w:color="FFFFFF" w:fill="FFFFFF"/>
            <w:noWrap/>
            <w:tcMar>
              <w:left w:w="101" w:type="dxa"/>
              <w:right w:w="101" w:type="dxa"/>
            </w:tcMar>
          </w:tcPr>
          <w:p w14:paraId="2DD2B91C" w14:textId="77777777" w:rsidR="006C47FF" w:rsidRPr="00B80066" w:rsidRDefault="006C47FF" w:rsidP="006C47FF">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35</w:t>
            </w:r>
          </w:p>
        </w:tc>
        <w:tc>
          <w:tcPr>
            <w:tcW w:w="1035" w:type="dxa"/>
            <w:tcBorders>
              <w:top w:val="nil"/>
              <w:left w:val="nil"/>
              <w:bottom w:val="nil"/>
              <w:right w:val="nil"/>
              <w:tl2br w:val="nil"/>
              <w:tr2bl w:val="nil"/>
            </w:tcBorders>
            <w:shd w:val="clear" w:color="FFFFFF" w:fill="FFFFFF"/>
            <w:noWrap/>
            <w:tcMar>
              <w:left w:w="101" w:type="dxa"/>
              <w:right w:w="101" w:type="dxa"/>
            </w:tcMar>
          </w:tcPr>
          <w:p w14:paraId="0814328E" w14:textId="77777777" w:rsidR="006C47FF" w:rsidRPr="00B80066" w:rsidRDefault="006C47FF" w:rsidP="006C47FF">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35</w:t>
            </w:r>
          </w:p>
        </w:tc>
        <w:tc>
          <w:tcPr>
            <w:tcW w:w="600" w:type="dxa"/>
            <w:tcBorders>
              <w:top w:val="nil"/>
              <w:left w:val="nil"/>
              <w:bottom w:val="nil"/>
              <w:right w:val="nil"/>
              <w:tl2br w:val="nil"/>
              <w:tr2bl w:val="nil"/>
            </w:tcBorders>
            <w:shd w:val="clear" w:color="FFFFFF" w:fill="FFFFFF"/>
            <w:tcMar>
              <w:left w:w="101" w:type="dxa"/>
              <w:right w:w="101" w:type="dxa"/>
            </w:tcMar>
          </w:tcPr>
          <w:p w14:paraId="09E41ABA" w14:textId="77777777" w:rsidR="006C47FF" w:rsidRPr="00B80066" w:rsidRDefault="006C47FF" w:rsidP="006C47FF">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 </w:t>
            </w:r>
          </w:p>
        </w:tc>
        <w:tc>
          <w:tcPr>
            <w:tcW w:w="1035" w:type="dxa"/>
            <w:tcBorders>
              <w:top w:val="nil"/>
              <w:left w:val="nil"/>
              <w:bottom w:val="nil"/>
              <w:right w:val="nil"/>
              <w:tl2br w:val="nil"/>
              <w:tr2bl w:val="nil"/>
            </w:tcBorders>
            <w:shd w:val="clear" w:color="FFFFFF" w:fill="FFFFFF"/>
            <w:noWrap/>
            <w:tcMar>
              <w:left w:w="101" w:type="dxa"/>
              <w:right w:w="101" w:type="dxa"/>
            </w:tcMar>
          </w:tcPr>
          <w:p w14:paraId="0EE1FA56" w14:textId="77777777" w:rsidR="006C47FF" w:rsidRPr="00B80066" w:rsidRDefault="006C47FF" w:rsidP="006C47FF">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35</w:t>
            </w:r>
          </w:p>
        </w:tc>
        <w:tc>
          <w:tcPr>
            <w:tcW w:w="1035" w:type="dxa"/>
            <w:tcBorders>
              <w:top w:val="nil"/>
              <w:left w:val="nil"/>
              <w:bottom w:val="nil"/>
              <w:right w:val="nil"/>
              <w:tl2br w:val="nil"/>
              <w:tr2bl w:val="nil"/>
            </w:tcBorders>
            <w:shd w:val="clear" w:color="FFFFFF" w:fill="FFFFFF"/>
            <w:noWrap/>
            <w:tcMar>
              <w:left w:w="101" w:type="dxa"/>
              <w:right w:w="101" w:type="dxa"/>
            </w:tcMar>
          </w:tcPr>
          <w:p w14:paraId="0E4D6187" w14:textId="77777777" w:rsidR="006C47FF" w:rsidRPr="00B80066" w:rsidRDefault="006C47FF" w:rsidP="006C47FF">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35</w:t>
            </w:r>
          </w:p>
        </w:tc>
        <w:tc>
          <w:tcPr>
            <w:tcW w:w="1035" w:type="dxa"/>
            <w:tcBorders>
              <w:top w:val="nil"/>
              <w:left w:val="nil"/>
              <w:bottom w:val="nil"/>
              <w:right w:val="nil"/>
              <w:tl2br w:val="nil"/>
              <w:tr2bl w:val="nil"/>
            </w:tcBorders>
            <w:shd w:val="clear" w:color="FFFFFF" w:fill="FFFFFF"/>
            <w:noWrap/>
            <w:tcMar>
              <w:left w:w="101" w:type="dxa"/>
              <w:right w:w="101" w:type="dxa"/>
            </w:tcMar>
          </w:tcPr>
          <w:p w14:paraId="49A338EE" w14:textId="77777777" w:rsidR="006C47FF" w:rsidRPr="00B80066" w:rsidRDefault="006C47FF" w:rsidP="006C47FF">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35</w:t>
            </w:r>
          </w:p>
        </w:tc>
      </w:tr>
      <w:tr w:rsidR="006C47FF" w:rsidRPr="00B80066" w14:paraId="45BE9F7D"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A89F3BA" w14:textId="77777777" w:rsidR="006C47FF" w:rsidRPr="00B80066" w:rsidRDefault="006C47FF" w:rsidP="006C47FF">
            <w:pPr>
              <w:pStyle w:val="Normal3"/>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2958117F" w14:textId="77777777" w:rsidR="006C47FF" w:rsidRPr="00B80066" w:rsidRDefault="006C47FF" w:rsidP="006C47FF">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2A3F055" w14:textId="77777777" w:rsidR="006C47FF" w:rsidRPr="00B80066" w:rsidRDefault="006C47FF" w:rsidP="006C47FF">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647B363" w14:textId="77777777" w:rsidR="006C47FF" w:rsidRPr="00B80066" w:rsidRDefault="006C47FF" w:rsidP="006C47FF">
            <w:pPr>
              <w:pStyle w:val="Normal3"/>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7B9B3E2" w14:textId="77777777" w:rsidR="006C47FF" w:rsidRPr="00B80066" w:rsidRDefault="006C47FF" w:rsidP="006C47FF">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A36B38D" w14:textId="77777777" w:rsidR="006C47FF" w:rsidRPr="00B80066" w:rsidRDefault="006C47FF" w:rsidP="006C47FF">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F9308E2" w14:textId="77777777" w:rsidR="006C47FF" w:rsidRPr="00B80066" w:rsidRDefault="006C47FF" w:rsidP="006C47FF">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6C885B7" w14:textId="77777777" w:rsidR="006C47FF" w:rsidRPr="00B80066" w:rsidRDefault="006C47FF" w:rsidP="006C47FF">
            <w:pPr>
              <w:pStyle w:val="Normal3"/>
              <w:rPr>
                <w:rFonts w:asciiTheme="minorHAnsi" w:eastAsia="Calibri" w:hAnsiTheme="minorHAnsi" w:cstheme="minorHAnsi"/>
                <w:color w:val="000000"/>
                <w:sz w:val="18"/>
              </w:rPr>
            </w:pPr>
          </w:p>
        </w:tc>
      </w:tr>
      <w:tr w:rsidR="006C47FF" w:rsidRPr="00B80066" w14:paraId="6AA2F788"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3CF9485D" w14:textId="77777777" w:rsidR="006C47FF" w:rsidRPr="00B80066" w:rsidRDefault="006C47FF" w:rsidP="006C47FF">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1 049</w:t>
            </w:r>
          </w:p>
        </w:tc>
        <w:tc>
          <w:tcPr>
            <w:tcW w:w="2385" w:type="dxa"/>
            <w:tcBorders>
              <w:top w:val="nil"/>
              <w:left w:val="nil"/>
              <w:bottom w:val="nil"/>
              <w:right w:val="nil"/>
              <w:tl2br w:val="nil"/>
              <w:tr2bl w:val="nil"/>
            </w:tcBorders>
            <w:shd w:val="clear" w:color="FFFFFF" w:fill="FFFFFF"/>
            <w:tcMar>
              <w:left w:w="101" w:type="dxa"/>
              <w:right w:w="101" w:type="dxa"/>
            </w:tcMar>
          </w:tcPr>
          <w:p w14:paraId="4259FC57" w14:textId="77777777" w:rsidR="006C47FF" w:rsidRPr="00B80066" w:rsidRDefault="006C47FF" w:rsidP="006C47FF">
            <w:pPr>
              <w:pStyle w:val="Normal3"/>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TOTAL LIABILITIES</w:t>
            </w:r>
          </w:p>
        </w:tc>
        <w:tc>
          <w:tcPr>
            <w:tcW w:w="1035" w:type="dxa"/>
            <w:tcBorders>
              <w:top w:val="nil"/>
              <w:left w:val="nil"/>
              <w:bottom w:val="nil"/>
              <w:right w:val="nil"/>
              <w:tl2br w:val="nil"/>
              <w:tr2bl w:val="nil"/>
            </w:tcBorders>
            <w:shd w:val="clear" w:color="FFFFFF" w:fill="FFFFFF"/>
            <w:noWrap/>
            <w:tcMar>
              <w:left w:w="101" w:type="dxa"/>
              <w:right w:w="101" w:type="dxa"/>
            </w:tcMar>
          </w:tcPr>
          <w:p w14:paraId="1132664E" w14:textId="77777777" w:rsidR="006C47FF" w:rsidRPr="00B80066" w:rsidRDefault="006C47FF" w:rsidP="006C47FF">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1 010</w:t>
            </w:r>
          </w:p>
        </w:tc>
        <w:tc>
          <w:tcPr>
            <w:tcW w:w="1035" w:type="dxa"/>
            <w:tcBorders>
              <w:top w:val="nil"/>
              <w:left w:val="nil"/>
              <w:bottom w:val="nil"/>
              <w:right w:val="nil"/>
              <w:tl2br w:val="nil"/>
              <w:tr2bl w:val="nil"/>
            </w:tcBorders>
            <w:shd w:val="clear" w:color="FFFFFF" w:fill="FFFFFF"/>
            <w:noWrap/>
            <w:tcMar>
              <w:left w:w="101" w:type="dxa"/>
              <w:right w:w="101" w:type="dxa"/>
            </w:tcMar>
          </w:tcPr>
          <w:p w14:paraId="558B89DD" w14:textId="77777777" w:rsidR="006C47FF" w:rsidRPr="00B80066" w:rsidRDefault="006C47FF" w:rsidP="006C47FF">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997</w:t>
            </w:r>
          </w:p>
        </w:tc>
        <w:tc>
          <w:tcPr>
            <w:tcW w:w="600" w:type="dxa"/>
            <w:tcBorders>
              <w:top w:val="nil"/>
              <w:left w:val="nil"/>
              <w:bottom w:val="nil"/>
              <w:right w:val="nil"/>
              <w:tl2br w:val="nil"/>
              <w:tr2bl w:val="nil"/>
            </w:tcBorders>
            <w:shd w:val="clear" w:color="FFFFFF" w:fill="FFFFFF"/>
            <w:tcMar>
              <w:left w:w="101" w:type="dxa"/>
              <w:right w:w="101" w:type="dxa"/>
            </w:tcMar>
          </w:tcPr>
          <w:p w14:paraId="6534C0B8" w14:textId="77777777" w:rsidR="006C47FF" w:rsidRPr="00B80066" w:rsidRDefault="006C47FF" w:rsidP="006C47FF">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-1 </w:t>
            </w:r>
          </w:p>
        </w:tc>
        <w:tc>
          <w:tcPr>
            <w:tcW w:w="1035" w:type="dxa"/>
            <w:tcBorders>
              <w:top w:val="nil"/>
              <w:left w:val="nil"/>
              <w:bottom w:val="nil"/>
              <w:right w:val="nil"/>
              <w:tl2br w:val="nil"/>
              <w:tr2bl w:val="nil"/>
            </w:tcBorders>
            <w:shd w:val="clear" w:color="FFFFFF" w:fill="FFFFFF"/>
            <w:noWrap/>
            <w:tcMar>
              <w:left w:w="101" w:type="dxa"/>
              <w:right w:w="101" w:type="dxa"/>
            </w:tcMar>
          </w:tcPr>
          <w:p w14:paraId="33D24017" w14:textId="77777777" w:rsidR="006C47FF" w:rsidRPr="00B80066" w:rsidRDefault="006C47FF" w:rsidP="006C47FF">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983</w:t>
            </w:r>
          </w:p>
        </w:tc>
        <w:tc>
          <w:tcPr>
            <w:tcW w:w="1035" w:type="dxa"/>
            <w:tcBorders>
              <w:top w:val="nil"/>
              <w:left w:val="nil"/>
              <w:bottom w:val="nil"/>
              <w:right w:val="nil"/>
              <w:tl2br w:val="nil"/>
              <w:tr2bl w:val="nil"/>
            </w:tcBorders>
            <w:shd w:val="clear" w:color="FFFFFF" w:fill="FFFFFF"/>
            <w:noWrap/>
            <w:tcMar>
              <w:left w:w="101" w:type="dxa"/>
              <w:right w:w="101" w:type="dxa"/>
            </w:tcMar>
          </w:tcPr>
          <w:p w14:paraId="23F185C1" w14:textId="77777777" w:rsidR="006C47FF" w:rsidRPr="00B80066" w:rsidRDefault="006C47FF" w:rsidP="006C47FF">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969</w:t>
            </w:r>
          </w:p>
        </w:tc>
        <w:tc>
          <w:tcPr>
            <w:tcW w:w="1035" w:type="dxa"/>
            <w:tcBorders>
              <w:top w:val="nil"/>
              <w:left w:val="nil"/>
              <w:bottom w:val="nil"/>
              <w:right w:val="nil"/>
              <w:tl2br w:val="nil"/>
              <w:tr2bl w:val="nil"/>
            </w:tcBorders>
            <w:shd w:val="clear" w:color="FFFFFF" w:fill="FFFFFF"/>
            <w:noWrap/>
            <w:tcMar>
              <w:left w:w="101" w:type="dxa"/>
              <w:right w:w="101" w:type="dxa"/>
            </w:tcMar>
          </w:tcPr>
          <w:p w14:paraId="03A4F6F6" w14:textId="77777777" w:rsidR="006C47FF" w:rsidRPr="00B80066" w:rsidRDefault="006C47FF" w:rsidP="006C47FF">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955</w:t>
            </w:r>
          </w:p>
        </w:tc>
      </w:tr>
      <w:tr w:rsidR="006C47FF" w:rsidRPr="00B80066" w14:paraId="3A5DDB4B"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8FF1724" w14:textId="77777777" w:rsidR="006C47FF" w:rsidRPr="00B80066" w:rsidRDefault="006C47FF" w:rsidP="006C47FF">
            <w:pPr>
              <w:pStyle w:val="Normal3"/>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3D2787C9" w14:textId="77777777" w:rsidR="006C47FF" w:rsidRPr="00B80066" w:rsidRDefault="006C47FF" w:rsidP="006C47FF">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090FD57" w14:textId="77777777" w:rsidR="006C47FF" w:rsidRPr="00B80066" w:rsidRDefault="006C47FF" w:rsidP="006C47FF">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553CBD8" w14:textId="77777777" w:rsidR="006C47FF" w:rsidRPr="00B80066" w:rsidRDefault="006C47FF" w:rsidP="006C47FF">
            <w:pPr>
              <w:pStyle w:val="Normal3"/>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AC0041F" w14:textId="77777777" w:rsidR="006C47FF" w:rsidRPr="00B80066" w:rsidRDefault="006C47FF" w:rsidP="006C47FF">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36AED41" w14:textId="77777777" w:rsidR="006C47FF" w:rsidRPr="00B80066" w:rsidRDefault="006C47FF" w:rsidP="006C47FF">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81CC834" w14:textId="77777777" w:rsidR="006C47FF" w:rsidRPr="00B80066" w:rsidRDefault="006C47FF" w:rsidP="006C47FF">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3395AD1" w14:textId="77777777" w:rsidR="006C47FF" w:rsidRPr="00B80066" w:rsidRDefault="006C47FF" w:rsidP="006C47FF">
            <w:pPr>
              <w:pStyle w:val="Normal3"/>
              <w:rPr>
                <w:rFonts w:asciiTheme="minorHAnsi" w:eastAsia="Calibri" w:hAnsiTheme="minorHAnsi" w:cstheme="minorHAnsi"/>
                <w:color w:val="000000"/>
                <w:sz w:val="18"/>
              </w:rPr>
            </w:pPr>
          </w:p>
        </w:tc>
      </w:tr>
      <w:tr w:rsidR="006C47FF" w:rsidRPr="00B80066" w14:paraId="48B6A1B1"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3DB29E25" w14:textId="77777777" w:rsidR="006C47FF" w:rsidRPr="00B80066" w:rsidRDefault="006C47FF" w:rsidP="006C47FF">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1 799</w:t>
            </w:r>
          </w:p>
        </w:tc>
        <w:tc>
          <w:tcPr>
            <w:tcW w:w="2385" w:type="dxa"/>
            <w:tcBorders>
              <w:top w:val="nil"/>
              <w:left w:val="nil"/>
              <w:bottom w:val="nil"/>
              <w:right w:val="nil"/>
              <w:tl2br w:val="nil"/>
              <w:tr2bl w:val="nil"/>
            </w:tcBorders>
            <w:shd w:val="clear" w:color="FFFFFF" w:fill="FFFFFF"/>
            <w:tcMar>
              <w:left w:w="101" w:type="dxa"/>
              <w:right w:w="101" w:type="dxa"/>
            </w:tcMar>
          </w:tcPr>
          <w:p w14:paraId="0869B960" w14:textId="77777777" w:rsidR="006C47FF" w:rsidRPr="00B80066" w:rsidRDefault="006C47FF" w:rsidP="006C47FF">
            <w:pPr>
              <w:pStyle w:val="Normal3"/>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NET ASSETS</w:t>
            </w:r>
          </w:p>
        </w:tc>
        <w:tc>
          <w:tcPr>
            <w:tcW w:w="1035" w:type="dxa"/>
            <w:tcBorders>
              <w:top w:val="nil"/>
              <w:left w:val="nil"/>
              <w:bottom w:val="nil"/>
              <w:right w:val="nil"/>
              <w:tl2br w:val="nil"/>
              <w:tr2bl w:val="nil"/>
            </w:tcBorders>
            <w:shd w:val="clear" w:color="FFFFFF" w:fill="FFFFFF"/>
            <w:noWrap/>
            <w:tcMar>
              <w:left w:w="101" w:type="dxa"/>
              <w:right w:w="101" w:type="dxa"/>
            </w:tcMar>
          </w:tcPr>
          <w:p w14:paraId="5AF959BC" w14:textId="77777777" w:rsidR="006C47FF" w:rsidRPr="00B80066" w:rsidRDefault="006C47FF" w:rsidP="006C47FF">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1 950</w:t>
            </w:r>
          </w:p>
        </w:tc>
        <w:tc>
          <w:tcPr>
            <w:tcW w:w="1035" w:type="dxa"/>
            <w:tcBorders>
              <w:top w:val="nil"/>
              <w:left w:val="nil"/>
              <w:bottom w:val="nil"/>
              <w:right w:val="nil"/>
              <w:tl2br w:val="nil"/>
              <w:tr2bl w:val="nil"/>
            </w:tcBorders>
            <w:shd w:val="clear" w:color="FFFFFF" w:fill="FFFFFF"/>
            <w:noWrap/>
            <w:tcMar>
              <w:left w:w="101" w:type="dxa"/>
              <w:right w:w="101" w:type="dxa"/>
            </w:tcMar>
          </w:tcPr>
          <w:p w14:paraId="2AF4748A" w14:textId="77777777" w:rsidR="006C47FF" w:rsidRPr="00B80066" w:rsidRDefault="006C47FF" w:rsidP="006C47FF">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2 388</w:t>
            </w:r>
          </w:p>
        </w:tc>
        <w:tc>
          <w:tcPr>
            <w:tcW w:w="600" w:type="dxa"/>
            <w:tcBorders>
              <w:top w:val="nil"/>
              <w:left w:val="nil"/>
              <w:bottom w:val="nil"/>
              <w:right w:val="nil"/>
              <w:tl2br w:val="nil"/>
              <w:tr2bl w:val="nil"/>
            </w:tcBorders>
            <w:shd w:val="clear" w:color="FFFFFF" w:fill="FFFFFF"/>
            <w:tcMar>
              <w:left w:w="101" w:type="dxa"/>
              <w:right w:w="101" w:type="dxa"/>
            </w:tcMar>
          </w:tcPr>
          <w:p w14:paraId="7F27938B" w14:textId="77777777" w:rsidR="006C47FF" w:rsidRPr="00B80066" w:rsidRDefault="006C47FF" w:rsidP="006C47FF">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22 </w:t>
            </w:r>
          </w:p>
        </w:tc>
        <w:tc>
          <w:tcPr>
            <w:tcW w:w="1035" w:type="dxa"/>
            <w:tcBorders>
              <w:top w:val="nil"/>
              <w:left w:val="nil"/>
              <w:bottom w:val="nil"/>
              <w:right w:val="nil"/>
              <w:tl2br w:val="nil"/>
              <w:tr2bl w:val="nil"/>
            </w:tcBorders>
            <w:shd w:val="clear" w:color="FFFFFF" w:fill="FFFFFF"/>
            <w:noWrap/>
            <w:tcMar>
              <w:left w:w="101" w:type="dxa"/>
              <w:right w:w="101" w:type="dxa"/>
            </w:tcMar>
          </w:tcPr>
          <w:p w14:paraId="2C542B4A" w14:textId="77777777" w:rsidR="006C47FF" w:rsidRPr="00B80066" w:rsidRDefault="006C47FF" w:rsidP="006C47FF">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2 024</w:t>
            </w:r>
          </w:p>
        </w:tc>
        <w:tc>
          <w:tcPr>
            <w:tcW w:w="1035" w:type="dxa"/>
            <w:tcBorders>
              <w:top w:val="nil"/>
              <w:left w:val="nil"/>
              <w:bottom w:val="nil"/>
              <w:right w:val="nil"/>
              <w:tl2br w:val="nil"/>
              <w:tr2bl w:val="nil"/>
            </w:tcBorders>
            <w:shd w:val="clear" w:color="FFFFFF" w:fill="FFFFFF"/>
            <w:noWrap/>
            <w:tcMar>
              <w:left w:w="101" w:type="dxa"/>
              <w:right w:w="101" w:type="dxa"/>
            </w:tcMar>
          </w:tcPr>
          <w:p w14:paraId="340D9006" w14:textId="77777777" w:rsidR="006C47FF" w:rsidRPr="00B80066" w:rsidRDefault="006C47FF" w:rsidP="006C47FF">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1 666</w:t>
            </w:r>
          </w:p>
        </w:tc>
        <w:tc>
          <w:tcPr>
            <w:tcW w:w="1035" w:type="dxa"/>
            <w:tcBorders>
              <w:top w:val="nil"/>
              <w:left w:val="nil"/>
              <w:bottom w:val="nil"/>
              <w:right w:val="nil"/>
              <w:tl2br w:val="nil"/>
              <w:tr2bl w:val="nil"/>
            </w:tcBorders>
            <w:shd w:val="clear" w:color="FFFFFF" w:fill="FFFFFF"/>
            <w:noWrap/>
            <w:tcMar>
              <w:left w:w="101" w:type="dxa"/>
              <w:right w:w="101" w:type="dxa"/>
            </w:tcMar>
          </w:tcPr>
          <w:p w14:paraId="075AFD5E" w14:textId="77777777" w:rsidR="006C47FF" w:rsidRPr="00B80066" w:rsidRDefault="006C47FF" w:rsidP="006C47FF">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1 329</w:t>
            </w:r>
          </w:p>
        </w:tc>
      </w:tr>
      <w:tr w:rsidR="006C47FF" w:rsidRPr="00B80066" w14:paraId="4DCCEAE6"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0" w:type="dxa"/>
              <w:right w:w="0" w:type="dxa"/>
            </w:tcMar>
          </w:tcPr>
          <w:p w14:paraId="2165D307" w14:textId="77777777" w:rsidR="006C47FF" w:rsidRPr="00B80066" w:rsidRDefault="006C47FF" w:rsidP="006C47FF">
            <w:pPr>
              <w:pStyle w:val="Normal3"/>
              <w:rPr>
                <w:rFonts w:asciiTheme="minorHAnsi" w:eastAsia="Calibri" w:hAnsiTheme="minorHAnsi" w:cstheme="minorHAnsi"/>
                <w:color w:val="000000"/>
                <w:sz w:val="18"/>
              </w:rPr>
            </w:pPr>
          </w:p>
        </w:tc>
        <w:tc>
          <w:tcPr>
            <w:tcW w:w="8160" w:type="dxa"/>
            <w:gridSpan w:val="7"/>
            <w:tcBorders>
              <w:top w:val="nil"/>
              <w:left w:val="nil"/>
              <w:bottom w:val="nil"/>
              <w:right w:val="nil"/>
              <w:tl2br w:val="nil"/>
              <w:tr2bl w:val="nil"/>
            </w:tcBorders>
            <w:shd w:val="clear" w:color="FFFFFF" w:fill="FFFFFF"/>
            <w:noWrap/>
            <w:tcMar>
              <w:left w:w="101" w:type="dxa"/>
              <w:right w:w="101" w:type="dxa"/>
            </w:tcMar>
            <w:vAlign w:val="bottom"/>
          </w:tcPr>
          <w:p w14:paraId="5A5D7135" w14:textId="77777777" w:rsidR="006C47FF" w:rsidRPr="00B80066" w:rsidRDefault="006C47FF" w:rsidP="006C47FF">
            <w:pPr>
              <w:pStyle w:val="Normal3"/>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REPRESENTED BY FUNDS EMPLOYED</w:t>
            </w:r>
          </w:p>
        </w:tc>
      </w:tr>
      <w:tr w:rsidR="006C47FF" w:rsidRPr="00B80066" w14:paraId="6F61D6B4"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95C61EE" w14:textId="77777777" w:rsidR="006C47FF" w:rsidRPr="00B80066" w:rsidRDefault="006C47FF" w:rsidP="006C47FF">
            <w:pPr>
              <w:pStyle w:val="Normal3"/>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7825C245" w14:textId="77777777" w:rsidR="006C47FF" w:rsidRPr="00B80066" w:rsidRDefault="006C47FF" w:rsidP="006C47FF">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B9AD6F6" w14:textId="77777777" w:rsidR="006C47FF" w:rsidRPr="00B80066" w:rsidRDefault="006C47FF" w:rsidP="006C47FF">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E358BFC" w14:textId="77777777" w:rsidR="006C47FF" w:rsidRPr="00B80066" w:rsidRDefault="006C47FF" w:rsidP="006C47FF">
            <w:pPr>
              <w:pStyle w:val="Normal3"/>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7481C9C" w14:textId="77777777" w:rsidR="006C47FF" w:rsidRPr="00B80066" w:rsidRDefault="006C47FF" w:rsidP="006C47FF">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47E7340" w14:textId="77777777" w:rsidR="006C47FF" w:rsidRPr="00B80066" w:rsidRDefault="006C47FF" w:rsidP="006C47FF">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2182B46" w14:textId="77777777" w:rsidR="006C47FF" w:rsidRPr="00B80066" w:rsidRDefault="006C47FF" w:rsidP="006C47FF">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4411225" w14:textId="77777777" w:rsidR="006C47FF" w:rsidRPr="00B80066" w:rsidRDefault="006C47FF" w:rsidP="006C47FF">
            <w:pPr>
              <w:pStyle w:val="Normal3"/>
              <w:rPr>
                <w:rFonts w:asciiTheme="minorHAnsi" w:eastAsia="Calibri" w:hAnsiTheme="minorHAnsi" w:cstheme="minorHAnsi"/>
                <w:color w:val="000000"/>
                <w:sz w:val="18"/>
              </w:rPr>
            </w:pPr>
          </w:p>
        </w:tc>
      </w:tr>
      <w:tr w:rsidR="006C47FF" w:rsidRPr="00B80066" w14:paraId="219C48BF"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7769940" w14:textId="77777777" w:rsidR="006C47FF" w:rsidRPr="00B80066" w:rsidRDefault="006C47FF" w:rsidP="006C47FF">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1 799</w:t>
            </w:r>
          </w:p>
        </w:tc>
        <w:tc>
          <w:tcPr>
            <w:tcW w:w="2385" w:type="dxa"/>
            <w:tcBorders>
              <w:top w:val="nil"/>
              <w:left w:val="nil"/>
              <w:bottom w:val="nil"/>
              <w:right w:val="nil"/>
              <w:tl2br w:val="nil"/>
              <w:tr2bl w:val="nil"/>
            </w:tcBorders>
            <w:shd w:val="clear" w:color="FFFFFF" w:fill="FFFFFF"/>
            <w:noWrap/>
            <w:tcMar>
              <w:left w:w="101" w:type="dxa"/>
              <w:right w:w="101" w:type="dxa"/>
            </w:tcMar>
          </w:tcPr>
          <w:p w14:paraId="3BE1E86B" w14:textId="77777777" w:rsidR="006C47FF" w:rsidRPr="00B80066" w:rsidRDefault="006C47FF" w:rsidP="006C47FF">
            <w:pPr>
              <w:pStyle w:val="Normal3"/>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Accumulated Funds</w:t>
            </w:r>
          </w:p>
        </w:tc>
        <w:tc>
          <w:tcPr>
            <w:tcW w:w="1035" w:type="dxa"/>
            <w:tcBorders>
              <w:top w:val="nil"/>
              <w:left w:val="nil"/>
              <w:bottom w:val="nil"/>
              <w:right w:val="nil"/>
              <w:tl2br w:val="nil"/>
              <w:tr2bl w:val="nil"/>
            </w:tcBorders>
            <w:shd w:val="clear" w:color="FFFFFF" w:fill="FFFFFF"/>
            <w:tcMar>
              <w:left w:w="101" w:type="dxa"/>
              <w:right w:w="101" w:type="dxa"/>
            </w:tcMar>
          </w:tcPr>
          <w:p w14:paraId="649E253D" w14:textId="77777777" w:rsidR="006C47FF" w:rsidRPr="00B80066" w:rsidRDefault="006C47FF" w:rsidP="006C47FF">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1 950</w:t>
            </w:r>
          </w:p>
        </w:tc>
        <w:tc>
          <w:tcPr>
            <w:tcW w:w="1035" w:type="dxa"/>
            <w:tcBorders>
              <w:top w:val="nil"/>
              <w:left w:val="nil"/>
              <w:bottom w:val="nil"/>
              <w:right w:val="nil"/>
              <w:tl2br w:val="nil"/>
              <w:tr2bl w:val="nil"/>
            </w:tcBorders>
            <w:shd w:val="clear" w:color="FFFFFF" w:fill="FFFFFF"/>
            <w:tcMar>
              <w:left w:w="101" w:type="dxa"/>
              <w:right w:w="101" w:type="dxa"/>
            </w:tcMar>
          </w:tcPr>
          <w:p w14:paraId="2207833B" w14:textId="77777777" w:rsidR="006C47FF" w:rsidRPr="00B80066" w:rsidRDefault="006C47FF" w:rsidP="006C47FF">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2 388</w:t>
            </w:r>
          </w:p>
        </w:tc>
        <w:tc>
          <w:tcPr>
            <w:tcW w:w="600" w:type="dxa"/>
            <w:tcBorders>
              <w:top w:val="nil"/>
              <w:left w:val="nil"/>
              <w:bottom w:val="nil"/>
              <w:right w:val="nil"/>
              <w:tl2br w:val="nil"/>
              <w:tr2bl w:val="nil"/>
            </w:tcBorders>
            <w:shd w:val="clear" w:color="FFFFFF" w:fill="FFFFFF"/>
            <w:tcMar>
              <w:left w:w="101" w:type="dxa"/>
              <w:right w:w="101" w:type="dxa"/>
            </w:tcMar>
          </w:tcPr>
          <w:p w14:paraId="154241C2" w14:textId="77777777" w:rsidR="006C47FF" w:rsidRPr="00B80066" w:rsidRDefault="006C47FF" w:rsidP="006C47FF">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22 </w:t>
            </w:r>
          </w:p>
        </w:tc>
        <w:tc>
          <w:tcPr>
            <w:tcW w:w="1035" w:type="dxa"/>
            <w:tcBorders>
              <w:top w:val="nil"/>
              <w:left w:val="nil"/>
              <w:bottom w:val="nil"/>
              <w:right w:val="nil"/>
              <w:tl2br w:val="nil"/>
              <w:tr2bl w:val="nil"/>
            </w:tcBorders>
            <w:shd w:val="clear" w:color="FFFFFF" w:fill="FFFFFF"/>
            <w:tcMar>
              <w:left w:w="101" w:type="dxa"/>
              <w:right w:w="101" w:type="dxa"/>
            </w:tcMar>
          </w:tcPr>
          <w:p w14:paraId="29E1625B" w14:textId="77777777" w:rsidR="006C47FF" w:rsidRPr="00B80066" w:rsidRDefault="006C47FF" w:rsidP="006C47FF">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2 024</w:t>
            </w:r>
          </w:p>
        </w:tc>
        <w:tc>
          <w:tcPr>
            <w:tcW w:w="1035" w:type="dxa"/>
            <w:tcBorders>
              <w:top w:val="nil"/>
              <w:left w:val="nil"/>
              <w:bottom w:val="nil"/>
              <w:right w:val="nil"/>
              <w:tl2br w:val="nil"/>
              <w:tr2bl w:val="nil"/>
            </w:tcBorders>
            <w:shd w:val="clear" w:color="FFFFFF" w:fill="FFFFFF"/>
            <w:tcMar>
              <w:left w:w="101" w:type="dxa"/>
              <w:right w:w="101" w:type="dxa"/>
            </w:tcMar>
          </w:tcPr>
          <w:p w14:paraId="4686FD59" w14:textId="77777777" w:rsidR="006C47FF" w:rsidRPr="00B80066" w:rsidRDefault="006C47FF" w:rsidP="006C47FF">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1 666</w:t>
            </w:r>
          </w:p>
        </w:tc>
        <w:tc>
          <w:tcPr>
            <w:tcW w:w="1035" w:type="dxa"/>
            <w:tcBorders>
              <w:top w:val="nil"/>
              <w:left w:val="nil"/>
              <w:bottom w:val="nil"/>
              <w:right w:val="nil"/>
              <w:tl2br w:val="nil"/>
              <w:tr2bl w:val="nil"/>
            </w:tcBorders>
            <w:shd w:val="clear" w:color="FFFFFF" w:fill="FFFFFF"/>
            <w:tcMar>
              <w:left w:w="101" w:type="dxa"/>
              <w:right w:w="101" w:type="dxa"/>
            </w:tcMar>
          </w:tcPr>
          <w:p w14:paraId="43B21354" w14:textId="77777777" w:rsidR="006C47FF" w:rsidRPr="00B80066" w:rsidRDefault="006C47FF" w:rsidP="006C47FF">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1 329</w:t>
            </w:r>
          </w:p>
        </w:tc>
      </w:tr>
      <w:tr w:rsidR="006C47FF" w:rsidRPr="00B80066" w14:paraId="230F4368"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39F88F4" w14:textId="77777777" w:rsidR="006C47FF" w:rsidRPr="00B80066" w:rsidRDefault="006C47FF" w:rsidP="006C47FF">
            <w:pPr>
              <w:pStyle w:val="Normal3"/>
              <w:rPr>
                <w:rFonts w:asciiTheme="minorHAnsi" w:eastAsia="Calibri" w:hAnsiTheme="minorHAnsi" w:cstheme="minorHAnsi"/>
                <w:b/>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1A55A9A5" w14:textId="77777777" w:rsidR="006C47FF" w:rsidRPr="00B80066" w:rsidRDefault="006C47FF" w:rsidP="006C47FF">
            <w:pPr>
              <w:pStyle w:val="Normal3"/>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359F0D6" w14:textId="77777777" w:rsidR="006C47FF" w:rsidRPr="00B80066" w:rsidRDefault="006C47FF" w:rsidP="006C47FF">
            <w:pPr>
              <w:pStyle w:val="Normal3"/>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C79300A" w14:textId="77777777" w:rsidR="006C47FF" w:rsidRPr="00B80066" w:rsidRDefault="006C47FF" w:rsidP="006C47FF">
            <w:pPr>
              <w:pStyle w:val="Normal3"/>
              <w:rPr>
                <w:rFonts w:asciiTheme="minorHAnsi" w:eastAsia="Calibri" w:hAnsiTheme="minorHAnsi" w:cstheme="minorHAnsi"/>
                <w:b/>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034B17F" w14:textId="77777777" w:rsidR="006C47FF" w:rsidRPr="00B80066" w:rsidRDefault="006C47FF" w:rsidP="006C47FF">
            <w:pPr>
              <w:pStyle w:val="Normal3"/>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08A2204" w14:textId="77777777" w:rsidR="006C47FF" w:rsidRPr="00B80066" w:rsidRDefault="006C47FF" w:rsidP="006C47FF">
            <w:pPr>
              <w:pStyle w:val="Normal3"/>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E47B4DD" w14:textId="77777777" w:rsidR="006C47FF" w:rsidRPr="00B80066" w:rsidRDefault="006C47FF" w:rsidP="006C47FF">
            <w:pPr>
              <w:pStyle w:val="Normal3"/>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FF27214" w14:textId="77777777" w:rsidR="006C47FF" w:rsidRPr="00B80066" w:rsidRDefault="006C47FF" w:rsidP="006C47FF">
            <w:pPr>
              <w:pStyle w:val="Normal3"/>
              <w:rPr>
                <w:rFonts w:asciiTheme="minorHAnsi" w:eastAsia="Calibri" w:hAnsiTheme="minorHAnsi" w:cstheme="minorHAnsi"/>
                <w:b/>
                <w:color w:val="000000"/>
                <w:sz w:val="18"/>
              </w:rPr>
            </w:pPr>
          </w:p>
        </w:tc>
      </w:tr>
      <w:tr w:rsidR="006C47FF" w:rsidRPr="00B80066" w14:paraId="2BDAF33E"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1B99B3F7" w14:textId="77777777" w:rsidR="006C47FF" w:rsidRPr="00B80066" w:rsidRDefault="006C47FF" w:rsidP="006C47FF">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1 799</w:t>
            </w:r>
          </w:p>
        </w:tc>
        <w:tc>
          <w:tcPr>
            <w:tcW w:w="2385" w:type="dxa"/>
            <w:tcBorders>
              <w:top w:val="nil"/>
              <w:left w:val="nil"/>
              <w:bottom w:val="nil"/>
              <w:right w:val="nil"/>
              <w:tl2br w:val="nil"/>
              <w:tr2bl w:val="nil"/>
            </w:tcBorders>
            <w:shd w:val="clear" w:color="FFFFFF" w:fill="FFFFFF"/>
            <w:tcMar>
              <w:left w:w="101" w:type="dxa"/>
              <w:right w:w="101" w:type="dxa"/>
            </w:tcMar>
          </w:tcPr>
          <w:p w14:paraId="7299D3A2" w14:textId="77777777" w:rsidR="006C47FF" w:rsidRPr="00B80066" w:rsidRDefault="006C47FF" w:rsidP="006C47FF">
            <w:pPr>
              <w:pStyle w:val="Normal3"/>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TOTAL FUNDS EMPLOYED</w:t>
            </w:r>
          </w:p>
        </w:tc>
        <w:tc>
          <w:tcPr>
            <w:tcW w:w="1035" w:type="dxa"/>
            <w:tcBorders>
              <w:top w:val="nil"/>
              <w:left w:val="nil"/>
              <w:bottom w:val="nil"/>
              <w:right w:val="nil"/>
              <w:tl2br w:val="nil"/>
              <w:tr2bl w:val="nil"/>
            </w:tcBorders>
            <w:shd w:val="clear" w:color="FFFFFF" w:fill="FFFFFF"/>
            <w:noWrap/>
            <w:tcMar>
              <w:left w:w="101" w:type="dxa"/>
              <w:right w:w="101" w:type="dxa"/>
            </w:tcMar>
          </w:tcPr>
          <w:p w14:paraId="1258E3F1" w14:textId="77777777" w:rsidR="006C47FF" w:rsidRPr="00B80066" w:rsidRDefault="006C47FF" w:rsidP="006C47FF">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1 950</w:t>
            </w:r>
          </w:p>
        </w:tc>
        <w:tc>
          <w:tcPr>
            <w:tcW w:w="1035" w:type="dxa"/>
            <w:tcBorders>
              <w:top w:val="nil"/>
              <w:left w:val="nil"/>
              <w:bottom w:val="nil"/>
              <w:right w:val="nil"/>
              <w:tl2br w:val="nil"/>
              <w:tr2bl w:val="nil"/>
            </w:tcBorders>
            <w:shd w:val="clear" w:color="FFFFFF" w:fill="FFFFFF"/>
            <w:noWrap/>
            <w:tcMar>
              <w:left w:w="101" w:type="dxa"/>
              <w:right w:w="101" w:type="dxa"/>
            </w:tcMar>
          </w:tcPr>
          <w:p w14:paraId="772D5237" w14:textId="77777777" w:rsidR="006C47FF" w:rsidRPr="00B80066" w:rsidRDefault="006C47FF" w:rsidP="006C47FF">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2 388</w:t>
            </w:r>
          </w:p>
        </w:tc>
        <w:tc>
          <w:tcPr>
            <w:tcW w:w="600" w:type="dxa"/>
            <w:tcBorders>
              <w:top w:val="nil"/>
              <w:left w:val="nil"/>
              <w:bottom w:val="nil"/>
              <w:right w:val="nil"/>
              <w:tl2br w:val="nil"/>
              <w:tr2bl w:val="nil"/>
            </w:tcBorders>
            <w:shd w:val="clear" w:color="FFFFFF" w:fill="FFFFFF"/>
            <w:tcMar>
              <w:left w:w="101" w:type="dxa"/>
              <w:right w:w="101" w:type="dxa"/>
            </w:tcMar>
          </w:tcPr>
          <w:p w14:paraId="20B7F4A1" w14:textId="77777777" w:rsidR="006C47FF" w:rsidRPr="00B80066" w:rsidRDefault="006C47FF" w:rsidP="006C47FF">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22</w:t>
            </w:r>
          </w:p>
        </w:tc>
        <w:tc>
          <w:tcPr>
            <w:tcW w:w="1035" w:type="dxa"/>
            <w:tcBorders>
              <w:top w:val="nil"/>
              <w:left w:val="nil"/>
              <w:bottom w:val="nil"/>
              <w:right w:val="nil"/>
              <w:tl2br w:val="nil"/>
              <w:tr2bl w:val="nil"/>
            </w:tcBorders>
            <w:shd w:val="clear" w:color="FFFFFF" w:fill="FFFFFF"/>
            <w:noWrap/>
            <w:tcMar>
              <w:left w:w="101" w:type="dxa"/>
              <w:right w:w="101" w:type="dxa"/>
            </w:tcMar>
          </w:tcPr>
          <w:p w14:paraId="4C3086A6" w14:textId="77777777" w:rsidR="006C47FF" w:rsidRPr="00B80066" w:rsidRDefault="006C47FF" w:rsidP="006C47FF">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2 024</w:t>
            </w:r>
          </w:p>
        </w:tc>
        <w:tc>
          <w:tcPr>
            <w:tcW w:w="1035" w:type="dxa"/>
            <w:tcBorders>
              <w:top w:val="nil"/>
              <w:left w:val="nil"/>
              <w:bottom w:val="nil"/>
              <w:right w:val="nil"/>
              <w:tl2br w:val="nil"/>
              <w:tr2bl w:val="nil"/>
            </w:tcBorders>
            <w:shd w:val="clear" w:color="FFFFFF" w:fill="FFFFFF"/>
            <w:noWrap/>
            <w:tcMar>
              <w:left w:w="101" w:type="dxa"/>
              <w:right w:w="101" w:type="dxa"/>
            </w:tcMar>
          </w:tcPr>
          <w:p w14:paraId="7CAA770D" w14:textId="77777777" w:rsidR="006C47FF" w:rsidRPr="00B80066" w:rsidRDefault="006C47FF" w:rsidP="006C47FF">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1 666</w:t>
            </w:r>
          </w:p>
        </w:tc>
        <w:tc>
          <w:tcPr>
            <w:tcW w:w="1035" w:type="dxa"/>
            <w:tcBorders>
              <w:top w:val="nil"/>
              <w:left w:val="nil"/>
              <w:bottom w:val="nil"/>
              <w:right w:val="nil"/>
              <w:tl2br w:val="nil"/>
              <w:tr2bl w:val="nil"/>
            </w:tcBorders>
            <w:shd w:val="clear" w:color="FFFFFF" w:fill="FFFFFF"/>
            <w:noWrap/>
            <w:tcMar>
              <w:left w:w="101" w:type="dxa"/>
              <w:right w:w="101" w:type="dxa"/>
            </w:tcMar>
          </w:tcPr>
          <w:p w14:paraId="32A62B61" w14:textId="77777777" w:rsidR="006C47FF" w:rsidRPr="00B80066" w:rsidRDefault="006C47FF" w:rsidP="006C47FF">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1 329</w:t>
            </w:r>
          </w:p>
        </w:tc>
      </w:tr>
      <w:tr w:rsidR="006C47FF" w:rsidRPr="00B80066" w14:paraId="7F26124E"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09B2648C" w14:textId="77777777" w:rsidR="006C47FF" w:rsidRPr="00B80066" w:rsidRDefault="006C47FF" w:rsidP="006C47FF">
            <w:pPr>
              <w:pStyle w:val="Normal3"/>
              <w:rPr>
                <w:rFonts w:asciiTheme="minorHAnsi" w:eastAsia="Calibri" w:hAnsiTheme="minorHAnsi" w:cstheme="minorHAnsi"/>
                <w:color w:val="000000"/>
                <w:sz w:val="18"/>
              </w:rPr>
            </w:pPr>
          </w:p>
        </w:tc>
        <w:tc>
          <w:tcPr>
            <w:tcW w:w="2385" w:type="dxa"/>
            <w:tcBorders>
              <w:top w:val="nil"/>
              <w:left w:val="nil"/>
              <w:bottom w:val="single" w:sz="12" w:space="0" w:color="000000"/>
              <w:right w:val="nil"/>
              <w:tl2br w:val="nil"/>
              <w:tr2bl w:val="nil"/>
            </w:tcBorders>
            <w:shd w:val="clear" w:color="FFFFFF" w:fill="FFFFFF"/>
            <w:tcMar>
              <w:left w:w="0" w:type="dxa"/>
              <w:right w:w="0" w:type="dxa"/>
            </w:tcMar>
          </w:tcPr>
          <w:p w14:paraId="1BC80C3A" w14:textId="77777777" w:rsidR="006C47FF" w:rsidRPr="00B80066" w:rsidRDefault="006C47FF" w:rsidP="006C47FF">
            <w:pPr>
              <w:pStyle w:val="Normal3"/>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6489DDD7" w14:textId="77777777" w:rsidR="006C47FF" w:rsidRPr="00B80066" w:rsidRDefault="006C47FF" w:rsidP="006C47FF">
            <w:pPr>
              <w:pStyle w:val="Normal3"/>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181079F8" w14:textId="77777777" w:rsidR="006C47FF" w:rsidRPr="00B80066" w:rsidRDefault="006C47FF" w:rsidP="006C47FF">
            <w:pPr>
              <w:pStyle w:val="Normal3"/>
              <w:rPr>
                <w:rFonts w:asciiTheme="minorHAnsi" w:eastAsia="Calibri" w:hAnsiTheme="minorHAnsi" w:cstheme="minorHAnsi"/>
                <w:color w:val="000000"/>
                <w:sz w:val="18"/>
              </w:rPr>
            </w:pPr>
          </w:p>
        </w:tc>
        <w:tc>
          <w:tcPr>
            <w:tcW w:w="600" w:type="dxa"/>
            <w:tcBorders>
              <w:top w:val="nil"/>
              <w:left w:val="nil"/>
              <w:bottom w:val="single" w:sz="12" w:space="0" w:color="000000"/>
              <w:right w:val="nil"/>
              <w:tl2br w:val="nil"/>
              <w:tr2bl w:val="nil"/>
            </w:tcBorders>
            <w:shd w:val="clear" w:color="FFFFFF" w:fill="FFFFFF"/>
            <w:tcMar>
              <w:left w:w="0" w:type="dxa"/>
              <w:right w:w="0" w:type="dxa"/>
            </w:tcMar>
          </w:tcPr>
          <w:p w14:paraId="4B23D20B" w14:textId="77777777" w:rsidR="006C47FF" w:rsidRPr="00B80066" w:rsidRDefault="006C47FF" w:rsidP="006C47FF">
            <w:pPr>
              <w:pStyle w:val="Normal3"/>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383DDD9E" w14:textId="77777777" w:rsidR="006C47FF" w:rsidRPr="00B80066" w:rsidRDefault="006C47FF" w:rsidP="006C47FF">
            <w:pPr>
              <w:pStyle w:val="Normal3"/>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386BC646" w14:textId="77777777" w:rsidR="006C47FF" w:rsidRPr="00B80066" w:rsidRDefault="006C47FF" w:rsidP="006C47FF">
            <w:pPr>
              <w:pStyle w:val="Normal3"/>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19A23709" w14:textId="77777777" w:rsidR="006C47FF" w:rsidRPr="00B80066" w:rsidRDefault="006C47FF" w:rsidP="006C47FF">
            <w:pPr>
              <w:pStyle w:val="Normal3"/>
              <w:rPr>
                <w:rFonts w:asciiTheme="minorHAnsi" w:eastAsia="Calibri" w:hAnsiTheme="minorHAnsi" w:cstheme="minorHAnsi"/>
                <w:color w:val="000000"/>
                <w:sz w:val="18"/>
              </w:rPr>
            </w:pPr>
          </w:p>
        </w:tc>
      </w:tr>
    </w:tbl>
    <w:p w14:paraId="729949D2" w14:textId="77777777" w:rsidR="006C47FF" w:rsidRPr="00B80066" w:rsidRDefault="006C47FF" w:rsidP="006C47FF">
      <w:pPr>
        <w:pStyle w:val="Caption"/>
        <w:pageBreakBefore/>
        <w:pBdr>
          <w:top w:val="nil"/>
          <w:left w:val="nil"/>
          <w:bottom w:val="nil"/>
          <w:right w:val="nil"/>
          <w:between w:val="nil"/>
          <w:bar w:val="nil"/>
        </w:pBdr>
        <w:outlineLvl w:val="0"/>
        <w:rPr>
          <w:rFonts w:asciiTheme="minorHAnsi" w:hAnsiTheme="minorHAnsi" w:cstheme="minorHAnsi"/>
          <w:bdr w:val="nil"/>
        </w:rPr>
      </w:pPr>
      <w:bookmarkStart w:id="9" w:name="_Toc82670973"/>
      <w:bookmarkStart w:id="10" w:name="_Toc83804153"/>
      <w:r w:rsidRPr="00B80066">
        <w:rPr>
          <w:rFonts w:asciiTheme="minorHAnsi" w:hAnsiTheme="minorHAnsi" w:cstheme="minorHAnsi"/>
          <w:bdr w:val="nil"/>
        </w:rPr>
        <w:lastRenderedPageBreak/>
        <w:t>Table 6: ACT Electoral Commission: Statement of Changes in Equity</w:t>
      </w:r>
      <w:bookmarkEnd w:id="9"/>
      <w:bookmarkEnd w:id="10"/>
      <w:r w:rsidRPr="00B80066">
        <w:rPr>
          <w:rFonts w:asciiTheme="minorHAnsi" w:hAnsiTheme="minorHAnsi" w:cstheme="minorHAnsi"/>
          <w:bdr w:val="nil"/>
        </w:rPr>
        <w:t xml:space="preserve"> </w:t>
      </w:r>
    </w:p>
    <w:tbl>
      <w:tblPr>
        <w:tblStyle w:val="CDMRange11"/>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6C47FF" w:rsidRPr="00B80066" w14:paraId="1D35385A" w14:textId="77777777" w:rsidTr="006C47FF">
        <w:trPr>
          <w:trHeight w:val="1215"/>
        </w:trPr>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7DB1F77E" w14:textId="77777777" w:rsidR="006C47FF" w:rsidRPr="00B80066" w:rsidRDefault="006C47FF" w:rsidP="006C47FF">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Budget</w:t>
            </w:r>
          </w:p>
          <w:p w14:paraId="2F70A6DE" w14:textId="77777777" w:rsidR="006C47FF" w:rsidRPr="00B80066" w:rsidRDefault="006C47FF" w:rsidP="006C47FF">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at</w:t>
            </w:r>
          </w:p>
          <w:p w14:paraId="0FBE6380" w14:textId="77777777" w:rsidR="006C47FF" w:rsidRPr="00B80066" w:rsidRDefault="006C47FF" w:rsidP="006C47FF">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30/6/21 </w:t>
            </w:r>
          </w:p>
          <w:p w14:paraId="15FBD89B" w14:textId="77777777" w:rsidR="006C47FF" w:rsidRDefault="006C47FF" w:rsidP="006C47FF">
            <w:pPr>
              <w:pStyle w:val="Normal4"/>
              <w:jc w:val="right"/>
              <w:rPr>
                <w:rFonts w:asciiTheme="minorHAnsi" w:eastAsia="Calibri" w:hAnsiTheme="minorHAnsi" w:cstheme="minorHAnsi"/>
                <w:b/>
                <w:color w:val="000000"/>
                <w:sz w:val="18"/>
              </w:rPr>
            </w:pPr>
          </w:p>
          <w:p w14:paraId="79B16123" w14:textId="77777777" w:rsidR="006C47FF" w:rsidRPr="00B80066" w:rsidRDefault="006C47FF" w:rsidP="006C47FF">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c>
          <w:tcPr>
            <w:tcW w:w="2385" w:type="dxa"/>
            <w:tcBorders>
              <w:top w:val="single" w:sz="12" w:space="0" w:color="000000"/>
              <w:left w:val="nil"/>
              <w:bottom w:val="single" w:sz="12" w:space="0" w:color="000000"/>
              <w:right w:val="nil"/>
              <w:tl2br w:val="nil"/>
              <w:tr2bl w:val="nil"/>
            </w:tcBorders>
            <w:shd w:val="clear" w:color="FFFFFF" w:fill="FFFFFF"/>
            <w:tcMar>
              <w:left w:w="0" w:type="dxa"/>
              <w:right w:w="0" w:type="dxa"/>
            </w:tcMar>
          </w:tcPr>
          <w:p w14:paraId="24E869B6" w14:textId="77777777" w:rsidR="006C47FF" w:rsidRPr="00B80066" w:rsidRDefault="006C47FF" w:rsidP="006C47FF">
            <w:pPr>
              <w:pStyle w:val="Normal4"/>
              <w:rPr>
                <w:rFonts w:asciiTheme="minorHAnsi" w:eastAsia="Calibri" w:hAnsiTheme="minorHAnsi" w:cstheme="minorHAnsi"/>
                <w:b/>
                <w:color w:val="000000"/>
                <w:sz w:val="18"/>
              </w:rPr>
            </w:pP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032C3779" w14:textId="77777777" w:rsidR="006C47FF" w:rsidRPr="00B80066" w:rsidRDefault="006C47FF" w:rsidP="006C47FF">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2020-21 Interim Outcome at 30/6/21 </w:t>
            </w:r>
          </w:p>
          <w:p w14:paraId="5258D3F4" w14:textId="77777777" w:rsidR="006C47FF" w:rsidRPr="00B80066" w:rsidRDefault="006C47FF" w:rsidP="006C47FF">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34C81DEC" w14:textId="77777777" w:rsidR="006C47FF" w:rsidRPr="00B80066" w:rsidRDefault="006C47FF" w:rsidP="006C47FF">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Budget</w:t>
            </w:r>
          </w:p>
          <w:p w14:paraId="7C30AEE3" w14:textId="77777777" w:rsidR="006C47FF" w:rsidRPr="00B80066" w:rsidRDefault="006C47FF" w:rsidP="006C47FF">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at</w:t>
            </w:r>
          </w:p>
          <w:p w14:paraId="72B23798" w14:textId="77777777" w:rsidR="006C47FF" w:rsidRPr="00B80066" w:rsidRDefault="006C47FF" w:rsidP="006C47FF">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30/6/22 </w:t>
            </w:r>
          </w:p>
          <w:p w14:paraId="3A0BA93F" w14:textId="77777777" w:rsidR="006C47FF" w:rsidRDefault="006C47FF" w:rsidP="006C47FF">
            <w:pPr>
              <w:pStyle w:val="Normal4"/>
              <w:jc w:val="right"/>
              <w:rPr>
                <w:rFonts w:asciiTheme="minorHAnsi" w:eastAsia="Calibri" w:hAnsiTheme="minorHAnsi" w:cstheme="minorHAnsi"/>
                <w:b/>
                <w:color w:val="000000"/>
                <w:sz w:val="18"/>
              </w:rPr>
            </w:pPr>
          </w:p>
          <w:p w14:paraId="6C68A66F" w14:textId="77777777" w:rsidR="006C47FF" w:rsidRPr="00B80066" w:rsidRDefault="006C47FF" w:rsidP="006C47FF">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c>
          <w:tcPr>
            <w:tcW w:w="600"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05C5D448" w14:textId="77777777" w:rsidR="006C47FF" w:rsidRPr="00B80066" w:rsidRDefault="006C47FF" w:rsidP="006C47FF">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Var</w:t>
            </w:r>
          </w:p>
          <w:p w14:paraId="116D8DA0" w14:textId="77777777" w:rsidR="006C47FF" w:rsidRPr="00B80066" w:rsidRDefault="006C47FF" w:rsidP="006C47FF">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32DEE0D5" w14:textId="77777777" w:rsidR="006C47FF" w:rsidRPr="00B80066" w:rsidRDefault="006C47FF" w:rsidP="006C47FF">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Estimate</w:t>
            </w:r>
          </w:p>
          <w:p w14:paraId="2B641D94" w14:textId="77777777" w:rsidR="006C47FF" w:rsidRPr="00B80066" w:rsidRDefault="006C47FF" w:rsidP="006C47FF">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at</w:t>
            </w:r>
          </w:p>
          <w:p w14:paraId="3ACF7435" w14:textId="77777777" w:rsidR="006C47FF" w:rsidRPr="00B80066" w:rsidRDefault="006C47FF" w:rsidP="006C47FF">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30/6/23 </w:t>
            </w:r>
          </w:p>
          <w:p w14:paraId="43A9ECFF" w14:textId="77777777" w:rsidR="006C47FF" w:rsidRDefault="006C47FF" w:rsidP="006C47FF">
            <w:pPr>
              <w:pStyle w:val="Normal4"/>
              <w:jc w:val="right"/>
              <w:rPr>
                <w:rFonts w:asciiTheme="minorHAnsi" w:eastAsia="Calibri" w:hAnsiTheme="minorHAnsi" w:cstheme="minorHAnsi"/>
                <w:b/>
                <w:color w:val="000000"/>
                <w:sz w:val="18"/>
              </w:rPr>
            </w:pPr>
          </w:p>
          <w:p w14:paraId="68F5C102" w14:textId="77777777" w:rsidR="006C47FF" w:rsidRPr="00B80066" w:rsidRDefault="006C47FF" w:rsidP="006C47FF">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36FA69C8" w14:textId="77777777" w:rsidR="006C47FF" w:rsidRPr="00B80066" w:rsidRDefault="006C47FF" w:rsidP="006C47FF">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Estimate</w:t>
            </w:r>
          </w:p>
          <w:p w14:paraId="3FB8E164" w14:textId="77777777" w:rsidR="006C47FF" w:rsidRPr="00B80066" w:rsidRDefault="006C47FF" w:rsidP="006C47FF">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at</w:t>
            </w:r>
          </w:p>
          <w:p w14:paraId="32AB9AF6" w14:textId="77777777" w:rsidR="006C47FF" w:rsidRPr="00B80066" w:rsidRDefault="006C47FF" w:rsidP="006C47FF">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30/6/24 </w:t>
            </w:r>
          </w:p>
          <w:p w14:paraId="7C649CD7" w14:textId="77777777" w:rsidR="006C47FF" w:rsidRDefault="006C47FF" w:rsidP="006C47FF">
            <w:pPr>
              <w:pStyle w:val="Normal4"/>
              <w:jc w:val="right"/>
              <w:rPr>
                <w:rFonts w:asciiTheme="minorHAnsi" w:eastAsia="Calibri" w:hAnsiTheme="minorHAnsi" w:cstheme="minorHAnsi"/>
                <w:b/>
                <w:color w:val="000000"/>
                <w:sz w:val="18"/>
              </w:rPr>
            </w:pPr>
          </w:p>
          <w:p w14:paraId="3AE1DD44" w14:textId="77777777" w:rsidR="006C47FF" w:rsidRPr="00B80066" w:rsidRDefault="006C47FF" w:rsidP="006C47FF">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05F2489B" w14:textId="77777777" w:rsidR="006C47FF" w:rsidRPr="00B80066" w:rsidRDefault="006C47FF" w:rsidP="006C47FF">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Estimate</w:t>
            </w:r>
          </w:p>
          <w:p w14:paraId="3AD8200D" w14:textId="77777777" w:rsidR="006C47FF" w:rsidRPr="00B80066" w:rsidRDefault="006C47FF" w:rsidP="006C47FF">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at</w:t>
            </w:r>
          </w:p>
          <w:p w14:paraId="10525FFA" w14:textId="77777777" w:rsidR="006C47FF" w:rsidRPr="00B80066" w:rsidRDefault="006C47FF" w:rsidP="006C47FF">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30/6/25 </w:t>
            </w:r>
          </w:p>
          <w:p w14:paraId="4338B7B6" w14:textId="77777777" w:rsidR="006C47FF" w:rsidRDefault="006C47FF" w:rsidP="006C47FF">
            <w:pPr>
              <w:pStyle w:val="Normal4"/>
              <w:jc w:val="right"/>
              <w:rPr>
                <w:rFonts w:asciiTheme="minorHAnsi" w:eastAsia="Calibri" w:hAnsiTheme="minorHAnsi" w:cstheme="minorHAnsi"/>
                <w:b/>
                <w:color w:val="000000"/>
                <w:sz w:val="18"/>
              </w:rPr>
            </w:pPr>
          </w:p>
          <w:p w14:paraId="71EC9C4D" w14:textId="77777777" w:rsidR="006C47FF" w:rsidRPr="00B80066" w:rsidRDefault="006C47FF" w:rsidP="006C47FF">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r>
      <w:tr w:rsidR="006C47FF" w:rsidRPr="00B80066" w14:paraId="70667E5D"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1DBF8A45" w14:textId="77777777" w:rsidR="006C47FF" w:rsidRPr="00B80066" w:rsidRDefault="006C47FF" w:rsidP="006C47FF">
            <w:pPr>
              <w:pStyle w:val="Normal4"/>
              <w:jc w:val="right"/>
              <w:rPr>
                <w:rFonts w:asciiTheme="minorHAnsi" w:eastAsia="Calibri" w:hAnsiTheme="minorHAnsi" w:cstheme="minorHAnsi"/>
                <w:b/>
                <w:i/>
                <w:color w:val="000000"/>
                <w:sz w:val="18"/>
              </w:rPr>
            </w:pPr>
          </w:p>
        </w:tc>
        <w:tc>
          <w:tcPr>
            <w:tcW w:w="2385" w:type="dxa"/>
            <w:tcBorders>
              <w:top w:val="single" w:sz="12" w:space="0" w:color="000000"/>
              <w:left w:val="nil"/>
              <w:bottom w:val="nil"/>
              <w:right w:val="nil"/>
              <w:tl2br w:val="nil"/>
              <w:tr2bl w:val="nil"/>
            </w:tcBorders>
            <w:shd w:val="clear" w:color="FFFFFF" w:fill="FFFFFF"/>
            <w:tcMar>
              <w:left w:w="0" w:type="dxa"/>
              <w:right w:w="0" w:type="dxa"/>
            </w:tcMar>
          </w:tcPr>
          <w:p w14:paraId="58284E09" w14:textId="77777777" w:rsidR="006C47FF" w:rsidRPr="00B80066" w:rsidRDefault="006C47FF" w:rsidP="006C47FF">
            <w:pPr>
              <w:pStyle w:val="Normal4"/>
              <w:rPr>
                <w:rFonts w:asciiTheme="minorHAnsi" w:eastAsia="Calibri" w:hAnsiTheme="minorHAnsi" w:cstheme="minorHAnsi"/>
                <w:b/>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1D46885D" w14:textId="77777777" w:rsidR="006C47FF" w:rsidRPr="00B80066" w:rsidRDefault="006C47FF" w:rsidP="006C47FF">
            <w:pPr>
              <w:pStyle w:val="Normal4"/>
              <w:jc w:val="right"/>
              <w:rPr>
                <w:rFonts w:asciiTheme="minorHAnsi" w:eastAsia="Calibri" w:hAnsiTheme="minorHAnsi" w:cstheme="minorHAns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35EA0A23" w14:textId="77777777" w:rsidR="006C47FF" w:rsidRPr="00B80066" w:rsidRDefault="006C47FF" w:rsidP="006C47FF">
            <w:pPr>
              <w:pStyle w:val="Normal4"/>
              <w:jc w:val="right"/>
              <w:rPr>
                <w:rFonts w:asciiTheme="minorHAnsi" w:eastAsia="Calibri" w:hAnsiTheme="minorHAnsi" w:cstheme="minorHAnsi"/>
                <w:b/>
                <w:i/>
                <w:color w:val="000000"/>
                <w:sz w:val="18"/>
              </w:rPr>
            </w:pPr>
          </w:p>
        </w:tc>
        <w:tc>
          <w:tcPr>
            <w:tcW w:w="600" w:type="dxa"/>
            <w:tcBorders>
              <w:top w:val="single" w:sz="12" w:space="0" w:color="000000"/>
              <w:left w:val="nil"/>
              <w:bottom w:val="nil"/>
              <w:right w:val="nil"/>
              <w:tl2br w:val="nil"/>
              <w:tr2bl w:val="nil"/>
            </w:tcBorders>
            <w:shd w:val="clear" w:color="FFFFFF" w:fill="FFFFFF"/>
            <w:tcMar>
              <w:left w:w="0" w:type="dxa"/>
              <w:right w:w="0" w:type="dxa"/>
            </w:tcMar>
          </w:tcPr>
          <w:p w14:paraId="6E93BCF3" w14:textId="77777777" w:rsidR="006C47FF" w:rsidRPr="00B80066" w:rsidRDefault="006C47FF" w:rsidP="006C47FF">
            <w:pPr>
              <w:pStyle w:val="Normal4"/>
              <w:jc w:val="right"/>
              <w:rPr>
                <w:rFonts w:asciiTheme="minorHAnsi" w:eastAsia="Calibri" w:hAnsiTheme="minorHAnsi" w:cstheme="minorHAns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34C4A71F" w14:textId="77777777" w:rsidR="006C47FF" w:rsidRPr="00B80066" w:rsidRDefault="006C47FF" w:rsidP="006C47FF">
            <w:pPr>
              <w:pStyle w:val="Normal4"/>
              <w:jc w:val="right"/>
              <w:rPr>
                <w:rFonts w:asciiTheme="minorHAnsi" w:eastAsia="Calibri" w:hAnsiTheme="minorHAnsi" w:cstheme="minorHAns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774C1904" w14:textId="77777777" w:rsidR="006C47FF" w:rsidRPr="00B80066" w:rsidRDefault="006C47FF" w:rsidP="006C47FF">
            <w:pPr>
              <w:pStyle w:val="Normal4"/>
              <w:jc w:val="right"/>
              <w:rPr>
                <w:rFonts w:asciiTheme="minorHAnsi" w:eastAsia="Calibri" w:hAnsiTheme="minorHAnsi" w:cstheme="minorHAns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3D68969B" w14:textId="77777777" w:rsidR="006C47FF" w:rsidRPr="00B80066" w:rsidRDefault="006C47FF" w:rsidP="006C47FF">
            <w:pPr>
              <w:pStyle w:val="Normal4"/>
              <w:jc w:val="right"/>
              <w:rPr>
                <w:rFonts w:asciiTheme="minorHAnsi" w:eastAsia="Calibri" w:hAnsiTheme="minorHAnsi" w:cstheme="minorHAnsi"/>
                <w:b/>
                <w:i/>
                <w:color w:val="000000"/>
                <w:sz w:val="18"/>
              </w:rPr>
            </w:pPr>
          </w:p>
        </w:tc>
      </w:tr>
      <w:tr w:rsidR="006C47FF" w:rsidRPr="00B80066" w14:paraId="26D164C2"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270AAF9F" w14:textId="77777777" w:rsidR="006C47FF" w:rsidRPr="00B80066" w:rsidRDefault="006C47FF" w:rsidP="006C47FF">
            <w:pPr>
              <w:pStyle w:val="Normal4"/>
              <w:jc w:val="right"/>
              <w:rPr>
                <w:rFonts w:asciiTheme="minorHAnsi" w:eastAsia="Calibri" w:hAnsiTheme="minorHAnsi" w:cstheme="minorHAnsi"/>
                <w:b/>
                <w:i/>
                <w:color w:val="000000"/>
                <w:sz w:val="18"/>
              </w:rPr>
            </w:pPr>
          </w:p>
        </w:tc>
        <w:tc>
          <w:tcPr>
            <w:tcW w:w="2385" w:type="dxa"/>
            <w:tcBorders>
              <w:top w:val="nil"/>
              <w:left w:val="nil"/>
              <w:bottom w:val="nil"/>
              <w:right w:val="nil"/>
              <w:tl2br w:val="nil"/>
              <w:tr2bl w:val="nil"/>
            </w:tcBorders>
            <w:shd w:val="clear" w:color="auto" w:fill="auto"/>
            <w:tcMar>
              <w:left w:w="101" w:type="dxa"/>
              <w:right w:w="101" w:type="dxa"/>
            </w:tcMar>
          </w:tcPr>
          <w:p w14:paraId="600027B9" w14:textId="77777777" w:rsidR="006C47FF" w:rsidRPr="00B80066" w:rsidRDefault="006C47FF" w:rsidP="006C47FF">
            <w:pPr>
              <w:pStyle w:val="Normal4"/>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Opening Equity</w:t>
            </w:r>
          </w:p>
        </w:tc>
        <w:tc>
          <w:tcPr>
            <w:tcW w:w="1035" w:type="dxa"/>
            <w:tcBorders>
              <w:top w:val="nil"/>
              <w:left w:val="nil"/>
              <w:bottom w:val="nil"/>
              <w:right w:val="nil"/>
              <w:tl2br w:val="nil"/>
              <w:tr2bl w:val="nil"/>
            </w:tcBorders>
            <w:shd w:val="clear" w:color="FFFFFF" w:fill="FFFFFF"/>
            <w:noWrap/>
            <w:tcMar>
              <w:left w:w="0" w:type="dxa"/>
              <w:right w:w="0" w:type="dxa"/>
            </w:tcMar>
          </w:tcPr>
          <w:p w14:paraId="0100D08F" w14:textId="77777777" w:rsidR="006C47FF" w:rsidRPr="00B80066" w:rsidRDefault="006C47FF" w:rsidP="006C47FF">
            <w:pPr>
              <w:pStyle w:val="Normal4"/>
              <w:jc w:val="right"/>
              <w:rPr>
                <w:rFonts w:asciiTheme="minorHAnsi" w:eastAsia="Calibri" w:hAnsiTheme="minorHAnsi" w:cstheme="minorHAns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74DA417" w14:textId="77777777" w:rsidR="006C47FF" w:rsidRPr="00B80066" w:rsidRDefault="006C47FF" w:rsidP="006C47FF">
            <w:pPr>
              <w:pStyle w:val="Normal4"/>
              <w:jc w:val="right"/>
              <w:rPr>
                <w:rFonts w:asciiTheme="minorHAnsi" w:eastAsia="Calibri" w:hAnsiTheme="minorHAnsi" w:cstheme="minorHAnsi"/>
                <w:b/>
                <w: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189CCB4B" w14:textId="77777777" w:rsidR="006C47FF" w:rsidRPr="00B80066" w:rsidRDefault="006C47FF" w:rsidP="006C47FF">
            <w:pPr>
              <w:pStyle w:val="Normal4"/>
              <w:jc w:val="right"/>
              <w:rPr>
                <w:rFonts w:asciiTheme="minorHAnsi" w:eastAsia="Calibri" w:hAnsiTheme="minorHAnsi" w:cstheme="minorHAns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22FBF6B" w14:textId="77777777" w:rsidR="006C47FF" w:rsidRPr="00B80066" w:rsidRDefault="006C47FF" w:rsidP="006C47FF">
            <w:pPr>
              <w:pStyle w:val="Normal4"/>
              <w:jc w:val="right"/>
              <w:rPr>
                <w:rFonts w:asciiTheme="minorHAnsi" w:eastAsia="Calibri" w:hAnsiTheme="minorHAnsi" w:cstheme="minorHAns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CCF52CA" w14:textId="77777777" w:rsidR="006C47FF" w:rsidRPr="00B80066" w:rsidRDefault="006C47FF" w:rsidP="006C47FF">
            <w:pPr>
              <w:pStyle w:val="Normal4"/>
              <w:jc w:val="right"/>
              <w:rPr>
                <w:rFonts w:asciiTheme="minorHAnsi" w:eastAsia="Calibri" w:hAnsiTheme="minorHAnsi" w:cstheme="minorHAns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8A7C230" w14:textId="77777777" w:rsidR="006C47FF" w:rsidRPr="00B80066" w:rsidRDefault="006C47FF" w:rsidP="006C47FF">
            <w:pPr>
              <w:pStyle w:val="Normal4"/>
              <w:jc w:val="right"/>
              <w:rPr>
                <w:rFonts w:asciiTheme="minorHAnsi" w:eastAsia="Calibri" w:hAnsiTheme="minorHAnsi" w:cstheme="minorHAnsi"/>
                <w:b/>
                <w:i/>
                <w:color w:val="000000"/>
                <w:sz w:val="18"/>
              </w:rPr>
            </w:pPr>
          </w:p>
        </w:tc>
      </w:tr>
      <w:tr w:rsidR="006C47FF" w:rsidRPr="00B80066" w14:paraId="3D3AEA17"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4A133E98" w14:textId="77777777" w:rsidR="006C47FF" w:rsidRPr="00B80066" w:rsidRDefault="006C47FF" w:rsidP="006C47FF">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1 435</w:t>
            </w:r>
          </w:p>
        </w:tc>
        <w:tc>
          <w:tcPr>
            <w:tcW w:w="2385" w:type="dxa"/>
            <w:tcBorders>
              <w:top w:val="nil"/>
              <w:left w:val="nil"/>
              <w:bottom w:val="nil"/>
              <w:right w:val="nil"/>
              <w:tl2br w:val="nil"/>
              <w:tr2bl w:val="nil"/>
            </w:tcBorders>
            <w:shd w:val="clear" w:color="auto" w:fill="auto"/>
            <w:noWrap/>
            <w:tcMar>
              <w:left w:w="101" w:type="dxa"/>
              <w:right w:w="101" w:type="dxa"/>
            </w:tcMar>
          </w:tcPr>
          <w:p w14:paraId="5F551812" w14:textId="77777777" w:rsidR="006C47FF" w:rsidRPr="00B80066" w:rsidRDefault="006C47FF" w:rsidP="006C47FF">
            <w:pPr>
              <w:pStyle w:val="Normal4"/>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Opening Accumulated Funds</w:t>
            </w:r>
          </w:p>
        </w:tc>
        <w:tc>
          <w:tcPr>
            <w:tcW w:w="1035" w:type="dxa"/>
            <w:tcBorders>
              <w:top w:val="nil"/>
              <w:left w:val="nil"/>
              <w:bottom w:val="nil"/>
              <w:right w:val="nil"/>
              <w:tl2br w:val="nil"/>
              <w:tr2bl w:val="nil"/>
            </w:tcBorders>
            <w:shd w:val="clear" w:color="FFFFFF" w:fill="FFFFFF"/>
            <w:noWrap/>
            <w:tcMar>
              <w:left w:w="101" w:type="dxa"/>
              <w:right w:w="101" w:type="dxa"/>
            </w:tcMar>
          </w:tcPr>
          <w:p w14:paraId="5E8955FC" w14:textId="77777777" w:rsidR="006C47FF" w:rsidRPr="00B80066" w:rsidRDefault="006C47FF" w:rsidP="006C47FF">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1 434</w:t>
            </w:r>
          </w:p>
        </w:tc>
        <w:tc>
          <w:tcPr>
            <w:tcW w:w="1035" w:type="dxa"/>
            <w:tcBorders>
              <w:top w:val="nil"/>
              <w:left w:val="nil"/>
              <w:bottom w:val="nil"/>
              <w:right w:val="nil"/>
              <w:tl2br w:val="nil"/>
              <w:tr2bl w:val="nil"/>
            </w:tcBorders>
            <w:shd w:val="clear" w:color="FFFFFF" w:fill="FFFFFF"/>
            <w:noWrap/>
            <w:tcMar>
              <w:left w:w="101" w:type="dxa"/>
              <w:right w:w="101" w:type="dxa"/>
            </w:tcMar>
          </w:tcPr>
          <w:p w14:paraId="55B49084" w14:textId="77777777" w:rsidR="006C47FF" w:rsidRPr="00B80066" w:rsidRDefault="006C47FF" w:rsidP="006C47FF">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1 950</w:t>
            </w:r>
          </w:p>
        </w:tc>
        <w:tc>
          <w:tcPr>
            <w:tcW w:w="600" w:type="dxa"/>
            <w:tcBorders>
              <w:top w:val="nil"/>
              <w:left w:val="nil"/>
              <w:bottom w:val="nil"/>
              <w:right w:val="nil"/>
              <w:tl2br w:val="nil"/>
              <w:tr2bl w:val="nil"/>
            </w:tcBorders>
            <w:shd w:val="clear" w:color="FFFFFF" w:fill="FFFFFF"/>
            <w:noWrap/>
            <w:tcMar>
              <w:left w:w="101" w:type="dxa"/>
              <w:right w:w="101" w:type="dxa"/>
            </w:tcMar>
          </w:tcPr>
          <w:p w14:paraId="0B190E58" w14:textId="77777777" w:rsidR="006C47FF" w:rsidRPr="00B80066" w:rsidRDefault="006C47FF" w:rsidP="006C47FF">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36 </w:t>
            </w:r>
          </w:p>
        </w:tc>
        <w:tc>
          <w:tcPr>
            <w:tcW w:w="1035" w:type="dxa"/>
            <w:tcBorders>
              <w:top w:val="nil"/>
              <w:left w:val="nil"/>
              <w:bottom w:val="nil"/>
              <w:right w:val="nil"/>
              <w:tl2br w:val="nil"/>
              <w:tr2bl w:val="nil"/>
            </w:tcBorders>
            <w:shd w:val="clear" w:color="FFFFFF" w:fill="FFFFFF"/>
            <w:noWrap/>
            <w:tcMar>
              <w:left w:w="101" w:type="dxa"/>
              <w:right w:w="101" w:type="dxa"/>
            </w:tcMar>
          </w:tcPr>
          <w:p w14:paraId="5B47F925" w14:textId="77777777" w:rsidR="006C47FF" w:rsidRPr="00B80066" w:rsidRDefault="006C47FF" w:rsidP="006C47FF">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2 388</w:t>
            </w:r>
          </w:p>
        </w:tc>
        <w:tc>
          <w:tcPr>
            <w:tcW w:w="1035" w:type="dxa"/>
            <w:tcBorders>
              <w:top w:val="nil"/>
              <w:left w:val="nil"/>
              <w:bottom w:val="nil"/>
              <w:right w:val="nil"/>
              <w:tl2br w:val="nil"/>
              <w:tr2bl w:val="nil"/>
            </w:tcBorders>
            <w:shd w:val="clear" w:color="FFFFFF" w:fill="FFFFFF"/>
            <w:noWrap/>
            <w:tcMar>
              <w:left w:w="101" w:type="dxa"/>
              <w:right w:w="101" w:type="dxa"/>
            </w:tcMar>
          </w:tcPr>
          <w:p w14:paraId="732DDC9A" w14:textId="77777777" w:rsidR="006C47FF" w:rsidRPr="00B80066" w:rsidRDefault="006C47FF" w:rsidP="006C47FF">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2 024</w:t>
            </w:r>
          </w:p>
        </w:tc>
        <w:tc>
          <w:tcPr>
            <w:tcW w:w="1035" w:type="dxa"/>
            <w:tcBorders>
              <w:top w:val="nil"/>
              <w:left w:val="nil"/>
              <w:bottom w:val="nil"/>
              <w:right w:val="nil"/>
              <w:tl2br w:val="nil"/>
              <w:tr2bl w:val="nil"/>
            </w:tcBorders>
            <w:shd w:val="clear" w:color="FFFFFF" w:fill="FFFFFF"/>
            <w:noWrap/>
            <w:tcMar>
              <w:left w:w="101" w:type="dxa"/>
              <w:right w:w="101" w:type="dxa"/>
            </w:tcMar>
          </w:tcPr>
          <w:p w14:paraId="4174E9D2" w14:textId="77777777" w:rsidR="006C47FF" w:rsidRPr="00B80066" w:rsidRDefault="006C47FF" w:rsidP="006C47FF">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1 666</w:t>
            </w:r>
          </w:p>
        </w:tc>
      </w:tr>
      <w:tr w:rsidR="006C47FF" w:rsidRPr="00B80066" w14:paraId="75B106F5"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1833552A" w14:textId="77777777" w:rsidR="006C47FF" w:rsidRPr="00B80066" w:rsidRDefault="006C47FF" w:rsidP="006C47FF">
            <w:pPr>
              <w:pStyle w:val="Normal4"/>
              <w:jc w:val="right"/>
              <w:rPr>
                <w:rFonts w:asciiTheme="minorHAnsi" w:eastAsia="Calibri" w:hAnsiTheme="minorHAnsi" w:cstheme="minorHAnsi"/>
                <w:b/>
                <w:color w:val="000000"/>
                <w:sz w:val="18"/>
              </w:rPr>
            </w:pPr>
          </w:p>
        </w:tc>
        <w:tc>
          <w:tcPr>
            <w:tcW w:w="2385" w:type="dxa"/>
            <w:tcBorders>
              <w:top w:val="nil"/>
              <w:left w:val="nil"/>
              <w:bottom w:val="nil"/>
              <w:right w:val="nil"/>
              <w:tl2br w:val="nil"/>
              <w:tr2bl w:val="nil"/>
            </w:tcBorders>
            <w:shd w:val="clear" w:color="auto" w:fill="auto"/>
            <w:tcMar>
              <w:left w:w="0" w:type="dxa"/>
              <w:right w:w="0" w:type="dxa"/>
            </w:tcMar>
          </w:tcPr>
          <w:p w14:paraId="0456F9D0" w14:textId="77777777" w:rsidR="006C47FF" w:rsidRPr="00B80066" w:rsidRDefault="006C47FF" w:rsidP="006C47FF">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7BA53F7" w14:textId="77777777" w:rsidR="006C47FF" w:rsidRPr="00B80066" w:rsidRDefault="006C47FF" w:rsidP="006C47FF">
            <w:pPr>
              <w:pStyle w:val="Normal4"/>
              <w:jc w:val="right"/>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233F56F" w14:textId="77777777" w:rsidR="006C47FF" w:rsidRPr="00B80066" w:rsidRDefault="006C47FF" w:rsidP="006C47FF">
            <w:pPr>
              <w:pStyle w:val="Normal4"/>
              <w:jc w:val="right"/>
              <w:rPr>
                <w:rFonts w:asciiTheme="minorHAnsi" w:eastAsia="Calibri" w:hAnsiTheme="minorHAnsi" w:cstheme="minorHAnsi"/>
                <w:b/>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7E5B80D5" w14:textId="77777777" w:rsidR="006C47FF" w:rsidRPr="00B80066" w:rsidRDefault="006C47FF" w:rsidP="006C47FF">
            <w:pPr>
              <w:pStyle w:val="Normal4"/>
              <w:jc w:val="right"/>
              <w:rPr>
                <w:rFonts w:asciiTheme="minorHAnsi" w:eastAsia="Calibri" w:hAnsiTheme="minorHAnsi" w:cstheme="minorHAns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76A5F98" w14:textId="77777777" w:rsidR="006C47FF" w:rsidRPr="00B80066" w:rsidRDefault="006C47FF" w:rsidP="006C47FF">
            <w:pPr>
              <w:pStyle w:val="Normal4"/>
              <w:jc w:val="right"/>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6E21991" w14:textId="77777777" w:rsidR="006C47FF" w:rsidRPr="00B80066" w:rsidRDefault="006C47FF" w:rsidP="006C47FF">
            <w:pPr>
              <w:pStyle w:val="Normal4"/>
              <w:jc w:val="right"/>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AFBB73B" w14:textId="77777777" w:rsidR="006C47FF" w:rsidRPr="00B80066" w:rsidRDefault="006C47FF" w:rsidP="006C47FF">
            <w:pPr>
              <w:pStyle w:val="Normal4"/>
              <w:jc w:val="right"/>
              <w:rPr>
                <w:rFonts w:asciiTheme="minorHAnsi" w:eastAsia="Calibri" w:hAnsiTheme="minorHAnsi" w:cstheme="minorHAnsi"/>
                <w:b/>
                <w:color w:val="000000"/>
                <w:sz w:val="18"/>
              </w:rPr>
            </w:pPr>
          </w:p>
        </w:tc>
      </w:tr>
      <w:tr w:rsidR="006C47FF" w:rsidRPr="00B80066" w14:paraId="46EBADCE"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2364CB82" w14:textId="77777777" w:rsidR="006C47FF" w:rsidRPr="00B80066" w:rsidRDefault="006C47FF" w:rsidP="006C47FF">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1 435</w:t>
            </w:r>
          </w:p>
        </w:tc>
        <w:tc>
          <w:tcPr>
            <w:tcW w:w="2385" w:type="dxa"/>
            <w:tcBorders>
              <w:top w:val="nil"/>
              <w:left w:val="nil"/>
              <w:bottom w:val="nil"/>
              <w:right w:val="nil"/>
              <w:tl2br w:val="nil"/>
              <w:tr2bl w:val="nil"/>
            </w:tcBorders>
            <w:shd w:val="clear" w:color="auto" w:fill="auto"/>
            <w:tcMar>
              <w:left w:w="101" w:type="dxa"/>
              <w:right w:w="101" w:type="dxa"/>
            </w:tcMar>
          </w:tcPr>
          <w:p w14:paraId="6CE00048" w14:textId="77777777" w:rsidR="006C47FF" w:rsidRPr="00B80066" w:rsidRDefault="006C47FF" w:rsidP="006C47FF">
            <w:pPr>
              <w:pStyle w:val="Normal4"/>
              <w:ind w:left="136" w:hanging="136"/>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Balance at the Start of the Reporting Period</w:t>
            </w:r>
          </w:p>
        </w:tc>
        <w:tc>
          <w:tcPr>
            <w:tcW w:w="1035" w:type="dxa"/>
            <w:tcBorders>
              <w:top w:val="nil"/>
              <w:left w:val="nil"/>
              <w:bottom w:val="nil"/>
              <w:right w:val="nil"/>
              <w:tl2br w:val="nil"/>
              <w:tr2bl w:val="nil"/>
            </w:tcBorders>
            <w:shd w:val="clear" w:color="FFFFFF" w:fill="FFFFFF"/>
            <w:noWrap/>
            <w:tcMar>
              <w:left w:w="101" w:type="dxa"/>
              <w:right w:w="101" w:type="dxa"/>
            </w:tcMar>
          </w:tcPr>
          <w:p w14:paraId="6877C3FD" w14:textId="77777777" w:rsidR="006C47FF" w:rsidRPr="00B80066" w:rsidRDefault="006C47FF" w:rsidP="006C47FF">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1 434</w:t>
            </w:r>
          </w:p>
        </w:tc>
        <w:tc>
          <w:tcPr>
            <w:tcW w:w="1035" w:type="dxa"/>
            <w:tcBorders>
              <w:top w:val="nil"/>
              <w:left w:val="nil"/>
              <w:bottom w:val="nil"/>
              <w:right w:val="nil"/>
              <w:tl2br w:val="nil"/>
              <w:tr2bl w:val="nil"/>
            </w:tcBorders>
            <w:shd w:val="clear" w:color="FFFFFF" w:fill="FFFFFF"/>
            <w:noWrap/>
            <w:tcMar>
              <w:left w:w="101" w:type="dxa"/>
              <w:right w:w="101" w:type="dxa"/>
            </w:tcMar>
          </w:tcPr>
          <w:p w14:paraId="55A6A83C" w14:textId="77777777" w:rsidR="006C47FF" w:rsidRPr="00B80066" w:rsidRDefault="006C47FF" w:rsidP="006C47FF">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1 950</w:t>
            </w:r>
          </w:p>
        </w:tc>
        <w:tc>
          <w:tcPr>
            <w:tcW w:w="600" w:type="dxa"/>
            <w:tcBorders>
              <w:top w:val="nil"/>
              <w:left w:val="nil"/>
              <w:bottom w:val="nil"/>
              <w:right w:val="nil"/>
              <w:tl2br w:val="nil"/>
              <w:tr2bl w:val="nil"/>
            </w:tcBorders>
            <w:shd w:val="clear" w:color="FFFFFF" w:fill="FFFFFF"/>
            <w:noWrap/>
            <w:tcMar>
              <w:left w:w="101" w:type="dxa"/>
              <w:right w:w="101" w:type="dxa"/>
            </w:tcMar>
          </w:tcPr>
          <w:p w14:paraId="7590F224" w14:textId="77777777" w:rsidR="006C47FF" w:rsidRPr="00B80066" w:rsidRDefault="006C47FF" w:rsidP="006C47FF">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36 </w:t>
            </w:r>
          </w:p>
        </w:tc>
        <w:tc>
          <w:tcPr>
            <w:tcW w:w="1035" w:type="dxa"/>
            <w:tcBorders>
              <w:top w:val="nil"/>
              <w:left w:val="nil"/>
              <w:bottom w:val="nil"/>
              <w:right w:val="nil"/>
              <w:tl2br w:val="nil"/>
              <w:tr2bl w:val="nil"/>
            </w:tcBorders>
            <w:shd w:val="clear" w:color="FFFFFF" w:fill="FFFFFF"/>
            <w:noWrap/>
            <w:tcMar>
              <w:left w:w="101" w:type="dxa"/>
              <w:right w:w="101" w:type="dxa"/>
            </w:tcMar>
          </w:tcPr>
          <w:p w14:paraId="54A641F1" w14:textId="77777777" w:rsidR="006C47FF" w:rsidRPr="00B80066" w:rsidRDefault="006C47FF" w:rsidP="006C47FF">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2 388</w:t>
            </w:r>
          </w:p>
        </w:tc>
        <w:tc>
          <w:tcPr>
            <w:tcW w:w="1035" w:type="dxa"/>
            <w:tcBorders>
              <w:top w:val="nil"/>
              <w:left w:val="nil"/>
              <w:bottom w:val="nil"/>
              <w:right w:val="nil"/>
              <w:tl2br w:val="nil"/>
              <w:tr2bl w:val="nil"/>
            </w:tcBorders>
            <w:shd w:val="clear" w:color="FFFFFF" w:fill="FFFFFF"/>
            <w:noWrap/>
            <w:tcMar>
              <w:left w:w="101" w:type="dxa"/>
              <w:right w:w="101" w:type="dxa"/>
            </w:tcMar>
          </w:tcPr>
          <w:p w14:paraId="093CA5ED" w14:textId="77777777" w:rsidR="006C47FF" w:rsidRPr="00B80066" w:rsidRDefault="006C47FF" w:rsidP="006C47FF">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2 024</w:t>
            </w:r>
          </w:p>
        </w:tc>
        <w:tc>
          <w:tcPr>
            <w:tcW w:w="1035" w:type="dxa"/>
            <w:tcBorders>
              <w:top w:val="nil"/>
              <w:left w:val="nil"/>
              <w:bottom w:val="nil"/>
              <w:right w:val="nil"/>
              <w:tl2br w:val="nil"/>
              <w:tr2bl w:val="nil"/>
            </w:tcBorders>
            <w:shd w:val="clear" w:color="FFFFFF" w:fill="FFFFFF"/>
            <w:noWrap/>
            <w:tcMar>
              <w:left w:w="101" w:type="dxa"/>
              <w:right w:w="101" w:type="dxa"/>
            </w:tcMar>
          </w:tcPr>
          <w:p w14:paraId="76B633BC" w14:textId="77777777" w:rsidR="006C47FF" w:rsidRPr="00B80066" w:rsidRDefault="006C47FF" w:rsidP="006C47FF">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1 666</w:t>
            </w:r>
          </w:p>
        </w:tc>
      </w:tr>
      <w:tr w:rsidR="006C47FF" w:rsidRPr="00B80066" w14:paraId="0B652BD9"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5A779113" w14:textId="77777777" w:rsidR="006C47FF" w:rsidRPr="00B80066" w:rsidRDefault="006C47FF" w:rsidP="006C47FF">
            <w:pPr>
              <w:pStyle w:val="Normal4"/>
              <w:jc w:val="right"/>
              <w:rPr>
                <w:rFonts w:asciiTheme="minorHAnsi" w:eastAsia="Calibri" w:hAnsiTheme="minorHAnsi" w:cstheme="minorHAnsi"/>
                <w:b/>
                <w: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38056C8E" w14:textId="77777777" w:rsidR="006C47FF" w:rsidRPr="00B80066" w:rsidRDefault="006C47FF" w:rsidP="006C47FF">
            <w:pPr>
              <w:pStyle w:val="Normal4"/>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3225795" w14:textId="77777777" w:rsidR="006C47FF" w:rsidRPr="00B80066" w:rsidRDefault="006C47FF" w:rsidP="006C47FF">
            <w:pPr>
              <w:pStyle w:val="Normal4"/>
              <w:jc w:val="right"/>
              <w:rPr>
                <w:rFonts w:asciiTheme="minorHAnsi" w:eastAsia="Calibri" w:hAnsiTheme="minorHAnsi" w:cstheme="minorHAns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786BA5C" w14:textId="77777777" w:rsidR="006C47FF" w:rsidRPr="00B80066" w:rsidRDefault="006C47FF" w:rsidP="006C47FF">
            <w:pPr>
              <w:pStyle w:val="Normal4"/>
              <w:jc w:val="right"/>
              <w:rPr>
                <w:rFonts w:asciiTheme="minorHAnsi" w:eastAsia="Calibri" w:hAnsiTheme="minorHAnsi" w:cstheme="minorHAnsi"/>
                <w:b/>
                <w: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26A81CFC" w14:textId="77777777" w:rsidR="006C47FF" w:rsidRPr="00B80066" w:rsidRDefault="006C47FF" w:rsidP="006C47FF">
            <w:pPr>
              <w:pStyle w:val="Normal4"/>
              <w:jc w:val="right"/>
              <w:rPr>
                <w:rFonts w:asciiTheme="minorHAnsi" w:eastAsia="Calibri" w:hAnsiTheme="minorHAnsi" w:cstheme="minorHAns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A6CC6EA" w14:textId="77777777" w:rsidR="006C47FF" w:rsidRPr="00B80066" w:rsidRDefault="006C47FF" w:rsidP="006C47FF">
            <w:pPr>
              <w:pStyle w:val="Normal4"/>
              <w:jc w:val="right"/>
              <w:rPr>
                <w:rFonts w:asciiTheme="minorHAnsi" w:eastAsia="Calibri" w:hAnsiTheme="minorHAnsi" w:cstheme="minorHAns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A17D0E7" w14:textId="77777777" w:rsidR="006C47FF" w:rsidRPr="00B80066" w:rsidRDefault="006C47FF" w:rsidP="006C47FF">
            <w:pPr>
              <w:pStyle w:val="Normal4"/>
              <w:jc w:val="right"/>
              <w:rPr>
                <w:rFonts w:asciiTheme="minorHAnsi" w:eastAsia="Calibri" w:hAnsiTheme="minorHAnsi" w:cstheme="minorHAns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EB61C36" w14:textId="77777777" w:rsidR="006C47FF" w:rsidRPr="00B80066" w:rsidRDefault="006C47FF" w:rsidP="006C47FF">
            <w:pPr>
              <w:pStyle w:val="Normal4"/>
              <w:jc w:val="right"/>
              <w:rPr>
                <w:rFonts w:asciiTheme="minorHAnsi" w:eastAsia="Calibri" w:hAnsiTheme="minorHAnsi" w:cstheme="minorHAnsi"/>
                <w:b/>
                <w:i/>
                <w:color w:val="000000"/>
                <w:sz w:val="18"/>
              </w:rPr>
            </w:pPr>
          </w:p>
        </w:tc>
      </w:tr>
      <w:tr w:rsidR="006C47FF" w:rsidRPr="00B80066" w14:paraId="1C342A7E"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434FCA58" w14:textId="77777777" w:rsidR="006C47FF" w:rsidRPr="00B80066" w:rsidRDefault="006C47FF" w:rsidP="006C47FF">
            <w:pPr>
              <w:pStyle w:val="Normal4"/>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671279BE" w14:textId="77777777" w:rsidR="006C47FF" w:rsidRPr="00B80066" w:rsidRDefault="006C47FF" w:rsidP="006C47FF">
            <w:pPr>
              <w:pStyle w:val="Normal4"/>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Comprehensive Income</w:t>
            </w:r>
          </w:p>
        </w:tc>
        <w:tc>
          <w:tcPr>
            <w:tcW w:w="1035" w:type="dxa"/>
            <w:tcBorders>
              <w:top w:val="nil"/>
              <w:left w:val="nil"/>
              <w:bottom w:val="nil"/>
              <w:right w:val="nil"/>
              <w:tl2br w:val="nil"/>
              <w:tr2bl w:val="nil"/>
            </w:tcBorders>
            <w:shd w:val="clear" w:color="FFFFFF" w:fill="FFFFFF"/>
            <w:noWrap/>
            <w:tcMar>
              <w:left w:w="0" w:type="dxa"/>
              <w:right w:w="0" w:type="dxa"/>
            </w:tcMar>
          </w:tcPr>
          <w:p w14:paraId="4AD55DD1" w14:textId="77777777" w:rsidR="006C47FF" w:rsidRPr="00B80066" w:rsidRDefault="006C47FF" w:rsidP="006C47FF">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67CF510" w14:textId="77777777" w:rsidR="006C47FF" w:rsidRPr="00B80066" w:rsidRDefault="006C47FF" w:rsidP="006C47FF">
            <w:pPr>
              <w:pStyle w:val="Normal4"/>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32D2545C" w14:textId="77777777" w:rsidR="006C47FF" w:rsidRPr="00B80066" w:rsidRDefault="006C47FF" w:rsidP="006C47FF">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9FB167A" w14:textId="77777777" w:rsidR="006C47FF" w:rsidRPr="00B80066" w:rsidRDefault="006C47FF" w:rsidP="006C47FF">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09A23FB" w14:textId="77777777" w:rsidR="006C47FF" w:rsidRPr="00B80066" w:rsidRDefault="006C47FF" w:rsidP="006C47FF">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4632FF8" w14:textId="77777777" w:rsidR="006C47FF" w:rsidRPr="00B80066" w:rsidRDefault="006C47FF" w:rsidP="006C47FF">
            <w:pPr>
              <w:pStyle w:val="Normal4"/>
              <w:rPr>
                <w:rFonts w:asciiTheme="minorHAnsi" w:eastAsia="Calibri" w:hAnsiTheme="minorHAnsi" w:cstheme="minorHAnsi"/>
                <w:color w:val="000000"/>
                <w:sz w:val="18"/>
              </w:rPr>
            </w:pPr>
          </w:p>
        </w:tc>
      </w:tr>
      <w:tr w:rsidR="006C47FF" w:rsidRPr="00B80066" w14:paraId="56C7E775"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184EDEBF" w14:textId="77777777" w:rsidR="006C47FF" w:rsidRPr="00B80066" w:rsidRDefault="006C47FF" w:rsidP="006C47FF">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-337</w:t>
            </w:r>
          </w:p>
        </w:tc>
        <w:tc>
          <w:tcPr>
            <w:tcW w:w="2385" w:type="dxa"/>
            <w:tcBorders>
              <w:top w:val="nil"/>
              <w:left w:val="nil"/>
              <w:bottom w:val="nil"/>
              <w:right w:val="nil"/>
              <w:tl2br w:val="nil"/>
              <w:tr2bl w:val="nil"/>
            </w:tcBorders>
            <w:shd w:val="clear" w:color="auto" w:fill="auto"/>
            <w:tcMar>
              <w:left w:w="101" w:type="dxa"/>
              <w:right w:w="101" w:type="dxa"/>
            </w:tcMar>
          </w:tcPr>
          <w:p w14:paraId="24C3F6FE" w14:textId="77777777" w:rsidR="006C47FF" w:rsidRPr="00B80066" w:rsidRDefault="006C47FF" w:rsidP="006C47FF">
            <w:pPr>
              <w:pStyle w:val="Normal4"/>
              <w:ind w:left="136" w:hanging="136"/>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Operating Result - Including Economic Flows</w:t>
            </w:r>
          </w:p>
        </w:tc>
        <w:tc>
          <w:tcPr>
            <w:tcW w:w="1035" w:type="dxa"/>
            <w:tcBorders>
              <w:top w:val="nil"/>
              <w:left w:val="nil"/>
              <w:bottom w:val="nil"/>
              <w:right w:val="nil"/>
              <w:tl2br w:val="nil"/>
              <w:tr2bl w:val="nil"/>
            </w:tcBorders>
            <w:shd w:val="clear" w:color="FFFFFF" w:fill="FFFFFF"/>
            <w:noWrap/>
            <w:tcMar>
              <w:left w:w="101" w:type="dxa"/>
              <w:right w:w="101" w:type="dxa"/>
            </w:tcMar>
          </w:tcPr>
          <w:p w14:paraId="0CE72B32" w14:textId="77777777" w:rsidR="006C47FF" w:rsidRPr="00B80066" w:rsidRDefault="006C47FF" w:rsidP="006C47FF">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139</w:t>
            </w:r>
          </w:p>
        </w:tc>
        <w:tc>
          <w:tcPr>
            <w:tcW w:w="1035" w:type="dxa"/>
            <w:tcBorders>
              <w:top w:val="nil"/>
              <w:left w:val="nil"/>
              <w:bottom w:val="nil"/>
              <w:right w:val="nil"/>
              <w:tl2br w:val="nil"/>
              <w:tr2bl w:val="nil"/>
            </w:tcBorders>
            <w:shd w:val="clear" w:color="FFFFFF" w:fill="FFFFFF"/>
            <w:noWrap/>
            <w:tcMar>
              <w:left w:w="101" w:type="dxa"/>
              <w:right w:w="101" w:type="dxa"/>
            </w:tcMar>
          </w:tcPr>
          <w:p w14:paraId="1B70C421" w14:textId="77777777" w:rsidR="006C47FF" w:rsidRPr="00B80066" w:rsidRDefault="006C47FF" w:rsidP="006C47FF">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-203</w:t>
            </w:r>
          </w:p>
        </w:tc>
        <w:tc>
          <w:tcPr>
            <w:tcW w:w="600" w:type="dxa"/>
            <w:tcBorders>
              <w:top w:val="nil"/>
              <w:left w:val="nil"/>
              <w:bottom w:val="nil"/>
              <w:right w:val="nil"/>
              <w:tl2br w:val="nil"/>
              <w:tr2bl w:val="nil"/>
            </w:tcBorders>
            <w:shd w:val="clear" w:color="FFFFFF" w:fill="FFFFFF"/>
            <w:noWrap/>
            <w:tcMar>
              <w:left w:w="101" w:type="dxa"/>
              <w:right w:w="101" w:type="dxa"/>
            </w:tcMar>
          </w:tcPr>
          <w:p w14:paraId="5020EAD9" w14:textId="77777777" w:rsidR="006C47FF" w:rsidRPr="00B80066" w:rsidRDefault="006C47FF" w:rsidP="006C47FF">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-246 </w:t>
            </w:r>
          </w:p>
        </w:tc>
        <w:tc>
          <w:tcPr>
            <w:tcW w:w="1035" w:type="dxa"/>
            <w:tcBorders>
              <w:top w:val="nil"/>
              <w:left w:val="nil"/>
              <w:bottom w:val="nil"/>
              <w:right w:val="nil"/>
              <w:tl2br w:val="nil"/>
              <w:tr2bl w:val="nil"/>
            </w:tcBorders>
            <w:shd w:val="clear" w:color="FFFFFF" w:fill="FFFFFF"/>
            <w:noWrap/>
            <w:tcMar>
              <w:left w:w="101" w:type="dxa"/>
              <w:right w:w="101" w:type="dxa"/>
            </w:tcMar>
          </w:tcPr>
          <w:p w14:paraId="19DE5DE7" w14:textId="77777777" w:rsidR="006C47FF" w:rsidRPr="00B80066" w:rsidRDefault="006C47FF" w:rsidP="006C47FF">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-364</w:t>
            </w:r>
          </w:p>
        </w:tc>
        <w:tc>
          <w:tcPr>
            <w:tcW w:w="1035" w:type="dxa"/>
            <w:tcBorders>
              <w:top w:val="nil"/>
              <w:left w:val="nil"/>
              <w:bottom w:val="nil"/>
              <w:right w:val="nil"/>
              <w:tl2br w:val="nil"/>
              <w:tr2bl w:val="nil"/>
            </w:tcBorders>
            <w:shd w:val="clear" w:color="FFFFFF" w:fill="FFFFFF"/>
            <w:noWrap/>
            <w:tcMar>
              <w:left w:w="101" w:type="dxa"/>
              <w:right w:w="101" w:type="dxa"/>
            </w:tcMar>
          </w:tcPr>
          <w:p w14:paraId="02C51CF2" w14:textId="77777777" w:rsidR="006C47FF" w:rsidRPr="00B80066" w:rsidRDefault="006C47FF" w:rsidP="006C47FF">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-358</w:t>
            </w:r>
          </w:p>
        </w:tc>
        <w:tc>
          <w:tcPr>
            <w:tcW w:w="1035" w:type="dxa"/>
            <w:tcBorders>
              <w:top w:val="nil"/>
              <w:left w:val="nil"/>
              <w:bottom w:val="nil"/>
              <w:right w:val="nil"/>
              <w:tl2br w:val="nil"/>
              <w:tr2bl w:val="nil"/>
            </w:tcBorders>
            <w:shd w:val="clear" w:color="FFFFFF" w:fill="FFFFFF"/>
            <w:noWrap/>
            <w:tcMar>
              <w:left w:w="101" w:type="dxa"/>
              <w:right w:w="101" w:type="dxa"/>
            </w:tcMar>
          </w:tcPr>
          <w:p w14:paraId="5EF421F7" w14:textId="77777777" w:rsidR="006C47FF" w:rsidRPr="00B80066" w:rsidRDefault="006C47FF" w:rsidP="006C47FF">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-337</w:t>
            </w:r>
          </w:p>
        </w:tc>
      </w:tr>
      <w:tr w:rsidR="006C47FF" w:rsidRPr="00B80066" w14:paraId="5A58938A"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4E076578" w14:textId="77777777" w:rsidR="006C47FF" w:rsidRPr="00B80066" w:rsidRDefault="006C47FF" w:rsidP="006C47FF">
            <w:pPr>
              <w:pStyle w:val="Normal4"/>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0CCC9100" w14:textId="77777777" w:rsidR="006C47FF" w:rsidRPr="00B80066" w:rsidRDefault="006C47FF" w:rsidP="006C47FF">
            <w:pPr>
              <w:pStyle w:val="Normal4"/>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EE36FC3" w14:textId="77777777" w:rsidR="006C47FF" w:rsidRPr="00B80066" w:rsidRDefault="006C47FF" w:rsidP="006C47FF">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6435F9D" w14:textId="77777777" w:rsidR="006C47FF" w:rsidRPr="00B80066" w:rsidRDefault="006C47FF" w:rsidP="006C47FF">
            <w:pPr>
              <w:pStyle w:val="Normal4"/>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31B7C05C" w14:textId="77777777" w:rsidR="006C47FF" w:rsidRPr="00B80066" w:rsidRDefault="006C47FF" w:rsidP="006C47FF">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15B5758" w14:textId="77777777" w:rsidR="006C47FF" w:rsidRPr="00B80066" w:rsidRDefault="006C47FF" w:rsidP="006C47FF">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832C793" w14:textId="77777777" w:rsidR="006C47FF" w:rsidRPr="00B80066" w:rsidRDefault="006C47FF" w:rsidP="006C47FF">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F1F2EF1" w14:textId="77777777" w:rsidR="006C47FF" w:rsidRPr="00B80066" w:rsidRDefault="006C47FF" w:rsidP="006C47FF">
            <w:pPr>
              <w:pStyle w:val="Normal4"/>
              <w:rPr>
                <w:rFonts w:asciiTheme="minorHAnsi" w:eastAsia="Calibri" w:hAnsiTheme="minorHAnsi" w:cstheme="minorHAnsi"/>
                <w:color w:val="000000"/>
                <w:sz w:val="18"/>
              </w:rPr>
            </w:pPr>
          </w:p>
        </w:tc>
      </w:tr>
      <w:tr w:rsidR="006C47FF" w:rsidRPr="00B80066" w14:paraId="29DA1165"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1320F39F" w14:textId="77777777" w:rsidR="006C47FF" w:rsidRPr="00B80066" w:rsidRDefault="006C47FF" w:rsidP="006C47FF">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-337</w:t>
            </w:r>
          </w:p>
        </w:tc>
        <w:tc>
          <w:tcPr>
            <w:tcW w:w="2385" w:type="dxa"/>
            <w:tcBorders>
              <w:top w:val="nil"/>
              <w:left w:val="nil"/>
              <w:bottom w:val="nil"/>
              <w:right w:val="nil"/>
              <w:tl2br w:val="nil"/>
              <w:tr2bl w:val="nil"/>
            </w:tcBorders>
            <w:shd w:val="clear" w:color="FFFFFF" w:fill="FFFFFF"/>
            <w:tcMar>
              <w:left w:w="101" w:type="dxa"/>
              <w:right w:w="101" w:type="dxa"/>
            </w:tcMar>
          </w:tcPr>
          <w:p w14:paraId="722ED01C" w14:textId="77777777" w:rsidR="006C47FF" w:rsidRPr="00B80066" w:rsidRDefault="006C47FF" w:rsidP="006C47FF">
            <w:pPr>
              <w:pStyle w:val="Normal4"/>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Total Comprehensive Income</w:t>
            </w:r>
          </w:p>
        </w:tc>
        <w:tc>
          <w:tcPr>
            <w:tcW w:w="1035" w:type="dxa"/>
            <w:tcBorders>
              <w:top w:val="nil"/>
              <w:left w:val="nil"/>
              <w:bottom w:val="nil"/>
              <w:right w:val="nil"/>
              <w:tl2br w:val="nil"/>
              <w:tr2bl w:val="nil"/>
            </w:tcBorders>
            <w:shd w:val="clear" w:color="FFFFFF" w:fill="FFFFFF"/>
            <w:noWrap/>
            <w:tcMar>
              <w:left w:w="101" w:type="dxa"/>
              <w:right w:w="101" w:type="dxa"/>
            </w:tcMar>
          </w:tcPr>
          <w:p w14:paraId="08F2A89A" w14:textId="77777777" w:rsidR="006C47FF" w:rsidRPr="00B80066" w:rsidRDefault="006C47FF" w:rsidP="006C47FF">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139</w:t>
            </w:r>
          </w:p>
        </w:tc>
        <w:tc>
          <w:tcPr>
            <w:tcW w:w="1035" w:type="dxa"/>
            <w:tcBorders>
              <w:top w:val="nil"/>
              <w:left w:val="nil"/>
              <w:bottom w:val="nil"/>
              <w:right w:val="nil"/>
              <w:tl2br w:val="nil"/>
              <w:tr2bl w:val="nil"/>
            </w:tcBorders>
            <w:shd w:val="clear" w:color="FFFFFF" w:fill="FFFFFF"/>
            <w:noWrap/>
            <w:tcMar>
              <w:left w:w="101" w:type="dxa"/>
              <w:right w:w="101" w:type="dxa"/>
            </w:tcMar>
          </w:tcPr>
          <w:p w14:paraId="603ADB1C" w14:textId="77777777" w:rsidR="006C47FF" w:rsidRPr="00B80066" w:rsidRDefault="006C47FF" w:rsidP="006C47FF">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-203</w:t>
            </w:r>
          </w:p>
        </w:tc>
        <w:tc>
          <w:tcPr>
            <w:tcW w:w="600" w:type="dxa"/>
            <w:tcBorders>
              <w:top w:val="nil"/>
              <w:left w:val="nil"/>
              <w:bottom w:val="nil"/>
              <w:right w:val="nil"/>
              <w:tl2br w:val="nil"/>
              <w:tr2bl w:val="nil"/>
            </w:tcBorders>
            <w:shd w:val="clear" w:color="FFFFFF" w:fill="FFFFFF"/>
            <w:noWrap/>
            <w:tcMar>
              <w:left w:w="101" w:type="dxa"/>
              <w:right w:w="101" w:type="dxa"/>
            </w:tcMar>
          </w:tcPr>
          <w:p w14:paraId="4CF49FBB" w14:textId="77777777" w:rsidR="006C47FF" w:rsidRPr="00B80066" w:rsidRDefault="006C47FF" w:rsidP="006C47FF">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-246 </w:t>
            </w:r>
          </w:p>
        </w:tc>
        <w:tc>
          <w:tcPr>
            <w:tcW w:w="1035" w:type="dxa"/>
            <w:tcBorders>
              <w:top w:val="nil"/>
              <w:left w:val="nil"/>
              <w:bottom w:val="nil"/>
              <w:right w:val="nil"/>
              <w:tl2br w:val="nil"/>
              <w:tr2bl w:val="nil"/>
            </w:tcBorders>
            <w:shd w:val="clear" w:color="FFFFFF" w:fill="FFFFFF"/>
            <w:noWrap/>
            <w:tcMar>
              <w:left w:w="101" w:type="dxa"/>
              <w:right w:w="101" w:type="dxa"/>
            </w:tcMar>
          </w:tcPr>
          <w:p w14:paraId="5FA0AB9D" w14:textId="77777777" w:rsidR="006C47FF" w:rsidRPr="00B80066" w:rsidRDefault="006C47FF" w:rsidP="006C47FF">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-364</w:t>
            </w:r>
          </w:p>
        </w:tc>
        <w:tc>
          <w:tcPr>
            <w:tcW w:w="1035" w:type="dxa"/>
            <w:tcBorders>
              <w:top w:val="nil"/>
              <w:left w:val="nil"/>
              <w:bottom w:val="nil"/>
              <w:right w:val="nil"/>
              <w:tl2br w:val="nil"/>
              <w:tr2bl w:val="nil"/>
            </w:tcBorders>
            <w:shd w:val="clear" w:color="FFFFFF" w:fill="FFFFFF"/>
            <w:noWrap/>
            <w:tcMar>
              <w:left w:w="101" w:type="dxa"/>
              <w:right w:w="101" w:type="dxa"/>
            </w:tcMar>
          </w:tcPr>
          <w:p w14:paraId="31E48858" w14:textId="77777777" w:rsidR="006C47FF" w:rsidRPr="00B80066" w:rsidRDefault="006C47FF" w:rsidP="006C47FF">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-358</w:t>
            </w:r>
          </w:p>
        </w:tc>
        <w:tc>
          <w:tcPr>
            <w:tcW w:w="1035" w:type="dxa"/>
            <w:tcBorders>
              <w:top w:val="nil"/>
              <w:left w:val="nil"/>
              <w:bottom w:val="nil"/>
              <w:right w:val="nil"/>
              <w:tl2br w:val="nil"/>
              <w:tr2bl w:val="nil"/>
            </w:tcBorders>
            <w:shd w:val="clear" w:color="FFFFFF" w:fill="FFFFFF"/>
            <w:noWrap/>
            <w:tcMar>
              <w:left w:w="101" w:type="dxa"/>
              <w:right w:w="101" w:type="dxa"/>
            </w:tcMar>
          </w:tcPr>
          <w:p w14:paraId="274F576F" w14:textId="77777777" w:rsidR="006C47FF" w:rsidRPr="00B80066" w:rsidRDefault="006C47FF" w:rsidP="006C47FF">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-337</w:t>
            </w:r>
          </w:p>
        </w:tc>
      </w:tr>
      <w:tr w:rsidR="006C47FF" w:rsidRPr="00B80066" w14:paraId="0DDA63C8"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2DDA21E4" w14:textId="77777777" w:rsidR="006C47FF" w:rsidRPr="00B80066" w:rsidRDefault="006C47FF" w:rsidP="006C47FF">
            <w:pPr>
              <w:pStyle w:val="Normal4"/>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2452E545" w14:textId="77777777" w:rsidR="006C47FF" w:rsidRPr="00B80066" w:rsidRDefault="006C47FF" w:rsidP="006C47FF">
            <w:pPr>
              <w:pStyle w:val="Normal4"/>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B325FCF" w14:textId="77777777" w:rsidR="006C47FF" w:rsidRPr="00B80066" w:rsidRDefault="006C47FF" w:rsidP="006C47FF">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6925692" w14:textId="77777777" w:rsidR="006C47FF" w:rsidRPr="00B80066" w:rsidRDefault="006C47FF" w:rsidP="006C47FF">
            <w:pPr>
              <w:pStyle w:val="Normal4"/>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67101F17" w14:textId="77777777" w:rsidR="006C47FF" w:rsidRPr="00B80066" w:rsidRDefault="006C47FF" w:rsidP="006C47FF">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0859F87" w14:textId="77777777" w:rsidR="006C47FF" w:rsidRPr="00B80066" w:rsidRDefault="006C47FF" w:rsidP="006C47FF">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145E6A4" w14:textId="77777777" w:rsidR="006C47FF" w:rsidRPr="00B80066" w:rsidRDefault="006C47FF" w:rsidP="006C47FF">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1AE114D" w14:textId="77777777" w:rsidR="006C47FF" w:rsidRPr="00B80066" w:rsidRDefault="006C47FF" w:rsidP="006C47FF">
            <w:pPr>
              <w:pStyle w:val="Normal4"/>
              <w:rPr>
                <w:rFonts w:asciiTheme="minorHAnsi" w:eastAsia="Calibri" w:hAnsiTheme="minorHAnsi" w:cstheme="minorHAnsi"/>
                <w:color w:val="000000"/>
                <w:sz w:val="18"/>
              </w:rPr>
            </w:pPr>
          </w:p>
        </w:tc>
      </w:tr>
      <w:tr w:rsidR="006C47FF" w:rsidRPr="00B80066" w14:paraId="1FD249CD"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0E32BAF7" w14:textId="77777777" w:rsidR="006C47FF" w:rsidRPr="00B80066" w:rsidRDefault="006C47FF" w:rsidP="006C47FF">
            <w:pPr>
              <w:pStyle w:val="Normal4"/>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4B3B4EE7" w14:textId="77777777" w:rsidR="006C47FF" w:rsidRPr="00B80066" w:rsidRDefault="006C47FF" w:rsidP="006C47FF">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D4EBE19" w14:textId="77777777" w:rsidR="006C47FF" w:rsidRPr="00B80066" w:rsidRDefault="006C47FF" w:rsidP="006C47FF">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0DF982E" w14:textId="77777777" w:rsidR="006C47FF" w:rsidRPr="00B80066" w:rsidRDefault="006C47FF" w:rsidP="006C47FF">
            <w:pPr>
              <w:pStyle w:val="Normal4"/>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6CDDE10B" w14:textId="77777777" w:rsidR="006C47FF" w:rsidRPr="00B80066" w:rsidRDefault="006C47FF" w:rsidP="006C47FF">
            <w:pPr>
              <w:pStyle w:val="Normal4"/>
              <w:jc w:val="right"/>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70F5604" w14:textId="77777777" w:rsidR="006C47FF" w:rsidRPr="00B80066" w:rsidRDefault="006C47FF" w:rsidP="006C47FF">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2638409" w14:textId="77777777" w:rsidR="006C47FF" w:rsidRPr="00B80066" w:rsidRDefault="006C47FF" w:rsidP="006C47FF">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ECD2A07" w14:textId="77777777" w:rsidR="006C47FF" w:rsidRPr="00B80066" w:rsidRDefault="006C47FF" w:rsidP="006C47FF">
            <w:pPr>
              <w:pStyle w:val="Normal4"/>
              <w:rPr>
                <w:rFonts w:asciiTheme="minorHAnsi" w:eastAsia="Calibri" w:hAnsiTheme="minorHAnsi" w:cstheme="minorHAnsi"/>
                <w:color w:val="000000"/>
                <w:sz w:val="18"/>
              </w:rPr>
            </w:pPr>
          </w:p>
        </w:tc>
      </w:tr>
      <w:tr w:rsidR="006C47FF" w:rsidRPr="00B80066" w14:paraId="68B75E82"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61660FAB" w14:textId="77777777" w:rsidR="006C47FF" w:rsidRPr="00B80066" w:rsidRDefault="006C47FF" w:rsidP="006C47FF">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w:t>
            </w:r>
          </w:p>
        </w:tc>
        <w:tc>
          <w:tcPr>
            <w:tcW w:w="2385" w:type="dxa"/>
            <w:tcBorders>
              <w:top w:val="nil"/>
              <w:left w:val="nil"/>
              <w:bottom w:val="nil"/>
              <w:right w:val="nil"/>
              <w:tl2br w:val="nil"/>
              <w:tr2bl w:val="nil"/>
            </w:tcBorders>
            <w:shd w:val="clear" w:color="auto" w:fill="auto"/>
            <w:tcMar>
              <w:left w:w="101" w:type="dxa"/>
              <w:right w:w="101" w:type="dxa"/>
            </w:tcMar>
          </w:tcPr>
          <w:p w14:paraId="2373F6ED" w14:textId="77777777" w:rsidR="006C47FF" w:rsidRPr="00B80066" w:rsidRDefault="006C47FF" w:rsidP="006C47FF">
            <w:pPr>
              <w:pStyle w:val="Normal4"/>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Total Movement in Reserves</w:t>
            </w:r>
          </w:p>
        </w:tc>
        <w:tc>
          <w:tcPr>
            <w:tcW w:w="1035" w:type="dxa"/>
            <w:tcBorders>
              <w:top w:val="nil"/>
              <w:left w:val="nil"/>
              <w:bottom w:val="nil"/>
              <w:right w:val="nil"/>
              <w:tl2br w:val="nil"/>
              <w:tr2bl w:val="nil"/>
            </w:tcBorders>
            <w:shd w:val="clear" w:color="FFFFFF" w:fill="FFFFFF"/>
            <w:noWrap/>
            <w:tcMar>
              <w:left w:w="101" w:type="dxa"/>
              <w:right w:w="101" w:type="dxa"/>
            </w:tcMar>
          </w:tcPr>
          <w:p w14:paraId="32D4B9D7" w14:textId="77777777" w:rsidR="006C47FF" w:rsidRPr="00B80066" w:rsidRDefault="006C47FF" w:rsidP="006C47FF">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25EA3B7B" w14:textId="77777777" w:rsidR="006C47FF" w:rsidRPr="00B80066" w:rsidRDefault="006C47FF" w:rsidP="006C47FF">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w:t>
            </w:r>
          </w:p>
        </w:tc>
        <w:tc>
          <w:tcPr>
            <w:tcW w:w="600" w:type="dxa"/>
            <w:tcBorders>
              <w:top w:val="nil"/>
              <w:left w:val="nil"/>
              <w:bottom w:val="nil"/>
              <w:right w:val="nil"/>
              <w:tl2br w:val="nil"/>
              <w:tr2bl w:val="nil"/>
            </w:tcBorders>
            <w:shd w:val="clear" w:color="FFFFFF" w:fill="FFFFFF"/>
            <w:noWrap/>
            <w:tcMar>
              <w:left w:w="101" w:type="dxa"/>
              <w:right w:w="101" w:type="dxa"/>
            </w:tcMar>
          </w:tcPr>
          <w:p w14:paraId="25F8B760" w14:textId="77777777" w:rsidR="006C47FF" w:rsidRPr="00B80066" w:rsidRDefault="006C47FF" w:rsidP="006C47FF">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 </w:t>
            </w:r>
          </w:p>
        </w:tc>
        <w:tc>
          <w:tcPr>
            <w:tcW w:w="1035" w:type="dxa"/>
            <w:tcBorders>
              <w:top w:val="nil"/>
              <w:left w:val="nil"/>
              <w:bottom w:val="nil"/>
              <w:right w:val="nil"/>
              <w:tl2br w:val="nil"/>
              <w:tr2bl w:val="nil"/>
            </w:tcBorders>
            <w:shd w:val="clear" w:color="FFFFFF" w:fill="FFFFFF"/>
            <w:noWrap/>
            <w:tcMar>
              <w:left w:w="101" w:type="dxa"/>
              <w:right w:w="101" w:type="dxa"/>
            </w:tcMar>
          </w:tcPr>
          <w:p w14:paraId="519FA19C" w14:textId="77777777" w:rsidR="006C47FF" w:rsidRPr="00B80066" w:rsidRDefault="006C47FF" w:rsidP="006C47FF">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7407BF4D" w14:textId="77777777" w:rsidR="006C47FF" w:rsidRPr="00B80066" w:rsidRDefault="006C47FF" w:rsidP="006C47FF">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6842E0CF" w14:textId="77777777" w:rsidR="006C47FF" w:rsidRPr="00B80066" w:rsidRDefault="006C47FF" w:rsidP="006C47FF">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w:t>
            </w:r>
          </w:p>
        </w:tc>
      </w:tr>
      <w:tr w:rsidR="006C47FF" w:rsidRPr="00B80066" w14:paraId="288F843C"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5DB17DFC" w14:textId="77777777" w:rsidR="006C47FF" w:rsidRPr="00B80066" w:rsidRDefault="006C47FF" w:rsidP="006C47FF">
            <w:pPr>
              <w:pStyle w:val="Normal4"/>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7D3B27CD" w14:textId="77777777" w:rsidR="006C47FF" w:rsidRPr="00B80066" w:rsidRDefault="006C47FF" w:rsidP="006C47FF">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172DBF5" w14:textId="77777777" w:rsidR="006C47FF" w:rsidRPr="00B80066" w:rsidRDefault="006C47FF" w:rsidP="006C47FF">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E6D22D8" w14:textId="77777777" w:rsidR="006C47FF" w:rsidRPr="00B80066" w:rsidRDefault="006C47FF" w:rsidP="006C47FF">
            <w:pPr>
              <w:pStyle w:val="Normal4"/>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0BDE6DF9" w14:textId="77777777" w:rsidR="006C47FF" w:rsidRPr="00B80066" w:rsidRDefault="006C47FF" w:rsidP="006C47FF">
            <w:pPr>
              <w:pStyle w:val="Normal4"/>
              <w:jc w:val="right"/>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F2D9117" w14:textId="77777777" w:rsidR="006C47FF" w:rsidRPr="00B80066" w:rsidRDefault="006C47FF" w:rsidP="006C47FF">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22422EE" w14:textId="77777777" w:rsidR="006C47FF" w:rsidRPr="00B80066" w:rsidRDefault="006C47FF" w:rsidP="006C47FF">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F5CDCCC" w14:textId="77777777" w:rsidR="006C47FF" w:rsidRPr="00B80066" w:rsidRDefault="006C47FF" w:rsidP="006C47FF">
            <w:pPr>
              <w:pStyle w:val="Normal4"/>
              <w:rPr>
                <w:rFonts w:asciiTheme="minorHAnsi" w:eastAsia="Calibri" w:hAnsiTheme="minorHAnsi" w:cstheme="minorHAnsi"/>
                <w:color w:val="000000"/>
                <w:sz w:val="18"/>
              </w:rPr>
            </w:pPr>
          </w:p>
        </w:tc>
      </w:tr>
      <w:tr w:rsidR="006C47FF" w:rsidRPr="00B80066" w14:paraId="78B2C6F6"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1035" w:type="dxa"/>
            <w:tcBorders>
              <w:top w:val="nil"/>
              <w:left w:val="nil"/>
              <w:bottom w:val="nil"/>
              <w:right w:val="nil"/>
              <w:tl2br w:val="nil"/>
              <w:tr2bl w:val="nil"/>
            </w:tcBorders>
            <w:shd w:val="clear" w:color="FFFFFF" w:fill="FFFFFF"/>
            <w:noWrap/>
            <w:tcMar>
              <w:left w:w="0" w:type="dxa"/>
              <w:right w:w="0" w:type="dxa"/>
            </w:tcMar>
          </w:tcPr>
          <w:p w14:paraId="24D0AAAB" w14:textId="77777777" w:rsidR="006C47FF" w:rsidRPr="00B80066" w:rsidRDefault="006C47FF" w:rsidP="006C47FF">
            <w:pPr>
              <w:pStyle w:val="Normal4"/>
              <w:rPr>
                <w:rFonts w:asciiTheme="minorHAnsi" w:eastAsia="Calibri" w:hAnsiTheme="minorHAnsi" w:cstheme="minorHAnsi"/>
                <w:color w:val="000000"/>
                <w:sz w:val="18"/>
              </w:rPr>
            </w:pPr>
          </w:p>
        </w:tc>
        <w:tc>
          <w:tcPr>
            <w:tcW w:w="8160" w:type="dxa"/>
            <w:gridSpan w:val="7"/>
            <w:tcBorders>
              <w:top w:val="nil"/>
              <w:left w:val="nil"/>
              <w:bottom w:val="nil"/>
              <w:right w:val="nil"/>
              <w:tl2br w:val="nil"/>
              <w:tr2bl w:val="nil"/>
            </w:tcBorders>
            <w:shd w:val="clear" w:color="auto" w:fill="auto"/>
            <w:tcMar>
              <w:left w:w="101" w:type="dxa"/>
              <w:right w:w="101" w:type="dxa"/>
            </w:tcMar>
          </w:tcPr>
          <w:p w14:paraId="743036CA" w14:textId="77777777" w:rsidR="006C47FF" w:rsidRPr="00B80066" w:rsidRDefault="006C47FF" w:rsidP="006C47FF">
            <w:pPr>
              <w:pStyle w:val="Normal4"/>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Transactions Involving Owners Affecting Accumulated Funds</w:t>
            </w:r>
          </w:p>
        </w:tc>
      </w:tr>
      <w:tr w:rsidR="006C47FF" w:rsidRPr="00B80066" w14:paraId="125D0A64"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7D87B4A3" w14:textId="77777777" w:rsidR="006C47FF" w:rsidRPr="00B80066" w:rsidRDefault="006C47FF" w:rsidP="006C47FF">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701</w:t>
            </w:r>
          </w:p>
        </w:tc>
        <w:tc>
          <w:tcPr>
            <w:tcW w:w="2385" w:type="dxa"/>
            <w:tcBorders>
              <w:top w:val="nil"/>
              <w:left w:val="nil"/>
              <w:bottom w:val="nil"/>
              <w:right w:val="nil"/>
              <w:tl2br w:val="nil"/>
              <w:tr2bl w:val="nil"/>
            </w:tcBorders>
            <w:shd w:val="clear" w:color="FFFFFF" w:fill="FFFFFF"/>
            <w:tcMar>
              <w:left w:w="101" w:type="dxa"/>
              <w:right w:w="101" w:type="dxa"/>
            </w:tcMar>
          </w:tcPr>
          <w:p w14:paraId="5A29D95C" w14:textId="77777777" w:rsidR="006C47FF" w:rsidRPr="00B80066" w:rsidRDefault="006C47FF" w:rsidP="006C47FF">
            <w:pPr>
              <w:pStyle w:val="Normal4"/>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Capital Injections</w:t>
            </w:r>
          </w:p>
        </w:tc>
        <w:tc>
          <w:tcPr>
            <w:tcW w:w="1035" w:type="dxa"/>
            <w:tcBorders>
              <w:top w:val="nil"/>
              <w:left w:val="nil"/>
              <w:bottom w:val="nil"/>
              <w:right w:val="nil"/>
              <w:tl2br w:val="nil"/>
              <w:tr2bl w:val="nil"/>
            </w:tcBorders>
            <w:shd w:val="clear" w:color="FFFFFF" w:fill="FFFFFF"/>
            <w:noWrap/>
            <w:tcMar>
              <w:left w:w="101" w:type="dxa"/>
              <w:right w:w="101" w:type="dxa"/>
            </w:tcMar>
          </w:tcPr>
          <w:p w14:paraId="128479EA" w14:textId="77777777" w:rsidR="006C47FF" w:rsidRPr="00B80066" w:rsidRDefault="006C47FF" w:rsidP="006C47FF">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377</w:t>
            </w:r>
          </w:p>
        </w:tc>
        <w:tc>
          <w:tcPr>
            <w:tcW w:w="1035" w:type="dxa"/>
            <w:tcBorders>
              <w:top w:val="nil"/>
              <w:left w:val="nil"/>
              <w:bottom w:val="nil"/>
              <w:right w:val="nil"/>
              <w:tl2br w:val="nil"/>
              <w:tr2bl w:val="nil"/>
            </w:tcBorders>
            <w:shd w:val="clear" w:color="FFFFFF" w:fill="FFFFFF"/>
            <w:noWrap/>
            <w:tcMar>
              <w:left w:w="101" w:type="dxa"/>
              <w:right w:w="101" w:type="dxa"/>
            </w:tcMar>
          </w:tcPr>
          <w:p w14:paraId="7F45B12A" w14:textId="77777777" w:rsidR="006C47FF" w:rsidRPr="00B80066" w:rsidRDefault="006C47FF" w:rsidP="006C47FF">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643</w:t>
            </w:r>
          </w:p>
        </w:tc>
        <w:tc>
          <w:tcPr>
            <w:tcW w:w="600" w:type="dxa"/>
            <w:tcBorders>
              <w:top w:val="nil"/>
              <w:left w:val="nil"/>
              <w:bottom w:val="nil"/>
              <w:right w:val="nil"/>
              <w:tl2br w:val="nil"/>
              <w:tr2bl w:val="nil"/>
            </w:tcBorders>
            <w:shd w:val="clear" w:color="FFFFFF" w:fill="FFFFFF"/>
            <w:noWrap/>
            <w:tcMar>
              <w:left w:w="101" w:type="dxa"/>
              <w:right w:w="101" w:type="dxa"/>
            </w:tcMar>
          </w:tcPr>
          <w:p w14:paraId="2FAA8A13" w14:textId="77777777" w:rsidR="006C47FF" w:rsidRPr="00B80066" w:rsidRDefault="006C47FF" w:rsidP="006C47FF">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71 </w:t>
            </w:r>
          </w:p>
        </w:tc>
        <w:tc>
          <w:tcPr>
            <w:tcW w:w="1035" w:type="dxa"/>
            <w:tcBorders>
              <w:top w:val="nil"/>
              <w:left w:val="nil"/>
              <w:bottom w:val="nil"/>
              <w:right w:val="nil"/>
              <w:tl2br w:val="nil"/>
              <w:tr2bl w:val="nil"/>
            </w:tcBorders>
            <w:shd w:val="clear" w:color="FFFFFF" w:fill="FFFFFF"/>
            <w:noWrap/>
            <w:tcMar>
              <w:left w:w="101" w:type="dxa"/>
              <w:right w:w="101" w:type="dxa"/>
            </w:tcMar>
          </w:tcPr>
          <w:p w14:paraId="3C7FD172" w14:textId="77777777" w:rsidR="006C47FF" w:rsidRPr="00B80066" w:rsidRDefault="006C47FF" w:rsidP="006C47FF">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0E92D464" w14:textId="77777777" w:rsidR="006C47FF" w:rsidRPr="00B80066" w:rsidRDefault="006C47FF" w:rsidP="006C47FF">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31EAA8DE" w14:textId="77777777" w:rsidR="006C47FF" w:rsidRPr="00B80066" w:rsidRDefault="006C47FF" w:rsidP="006C47FF">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r>
      <w:tr w:rsidR="006C47FF" w:rsidRPr="00B80066" w14:paraId="479DB14D"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16646B95" w14:textId="77777777" w:rsidR="006C47FF" w:rsidRPr="00B80066" w:rsidRDefault="006C47FF" w:rsidP="006C47FF">
            <w:pPr>
              <w:pStyle w:val="Normal4"/>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257FF106" w14:textId="77777777" w:rsidR="006C47FF" w:rsidRPr="00B80066" w:rsidRDefault="006C47FF" w:rsidP="006C47FF">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84E2801" w14:textId="77777777" w:rsidR="006C47FF" w:rsidRPr="00B80066" w:rsidRDefault="006C47FF" w:rsidP="006C47FF">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9618A60" w14:textId="77777777" w:rsidR="006C47FF" w:rsidRPr="00B80066" w:rsidRDefault="006C47FF" w:rsidP="006C47FF">
            <w:pPr>
              <w:pStyle w:val="Normal4"/>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1E0660D0" w14:textId="77777777" w:rsidR="006C47FF" w:rsidRPr="00B80066" w:rsidRDefault="006C47FF" w:rsidP="006C47FF">
            <w:pPr>
              <w:pStyle w:val="Normal4"/>
              <w:jc w:val="right"/>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5BCE087" w14:textId="77777777" w:rsidR="006C47FF" w:rsidRPr="00B80066" w:rsidRDefault="006C47FF" w:rsidP="006C47FF">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9FE9A7E" w14:textId="77777777" w:rsidR="006C47FF" w:rsidRPr="00B80066" w:rsidRDefault="006C47FF" w:rsidP="006C47FF">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779D2ED" w14:textId="77777777" w:rsidR="006C47FF" w:rsidRPr="00B80066" w:rsidRDefault="006C47FF" w:rsidP="006C47FF">
            <w:pPr>
              <w:pStyle w:val="Normal4"/>
              <w:rPr>
                <w:rFonts w:asciiTheme="minorHAnsi" w:eastAsia="Calibri" w:hAnsiTheme="minorHAnsi" w:cstheme="minorHAnsi"/>
                <w:color w:val="000000"/>
                <w:sz w:val="18"/>
              </w:rPr>
            </w:pPr>
          </w:p>
        </w:tc>
      </w:tr>
      <w:tr w:rsidR="006C47FF" w:rsidRPr="00B80066" w14:paraId="5F72AC4A"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1035" w:type="dxa"/>
            <w:tcBorders>
              <w:top w:val="nil"/>
              <w:left w:val="nil"/>
              <w:bottom w:val="nil"/>
              <w:right w:val="nil"/>
              <w:tl2br w:val="nil"/>
              <w:tr2bl w:val="nil"/>
            </w:tcBorders>
            <w:shd w:val="clear" w:color="FFFFFF" w:fill="FFFFFF"/>
            <w:noWrap/>
            <w:tcMar>
              <w:left w:w="101" w:type="dxa"/>
              <w:right w:w="101" w:type="dxa"/>
            </w:tcMar>
          </w:tcPr>
          <w:p w14:paraId="07A7C3B3" w14:textId="77777777" w:rsidR="006C47FF" w:rsidRPr="00B80066" w:rsidRDefault="006C47FF" w:rsidP="006C47FF">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701</w:t>
            </w:r>
          </w:p>
        </w:tc>
        <w:tc>
          <w:tcPr>
            <w:tcW w:w="2385" w:type="dxa"/>
            <w:tcBorders>
              <w:top w:val="nil"/>
              <w:left w:val="nil"/>
              <w:bottom w:val="nil"/>
              <w:right w:val="nil"/>
              <w:tl2br w:val="nil"/>
              <w:tr2bl w:val="nil"/>
            </w:tcBorders>
            <w:shd w:val="clear" w:color="auto" w:fill="auto"/>
            <w:tcMar>
              <w:left w:w="101" w:type="dxa"/>
              <w:right w:w="101" w:type="dxa"/>
            </w:tcMar>
          </w:tcPr>
          <w:p w14:paraId="4A0B4CA5" w14:textId="77777777" w:rsidR="006C47FF" w:rsidRPr="00B80066" w:rsidRDefault="006C47FF" w:rsidP="006C47FF">
            <w:pPr>
              <w:pStyle w:val="Normal4"/>
              <w:ind w:left="136" w:hanging="136"/>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Total Transactions Involving Owners Affecting Accumulated Funds</w:t>
            </w:r>
          </w:p>
        </w:tc>
        <w:tc>
          <w:tcPr>
            <w:tcW w:w="1035" w:type="dxa"/>
            <w:tcBorders>
              <w:top w:val="nil"/>
              <w:left w:val="nil"/>
              <w:bottom w:val="nil"/>
              <w:right w:val="nil"/>
              <w:tl2br w:val="nil"/>
              <w:tr2bl w:val="nil"/>
            </w:tcBorders>
            <w:shd w:val="clear" w:color="FFFFFF" w:fill="FFFFFF"/>
            <w:noWrap/>
            <w:tcMar>
              <w:left w:w="101" w:type="dxa"/>
              <w:right w:w="101" w:type="dxa"/>
            </w:tcMar>
          </w:tcPr>
          <w:p w14:paraId="2E882CA3" w14:textId="77777777" w:rsidR="006C47FF" w:rsidRPr="00B80066" w:rsidRDefault="006C47FF" w:rsidP="006C47FF">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377</w:t>
            </w:r>
          </w:p>
        </w:tc>
        <w:tc>
          <w:tcPr>
            <w:tcW w:w="1035" w:type="dxa"/>
            <w:tcBorders>
              <w:top w:val="nil"/>
              <w:left w:val="nil"/>
              <w:bottom w:val="nil"/>
              <w:right w:val="nil"/>
              <w:tl2br w:val="nil"/>
              <w:tr2bl w:val="nil"/>
            </w:tcBorders>
            <w:shd w:val="clear" w:color="FFFFFF" w:fill="FFFFFF"/>
            <w:noWrap/>
            <w:tcMar>
              <w:left w:w="101" w:type="dxa"/>
              <w:right w:w="101" w:type="dxa"/>
            </w:tcMar>
          </w:tcPr>
          <w:p w14:paraId="392522C3" w14:textId="77777777" w:rsidR="006C47FF" w:rsidRPr="00B80066" w:rsidRDefault="006C47FF" w:rsidP="006C47FF">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643</w:t>
            </w:r>
          </w:p>
        </w:tc>
        <w:tc>
          <w:tcPr>
            <w:tcW w:w="600" w:type="dxa"/>
            <w:tcBorders>
              <w:top w:val="nil"/>
              <w:left w:val="nil"/>
              <w:bottom w:val="nil"/>
              <w:right w:val="nil"/>
              <w:tl2br w:val="nil"/>
              <w:tr2bl w:val="nil"/>
            </w:tcBorders>
            <w:shd w:val="clear" w:color="FFFFFF" w:fill="FFFFFF"/>
            <w:noWrap/>
            <w:tcMar>
              <w:left w:w="101" w:type="dxa"/>
              <w:right w:w="101" w:type="dxa"/>
            </w:tcMar>
          </w:tcPr>
          <w:p w14:paraId="60B3597F" w14:textId="77777777" w:rsidR="006C47FF" w:rsidRPr="00B80066" w:rsidRDefault="006C47FF" w:rsidP="006C47FF">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71 </w:t>
            </w:r>
          </w:p>
        </w:tc>
        <w:tc>
          <w:tcPr>
            <w:tcW w:w="1035" w:type="dxa"/>
            <w:tcBorders>
              <w:top w:val="nil"/>
              <w:left w:val="nil"/>
              <w:bottom w:val="nil"/>
              <w:right w:val="nil"/>
              <w:tl2br w:val="nil"/>
              <w:tr2bl w:val="nil"/>
            </w:tcBorders>
            <w:shd w:val="clear" w:color="FFFFFF" w:fill="FFFFFF"/>
            <w:noWrap/>
            <w:tcMar>
              <w:left w:w="101" w:type="dxa"/>
              <w:right w:w="101" w:type="dxa"/>
            </w:tcMar>
          </w:tcPr>
          <w:p w14:paraId="5B7D41FD" w14:textId="77777777" w:rsidR="006C47FF" w:rsidRPr="00B80066" w:rsidRDefault="006C47FF" w:rsidP="006C47FF">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6F59737B" w14:textId="77777777" w:rsidR="006C47FF" w:rsidRPr="00B80066" w:rsidRDefault="006C47FF" w:rsidP="006C47FF">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55B01717" w14:textId="77777777" w:rsidR="006C47FF" w:rsidRPr="00B80066" w:rsidRDefault="006C47FF" w:rsidP="006C47FF">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w:t>
            </w:r>
          </w:p>
        </w:tc>
      </w:tr>
      <w:tr w:rsidR="006C47FF" w:rsidRPr="00B80066" w14:paraId="07AE6250"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4D48720B" w14:textId="77777777" w:rsidR="006C47FF" w:rsidRPr="00B80066" w:rsidRDefault="006C47FF" w:rsidP="006C47FF">
            <w:pPr>
              <w:pStyle w:val="Normal4"/>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6F4BDDB2" w14:textId="77777777" w:rsidR="006C47FF" w:rsidRPr="00B80066" w:rsidRDefault="006C47FF" w:rsidP="006C47FF">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C84DD5D" w14:textId="77777777" w:rsidR="006C47FF" w:rsidRPr="00B80066" w:rsidRDefault="006C47FF" w:rsidP="006C47FF">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02D219D" w14:textId="77777777" w:rsidR="006C47FF" w:rsidRPr="00B80066" w:rsidRDefault="006C47FF" w:rsidP="006C47FF">
            <w:pPr>
              <w:pStyle w:val="Normal4"/>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7E6F3BEE" w14:textId="77777777" w:rsidR="006C47FF" w:rsidRPr="00B80066" w:rsidRDefault="006C47FF" w:rsidP="006C47FF">
            <w:pPr>
              <w:pStyle w:val="Normal4"/>
              <w:jc w:val="right"/>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C5B06A3" w14:textId="77777777" w:rsidR="006C47FF" w:rsidRPr="00B80066" w:rsidRDefault="006C47FF" w:rsidP="006C47FF">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B1A415B" w14:textId="77777777" w:rsidR="006C47FF" w:rsidRPr="00B80066" w:rsidRDefault="006C47FF" w:rsidP="006C47FF">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94A04FE" w14:textId="77777777" w:rsidR="006C47FF" w:rsidRPr="00B80066" w:rsidRDefault="006C47FF" w:rsidP="006C47FF">
            <w:pPr>
              <w:pStyle w:val="Normal4"/>
              <w:rPr>
                <w:rFonts w:asciiTheme="minorHAnsi" w:eastAsia="Calibri" w:hAnsiTheme="minorHAnsi" w:cstheme="minorHAnsi"/>
                <w:color w:val="000000"/>
                <w:sz w:val="18"/>
              </w:rPr>
            </w:pPr>
          </w:p>
        </w:tc>
      </w:tr>
      <w:tr w:rsidR="006C47FF" w:rsidRPr="00B80066" w14:paraId="5A57F2EA"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47FE48F7" w14:textId="77777777" w:rsidR="006C47FF" w:rsidRPr="00B80066" w:rsidRDefault="006C47FF" w:rsidP="006C47FF">
            <w:pPr>
              <w:pStyle w:val="Normal4"/>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auto" w:fill="auto"/>
            <w:tcMar>
              <w:left w:w="101" w:type="dxa"/>
              <w:right w:w="101" w:type="dxa"/>
            </w:tcMar>
          </w:tcPr>
          <w:p w14:paraId="01420486" w14:textId="77777777" w:rsidR="006C47FF" w:rsidRPr="00B80066" w:rsidRDefault="006C47FF" w:rsidP="006C47FF">
            <w:pPr>
              <w:pStyle w:val="Normal4"/>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Closing Equity</w:t>
            </w:r>
          </w:p>
        </w:tc>
        <w:tc>
          <w:tcPr>
            <w:tcW w:w="1035" w:type="dxa"/>
            <w:tcBorders>
              <w:top w:val="nil"/>
              <w:left w:val="nil"/>
              <w:bottom w:val="nil"/>
              <w:right w:val="nil"/>
              <w:tl2br w:val="nil"/>
              <w:tr2bl w:val="nil"/>
            </w:tcBorders>
            <w:shd w:val="clear" w:color="FFFFFF" w:fill="FFFFFF"/>
            <w:noWrap/>
            <w:tcMar>
              <w:left w:w="0" w:type="dxa"/>
              <w:right w:w="0" w:type="dxa"/>
            </w:tcMar>
          </w:tcPr>
          <w:p w14:paraId="5CB44585" w14:textId="77777777" w:rsidR="006C47FF" w:rsidRPr="00B80066" w:rsidRDefault="006C47FF" w:rsidP="006C47FF">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ADBEC0B" w14:textId="77777777" w:rsidR="006C47FF" w:rsidRPr="00B80066" w:rsidRDefault="006C47FF" w:rsidP="006C47FF">
            <w:pPr>
              <w:pStyle w:val="Normal4"/>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31FB1014" w14:textId="77777777" w:rsidR="006C47FF" w:rsidRPr="00B80066" w:rsidRDefault="006C47FF" w:rsidP="006C47FF">
            <w:pPr>
              <w:pStyle w:val="Normal4"/>
              <w:jc w:val="right"/>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7A49DF2" w14:textId="77777777" w:rsidR="006C47FF" w:rsidRPr="00B80066" w:rsidRDefault="006C47FF" w:rsidP="006C47FF">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14BF5C0" w14:textId="77777777" w:rsidR="006C47FF" w:rsidRPr="00B80066" w:rsidRDefault="006C47FF" w:rsidP="006C47FF">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A1FA05D" w14:textId="77777777" w:rsidR="006C47FF" w:rsidRPr="00B80066" w:rsidRDefault="006C47FF" w:rsidP="006C47FF">
            <w:pPr>
              <w:pStyle w:val="Normal4"/>
              <w:rPr>
                <w:rFonts w:asciiTheme="minorHAnsi" w:eastAsia="Calibri" w:hAnsiTheme="minorHAnsi" w:cstheme="minorHAnsi"/>
                <w:color w:val="000000"/>
                <w:sz w:val="18"/>
              </w:rPr>
            </w:pPr>
          </w:p>
        </w:tc>
      </w:tr>
      <w:tr w:rsidR="006C47FF" w:rsidRPr="00B80066" w14:paraId="2AC3CCDF"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7B0EE0C2" w14:textId="77777777" w:rsidR="006C47FF" w:rsidRPr="00B80066" w:rsidRDefault="006C47FF" w:rsidP="006C47FF">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1 799</w:t>
            </w:r>
          </w:p>
        </w:tc>
        <w:tc>
          <w:tcPr>
            <w:tcW w:w="2385" w:type="dxa"/>
            <w:tcBorders>
              <w:top w:val="nil"/>
              <w:left w:val="nil"/>
              <w:bottom w:val="nil"/>
              <w:right w:val="nil"/>
              <w:tl2br w:val="nil"/>
              <w:tr2bl w:val="nil"/>
            </w:tcBorders>
            <w:shd w:val="clear" w:color="auto" w:fill="auto"/>
            <w:tcMar>
              <w:left w:w="101" w:type="dxa"/>
              <w:right w:w="101" w:type="dxa"/>
            </w:tcMar>
          </w:tcPr>
          <w:p w14:paraId="04D165F2" w14:textId="77777777" w:rsidR="006C47FF" w:rsidRPr="00B80066" w:rsidRDefault="006C47FF" w:rsidP="006C47FF">
            <w:pPr>
              <w:pStyle w:val="Normal4"/>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Closing Accumulated Funds</w:t>
            </w:r>
          </w:p>
        </w:tc>
        <w:tc>
          <w:tcPr>
            <w:tcW w:w="1035" w:type="dxa"/>
            <w:tcBorders>
              <w:top w:val="nil"/>
              <w:left w:val="nil"/>
              <w:bottom w:val="nil"/>
              <w:right w:val="nil"/>
              <w:tl2br w:val="nil"/>
              <w:tr2bl w:val="nil"/>
            </w:tcBorders>
            <w:shd w:val="clear" w:color="FFFFFF" w:fill="FFFFFF"/>
            <w:noWrap/>
            <w:tcMar>
              <w:left w:w="101" w:type="dxa"/>
              <w:right w:w="101" w:type="dxa"/>
            </w:tcMar>
          </w:tcPr>
          <w:p w14:paraId="7040A4F1" w14:textId="77777777" w:rsidR="006C47FF" w:rsidRPr="00B80066" w:rsidRDefault="006C47FF" w:rsidP="006C47FF">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1 950</w:t>
            </w:r>
          </w:p>
        </w:tc>
        <w:tc>
          <w:tcPr>
            <w:tcW w:w="1035" w:type="dxa"/>
            <w:tcBorders>
              <w:top w:val="nil"/>
              <w:left w:val="nil"/>
              <w:bottom w:val="nil"/>
              <w:right w:val="nil"/>
              <w:tl2br w:val="nil"/>
              <w:tr2bl w:val="nil"/>
            </w:tcBorders>
            <w:shd w:val="clear" w:color="FFFFFF" w:fill="FFFFFF"/>
            <w:noWrap/>
            <w:tcMar>
              <w:left w:w="101" w:type="dxa"/>
              <w:right w:w="101" w:type="dxa"/>
            </w:tcMar>
          </w:tcPr>
          <w:p w14:paraId="7B049BF2" w14:textId="77777777" w:rsidR="006C47FF" w:rsidRPr="00B80066" w:rsidRDefault="006C47FF" w:rsidP="006C47FF">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2 388</w:t>
            </w:r>
          </w:p>
        </w:tc>
        <w:tc>
          <w:tcPr>
            <w:tcW w:w="600" w:type="dxa"/>
            <w:tcBorders>
              <w:top w:val="nil"/>
              <w:left w:val="nil"/>
              <w:bottom w:val="nil"/>
              <w:right w:val="nil"/>
              <w:tl2br w:val="nil"/>
              <w:tr2bl w:val="nil"/>
            </w:tcBorders>
            <w:shd w:val="clear" w:color="FFFFFF" w:fill="FFFFFF"/>
            <w:noWrap/>
            <w:tcMar>
              <w:left w:w="101" w:type="dxa"/>
              <w:right w:w="101" w:type="dxa"/>
            </w:tcMar>
          </w:tcPr>
          <w:p w14:paraId="7ADF906A" w14:textId="77777777" w:rsidR="006C47FF" w:rsidRPr="00B80066" w:rsidRDefault="006C47FF" w:rsidP="006C47FF">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22 </w:t>
            </w:r>
          </w:p>
        </w:tc>
        <w:tc>
          <w:tcPr>
            <w:tcW w:w="1035" w:type="dxa"/>
            <w:tcBorders>
              <w:top w:val="nil"/>
              <w:left w:val="nil"/>
              <w:bottom w:val="nil"/>
              <w:right w:val="nil"/>
              <w:tl2br w:val="nil"/>
              <w:tr2bl w:val="nil"/>
            </w:tcBorders>
            <w:shd w:val="clear" w:color="FFFFFF" w:fill="FFFFFF"/>
            <w:noWrap/>
            <w:tcMar>
              <w:left w:w="101" w:type="dxa"/>
              <w:right w:w="101" w:type="dxa"/>
            </w:tcMar>
          </w:tcPr>
          <w:p w14:paraId="6DB43C4C" w14:textId="77777777" w:rsidR="006C47FF" w:rsidRPr="00B80066" w:rsidRDefault="006C47FF" w:rsidP="006C47FF">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2 024</w:t>
            </w:r>
          </w:p>
        </w:tc>
        <w:tc>
          <w:tcPr>
            <w:tcW w:w="1035" w:type="dxa"/>
            <w:tcBorders>
              <w:top w:val="nil"/>
              <w:left w:val="nil"/>
              <w:bottom w:val="nil"/>
              <w:right w:val="nil"/>
              <w:tl2br w:val="nil"/>
              <w:tr2bl w:val="nil"/>
            </w:tcBorders>
            <w:shd w:val="clear" w:color="FFFFFF" w:fill="FFFFFF"/>
            <w:noWrap/>
            <w:tcMar>
              <w:left w:w="101" w:type="dxa"/>
              <w:right w:w="101" w:type="dxa"/>
            </w:tcMar>
          </w:tcPr>
          <w:p w14:paraId="367A3150" w14:textId="77777777" w:rsidR="006C47FF" w:rsidRPr="00B80066" w:rsidRDefault="006C47FF" w:rsidP="006C47FF">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1 666</w:t>
            </w:r>
          </w:p>
        </w:tc>
        <w:tc>
          <w:tcPr>
            <w:tcW w:w="1035" w:type="dxa"/>
            <w:tcBorders>
              <w:top w:val="nil"/>
              <w:left w:val="nil"/>
              <w:bottom w:val="nil"/>
              <w:right w:val="nil"/>
              <w:tl2br w:val="nil"/>
              <w:tr2bl w:val="nil"/>
            </w:tcBorders>
            <w:shd w:val="clear" w:color="FFFFFF" w:fill="FFFFFF"/>
            <w:noWrap/>
            <w:tcMar>
              <w:left w:w="101" w:type="dxa"/>
              <w:right w:w="101" w:type="dxa"/>
            </w:tcMar>
          </w:tcPr>
          <w:p w14:paraId="08C28DBA" w14:textId="77777777" w:rsidR="006C47FF" w:rsidRPr="00B80066" w:rsidRDefault="006C47FF" w:rsidP="006C47FF">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1 329</w:t>
            </w:r>
          </w:p>
        </w:tc>
      </w:tr>
      <w:tr w:rsidR="006C47FF" w:rsidRPr="00B80066" w14:paraId="54D5DFEA"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3497589C" w14:textId="77777777" w:rsidR="006C47FF" w:rsidRPr="00B80066" w:rsidRDefault="006C47FF" w:rsidP="006C47FF">
            <w:pPr>
              <w:pStyle w:val="Normal4"/>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2D2F2B18" w14:textId="77777777" w:rsidR="006C47FF" w:rsidRPr="00B80066" w:rsidRDefault="006C47FF" w:rsidP="006C47FF">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5950A12" w14:textId="77777777" w:rsidR="006C47FF" w:rsidRPr="00B80066" w:rsidRDefault="006C47FF" w:rsidP="006C47FF">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1AFF98E" w14:textId="77777777" w:rsidR="006C47FF" w:rsidRPr="00B80066" w:rsidRDefault="006C47FF" w:rsidP="006C47FF">
            <w:pPr>
              <w:pStyle w:val="Normal4"/>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17058C16" w14:textId="77777777" w:rsidR="006C47FF" w:rsidRPr="00B80066" w:rsidRDefault="006C47FF" w:rsidP="006C47FF">
            <w:pPr>
              <w:pStyle w:val="Normal4"/>
              <w:jc w:val="right"/>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ADBF71E" w14:textId="77777777" w:rsidR="006C47FF" w:rsidRPr="00B80066" w:rsidRDefault="006C47FF" w:rsidP="006C47FF">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3A40C8B" w14:textId="77777777" w:rsidR="006C47FF" w:rsidRPr="00B80066" w:rsidRDefault="006C47FF" w:rsidP="006C47FF">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78217BF" w14:textId="77777777" w:rsidR="006C47FF" w:rsidRPr="00B80066" w:rsidRDefault="006C47FF" w:rsidP="006C47FF">
            <w:pPr>
              <w:pStyle w:val="Normal4"/>
              <w:rPr>
                <w:rFonts w:asciiTheme="minorHAnsi" w:eastAsia="Calibri" w:hAnsiTheme="minorHAnsi" w:cstheme="minorHAnsi"/>
                <w:color w:val="000000"/>
                <w:sz w:val="18"/>
              </w:rPr>
            </w:pPr>
          </w:p>
        </w:tc>
      </w:tr>
      <w:tr w:rsidR="006C47FF" w:rsidRPr="00B80066" w14:paraId="7F3B27F0"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2BFBF2A5" w14:textId="77777777" w:rsidR="006C47FF" w:rsidRPr="00B80066" w:rsidRDefault="006C47FF" w:rsidP="006C47FF">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1 799</w:t>
            </w:r>
          </w:p>
        </w:tc>
        <w:tc>
          <w:tcPr>
            <w:tcW w:w="2385" w:type="dxa"/>
            <w:tcBorders>
              <w:top w:val="nil"/>
              <w:left w:val="nil"/>
              <w:bottom w:val="nil"/>
              <w:right w:val="nil"/>
              <w:tl2br w:val="nil"/>
              <w:tr2bl w:val="nil"/>
            </w:tcBorders>
            <w:shd w:val="clear" w:color="FFFFFF" w:fill="FFFFFF"/>
            <w:tcMar>
              <w:left w:w="101" w:type="dxa"/>
              <w:right w:w="101" w:type="dxa"/>
            </w:tcMar>
          </w:tcPr>
          <w:p w14:paraId="7B986739" w14:textId="77777777" w:rsidR="006C47FF" w:rsidRPr="00B80066" w:rsidRDefault="006C47FF" w:rsidP="006C47FF">
            <w:pPr>
              <w:pStyle w:val="Normal4"/>
              <w:ind w:left="136" w:hanging="136"/>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Balance at the end of the Reporting Period</w:t>
            </w:r>
          </w:p>
        </w:tc>
        <w:tc>
          <w:tcPr>
            <w:tcW w:w="1035" w:type="dxa"/>
            <w:tcBorders>
              <w:top w:val="nil"/>
              <w:left w:val="nil"/>
              <w:bottom w:val="nil"/>
              <w:right w:val="nil"/>
              <w:tl2br w:val="nil"/>
              <w:tr2bl w:val="nil"/>
            </w:tcBorders>
            <w:shd w:val="clear" w:color="FFFFFF" w:fill="FFFFFF"/>
            <w:noWrap/>
            <w:tcMar>
              <w:left w:w="101" w:type="dxa"/>
              <w:right w:w="101" w:type="dxa"/>
            </w:tcMar>
          </w:tcPr>
          <w:p w14:paraId="20BCFA42" w14:textId="77777777" w:rsidR="006C47FF" w:rsidRPr="00B80066" w:rsidRDefault="006C47FF" w:rsidP="006C47FF">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1 950</w:t>
            </w:r>
          </w:p>
        </w:tc>
        <w:tc>
          <w:tcPr>
            <w:tcW w:w="1035" w:type="dxa"/>
            <w:tcBorders>
              <w:top w:val="nil"/>
              <w:left w:val="nil"/>
              <w:bottom w:val="nil"/>
              <w:right w:val="nil"/>
              <w:tl2br w:val="nil"/>
              <w:tr2bl w:val="nil"/>
            </w:tcBorders>
            <w:shd w:val="clear" w:color="FFFFFF" w:fill="FFFFFF"/>
            <w:noWrap/>
            <w:tcMar>
              <w:left w:w="101" w:type="dxa"/>
              <w:right w:w="101" w:type="dxa"/>
            </w:tcMar>
          </w:tcPr>
          <w:p w14:paraId="0CD975E5" w14:textId="77777777" w:rsidR="006C47FF" w:rsidRPr="00B80066" w:rsidRDefault="006C47FF" w:rsidP="006C47FF">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2 388</w:t>
            </w:r>
          </w:p>
        </w:tc>
        <w:tc>
          <w:tcPr>
            <w:tcW w:w="600" w:type="dxa"/>
            <w:tcBorders>
              <w:top w:val="nil"/>
              <w:left w:val="nil"/>
              <w:bottom w:val="nil"/>
              <w:right w:val="nil"/>
              <w:tl2br w:val="nil"/>
              <w:tr2bl w:val="nil"/>
            </w:tcBorders>
            <w:shd w:val="clear" w:color="FFFFFF" w:fill="FFFFFF"/>
            <w:noWrap/>
            <w:tcMar>
              <w:left w:w="101" w:type="dxa"/>
              <w:right w:w="101" w:type="dxa"/>
            </w:tcMar>
          </w:tcPr>
          <w:p w14:paraId="0D8C8359" w14:textId="77777777" w:rsidR="006C47FF" w:rsidRPr="00B80066" w:rsidRDefault="006C47FF" w:rsidP="006C47FF">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22</w:t>
            </w:r>
          </w:p>
        </w:tc>
        <w:tc>
          <w:tcPr>
            <w:tcW w:w="1035" w:type="dxa"/>
            <w:tcBorders>
              <w:top w:val="nil"/>
              <w:left w:val="nil"/>
              <w:bottom w:val="nil"/>
              <w:right w:val="nil"/>
              <w:tl2br w:val="nil"/>
              <w:tr2bl w:val="nil"/>
            </w:tcBorders>
            <w:shd w:val="clear" w:color="FFFFFF" w:fill="FFFFFF"/>
            <w:noWrap/>
            <w:tcMar>
              <w:left w:w="101" w:type="dxa"/>
              <w:right w:w="101" w:type="dxa"/>
            </w:tcMar>
          </w:tcPr>
          <w:p w14:paraId="6297A6CD" w14:textId="77777777" w:rsidR="006C47FF" w:rsidRPr="00B80066" w:rsidRDefault="006C47FF" w:rsidP="006C47FF">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2 024</w:t>
            </w:r>
          </w:p>
        </w:tc>
        <w:tc>
          <w:tcPr>
            <w:tcW w:w="1035" w:type="dxa"/>
            <w:tcBorders>
              <w:top w:val="nil"/>
              <w:left w:val="nil"/>
              <w:bottom w:val="nil"/>
              <w:right w:val="nil"/>
              <w:tl2br w:val="nil"/>
              <w:tr2bl w:val="nil"/>
            </w:tcBorders>
            <w:shd w:val="clear" w:color="FFFFFF" w:fill="FFFFFF"/>
            <w:noWrap/>
            <w:tcMar>
              <w:left w:w="101" w:type="dxa"/>
              <w:right w:w="101" w:type="dxa"/>
            </w:tcMar>
          </w:tcPr>
          <w:p w14:paraId="6EE6EC86" w14:textId="77777777" w:rsidR="006C47FF" w:rsidRPr="00B80066" w:rsidRDefault="006C47FF" w:rsidP="006C47FF">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1 666</w:t>
            </w:r>
          </w:p>
        </w:tc>
        <w:tc>
          <w:tcPr>
            <w:tcW w:w="1035" w:type="dxa"/>
            <w:tcBorders>
              <w:top w:val="nil"/>
              <w:left w:val="nil"/>
              <w:bottom w:val="nil"/>
              <w:right w:val="nil"/>
              <w:tl2br w:val="nil"/>
              <w:tr2bl w:val="nil"/>
            </w:tcBorders>
            <w:shd w:val="clear" w:color="FFFFFF" w:fill="FFFFFF"/>
            <w:noWrap/>
            <w:tcMar>
              <w:left w:w="101" w:type="dxa"/>
              <w:right w:w="101" w:type="dxa"/>
            </w:tcMar>
          </w:tcPr>
          <w:p w14:paraId="2C0CB9A8" w14:textId="77777777" w:rsidR="006C47FF" w:rsidRPr="00B80066" w:rsidRDefault="006C47FF" w:rsidP="006C47FF">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1 329</w:t>
            </w:r>
          </w:p>
        </w:tc>
      </w:tr>
      <w:tr w:rsidR="006C47FF" w:rsidRPr="00B80066" w14:paraId="5EAA5979"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1B780E16" w14:textId="77777777" w:rsidR="006C47FF" w:rsidRPr="00B80066" w:rsidRDefault="006C47FF" w:rsidP="006C47FF">
            <w:pPr>
              <w:pStyle w:val="Normal4"/>
              <w:rPr>
                <w:rFonts w:asciiTheme="minorHAnsi" w:eastAsia="Calibri" w:hAnsiTheme="minorHAnsi" w:cstheme="minorHAnsi"/>
                <w:color w:val="000000"/>
                <w:sz w:val="18"/>
              </w:rPr>
            </w:pPr>
          </w:p>
        </w:tc>
        <w:tc>
          <w:tcPr>
            <w:tcW w:w="2385" w:type="dxa"/>
            <w:tcBorders>
              <w:top w:val="nil"/>
              <w:left w:val="nil"/>
              <w:bottom w:val="single" w:sz="12" w:space="0" w:color="000000"/>
              <w:right w:val="nil"/>
              <w:tl2br w:val="nil"/>
              <w:tr2bl w:val="nil"/>
            </w:tcBorders>
            <w:shd w:val="clear" w:color="FFFFFF" w:fill="FFFFFF"/>
            <w:tcMar>
              <w:left w:w="0" w:type="dxa"/>
              <w:right w:w="0" w:type="dxa"/>
            </w:tcMar>
          </w:tcPr>
          <w:p w14:paraId="67C12B0C" w14:textId="77777777" w:rsidR="006C47FF" w:rsidRPr="00B80066" w:rsidRDefault="006C47FF" w:rsidP="006C47FF">
            <w:pPr>
              <w:pStyle w:val="Normal4"/>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789D4904" w14:textId="77777777" w:rsidR="006C47FF" w:rsidRPr="00B80066" w:rsidRDefault="006C47FF" w:rsidP="006C47FF">
            <w:pPr>
              <w:pStyle w:val="Normal4"/>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4507209B" w14:textId="77777777" w:rsidR="006C47FF" w:rsidRPr="00B80066" w:rsidRDefault="006C47FF" w:rsidP="006C47FF">
            <w:pPr>
              <w:pStyle w:val="Normal4"/>
              <w:rPr>
                <w:rFonts w:asciiTheme="minorHAnsi" w:eastAsia="Calibri" w:hAnsiTheme="minorHAnsi" w:cstheme="minorHAnsi"/>
                <w:color w:val="000000"/>
                <w:sz w:val="18"/>
              </w:rPr>
            </w:pPr>
          </w:p>
        </w:tc>
        <w:tc>
          <w:tcPr>
            <w:tcW w:w="600" w:type="dxa"/>
            <w:tcBorders>
              <w:top w:val="nil"/>
              <w:left w:val="nil"/>
              <w:bottom w:val="single" w:sz="12" w:space="0" w:color="000000"/>
              <w:right w:val="nil"/>
              <w:tl2br w:val="nil"/>
              <w:tr2bl w:val="nil"/>
            </w:tcBorders>
            <w:shd w:val="clear" w:color="FFFFFF" w:fill="FFFFFF"/>
            <w:tcMar>
              <w:left w:w="0" w:type="dxa"/>
              <w:right w:w="0" w:type="dxa"/>
            </w:tcMar>
          </w:tcPr>
          <w:p w14:paraId="3D7AA16B" w14:textId="77777777" w:rsidR="006C47FF" w:rsidRPr="00B80066" w:rsidRDefault="006C47FF" w:rsidP="006C47FF">
            <w:pPr>
              <w:pStyle w:val="Normal4"/>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248F47CF" w14:textId="77777777" w:rsidR="006C47FF" w:rsidRPr="00B80066" w:rsidRDefault="006C47FF" w:rsidP="006C47FF">
            <w:pPr>
              <w:pStyle w:val="Normal4"/>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27C2A40C" w14:textId="77777777" w:rsidR="006C47FF" w:rsidRPr="00B80066" w:rsidRDefault="006C47FF" w:rsidP="006C47FF">
            <w:pPr>
              <w:pStyle w:val="Normal4"/>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711C1DA6" w14:textId="77777777" w:rsidR="006C47FF" w:rsidRPr="00B80066" w:rsidRDefault="006C47FF" w:rsidP="006C47FF">
            <w:pPr>
              <w:pStyle w:val="Normal4"/>
              <w:rPr>
                <w:rFonts w:asciiTheme="minorHAnsi" w:eastAsia="Calibri" w:hAnsiTheme="minorHAnsi" w:cstheme="minorHAnsi"/>
                <w:color w:val="000000"/>
                <w:sz w:val="18"/>
              </w:rPr>
            </w:pPr>
          </w:p>
        </w:tc>
      </w:tr>
    </w:tbl>
    <w:p w14:paraId="48374DA6" w14:textId="77777777" w:rsidR="006C47FF" w:rsidRPr="00B80066" w:rsidRDefault="006C47FF" w:rsidP="006C47FF">
      <w:pPr>
        <w:pStyle w:val="Caption"/>
        <w:pageBreakBefore/>
        <w:pBdr>
          <w:top w:val="nil"/>
          <w:left w:val="nil"/>
          <w:bottom w:val="nil"/>
          <w:right w:val="nil"/>
          <w:between w:val="nil"/>
          <w:bar w:val="nil"/>
        </w:pBdr>
        <w:outlineLvl w:val="0"/>
        <w:rPr>
          <w:rFonts w:asciiTheme="minorHAnsi" w:hAnsiTheme="minorHAnsi" w:cstheme="minorHAnsi"/>
          <w:bdr w:val="nil"/>
        </w:rPr>
      </w:pPr>
      <w:bookmarkStart w:id="11" w:name="_Toc82670974"/>
      <w:bookmarkStart w:id="12" w:name="_Toc83804154"/>
      <w:r w:rsidRPr="00B80066">
        <w:rPr>
          <w:rFonts w:asciiTheme="minorHAnsi" w:hAnsiTheme="minorHAnsi" w:cstheme="minorHAnsi"/>
          <w:bdr w:val="nil"/>
        </w:rPr>
        <w:lastRenderedPageBreak/>
        <w:t>Table 7: ACT Electoral Commission: Cash Flow Statement</w:t>
      </w:r>
      <w:bookmarkEnd w:id="11"/>
      <w:bookmarkEnd w:id="12"/>
      <w:r w:rsidRPr="00B80066">
        <w:rPr>
          <w:rFonts w:asciiTheme="minorHAnsi" w:hAnsiTheme="minorHAnsi" w:cstheme="minorHAnsi"/>
          <w:bdr w:val="nil"/>
        </w:rPr>
        <w:t xml:space="preserve"> </w:t>
      </w:r>
    </w:p>
    <w:tbl>
      <w:tblPr>
        <w:tblStyle w:val="CDMRange21"/>
        <w:tblW w:w="9195" w:type="dxa"/>
        <w:tblLayout w:type="fixed"/>
        <w:tblLook w:val="0600" w:firstRow="0" w:lastRow="0" w:firstColumn="0" w:lastColumn="0" w:noHBand="1" w:noVBand="1"/>
      </w:tblPr>
      <w:tblGrid>
        <w:gridCol w:w="1035"/>
        <w:gridCol w:w="2385"/>
        <w:gridCol w:w="1035"/>
        <w:gridCol w:w="1035"/>
        <w:gridCol w:w="747"/>
        <w:gridCol w:w="888"/>
        <w:gridCol w:w="1035"/>
        <w:gridCol w:w="1035"/>
      </w:tblGrid>
      <w:tr w:rsidR="006C47FF" w:rsidRPr="00B80066" w14:paraId="43B26CD4" w14:textId="77777777" w:rsidTr="006C47FF">
        <w:trPr>
          <w:trHeight w:val="960"/>
        </w:trPr>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0CAAB937" w14:textId="77777777" w:rsidR="006C47FF" w:rsidRPr="00B80066" w:rsidRDefault="006C47FF" w:rsidP="006C47FF">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2020-21 Budget            </w:t>
            </w:r>
          </w:p>
          <w:p w14:paraId="0C9039A4" w14:textId="77777777" w:rsidR="006C47FF" w:rsidRPr="00B80066" w:rsidRDefault="006C47FF" w:rsidP="006C47FF">
            <w:pPr>
              <w:pStyle w:val="Normal5"/>
              <w:jc w:val="right"/>
              <w:rPr>
                <w:rFonts w:asciiTheme="minorHAnsi" w:eastAsia="Calibri" w:hAnsiTheme="minorHAnsi" w:cstheme="minorHAnsi"/>
                <w:b/>
                <w:color w:val="000000"/>
                <w:sz w:val="18"/>
              </w:rPr>
            </w:pPr>
          </w:p>
          <w:p w14:paraId="14000712" w14:textId="77777777" w:rsidR="006C47FF" w:rsidRPr="00B80066" w:rsidRDefault="006C47FF" w:rsidP="006C47FF">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 $'000</w:t>
            </w:r>
          </w:p>
        </w:tc>
        <w:tc>
          <w:tcPr>
            <w:tcW w:w="2385" w:type="dxa"/>
            <w:tcBorders>
              <w:top w:val="single" w:sz="12" w:space="0" w:color="000000"/>
              <w:left w:val="nil"/>
              <w:bottom w:val="single" w:sz="12" w:space="0" w:color="000000"/>
              <w:right w:val="nil"/>
              <w:tl2br w:val="nil"/>
              <w:tr2bl w:val="nil"/>
            </w:tcBorders>
            <w:shd w:val="clear" w:color="FFFFFF" w:fill="FFFFFF"/>
            <w:tcMar>
              <w:left w:w="0" w:type="dxa"/>
              <w:right w:w="0" w:type="dxa"/>
            </w:tcMar>
          </w:tcPr>
          <w:p w14:paraId="601C03BF" w14:textId="77777777" w:rsidR="006C47FF" w:rsidRPr="00B80066" w:rsidRDefault="006C47FF" w:rsidP="006C47FF">
            <w:pPr>
              <w:pStyle w:val="Normal5"/>
              <w:rPr>
                <w:rFonts w:asciiTheme="minorHAnsi" w:eastAsia="Calibri" w:hAnsiTheme="minorHAnsi" w:cstheme="minorHAnsi"/>
                <w:b/>
                <w:color w:val="000000"/>
                <w:sz w:val="18"/>
              </w:rPr>
            </w:pP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2DC897CC" w14:textId="77777777" w:rsidR="006C47FF" w:rsidRPr="00B80066" w:rsidRDefault="006C47FF" w:rsidP="006C47FF">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2020-21 Interim Outcome $'000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037425AF" w14:textId="77777777" w:rsidR="006C47FF" w:rsidRPr="00B80066" w:rsidRDefault="006C47FF" w:rsidP="006C47FF">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2021-22 Budget            </w:t>
            </w:r>
          </w:p>
          <w:p w14:paraId="19D6635F" w14:textId="77777777" w:rsidR="006C47FF" w:rsidRPr="00B80066" w:rsidRDefault="006C47FF" w:rsidP="006C47FF">
            <w:pPr>
              <w:pStyle w:val="Normal5"/>
              <w:jc w:val="right"/>
              <w:rPr>
                <w:rFonts w:asciiTheme="minorHAnsi" w:eastAsia="Calibri" w:hAnsiTheme="minorHAnsi" w:cstheme="minorHAnsi"/>
                <w:b/>
                <w:color w:val="000000"/>
                <w:sz w:val="18"/>
              </w:rPr>
            </w:pPr>
          </w:p>
          <w:p w14:paraId="50AF0136" w14:textId="77777777" w:rsidR="006C47FF" w:rsidRPr="00B80066" w:rsidRDefault="006C47FF" w:rsidP="006C47FF">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 $'000</w:t>
            </w:r>
          </w:p>
        </w:tc>
        <w:tc>
          <w:tcPr>
            <w:tcW w:w="747"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64CE5C51" w14:textId="77777777" w:rsidR="006C47FF" w:rsidRPr="00B80066" w:rsidRDefault="006C47FF" w:rsidP="006C47FF">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Var </w:t>
            </w:r>
          </w:p>
          <w:p w14:paraId="5BB87840" w14:textId="77777777" w:rsidR="006C47FF" w:rsidRPr="00B80066" w:rsidRDefault="006C47FF" w:rsidP="006C47FF">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w:t>
            </w:r>
          </w:p>
        </w:tc>
        <w:tc>
          <w:tcPr>
            <w:tcW w:w="888"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4EEA0D82" w14:textId="77777777" w:rsidR="006C47FF" w:rsidRPr="00B80066" w:rsidRDefault="006C47FF" w:rsidP="006C47FF">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2022-23 Estimate            </w:t>
            </w:r>
          </w:p>
          <w:p w14:paraId="04152167" w14:textId="77777777" w:rsidR="006C47FF" w:rsidRPr="00B80066" w:rsidRDefault="006C47FF" w:rsidP="006C47FF">
            <w:pPr>
              <w:pStyle w:val="Normal5"/>
              <w:jc w:val="right"/>
              <w:rPr>
                <w:rFonts w:asciiTheme="minorHAnsi" w:eastAsia="Calibri" w:hAnsiTheme="minorHAnsi" w:cstheme="minorHAnsi"/>
                <w:b/>
                <w:color w:val="000000"/>
                <w:sz w:val="18"/>
              </w:rPr>
            </w:pPr>
          </w:p>
          <w:p w14:paraId="39AF127B" w14:textId="77777777" w:rsidR="006C47FF" w:rsidRPr="00B80066" w:rsidRDefault="006C47FF" w:rsidP="006C47FF">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 $'000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0C64DD04" w14:textId="77777777" w:rsidR="006C47FF" w:rsidRPr="00B80066" w:rsidRDefault="006C47FF" w:rsidP="006C47FF">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2023-24 Estimate            </w:t>
            </w:r>
          </w:p>
          <w:p w14:paraId="147F9E40" w14:textId="77777777" w:rsidR="006C47FF" w:rsidRPr="00B80066" w:rsidRDefault="006C47FF" w:rsidP="006C47FF">
            <w:pPr>
              <w:pStyle w:val="Normal5"/>
              <w:jc w:val="right"/>
              <w:rPr>
                <w:rFonts w:asciiTheme="minorHAnsi" w:eastAsia="Calibri" w:hAnsiTheme="minorHAnsi" w:cstheme="minorHAnsi"/>
                <w:b/>
                <w:color w:val="000000"/>
                <w:sz w:val="18"/>
              </w:rPr>
            </w:pPr>
          </w:p>
          <w:p w14:paraId="7EE6AEC6" w14:textId="77777777" w:rsidR="006C47FF" w:rsidRPr="00B80066" w:rsidRDefault="006C47FF" w:rsidP="006C47FF">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 $'000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72CBE49A" w14:textId="77777777" w:rsidR="006C47FF" w:rsidRPr="00B80066" w:rsidRDefault="006C47FF" w:rsidP="006C47FF">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2024-25 Estimate            </w:t>
            </w:r>
          </w:p>
          <w:p w14:paraId="130DDFC2" w14:textId="77777777" w:rsidR="006C47FF" w:rsidRPr="00B80066" w:rsidRDefault="006C47FF" w:rsidP="006C47FF">
            <w:pPr>
              <w:pStyle w:val="Normal5"/>
              <w:jc w:val="right"/>
              <w:rPr>
                <w:rFonts w:asciiTheme="minorHAnsi" w:eastAsia="Calibri" w:hAnsiTheme="minorHAnsi" w:cstheme="minorHAnsi"/>
                <w:b/>
                <w:color w:val="000000"/>
                <w:sz w:val="18"/>
              </w:rPr>
            </w:pPr>
          </w:p>
          <w:p w14:paraId="164DDA0A" w14:textId="77777777" w:rsidR="006C47FF" w:rsidRPr="00B80066" w:rsidRDefault="006C47FF" w:rsidP="006C47FF">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 $'000</w:t>
            </w:r>
          </w:p>
        </w:tc>
      </w:tr>
      <w:tr w:rsidR="006C47FF" w:rsidRPr="00B80066" w14:paraId="3C9A27BD"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2F05C786" w14:textId="77777777" w:rsidR="006C47FF" w:rsidRPr="00B80066" w:rsidRDefault="006C47FF" w:rsidP="006C47FF">
            <w:pPr>
              <w:pStyle w:val="Normal5"/>
              <w:jc w:val="right"/>
              <w:rPr>
                <w:rFonts w:asciiTheme="minorHAnsi" w:eastAsia="Calibri" w:hAnsiTheme="minorHAnsi" w:cstheme="minorHAnsi"/>
                <w:b/>
                <w:i/>
                <w:color w:val="000000"/>
                <w:sz w:val="18"/>
              </w:rPr>
            </w:pPr>
          </w:p>
        </w:tc>
        <w:tc>
          <w:tcPr>
            <w:tcW w:w="2385" w:type="dxa"/>
            <w:tcBorders>
              <w:top w:val="single" w:sz="12" w:space="0" w:color="000000"/>
              <w:left w:val="nil"/>
              <w:bottom w:val="nil"/>
              <w:right w:val="nil"/>
              <w:tl2br w:val="nil"/>
              <w:tr2bl w:val="nil"/>
            </w:tcBorders>
            <w:shd w:val="clear" w:color="FFFFFF" w:fill="FFFFFF"/>
            <w:tcMar>
              <w:left w:w="0" w:type="dxa"/>
              <w:right w:w="0" w:type="dxa"/>
            </w:tcMar>
          </w:tcPr>
          <w:p w14:paraId="0BC4369A" w14:textId="77777777" w:rsidR="006C47FF" w:rsidRPr="00B80066" w:rsidRDefault="006C47FF" w:rsidP="006C47FF">
            <w:pPr>
              <w:pStyle w:val="Normal5"/>
              <w:rPr>
                <w:rFonts w:asciiTheme="minorHAnsi" w:eastAsia="Calibri" w:hAnsiTheme="minorHAnsi" w:cstheme="minorHAnsi"/>
                <w:b/>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016F5A09" w14:textId="77777777" w:rsidR="006C47FF" w:rsidRPr="00B80066" w:rsidRDefault="006C47FF" w:rsidP="006C47FF">
            <w:pPr>
              <w:pStyle w:val="Normal5"/>
              <w:jc w:val="right"/>
              <w:rPr>
                <w:rFonts w:asciiTheme="minorHAnsi" w:eastAsia="Calibri" w:hAnsiTheme="minorHAnsi" w:cstheme="minorHAns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27DDC591" w14:textId="77777777" w:rsidR="006C47FF" w:rsidRPr="00B80066" w:rsidRDefault="006C47FF" w:rsidP="006C47FF">
            <w:pPr>
              <w:pStyle w:val="Normal5"/>
              <w:jc w:val="right"/>
              <w:rPr>
                <w:rFonts w:asciiTheme="minorHAnsi" w:eastAsia="Calibri" w:hAnsiTheme="minorHAnsi" w:cstheme="minorHAnsi"/>
                <w:b/>
                <w:i/>
                <w:color w:val="000000"/>
                <w:sz w:val="18"/>
              </w:rPr>
            </w:pPr>
          </w:p>
        </w:tc>
        <w:tc>
          <w:tcPr>
            <w:tcW w:w="747" w:type="dxa"/>
            <w:tcBorders>
              <w:top w:val="single" w:sz="12" w:space="0" w:color="000000"/>
              <w:left w:val="nil"/>
              <w:bottom w:val="nil"/>
              <w:right w:val="nil"/>
              <w:tl2br w:val="nil"/>
              <w:tr2bl w:val="nil"/>
            </w:tcBorders>
            <w:shd w:val="clear" w:color="FFFFFF" w:fill="FFFFFF"/>
            <w:tcMar>
              <w:left w:w="0" w:type="dxa"/>
              <w:right w:w="0" w:type="dxa"/>
            </w:tcMar>
          </w:tcPr>
          <w:p w14:paraId="01F10B4C" w14:textId="77777777" w:rsidR="006C47FF" w:rsidRPr="00B80066" w:rsidRDefault="006C47FF" w:rsidP="006C47FF">
            <w:pPr>
              <w:pStyle w:val="Normal5"/>
              <w:jc w:val="right"/>
              <w:rPr>
                <w:rFonts w:asciiTheme="minorHAnsi" w:eastAsia="Calibri" w:hAnsiTheme="minorHAnsi" w:cstheme="minorHAnsi"/>
                <w:b/>
                <w:i/>
                <w:color w:val="000000"/>
                <w:sz w:val="18"/>
              </w:rPr>
            </w:pPr>
          </w:p>
        </w:tc>
        <w:tc>
          <w:tcPr>
            <w:tcW w:w="888" w:type="dxa"/>
            <w:tcBorders>
              <w:top w:val="single" w:sz="12" w:space="0" w:color="000000"/>
              <w:left w:val="nil"/>
              <w:bottom w:val="nil"/>
              <w:right w:val="nil"/>
              <w:tl2br w:val="nil"/>
              <w:tr2bl w:val="nil"/>
            </w:tcBorders>
            <w:shd w:val="clear" w:color="FFFFFF" w:fill="FFFFFF"/>
            <w:tcMar>
              <w:left w:w="0" w:type="dxa"/>
              <w:right w:w="0" w:type="dxa"/>
            </w:tcMar>
          </w:tcPr>
          <w:p w14:paraId="174B0365" w14:textId="77777777" w:rsidR="006C47FF" w:rsidRPr="00B80066" w:rsidRDefault="006C47FF" w:rsidP="006C47FF">
            <w:pPr>
              <w:pStyle w:val="Normal5"/>
              <w:jc w:val="right"/>
              <w:rPr>
                <w:rFonts w:asciiTheme="minorHAnsi" w:eastAsia="Calibri" w:hAnsiTheme="minorHAnsi" w:cstheme="minorHAns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33CDEBEF" w14:textId="77777777" w:rsidR="006C47FF" w:rsidRPr="00B80066" w:rsidRDefault="006C47FF" w:rsidP="006C47FF">
            <w:pPr>
              <w:pStyle w:val="Normal5"/>
              <w:jc w:val="right"/>
              <w:rPr>
                <w:rFonts w:asciiTheme="minorHAnsi" w:eastAsia="Calibri" w:hAnsiTheme="minorHAnsi" w:cstheme="minorHAns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7DE1056D" w14:textId="77777777" w:rsidR="006C47FF" w:rsidRPr="00B80066" w:rsidRDefault="006C47FF" w:rsidP="006C47FF">
            <w:pPr>
              <w:pStyle w:val="Normal5"/>
              <w:jc w:val="right"/>
              <w:rPr>
                <w:rFonts w:asciiTheme="minorHAnsi" w:eastAsia="Calibri" w:hAnsiTheme="minorHAnsi" w:cstheme="minorHAnsi"/>
                <w:b/>
                <w:i/>
                <w:color w:val="000000"/>
                <w:sz w:val="18"/>
              </w:rPr>
            </w:pPr>
          </w:p>
        </w:tc>
      </w:tr>
      <w:tr w:rsidR="006C47FF" w:rsidRPr="00B80066" w14:paraId="2AD44516"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auto" w:fill="auto"/>
            <w:noWrap/>
            <w:tcMar>
              <w:left w:w="0" w:type="dxa"/>
              <w:right w:w="0" w:type="dxa"/>
            </w:tcMar>
          </w:tcPr>
          <w:p w14:paraId="00F34692" w14:textId="77777777" w:rsidR="006C47FF" w:rsidRPr="00B80066" w:rsidRDefault="006C47FF" w:rsidP="006C47FF">
            <w:pPr>
              <w:pStyle w:val="Normal5"/>
              <w:rPr>
                <w:rFonts w:asciiTheme="minorHAnsi" w:eastAsia="Calibri" w:hAnsiTheme="minorHAnsi" w:cstheme="minorHAnsi"/>
                <w:color w:val="000000"/>
                <w:sz w:val="18"/>
              </w:rPr>
            </w:pPr>
          </w:p>
        </w:tc>
        <w:tc>
          <w:tcPr>
            <w:tcW w:w="8160" w:type="dxa"/>
            <w:gridSpan w:val="7"/>
            <w:tcBorders>
              <w:top w:val="nil"/>
              <w:left w:val="nil"/>
              <w:bottom w:val="nil"/>
              <w:right w:val="nil"/>
              <w:tl2br w:val="nil"/>
              <w:tr2bl w:val="nil"/>
            </w:tcBorders>
            <w:shd w:val="clear" w:color="auto" w:fill="auto"/>
            <w:tcMar>
              <w:left w:w="101" w:type="dxa"/>
              <w:right w:w="101" w:type="dxa"/>
            </w:tcMar>
            <w:vAlign w:val="bottom"/>
          </w:tcPr>
          <w:p w14:paraId="0FE6F867" w14:textId="77777777" w:rsidR="006C47FF" w:rsidRPr="00B80066" w:rsidRDefault="006C47FF" w:rsidP="006C47FF">
            <w:pPr>
              <w:pStyle w:val="Normal5"/>
              <w:rPr>
                <w:rFonts w:asciiTheme="minorHAnsi" w:eastAsia="Calibri" w:hAnsiTheme="minorHAnsi" w:cstheme="minorHAnsi"/>
                <w:b/>
                <w:color w:val="000000"/>
                <w:sz w:val="18"/>
              </w:rPr>
            </w:pPr>
          </w:p>
        </w:tc>
      </w:tr>
      <w:tr w:rsidR="006C47FF" w:rsidRPr="00B80066" w14:paraId="20D763DE"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auto" w:fill="auto"/>
            <w:noWrap/>
            <w:tcMar>
              <w:left w:w="0" w:type="dxa"/>
              <w:right w:w="0" w:type="dxa"/>
            </w:tcMar>
          </w:tcPr>
          <w:p w14:paraId="2C6B2EC7" w14:textId="77777777" w:rsidR="006C47FF" w:rsidRPr="00B80066" w:rsidRDefault="006C47FF" w:rsidP="006C47FF">
            <w:pPr>
              <w:pStyle w:val="Normal5"/>
              <w:rPr>
                <w:rFonts w:asciiTheme="minorHAnsi" w:eastAsia="Calibri" w:hAnsiTheme="minorHAnsi" w:cstheme="minorHAnsi"/>
                <w:color w:val="000000"/>
                <w:sz w:val="18"/>
              </w:rPr>
            </w:pPr>
          </w:p>
        </w:tc>
        <w:tc>
          <w:tcPr>
            <w:tcW w:w="8160" w:type="dxa"/>
            <w:gridSpan w:val="7"/>
            <w:tcBorders>
              <w:top w:val="nil"/>
              <w:left w:val="nil"/>
              <w:bottom w:val="nil"/>
              <w:right w:val="nil"/>
              <w:tl2br w:val="nil"/>
              <w:tr2bl w:val="nil"/>
            </w:tcBorders>
            <w:shd w:val="clear" w:color="auto" w:fill="auto"/>
            <w:tcMar>
              <w:left w:w="101" w:type="dxa"/>
              <w:right w:w="101" w:type="dxa"/>
            </w:tcMar>
            <w:vAlign w:val="bottom"/>
          </w:tcPr>
          <w:p w14:paraId="26EE58F5" w14:textId="77777777" w:rsidR="006C47FF" w:rsidRPr="00B80066" w:rsidRDefault="006C47FF" w:rsidP="006C47FF">
            <w:pPr>
              <w:pStyle w:val="Normal5"/>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CASH FLOWS FROM OPERATING ACTIVITIES</w:t>
            </w:r>
          </w:p>
        </w:tc>
      </w:tr>
      <w:tr w:rsidR="006C47FF" w:rsidRPr="00B80066" w14:paraId="62831742"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21F07F8" w14:textId="77777777" w:rsidR="006C47FF" w:rsidRPr="00B80066" w:rsidRDefault="006C47FF" w:rsidP="006C47FF">
            <w:pPr>
              <w:pStyle w:val="Normal5"/>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7B81556C" w14:textId="77777777" w:rsidR="006C47FF" w:rsidRPr="00B80066" w:rsidRDefault="006C47FF" w:rsidP="006C47FF">
            <w:pPr>
              <w:pStyle w:val="Normal5"/>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Receipts</w:t>
            </w:r>
          </w:p>
        </w:tc>
        <w:tc>
          <w:tcPr>
            <w:tcW w:w="1035" w:type="dxa"/>
            <w:tcBorders>
              <w:top w:val="nil"/>
              <w:left w:val="nil"/>
              <w:bottom w:val="nil"/>
              <w:right w:val="nil"/>
              <w:tl2br w:val="nil"/>
              <w:tr2bl w:val="nil"/>
            </w:tcBorders>
            <w:shd w:val="clear" w:color="FFFFFF" w:fill="FFFFFF"/>
            <w:tcMar>
              <w:left w:w="0" w:type="dxa"/>
              <w:right w:w="0" w:type="dxa"/>
            </w:tcMar>
          </w:tcPr>
          <w:p w14:paraId="2BB70BC2" w14:textId="77777777" w:rsidR="006C47FF" w:rsidRPr="00B80066" w:rsidRDefault="006C47FF" w:rsidP="006C47FF">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84AD97C" w14:textId="77777777" w:rsidR="006C47FF" w:rsidRPr="00B80066" w:rsidRDefault="006C47FF" w:rsidP="006C47FF">
            <w:pPr>
              <w:pStyle w:val="Normal5"/>
              <w:rPr>
                <w:rFonts w:asciiTheme="minorHAnsi" w:eastAsia="Calibri" w:hAnsiTheme="minorHAnsi" w:cstheme="minorHAnsi"/>
                <w:color w:val="000000"/>
                <w:sz w:val="18"/>
              </w:rPr>
            </w:pPr>
          </w:p>
        </w:tc>
        <w:tc>
          <w:tcPr>
            <w:tcW w:w="747" w:type="dxa"/>
            <w:tcBorders>
              <w:top w:val="nil"/>
              <w:left w:val="nil"/>
              <w:bottom w:val="nil"/>
              <w:right w:val="nil"/>
              <w:tl2br w:val="nil"/>
              <w:tr2bl w:val="nil"/>
            </w:tcBorders>
            <w:shd w:val="clear" w:color="FFFFFF" w:fill="FFFFFF"/>
            <w:tcMar>
              <w:left w:w="0" w:type="dxa"/>
              <w:right w:w="0" w:type="dxa"/>
            </w:tcMar>
          </w:tcPr>
          <w:p w14:paraId="5A8632E0" w14:textId="77777777" w:rsidR="006C47FF" w:rsidRPr="00B80066" w:rsidRDefault="006C47FF" w:rsidP="006C47FF">
            <w:pPr>
              <w:pStyle w:val="Normal5"/>
              <w:rPr>
                <w:rFonts w:asciiTheme="minorHAnsi" w:eastAsia="Calibri" w:hAnsiTheme="minorHAnsi" w:cstheme="minorHAnsi"/>
                <w:color w:val="000000"/>
                <w:sz w:val="18"/>
              </w:rPr>
            </w:pPr>
          </w:p>
        </w:tc>
        <w:tc>
          <w:tcPr>
            <w:tcW w:w="888" w:type="dxa"/>
            <w:tcBorders>
              <w:top w:val="nil"/>
              <w:left w:val="nil"/>
              <w:bottom w:val="nil"/>
              <w:right w:val="nil"/>
              <w:tl2br w:val="nil"/>
              <w:tr2bl w:val="nil"/>
            </w:tcBorders>
            <w:shd w:val="clear" w:color="FFFFFF" w:fill="FFFFFF"/>
            <w:tcMar>
              <w:left w:w="0" w:type="dxa"/>
              <w:right w:w="0" w:type="dxa"/>
            </w:tcMar>
          </w:tcPr>
          <w:p w14:paraId="695AAA7E" w14:textId="77777777" w:rsidR="006C47FF" w:rsidRPr="00B80066" w:rsidRDefault="006C47FF" w:rsidP="006C47FF">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64B8BEC" w14:textId="77777777" w:rsidR="006C47FF" w:rsidRPr="00B80066" w:rsidRDefault="006C47FF" w:rsidP="006C47FF">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B43C902" w14:textId="77777777" w:rsidR="006C47FF" w:rsidRPr="00B80066" w:rsidRDefault="006C47FF" w:rsidP="006C47FF">
            <w:pPr>
              <w:pStyle w:val="Normal5"/>
              <w:rPr>
                <w:rFonts w:asciiTheme="minorHAnsi" w:eastAsia="Calibri" w:hAnsiTheme="minorHAnsi" w:cstheme="minorHAnsi"/>
                <w:color w:val="000000"/>
                <w:sz w:val="18"/>
              </w:rPr>
            </w:pPr>
          </w:p>
        </w:tc>
      </w:tr>
      <w:tr w:rsidR="006C47FF" w:rsidRPr="00B80066" w14:paraId="09563DA5"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A202E65" w14:textId="77777777" w:rsidR="006C47FF" w:rsidRPr="00B80066" w:rsidRDefault="006C47FF" w:rsidP="006C47FF">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12 963</w:t>
            </w:r>
          </w:p>
        </w:tc>
        <w:tc>
          <w:tcPr>
            <w:tcW w:w="2385" w:type="dxa"/>
            <w:tcBorders>
              <w:top w:val="nil"/>
              <w:left w:val="nil"/>
              <w:bottom w:val="nil"/>
              <w:right w:val="nil"/>
              <w:tl2br w:val="nil"/>
              <w:tr2bl w:val="nil"/>
            </w:tcBorders>
            <w:shd w:val="clear" w:color="auto" w:fill="auto"/>
            <w:noWrap/>
            <w:tcMar>
              <w:left w:w="101" w:type="dxa"/>
              <w:right w:w="101" w:type="dxa"/>
            </w:tcMar>
          </w:tcPr>
          <w:p w14:paraId="1FA0B65B" w14:textId="77777777" w:rsidR="006C47FF" w:rsidRPr="00B80066" w:rsidRDefault="006C47FF" w:rsidP="006C47FF">
            <w:pPr>
              <w:pStyle w:val="Normal5"/>
              <w:ind w:left="136" w:hanging="136"/>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Controlled Recurrent Payments</w:t>
            </w:r>
          </w:p>
        </w:tc>
        <w:tc>
          <w:tcPr>
            <w:tcW w:w="1035" w:type="dxa"/>
            <w:tcBorders>
              <w:top w:val="nil"/>
              <w:left w:val="nil"/>
              <w:bottom w:val="nil"/>
              <w:right w:val="nil"/>
              <w:tl2br w:val="nil"/>
              <w:tr2bl w:val="nil"/>
            </w:tcBorders>
            <w:shd w:val="clear" w:color="FFFFFF" w:fill="FFFFFF"/>
            <w:tcMar>
              <w:left w:w="101" w:type="dxa"/>
              <w:right w:w="101" w:type="dxa"/>
            </w:tcMar>
          </w:tcPr>
          <w:p w14:paraId="7380767B" w14:textId="77777777" w:rsidR="006C47FF" w:rsidRPr="00B80066" w:rsidRDefault="006C47FF" w:rsidP="006C47FF">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11 269</w:t>
            </w:r>
          </w:p>
        </w:tc>
        <w:tc>
          <w:tcPr>
            <w:tcW w:w="1035" w:type="dxa"/>
            <w:tcBorders>
              <w:top w:val="nil"/>
              <w:left w:val="nil"/>
              <w:bottom w:val="nil"/>
              <w:right w:val="nil"/>
              <w:tl2br w:val="nil"/>
              <w:tr2bl w:val="nil"/>
            </w:tcBorders>
            <w:shd w:val="clear" w:color="FFFFFF" w:fill="FFFFFF"/>
            <w:tcMar>
              <w:left w:w="101" w:type="dxa"/>
              <w:right w:w="101" w:type="dxa"/>
            </w:tcMar>
          </w:tcPr>
          <w:p w14:paraId="224E3A15" w14:textId="77777777" w:rsidR="006C47FF" w:rsidRPr="00B80066" w:rsidRDefault="006C47FF" w:rsidP="006C47FF">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4 090</w:t>
            </w:r>
          </w:p>
        </w:tc>
        <w:tc>
          <w:tcPr>
            <w:tcW w:w="747" w:type="dxa"/>
            <w:tcBorders>
              <w:top w:val="nil"/>
              <w:left w:val="nil"/>
              <w:bottom w:val="nil"/>
              <w:right w:val="nil"/>
              <w:tl2br w:val="nil"/>
              <w:tr2bl w:val="nil"/>
            </w:tcBorders>
            <w:shd w:val="clear" w:color="FFFFFF" w:fill="FFFFFF"/>
            <w:tcMar>
              <w:left w:w="101" w:type="dxa"/>
              <w:right w:w="101" w:type="dxa"/>
            </w:tcMar>
          </w:tcPr>
          <w:p w14:paraId="2E16F299" w14:textId="77777777" w:rsidR="006C47FF" w:rsidRPr="00B80066" w:rsidRDefault="006C47FF" w:rsidP="006C47FF">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-64 </w:t>
            </w:r>
          </w:p>
        </w:tc>
        <w:tc>
          <w:tcPr>
            <w:tcW w:w="888" w:type="dxa"/>
            <w:tcBorders>
              <w:top w:val="nil"/>
              <w:left w:val="nil"/>
              <w:bottom w:val="nil"/>
              <w:right w:val="nil"/>
              <w:tl2br w:val="nil"/>
              <w:tr2bl w:val="nil"/>
            </w:tcBorders>
            <w:shd w:val="clear" w:color="FFFFFF" w:fill="FFFFFF"/>
            <w:tcMar>
              <w:left w:w="101" w:type="dxa"/>
              <w:right w:w="101" w:type="dxa"/>
            </w:tcMar>
          </w:tcPr>
          <w:p w14:paraId="4165AF8C" w14:textId="77777777" w:rsidR="006C47FF" w:rsidRPr="00B80066" w:rsidRDefault="006C47FF" w:rsidP="006C47FF">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3 795</w:t>
            </w:r>
          </w:p>
        </w:tc>
        <w:tc>
          <w:tcPr>
            <w:tcW w:w="1035" w:type="dxa"/>
            <w:tcBorders>
              <w:top w:val="nil"/>
              <w:left w:val="nil"/>
              <w:bottom w:val="nil"/>
              <w:right w:val="nil"/>
              <w:tl2br w:val="nil"/>
              <w:tr2bl w:val="nil"/>
            </w:tcBorders>
            <w:shd w:val="clear" w:color="FFFFFF" w:fill="FFFFFF"/>
            <w:tcMar>
              <w:left w:w="101" w:type="dxa"/>
              <w:right w:w="101" w:type="dxa"/>
            </w:tcMar>
          </w:tcPr>
          <w:p w14:paraId="750C7123" w14:textId="77777777" w:rsidR="006C47FF" w:rsidRPr="00B80066" w:rsidRDefault="006C47FF" w:rsidP="006C47FF">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4 371</w:t>
            </w:r>
          </w:p>
        </w:tc>
        <w:tc>
          <w:tcPr>
            <w:tcW w:w="1035" w:type="dxa"/>
            <w:tcBorders>
              <w:top w:val="nil"/>
              <w:left w:val="nil"/>
              <w:bottom w:val="nil"/>
              <w:right w:val="nil"/>
              <w:tl2br w:val="nil"/>
              <w:tr2bl w:val="nil"/>
            </w:tcBorders>
            <w:shd w:val="clear" w:color="FFFFFF" w:fill="FFFFFF"/>
            <w:tcMar>
              <w:left w:w="101" w:type="dxa"/>
              <w:right w:w="101" w:type="dxa"/>
            </w:tcMar>
          </w:tcPr>
          <w:p w14:paraId="795D3F67" w14:textId="77777777" w:rsidR="006C47FF" w:rsidRPr="00B80066" w:rsidRDefault="006C47FF" w:rsidP="006C47FF">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9 940</w:t>
            </w:r>
          </w:p>
        </w:tc>
      </w:tr>
      <w:tr w:rsidR="006C47FF" w:rsidRPr="00B80066" w14:paraId="495D6C00"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C8793B8" w14:textId="77777777" w:rsidR="006C47FF" w:rsidRPr="00B80066" w:rsidRDefault="006C47FF" w:rsidP="006C47FF">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25</w:t>
            </w:r>
          </w:p>
        </w:tc>
        <w:tc>
          <w:tcPr>
            <w:tcW w:w="2385" w:type="dxa"/>
            <w:tcBorders>
              <w:top w:val="nil"/>
              <w:left w:val="nil"/>
              <w:bottom w:val="nil"/>
              <w:right w:val="nil"/>
              <w:tl2br w:val="nil"/>
              <w:tr2bl w:val="nil"/>
            </w:tcBorders>
            <w:shd w:val="clear" w:color="auto" w:fill="auto"/>
            <w:noWrap/>
            <w:tcMar>
              <w:left w:w="101" w:type="dxa"/>
              <w:right w:w="101" w:type="dxa"/>
            </w:tcMar>
          </w:tcPr>
          <w:p w14:paraId="083ADD34" w14:textId="77777777" w:rsidR="006C47FF" w:rsidRPr="00B80066" w:rsidRDefault="006C47FF" w:rsidP="006C47FF">
            <w:pPr>
              <w:pStyle w:val="Normal5"/>
              <w:ind w:left="136" w:hanging="136"/>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Sale of Goods and Services from Contracts with Customers</w:t>
            </w:r>
          </w:p>
        </w:tc>
        <w:tc>
          <w:tcPr>
            <w:tcW w:w="1035" w:type="dxa"/>
            <w:tcBorders>
              <w:top w:val="nil"/>
              <w:left w:val="nil"/>
              <w:bottom w:val="nil"/>
              <w:right w:val="nil"/>
              <w:tl2br w:val="nil"/>
              <w:tr2bl w:val="nil"/>
            </w:tcBorders>
            <w:shd w:val="clear" w:color="FFFFFF" w:fill="FFFFFF"/>
            <w:tcMar>
              <w:left w:w="101" w:type="dxa"/>
              <w:right w:w="101" w:type="dxa"/>
            </w:tcMar>
          </w:tcPr>
          <w:p w14:paraId="5544C1D2" w14:textId="77777777" w:rsidR="006C47FF" w:rsidRPr="00B80066" w:rsidRDefault="006C47FF" w:rsidP="006C47FF">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44</w:t>
            </w:r>
          </w:p>
        </w:tc>
        <w:tc>
          <w:tcPr>
            <w:tcW w:w="1035" w:type="dxa"/>
            <w:tcBorders>
              <w:top w:val="nil"/>
              <w:left w:val="nil"/>
              <w:bottom w:val="nil"/>
              <w:right w:val="nil"/>
              <w:tl2br w:val="nil"/>
              <w:tr2bl w:val="nil"/>
            </w:tcBorders>
            <w:shd w:val="clear" w:color="FFFFFF" w:fill="FFFFFF"/>
            <w:tcMar>
              <w:left w:w="101" w:type="dxa"/>
              <w:right w:w="101" w:type="dxa"/>
            </w:tcMar>
          </w:tcPr>
          <w:p w14:paraId="49CC7C64" w14:textId="77777777" w:rsidR="006C47FF" w:rsidRPr="00B80066" w:rsidRDefault="006C47FF" w:rsidP="006C47FF">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25</w:t>
            </w:r>
          </w:p>
        </w:tc>
        <w:tc>
          <w:tcPr>
            <w:tcW w:w="747" w:type="dxa"/>
            <w:tcBorders>
              <w:top w:val="nil"/>
              <w:left w:val="nil"/>
              <w:bottom w:val="nil"/>
              <w:right w:val="nil"/>
              <w:tl2br w:val="nil"/>
              <w:tr2bl w:val="nil"/>
            </w:tcBorders>
            <w:shd w:val="clear" w:color="FFFFFF" w:fill="FFFFFF"/>
            <w:tcMar>
              <w:left w:w="101" w:type="dxa"/>
              <w:right w:w="101" w:type="dxa"/>
            </w:tcMar>
          </w:tcPr>
          <w:p w14:paraId="44CCDFC5" w14:textId="77777777" w:rsidR="006C47FF" w:rsidRPr="00B80066" w:rsidRDefault="006C47FF" w:rsidP="006C47FF">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-43 </w:t>
            </w:r>
          </w:p>
        </w:tc>
        <w:tc>
          <w:tcPr>
            <w:tcW w:w="888" w:type="dxa"/>
            <w:tcBorders>
              <w:top w:val="nil"/>
              <w:left w:val="nil"/>
              <w:bottom w:val="nil"/>
              <w:right w:val="nil"/>
              <w:tl2br w:val="nil"/>
              <w:tr2bl w:val="nil"/>
            </w:tcBorders>
            <w:shd w:val="clear" w:color="FFFFFF" w:fill="FFFFFF"/>
            <w:tcMar>
              <w:left w:w="101" w:type="dxa"/>
              <w:right w:w="101" w:type="dxa"/>
            </w:tcMar>
          </w:tcPr>
          <w:p w14:paraId="02B1616F" w14:textId="77777777" w:rsidR="006C47FF" w:rsidRPr="00B80066" w:rsidRDefault="006C47FF" w:rsidP="006C47FF">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25</w:t>
            </w:r>
          </w:p>
        </w:tc>
        <w:tc>
          <w:tcPr>
            <w:tcW w:w="1035" w:type="dxa"/>
            <w:tcBorders>
              <w:top w:val="nil"/>
              <w:left w:val="nil"/>
              <w:bottom w:val="nil"/>
              <w:right w:val="nil"/>
              <w:tl2br w:val="nil"/>
              <w:tr2bl w:val="nil"/>
            </w:tcBorders>
            <w:shd w:val="clear" w:color="FFFFFF" w:fill="FFFFFF"/>
            <w:tcMar>
              <w:left w:w="101" w:type="dxa"/>
              <w:right w:w="101" w:type="dxa"/>
            </w:tcMar>
          </w:tcPr>
          <w:p w14:paraId="69F3A322" w14:textId="77777777" w:rsidR="006C47FF" w:rsidRPr="00B80066" w:rsidRDefault="006C47FF" w:rsidP="006C47FF">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26</w:t>
            </w:r>
          </w:p>
        </w:tc>
        <w:tc>
          <w:tcPr>
            <w:tcW w:w="1035" w:type="dxa"/>
            <w:tcBorders>
              <w:top w:val="nil"/>
              <w:left w:val="nil"/>
              <w:bottom w:val="nil"/>
              <w:right w:val="nil"/>
              <w:tl2br w:val="nil"/>
              <w:tr2bl w:val="nil"/>
            </w:tcBorders>
            <w:shd w:val="clear" w:color="FFFFFF" w:fill="FFFFFF"/>
            <w:tcMar>
              <w:left w:w="101" w:type="dxa"/>
              <w:right w:w="101" w:type="dxa"/>
            </w:tcMar>
          </w:tcPr>
          <w:p w14:paraId="42C637F4" w14:textId="77777777" w:rsidR="006C47FF" w:rsidRPr="00B80066" w:rsidRDefault="006C47FF" w:rsidP="006C47FF">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26</w:t>
            </w:r>
          </w:p>
        </w:tc>
      </w:tr>
      <w:tr w:rsidR="006C47FF" w:rsidRPr="00B80066" w14:paraId="489BAA00"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005061B" w14:textId="77777777" w:rsidR="006C47FF" w:rsidRPr="00B80066" w:rsidRDefault="006C47FF" w:rsidP="006C47FF">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16</w:t>
            </w:r>
          </w:p>
        </w:tc>
        <w:tc>
          <w:tcPr>
            <w:tcW w:w="2385" w:type="dxa"/>
            <w:tcBorders>
              <w:top w:val="nil"/>
              <w:left w:val="nil"/>
              <w:bottom w:val="nil"/>
              <w:right w:val="nil"/>
              <w:tl2br w:val="nil"/>
              <w:tr2bl w:val="nil"/>
            </w:tcBorders>
            <w:shd w:val="clear" w:color="auto" w:fill="auto"/>
            <w:noWrap/>
            <w:tcMar>
              <w:left w:w="101" w:type="dxa"/>
              <w:right w:w="101" w:type="dxa"/>
            </w:tcMar>
          </w:tcPr>
          <w:p w14:paraId="7BC805EF" w14:textId="77777777" w:rsidR="006C47FF" w:rsidRPr="00B80066" w:rsidRDefault="006C47FF" w:rsidP="006C47FF">
            <w:pPr>
              <w:pStyle w:val="Normal5"/>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Investment Receipts</w:t>
            </w:r>
          </w:p>
        </w:tc>
        <w:tc>
          <w:tcPr>
            <w:tcW w:w="1035" w:type="dxa"/>
            <w:tcBorders>
              <w:top w:val="nil"/>
              <w:left w:val="nil"/>
              <w:bottom w:val="nil"/>
              <w:right w:val="nil"/>
              <w:tl2br w:val="nil"/>
              <w:tr2bl w:val="nil"/>
            </w:tcBorders>
            <w:shd w:val="clear" w:color="FFFFFF" w:fill="FFFFFF"/>
            <w:tcMar>
              <w:left w:w="101" w:type="dxa"/>
              <w:right w:w="101" w:type="dxa"/>
            </w:tcMar>
          </w:tcPr>
          <w:p w14:paraId="439890A5" w14:textId="77777777" w:rsidR="006C47FF" w:rsidRPr="00B80066" w:rsidRDefault="006C47FF" w:rsidP="006C47FF">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15</w:t>
            </w:r>
          </w:p>
        </w:tc>
        <w:tc>
          <w:tcPr>
            <w:tcW w:w="1035" w:type="dxa"/>
            <w:tcBorders>
              <w:top w:val="nil"/>
              <w:left w:val="nil"/>
              <w:bottom w:val="nil"/>
              <w:right w:val="nil"/>
              <w:tl2br w:val="nil"/>
              <w:tr2bl w:val="nil"/>
            </w:tcBorders>
            <w:shd w:val="clear" w:color="FFFFFF" w:fill="FFFFFF"/>
            <w:tcMar>
              <w:left w:w="101" w:type="dxa"/>
              <w:right w:w="101" w:type="dxa"/>
            </w:tcMar>
          </w:tcPr>
          <w:p w14:paraId="4EF1D64B" w14:textId="77777777" w:rsidR="006C47FF" w:rsidRPr="00B80066" w:rsidRDefault="006C47FF" w:rsidP="006C47FF">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16</w:t>
            </w:r>
          </w:p>
        </w:tc>
        <w:tc>
          <w:tcPr>
            <w:tcW w:w="747" w:type="dxa"/>
            <w:tcBorders>
              <w:top w:val="nil"/>
              <w:left w:val="nil"/>
              <w:bottom w:val="nil"/>
              <w:right w:val="nil"/>
              <w:tl2br w:val="nil"/>
              <w:tr2bl w:val="nil"/>
            </w:tcBorders>
            <w:shd w:val="clear" w:color="FFFFFF" w:fill="FFFFFF"/>
            <w:tcMar>
              <w:left w:w="101" w:type="dxa"/>
              <w:right w:w="101" w:type="dxa"/>
            </w:tcMar>
          </w:tcPr>
          <w:p w14:paraId="2EB6D89C" w14:textId="77777777" w:rsidR="006C47FF" w:rsidRPr="00B80066" w:rsidRDefault="006C47FF" w:rsidP="006C47FF">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7 </w:t>
            </w:r>
          </w:p>
        </w:tc>
        <w:tc>
          <w:tcPr>
            <w:tcW w:w="888" w:type="dxa"/>
            <w:tcBorders>
              <w:top w:val="nil"/>
              <w:left w:val="nil"/>
              <w:bottom w:val="nil"/>
              <w:right w:val="nil"/>
              <w:tl2br w:val="nil"/>
              <w:tr2bl w:val="nil"/>
            </w:tcBorders>
            <w:shd w:val="clear" w:color="FFFFFF" w:fill="FFFFFF"/>
            <w:tcMar>
              <w:left w:w="101" w:type="dxa"/>
              <w:right w:w="101" w:type="dxa"/>
            </w:tcMar>
          </w:tcPr>
          <w:p w14:paraId="37A09896" w14:textId="77777777" w:rsidR="006C47FF" w:rsidRPr="00B80066" w:rsidRDefault="006C47FF" w:rsidP="006C47FF">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16</w:t>
            </w:r>
          </w:p>
        </w:tc>
        <w:tc>
          <w:tcPr>
            <w:tcW w:w="1035" w:type="dxa"/>
            <w:tcBorders>
              <w:top w:val="nil"/>
              <w:left w:val="nil"/>
              <w:bottom w:val="nil"/>
              <w:right w:val="nil"/>
              <w:tl2br w:val="nil"/>
              <w:tr2bl w:val="nil"/>
            </w:tcBorders>
            <w:shd w:val="clear" w:color="FFFFFF" w:fill="FFFFFF"/>
            <w:tcMar>
              <w:left w:w="101" w:type="dxa"/>
              <w:right w:w="101" w:type="dxa"/>
            </w:tcMar>
          </w:tcPr>
          <w:p w14:paraId="270A8A03" w14:textId="77777777" w:rsidR="006C47FF" w:rsidRPr="00B80066" w:rsidRDefault="006C47FF" w:rsidP="006C47FF">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16</w:t>
            </w:r>
          </w:p>
        </w:tc>
        <w:tc>
          <w:tcPr>
            <w:tcW w:w="1035" w:type="dxa"/>
            <w:tcBorders>
              <w:top w:val="nil"/>
              <w:left w:val="nil"/>
              <w:bottom w:val="nil"/>
              <w:right w:val="nil"/>
              <w:tl2br w:val="nil"/>
              <w:tr2bl w:val="nil"/>
            </w:tcBorders>
            <w:shd w:val="clear" w:color="FFFFFF" w:fill="FFFFFF"/>
            <w:tcMar>
              <w:left w:w="101" w:type="dxa"/>
              <w:right w:w="101" w:type="dxa"/>
            </w:tcMar>
          </w:tcPr>
          <w:p w14:paraId="5A5D4E8F" w14:textId="77777777" w:rsidR="006C47FF" w:rsidRPr="00B80066" w:rsidRDefault="006C47FF" w:rsidP="006C47FF">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16</w:t>
            </w:r>
          </w:p>
        </w:tc>
      </w:tr>
      <w:tr w:rsidR="006C47FF" w:rsidRPr="00B80066" w14:paraId="5FBA0451"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6D5AAFA" w14:textId="77777777" w:rsidR="006C47FF" w:rsidRPr="00B80066" w:rsidRDefault="006C47FF" w:rsidP="006C47FF">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2385" w:type="dxa"/>
            <w:tcBorders>
              <w:top w:val="nil"/>
              <w:left w:val="nil"/>
              <w:bottom w:val="nil"/>
              <w:right w:val="nil"/>
              <w:tl2br w:val="nil"/>
              <w:tr2bl w:val="nil"/>
            </w:tcBorders>
            <w:shd w:val="clear" w:color="auto" w:fill="auto"/>
            <w:noWrap/>
            <w:tcMar>
              <w:left w:w="101" w:type="dxa"/>
              <w:right w:w="101" w:type="dxa"/>
            </w:tcMar>
          </w:tcPr>
          <w:p w14:paraId="1E0CFEA8" w14:textId="77777777" w:rsidR="006C47FF" w:rsidRPr="00B80066" w:rsidRDefault="006C47FF" w:rsidP="006C47FF">
            <w:pPr>
              <w:pStyle w:val="Normal5"/>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Other</w:t>
            </w:r>
          </w:p>
        </w:tc>
        <w:tc>
          <w:tcPr>
            <w:tcW w:w="1035" w:type="dxa"/>
            <w:tcBorders>
              <w:top w:val="nil"/>
              <w:left w:val="nil"/>
              <w:bottom w:val="nil"/>
              <w:right w:val="nil"/>
              <w:tl2br w:val="nil"/>
              <w:tr2bl w:val="nil"/>
            </w:tcBorders>
            <w:shd w:val="clear" w:color="FFFFFF" w:fill="FFFFFF"/>
            <w:tcMar>
              <w:left w:w="101" w:type="dxa"/>
              <w:right w:w="101" w:type="dxa"/>
            </w:tcMar>
          </w:tcPr>
          <w:p w14:paraId="73923198" w14:textId="77777777" w:rsidR="006C47FF" w:rsidRPr="00B80066" w:rsidRDefault="006C47FF" w:rsidP="006C47FF">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413</w:t>
            </w:r>
          </w:p>
        </w:tc>
        <w:tc>
          <w:tcPr>
            <w:tcW w:w="1035" w:type="dxa"/>
            <w:tcBorders>
              <w:top w:val="nil"/>
              <w:left w:val="nil"/>
              <w:bottom w:val="nil"/>
              <w:right w:val="nil"/>
              <w:tl2br w:val="nil"/>
              <w:tr2bl w:val="nil"/>
            </w:tcBorders>
            <w:shd w:val="clear" w:color="FFFFFF" w:fill="FFFFFF"/>
            <w:tcMar>
              <w:left w:w="101" w:type="dxa"/>
              <w:right w:w="101" w:type="dxa"/>
            </w:tcMar>
          </w:tcPr>
          <w:p w14:paraId="4A8587C2" w14:textId="77777777" w:rsidR="006C47FF" w:rsidRPr="00B80066" w:rsidRDefault="006C47FF" w:rsidP="006C47FF">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747" w:type="dxa"/>
            <w:tcBorders>
              <w:top w:val="nil"/>
              <w:left w:val="nil"/>
              <w:bottom w:val="nil"/>
              <w:right w:val="nil"/>
              <w:tl2br w:val="nil"/>
              <w:tr2bl w:val="nil"/>
            </w:tcBorders>
            <w:shd w:val="clear" w:color="FFFFFF" w:fill="FFFFFF"/>
            <w:tcMar>
              <w:left w:w="101" w:type="dxa"/>
              <w:right w:w="101" w:type="dxa"/>
            </w:tcMar>
          </w:tcPr>
          <w:p w14:paraId="7FB5FAE9" w14:textId="77777777" w:rsidR="006C47FF" w:rsidRPr="00B80066" w:rsidRDefault="006C47FF" w:rsidP="006C47FF">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-100 </w:t>
            </w:r>
          </w:p>
        </w:tc>
        <w:tc>
          <w:tcPr>
            <w:tcW w:w="888" w:type="dxa"/>
            <w:tcBorders>
              <w:top w:val="nil"/>
              <w:left w:val="nil"/>
              <w:bottom w:val="nil"/>
              <w:right w:val="nil"/>
              <w:tl2br w:val="nil"/>
              <w:tr2bl w:val="nil"/>
            </w:tcBorders>
            <w:shd w:val="clear" w:color="FFFFFF" w:fill="FFFFFF"/>
            <w:tcMar>
              <w:left w:w="101" w:type="dxa"/>
              <w:right w:w="101" w:type="dxa"/>
            </w:tcMar>
          </w:tcPr>
          <w:p w14:paraId="0367A9E5" w14:textId="77777777" w:rsidR="006C47FF" w:rsidRPr="00B80066" w:rsidRDefault="006C47FF" w:rsidP="006C47FF">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3AED6360" w14:textId="77777777" w:rsidR="006C47FF" w:rsidRPr="00B80066" w:rsidRDefault="006C47FF" w:rsidP="006C47FF">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400A21A8" w14:textId="77777777" w:rsidR="006C47FF" w:rsidRPr="00B80066" w:rsidRDefault="006C47FF" w:rsidP="006C47FF">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r>
      <w:tr w:rsidR="006C47FF" w:rsidRPr="00B80066" w14:paraId="694F2B91"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E4492E7" w14:textId="77777777" w:rsidR="006C47FF" w:rsidRPr="00B80066" w:rsidRDefault="006C47FF" w:rsidP="006C47FF">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13 004</w:t>
            </w:r>
          </w:p>
        </w:tc>
        <w:tc>
          <w:tcPr>
            <w:tcW w:w="2385" w:type="dxa"/>
            <w:tcBorders>
              <w:top w:val="nil"/>
              <w:left w:val="nil"/>
              <w:bottom w:val="nil"/>
              <w:right w:val="nil"/>
              <w:tl2br w:val="nil"/>
              <w:tr2bl w:val="nil"/>
            </w:tcBorders>
            <w:shd w:val="clear" w:color="FFFFFF" w:fill="FFFFFF"/>
            <w:tcMar>
              <w:left w:w="101" w:type="dxa"/>
              <w:right w:w="101" w:type="dxa"/>
            </w:tcMar>
          </w:tcPr>
          <w:p w14:paraId="27C4B54F" w14:textId="77777777" w:rsidR="006C47FF" w:rsidRPr="00B80066" w:rsidRDefault="006C47FF" w:rsidP="006C47FF">
            <w:pPr>
              <w:pStyle w:val="Normal5"/>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Operating Receipts</w:t>
            </w:r>
          </w:p>
        </w:tc>
        <w:tc>
          <w:tcPr>
            <w:tcW w:w="1035" w:type="dxa"/>
            <w:tcBorders>
              <w:top w:val="nil"/>
              <w:left w:val="nil"/>
              <w:bottom w:val="nil"/>
              <w:right w:val="nil"/>
              <w:tl2br w:val="nil"/>
              <w:tr2bl w:val="nil"/>
            </w:tcBorders>
            <w:shd w:val="clear" w:color="FFFFFF" w:fill="FFFFFF"/>
            <w:tcMar>
              <w:left w:w="101" w:type="dxa"/>
              <w:right w:w="101" w:type="dxa"/>
            </w:tcMar>
          </w:tcPr>
          <w:p w14:paraId="406C683F" w14:textId="77777777" w:rsidR="006C47FF" w:rsidRPr="00B80066" w:rsidRDefault="006C47FF" w:rsidP="006C47FF">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11 741</w:t>
            </w:r>
          </w:p>
        </w:tc>
        <w:tc>
          <w:tcPr>
            <w:tcW w:w="1035" w:type="dxa"/>
            <w:tcBorders>
              <w:top w:val="nil"/>
              <w:left w:val="nil"/>
              <w:bottom w:val="nil"/>
              <w:right w:val="nil"/>
              <w:tl2br w:val="nil"/>
              <w:tr2bl w:val="nil"/>
            </w:tcBorders>
            <w:shd w:val="clear" w:color="FFFFFF" w:fill="FFFFFF"/>
            <w:tcMar>
              <w:left w:w="101" w:type="dxa"/>
              <w:right w:w="101" w:type="dxa"/>
            </w:tcMar>
          </w:tcPr>
          <w:p w14:paraId="19E81CD8" w14:textId="77777777" w:rsidR="006C47FF" w:rsidRPr="00B80066" w:rsidRDefault="006C47FF" w:rsidP="006C47FF">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4 131</w:t>
            </w:r>
          </w:p>
        </w:tc>
        <w:tc>
          <w:tcPr>
            <w:tcW w:w="747" w:type="dxa"/>
            <w:tcBorders>
              <w:top w:val="nil"/>
              <w:left w:val="nil"/>
              <w:bottom w:val="nil"/>
              <w:right w:val="nil"/>
              <w:tl2br w:val="nil"/>
              <w:tr2bl w:val="nil"/>
            </w:tcBorders>
            <w:shd w:val="clear" w:color="FFFFFF" w:fill="FFFFFF"/>
            <w:tcMar>
              <w:left w:w="101" w:type="dxa"/>
              <w:right w:w="101" w:type="dxa"/>
            </w:tcMar>
          </w:tcPr>
          <w:p w14:paraId="78A749C8" w14:textId="77777777" w:rsidR="006C47FF" w:rsidRPr="00B80066" w:rsidRDefault="006C47FF" w:rsidP="006C47FF">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-65 </w:t>
            </w:r>
          </w:p>
        </w:tc>
        <w:tc>
          <w:tcPr>
            <w:tcW w:w="888" w:type="dxa"/>
            <w:tcBorders>
              <w:top w:val="nil"/>
              <w:left w:val="nil"/>
              <w:bottom w:val="nil"/>
              <w:right w:val="nil"/>
              <w:tl2br w:val="nil"/>
              <w:tr2bl w:val="nil"/>
            </w:tcBorders>
            <w:shd w:val="clear" w:color="FFFFFF" w:fill="FFFFFF"/>
            <w:tcMar>
              <w:left w:w="101" w:type="dxa"/>
              <w:right w:w="101" w:type="dxa"/>
            </w:tcMar>
          </w:tcPr>
          <w:p w14:paraId="44C66A27" w14:textId="77777777" w:rsidR="006C47FF" w:rsidRPr="00B80066" w:rsidRDefault="006C47FF" w:rsidP="006C47FF">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3 836</w:t>
            </w:r>
          </w:p>
        </w:tc>
        <w:tc>
          <w:tcPr>
            <w:tcW w:w="1035" w:type="dxa"/>
            <w:tcBorders>
              <w:top w:val="nil"/>
              <w:left w:val="nil"/>
              <w:bottom w:val="nil"/>
              <w:right w:val="nil"/>
              <w:tl2br w:val="nil"/>
              <w:tr2bl w:val="nil"/>
            </w:tcBorders>
            <w:shd w:val="clear" w:color="FFFFFF" w:fill="FFFFFF"/>
            <w:tcMar>
              <w:left w:w="101" w:type="dxa"/>
              <w:right w:w="101" w:type="dxa"/>
            </w:tcMar>
          </w:tcPr>
          <w:p w14:paraId="0AE3349C" w14:textId="77777777" w:rsidR="006C47FF" w:rsidRPr="00B80066" w:rsidRDefault="006C47FF" w:rsidP="006C47FF">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4 413</w:t>
            </w:r>
          </w:p>
        </w:tc>
        <w:tc>
          <w:tcPr>
            <w:tcW w:w="1035" w:type="dxa"/>
            <w:tcBorders>
              <w:top w:val="nil"/>
              <w:left w:val="nil"/>
              <w:bottom w:val="nil"/>
              <w:right w:val="nil"/>
              <w:tl2br w:val="nil"/>
              <w:tr2bl w:val="nil"/>
            </w:tcBorders>
            <w:shd w:val="clear" w:color="FFFFFF" w:fill="FFFFFF"/>
            <w:tcMar>
              <w:left w:w="101" w:type="dxa"/>
              <w:right w:w="101" w:type="dxa"/>
            </w:tcMar>
          </w:tcPr>
          <w:p w14:paraId="4966015D" w14:textId="77777777" w:rsidR="006C47FF" w:rsidRPr="00B80066" w:rsidRDefault="006C47FF" w:rsidP="006C47FF">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9 982</w:t>
            </w:r>
          </w:p>
        </w:tc>
      </w:tr>
      <w:tr w:rsidR="006C47FF" w:rsidRPr="00B80066" w14:paraId="183DE82E"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1D475144" w14:textId="77777777" w:rsidR="006C47FF" w:rsidRPr="00B80066" w:rsidRDefault="006C47FF" w:rsidP="006C47FF">
            <w:pPr>
              <w:pStyle w:val="Normal5"/>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54054D48" w14:textId="77777777" w:rsidR="006C47FF" w:rsidRPr="00B80066" w:rsidRDefault="006C47FF" w:rsidP="006C47FF">
            <w:pPr>
              <w:pStyle w:val="Normal5"/>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A72AA1B" w14:textId="77777777" w:rsidR="006C47FF" w:rsidRPr="00B80066" w:rsidRDefault="006C47FF" w:rsidP="006C47FF">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BF4BDAD" w14:textId="77777777" w:rsidR="006C47FF" w:rsidRPr="00B80066" w:rsidRDefault="006C47FF" w:rsidP="006C47FF">
            <w:pPr>
              <w:pStyle w:val="Normal5"/>
              <w:rPr>
                <w:rFonts w:asciiTheme="minorHAnsi" w:eastAsia="Calibri" w:hAnsiTheme="minorHAnsi" w:cstheme="minorHAnsi"/>
                <w:color w:val="000000"/>
                <w:sz w:val="18"/>
              </w:rPr>
            </w:pPr>
          </w:p>
        </w:tc>
        <w:tc>
          <w:tcPr>
            <w:tcW w:w="747" w:type="dxa"/>
            <w:tcBorders>
              <w:top w:val="nil"/>
              <w:left w:val="nil"/>
              <w:bottom w:val="nil"/>
              <w:right w:val="nil"/>
              <w:tl2br w:val="nil"/>
              <w:tr2bl w:val="nil"/>
            </w:tcBorders>
            <w:shd w:val="clear" w:color="FFFFFF" w:fill="FFFFFF"/>
            <w:tcMar>
              <w:left w:w="0" w:type="dxa"/>
              <w:right w:w="0" w:type="dxa"/>
            </w:tcMar>
          </w:tcPr>
          <w:p w14:paraId="071D76F5" w14:textId="77777777" w:rsidR="006C47FF" w:rsidRPr="00B80066" w:rsidRDefault="006C47FF" w:rsidP="006C47FF">
            <w:pPr>
              <w:pStyle w:val="Normal5"/>
              <w:rPr>
                <w:rFonts w:asciiTheme="minorHAnsi" w:eastAsia="Calibri" w:hAnsiTheme="minorHAnsi" w:cstheme="minorHAnsi"/>
                <w:color w:val="000000"/>
                <w:sz w:val="18"/>
              </w:rPr>
            </w:pPr>
          </w:p>
        </w:tc>
        <w:tc>
          <w:tcPr>
            <w:tcW w:w="888" w:type="dxa"/>
            <w:tcBorders>
              <w:top w:val="nil"/>
              <w:left w:val="nil"/>
              <w:bottom w:val="nil"/>
              <w:right w:val="nil"/>
              <w:tl2br w:val="nil"/>
              <w:tr2bl w:val="nil"/>
            </w:tcBorders>
            <w:shd w:val="clear" w:color="FFFFFF" w:fill="FFFFFF"/>
            <w:tcMar>
              <w:left w:w="0" w:type="dxa"/>
              <w:right w:w="0" w:type="dxa"/>
            </w:tcMar>
          </w:tcPr>
          <w:p w14:paraId="10695811" w14:textId="77777777" w:rsidR="006C47FF" w:rsidRPr="00B80066" w:rsidRDefault="006C47FF" w:rsidP="006C47FF">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4644D75" w14:textId="77777777" w:rsidR="006C47FF" w:rsidRPr="00B80066" w:rsidRDefault="006C47FF" w:rsidP="006C47FF">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6FC4DB6" w14:textId="77777777" w:rsidR="006C47FF" w:rsidRPr="00B80066" w:rsidRDefault="006C47FF" w:rsidP="006C47FF">
            <w:pPr>
              <w:pStyle w:val="Normal5"/>
              <w:rPr>
                <w:rFonts w:asciiTheme="minorHAnsi" w:eastAsia="Calibri" w:hAnsiTheme="minorHAnsi" w:cstheme="minorHAnsi"/>
                <w:color w:val="000000"/>
                <w:sz w:val="18"/>
              </w:rPr>
            </w:pPr>
          </w:p>
        </w:tc>
      </w:tr>
      <w:tr w:rsidR="006C47FF" w:rsidRPr="00B80066" w14:paraId="6724D697"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A00F4DF" w14:textId="77777777" w:rsidR="006C47FF" w:rsidRPr="00B80066" w:rsidRDefault="006C47FF" w:rsidP="006C47FF">
            <w:pPr>
              <w:pStyle w:val="Normal5"/>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31BEBF6B" w14:textId="77777777" w:rsidR="006C47FF" w:rsidRPr="00B80066" w:rsidRDefault="006C47FF" w:rsidP="006C47FF">
            <w:pPr>
              <w:pStyle w:val="Normal5"/>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Payments</w:t>
            </w:r>
          </w:p>
        </w:tc>
        <w:tc>
          <w:tcPr>
            <w:tcW w:w="1035" w:type="dxa"/>
            <w:tcBorders>
              <w:top w:val="nil"/>
              <w:left w:val="nil"/>
              <w:bottom w:val="nil"/>
              <w:right w:val="nil"/>
              <w:tl2br w:val="nil"/>
              <w:tr2bl w:val="nil"/>
            </w:tcBorders>
            <w:shd w:val="clear" w:color="FFFFFF" w:fill="FFFFFF"/>
            <w:tcMar>
              <w:left w:w="0" w:type="dxa"/>
              <w:right w:w="0" w:type="dxa"/>
            </w:tcMar>
          </w:tcPr>
          <w:p w14:paraId="7DC22C62" w14:textId="77777777" w:rsidR="006C47FF" w:rsidRPr="00B80066" w:rsidRDefault="006C47FF" w:rsidP="006C47FF">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D2D9481" w14:textId="77777777" w:rsidR="006C47FF" w:rsidRPr="00B80066" w:rsidRDefault="006C47FF" w:rsidP="006C47FF">
            <w:pPr>
              <w:pStyle w:val="Normal5"/>
              <w:rPr>
                <w:rFonts w:asciiTheme="minorHAnsi" w:eastAsia="Calibri" w:hAnsiTheme="minorHAnsi" w:cstheme="minorHAnsi"/>
                <w:color w:val="000000"/>
                <w:sz w:val="18"/>
              </w:rPr>
            </w:pPr>
          </w:p>
        </w:tc>
        <w:tc>
          <w:tcPr>
            <w:tcW w:w="747" w:type="dxa"/>
            <w:tcBorders>
              <w:top w:val="nil"/>
              <w:left w:val="nil"/>
              <w:bottom w:val="nil"/>
              <w:right w:val="nil"/>
              <w:tl2br w:val="nil"/>
              <w:tr2bl w:val="nil"/>
            </w:tcBorders>
            <w:shd w:val="clear" w:color="FFFFFF" w:fill="FFFFFF"/>
            <w:tcMar>
              <w:left w:w="0" w:type="dxa"/>
              <w:right w:w="0" w:type="dxa"/>
            </w:tcMar>
          </w:tcPr>
          <w:p w14:paraId="78A6D7BA" w14:textId="77777777" w:rsidR="006C47FF" w:rsidRPr="00B80066" w:rsidRDefault="006C47FF" w:rsidP="006C47FF">
            <w:pPr>
              <w:pStyle w:val="Normal5"/>
              <w:rPr>
                <w:rFonts w:asciiTheme="minorHAnsi" w:eastAsia="Calibri" w:hAnsiTheme="minorHAnsi" w:cstheme="minorHAnsi"/>
                <w:color w:val="000000"/>
                <w:sz w:val="18"/>
              </w:rPr>
            </w:pPr>
          </w:p>
        </w:tc>
        <w:tc>
          <w:tcPr>
            <w:tcW w:w="888" w:type="dxa"/>
            <w:tcBorders>
              <w:top w:val="nil"/>
              <w:left w:val="nil"/>
              <w:bottom w:val="nil"/>
              <w:right w:val="nil"/>
              <w:tl2br w:val="nil"/>
              <w:tr2bl w:val="nil"/>
            </w:tcBorders>
            <w:shd w:val="clear" w:color="FFFFFF" w:fill="FFFFFF"/>
            <w:tcMar>
              <w:left w:w="0" w:type="dxa"/>
              <w:right w:w="0" w:type="dxa"/>
            </w:tcMar>
          </w:tcPr>
          <w:p w14:paraId="33AEE39F" w14:textId="77777777" w:rsidR="006C47FF" w:rsidRPr="00B80066" w:rsidRDefault="006C47FF" w:rsidP="006C47FF">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75F17B6" w14:textId="77777777" w:rsidR="006C47FF" w:rsidRPr="00B80066" w:rsidRDefault="006C47FF" w:rsidP="006C47FF">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61D8FDC" w14:textId="77777777" w:rsidR="006C47FF" w:rsidRPr="00B80066" w:rsidRDefault="006C47FF" w:rsidP="006C47FF">
            <w:pPr>
              <w:pStyle w:val="Normal5"/>
              <w:rPr>
                <w:rFonts w:asciiTheme="minorHAnsi" w:eastAsia="Calibri" w:hAnsiTheme="minorHAnsi" w:cstheme="minorHAnsi"/>
                <w:color w:val="000000"/>
                <w:sz w:val="18"/>
              </w:rPr>
            </w:pPr>
          </w:p>
        </w:tc>
      </w:tr>
      <w:tr w:rsidR="006C47FF" w:rsidRPr="00B80066" w14:paraId="403F0EB5"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B495FD0" w14:textId="77777777" w:rsidR="006C47FF" w:rsidRPr="00B80066" w:rsidRDefault="006C47FF" w:rsidP="006C47FF">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5 831</w:t>
            </w:r>
          </w:p>
        </w:tc>
        <w:tc>
          <w:tcPr>
            <w:tcW w:w="2385" w:type="dxa"/>
            <w:tcBorders>
              <w:top w:val="nil"/>
              <w:left w:val="nil"/>
              <w:bottom w:val="nil"/>
              <w:right w:val="nil"/>
              <w:tl2br w:val="nil"/>
              <w:tr2bl w:val="nil"/>
            </w:tcBorders>
            <w:shd w:val="clear" w:color="FFFFFF" w:fill="FFFFFF"/>
            <w:noWrap/>
            <w:tcMar>
              <w:left w:w="101" w:type="dxa"/>
              <w:right w:w="101" w:type="dxa"/>
            </w:tcMar>
          </w:tcPr>
          <w:p w14:paraId="18ED52D5" w14:textId="77777777" w:rsidR="006C47FF" w:rsidRPr="00B80066" w:rsidRDefault="006C47FF" w:rsidP="006C47FF">
            <w:pPr>
              <w:pStyle w:val="Normal5"/>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Employee</w:t>
            </w:r>
          </w:p>
        </w:tc>
        <w:tc>
          <w:tcPr>
            <w:tcW w:w="1035" w:type="dxa"/>
            <w:tcBorders>
              <w:top w:val="nil"/>
              <w:left w:val="nil"/>
              <w:bottom w:val="nil"/>
              <w:right w:val="nil"/>
              <w:tl2br w:val="nil"/>
              <w:tr2bl w:val="nil"/>
            </w:tcBorders>
            <w:shd w:val="clear" w:color="FFFFFF" w:fill="FFFFFF"/>
            <w:tcMar>
              <w:left w:w="101" w:type="dxa"/>
              <w:right w:w="101" w:type="dxa"/>
            </w:tcMar>
          </w:tcPr>
          <w:p w14:paraId="638F658E" w14:textId="77777777" w:rsidR="006C47FF" w:rsidRPr="00B80066" w:rsidRDefault="006C47FF" w:rsidP="006C47FF">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3 850</w:t>
            </w:r>
          </w:p>
        </w:tc>
        <w:tc>
          <w:tcPr>
            <w:tcW w:w="1035" w:type="dxa"/>
            <w:tcBorders>
              <w:top w:val="nil"/>
              <w:left w:val="nil"/>
              <w:bottom w:val="nil"/>
              <w:right w:val="nil"/>
              <w:tl2br w:val="nil"/>
              <w:tr2bl w:val="nil"/>
            </w:tcBorders>
            <w:shd w:val="clear" w:color="FFFFFF" w:fill="FFFFFF"/>
            <w:tcMar>
              <w:left w:w="101" w:type="dxa"/>
              <w:right w:w="101" w:type="dxa"/>
            </w:tcMar>
          </w:tcPr>
          <w:p w14:paraId="0F37F0ED" w14:textId="77777777" w:rsidR="006C47FF" w:rsidRPr="00B80066" w:rsidRDefault="006C47FF" w:rsidP="006C47FF">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2 080</w:t>
            </w:r>
          </w:p>
        </w:tc>
        <w:tc>
          <w:tcPr>
            <w:tcW w:w="747" w:type="dxa"/>
            <w:tcBorders>
              <w:top w:val="nil"/>
              <w:left w:val="nil"/>
              <w:bottom w:val="nil"/>
              <w:right w:val="nil"/>
              <w:tl2br w:val="nil"/>
              <w:tr2bl w:val="nil"/>
            </w:tcBorders>
            <w:shd w:val="clear" w:color="FFFFFF" w:fill="FFFFFF"/>
            <w:tcMar>
              <w:left w:w="101" w:type="dxa"/>
              <w:right w:w="101" w:type="dxa"/>
            </w:tcMar>
          </w:tcPr>
          <w:p w14:paraId="70225CA2" w14:textId="77777777" w:rsidR="006C47FF" w:rsidRPr="00B80066" w:rsidRDefault="006C47FF" w:rsidP="006C47FF">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-46 </w:t>
            </w:r>
          </w:p>
        </w:tc>
        <w:tc>
          <w:tcPr>
            <w:tcW w:w="888" w:type="dxa"/>
            <w:tcBorders>
              <w:top w:val="nil"/>
              <w:left w:val="nil"/>
              <w:bottom w:val="nil"/>
              <w:right w:val="nil"/>
              <w:tl2br w:val="nil"/>
              <w:tr2bl w:val="nil"/>
            </w:tcBorders>
            <w:shd w:val="clear" w:color="FFFFFF" w:fill="FFFFFF"/>
            <w:tcMar>
              <w:left w:w="101" w:type="dxa"/>
              <w:right w:w="101" w:type="dxa"/>
            </w:tcMar>
          </w:tcPr>
          <w:p w14:paraId="714896F4" w14:textId="77777777" w:rsidR="006C47FF" w:rsidRPr="00B80066" w:rsidRDefault="006C47FF" w:rsidP="006C47FF">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1 712</w:t>
            </w:r>
          </w:p>
        </w:tc>
        <w:tc>
          <w:tcPr>
            <w:tcW w:w="1035" w:type="dxa"/>
            <w:tcBorders>
              <w:top w:val="nil"/>
              <w:left w:val="nil"/>
              <w:bottom w:val="nil"/>
              <w:right w:val="nil"/>
              <w:tl2br w:val="nil"/>
              <w:tr2bl w:val="nil"/>
            </w:tcBorders>
            <w:shd w:val="clear" w:color="FFFFFF" w:fill="FFFFFF"/>
            <w:tcMar>
              <w:left w:w="101" w:type="dxa"/>
              <w:right w:w="101" w:type="dxa"/>
            </w:tcMar>
          </w:tcPr>
          <w:p w14:paraId="08D40242" w14:textId="77777777" w:rsidR="006C47FF" w:rsidRPr="00B80066" w:rsidRDefault="006C47FF" w:rsidP="006C47FF">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2 013</w:t>
            </w:r>
          </w:p>
        </w:tc>
        <w:tc>
          <w:tcPr>
            <w:tcW w:w="1035" w:type="dxa"/>
            <w:tcBorders>
              <w:top w:val="nil"/>
              <w:left w:val="nil"/>
              <w:bottom w:val="nil"/>
              <w:right w:val="nil"/>
              <w:tl2br w:val="nil"/>
              <w:tr2bl w:val="nil"/>
            </w:tcBorders>
            <w:shd w:val="clear" w:color="FFFFFF" w:fill="FFFFFF"/>
            <w:tcMar>
              <w:left w:w="101" w:type="dxa"/>
              <w:right w:w="101" w:type="dxa"/>
            </w:tcMar>
          </w:tcPr>
          <w:p w14:paraId="48675BF1" w14:textId="77777777" w:rsidR="006C47FF" w:rsidRPr="00B80066" w:rsidRDefault="006C47FF" w:rsidP="006C47FF">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3 251</w:t>
            </w:r>
          </w:p>
        </w:tc>
      </w:tr>
      <w:tr w:rsidR="006C47FF" w:rsidRPr="00B80066" w14:paraId="5A497C46"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E240DA5" w14:textId="77777777" w:rsidR="006C47FF" w:rsidRPr="00B80066" w:rsidRDefault="006C47FF" w:rsidP="006C47FF">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571</w:t>
            </w:r>
          </w:p>
        </w:tc>
        <w:tc>
          <w:tcPr>
            <w:tcW w:w="2385" w:type="dxa"/>
            <w:tcBorders>
              <w:top w:val="nil"/>
              <w:left w:val="nil"/>
              <w:bottom w:val="nil"/>
              <w:right w:val="nil"/>
              <w:tl2br w:val="nil"/>
              <w:tr2bl w:val="nil"/>
            </w:tcBorders>
            <w:shd w:val="clear" w:color="FFFFFF" w:fill="FFFFFF"/>
            <w:noWrap/>
            <w:tcMar>
              <w:left w:w="101" w:type="dxa"/>
              <w:right w:w="101" w:type="dxa"/>
            </w:tcMar>
          </w:tcPr>
          <w:p w14:paraId="582C4F40" w14:textId="77777777" w:rsidR="006C47FF" w:rsidRPr="00B80066" w:rsidRDefault="006C47FF" w:rsidP="006C47FF">
            <w:pPr>
              <w:pStyle w:val="Normal5"/>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Superannuation</w:t>
            </w:r>
          </w:p>
        </w:tc>
        <w:tc>
          <w:tcPr>
            <w:tcW w:w="1035" w:type="dxa"/>
            <w:tcBorders>
              <w:top w:val="nil"/>
              <w:left w:val="nil"/>
              <w:bottom w:val="nil"/>
              <w:right w:val="nil"/>
              <w:tl2br w:val="nil"/>
              <w:tr2bl w:val="nil"/>
            </w:tcBorders>
            <w:shd w:val="clear" w:color="FFFFFF" w:fill="FFFFFF"/>
            <w:tcMar>
              <w:left w:w="101" w:type="dxa"/>
              <w:right w:w="101" w:type="dxa"/>
            </w:tcMar>
          </w:tcPr>
          <w:p w14:paraId="36E94210" w14:textId="77777777" w:rsidR="006C47FF" w:rsidRPr="00B80066" w:rsidRDefault="006C47FF" w:rsidP="006C47FF">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458</w:t>
            </w:r>
          </w:p>
        </w:tc>
        <w:tc>
          <w:tcPr>
            <w:tcW w:w="1035" w:type="dxa"/>
            <w:tcBorders>
              <w:top w:val="nil"/>
              <w:left w:val="nil"/>
              <w:bottom w:val="nil"/>
              <w:right w:val="nil"/>
              <w:tl2br w:val="nil"/>
              <w:tr2bl w:val="nil"/>
            </w:tcBorders>
            <w:shd w:val="clear" w:color="FFFFFF" w:fill="FFFFFF"/>
            <w:tcMar>
              <w:left w:w="101" w:type="dxa"/>
              <w:right w:w="101" w:type="dxa"/>
            </w:tcMar>
          </w:tcPr>
          <w:p w14:paraId="2D98244C" w14:textId="77777777" w:rsidR="006C47FF" w:rsidRPr="00B80066" w:rsidRDefault="006C47FF" w:rsidP="006C47FF">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303</w:t>
            </w:r>
          </w:p>
        </w:tc>
        <w:tc>
          <w:tcPr>
            <w:tcW w:w="747" w:type="dxa"/>
            <w:tcBorders>
              <w:top w:val="nil"/>
              <w:left w:val="nil"/>
              <w:bottom w:val="nil"/>
              <w:right w:val="nil"/>
              <w:tl2br w:val="nil"/>
              <w:tr2bl w:val="nil"/>
            </w:tcBorders>
            <w:shd w:val="clear" w:color="FFFFFF" w:fill="FFFFFF"/>
            <w:tcMar>
              <w:left w:w="101" w:type="dxa"/>
              <w:right w:w="101" w:type="dxa"/>
            </w:tcMar>
          </w:tcPr>
          <w:p w14:paraId="40B55233" w14:textId="77777777" w:rsidR="006C47FF" w:rsidRPr="00B80066" w:rsidRDefault="006C47FF" w:rsidP="006C47FF">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-34 </w:t>
            </w:r>
          </w:p>
        </w:tc>
        <w:tc>
          <w:tcPr>
            <w:tcW w:w="888" w:type="dxa"/>
            <w:tcBorders>
              <w:top w:val="nil"/>
              <w:left w:val="nil"/>
              <w:bottom w:val="nil"/>
              <w:right w:val="nil"/>
              <w:tl2br w:val="nil"/>
              <w:tr2bl w:val="nil"/>
            </w:tcBorders>
            <w:shd w:val="clear" w:color="FFFFFF" w:fill="FFFFFF"/>
            <w:tcMar>
              <w:left w:w="101" w:type="dxa"/>
              <w:right w:w="101" w:type="dxa"/>
            </w:tcMar>
          </w:tcPr>
          <w:p w14:paraId="071F3929" w14:textId="77777777" w:rsidR="006C47FF" w:rsidRPr="00B80066" w:rsidRDefault="006C47FF" w:rsidP="006C47FF">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307</w:t>
            </w:r>
          </w:p>
        </w:tc>
        <w:tc>
          <w:tcPr>
            <w:tcW w:w="1035" w:type="dxa"/>
            <w:tcBorders>
              <w:top w:val="nil"/>
              <w:left w:val="nil"/>
              <w:bottom w:val="nil"/>
              <w:right w:val="nil"/>
              <w:tl2br w:val="nil"/>
              <w:tr2bl w:val="nil"/>
            </w:tcBorders>
            <w:shd w:val="clear" w:color="FFFFFF" w:fill="FFFFFF"/>
            <w:tcMar>
              <w:left w:w="101" w:type="dxa"/>
              <w:right w:w="101" w:type="dxa"/>
            </w:tcMar>
          </w:tcPr>
          <w:p w14:paraId="53E08A13" w14:textId="77777777" w:rsidR="006C47FF" w:rsidRPr="00B80066" w:rsidRDefault="006C47FF" w:rsidP="006C47FF">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340</w:t>
            </w:r>
          </w:p>
        </w:tc>
        <w:tc>
          <w:tcPr>
            <w:tcW w:w="1035" w:type="dxa"/>
            <w:tcBorders>
              <w:top w:val="nil"/>
              <w:left w:val="nil"/>
              <w:bottom w:val="nil"/>
              <w:right w:val="nil"/>
              <w:tl2br w:val="nil"/>
              <w:tr2bl w:val="nil"/>
            </w:tcBorders>
            <w:shd w:val="clear" w:color="FFFFFF" w:fill="FFFFFF"/>
            <w:tcMar>
              <w:left w:w="101" w:type="dxa"/>
              <w:right w:w="101" w:type="dxa"/>
            </w:tcMar>
          </w:tcPr>
          <w:p w14:paraId="681DCCDF" w14:textId="77777777" w:rsidR="006C47FF" w:rsidRPr="00B80066" w:rsidRDefault="006C47FF" w:rsidP="006C47FF">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447</w:t>
            </w:r>
          </w:p>
        </w:tc>
      </w:tr>
      <w:tr w:rsidR="006C47FF" w:rsidRPr="00B80066" w14:paraId="7090651E"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0316D89" w14:textId="77777777" w:rsidR="006C47FF" w:rsidRPr="00B80066" w:rsidRDefault="006C47FF" w:rsidP="006C47FF">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6 615</w:t>
            </w:r>
          </w:p>
        </w:tc>
        <w:tc>
          <w:tcPr>
            <w:tcW w:w="2385" w:type="dxa"/>
            <w:tcBorders>
              <w:top w:val="nil"/>
              <w:left w:val="nil"/>
              <w:bottom w:val="nil"/>
              <w:right w:val="nil"/>
              <w:tl2br w:val="nil"/>
              <w:tr2bl w:val="nil"/>
            </w:tcBorders>
            <w:shd w:val="clear" w:color="FFFFFF" w:fill="FFFFFF"/>
            <w:noWrap/>
            <w:tcMar>
              <w:left w:w="101" w:type="dxa"/>
              <w:right w:w="101" w:type="dxa"/>
            </w:tcMar>
          </w:tcPr>
          <w:p w14:paraId="1343EE06" w14:textId="77777777" w:rsidR="006C47FF" w:rsidRPr="00B80066" w:rsidRDefault="006C47FF" w:rsidP="006C47FF">
            <w:pPr>
              <w:pStyle w:val="Normal5"/>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Supplies and Services</w:t>
            </w:r>
          </w:p>
        </w:tc>
        <w:tc>
          <w:tcPr>
            <w:tcW w:w="1035" w:type="dxa"/>
            <w:tcBorders>
              <w:top w:val="nil"/>
              <w:left w:val="nil"/>
              <w:bottom w:val="nil"/>
              <w:right w:val="nil"/>
              <w:tl2br w:val="nil"/>
              <w:tr2bl w:val="nil"/>
            </w:tcBorders>
            <w:shd w:val="clear" w:color="FFFFFF" w:fill="FFFFFF"/>
            <w:tcMar>
              <w:left w:w="101" w:type="dxa"/>
              <w:right w:w="101" w:type="dxa"/>
            </w:tcMar>
          </w:tcPr>
          <w:p w14:paraId="300F1A12" w14:textId="77777777" w:rsidR="006C47FF" w:rsidRPr="00B80066" w:rsidRDefault="006C47FF" w:rsidP="006C47FF">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3 952</w:t>
            </w:r>
          </w:p>
        </w:tc>
        <w:tc>
          <w:tcPr>
            <w:tcW w:w="1035" w:type="dxa"/>
            <w:tcBorders>
              <w:top w:val="nil"/>
              <w:left w:val="nil"/>
              <w:bottom w:val="nil"/>
              <w:right w:val="nil"/>
              <w:tl2br w:val="nil"/>
              <w:tr2bl w:val="nil"/>
            </w:tcBorders>
            <w:shd w:val="clear" w:color="FFFFFF" w:fill="FFFFFF"/>
            <w:tcMar>
              <w:left w:w="101" w:type="dxa"/>
              <w:right w:w="101" w:type="dxa"/>
            </w:tcMar>
          </w:tcPr>
          <w:p w14:paraId="4E67FFBA" w14:textId="77777777" w:rsidR="006C47FF" w:rsidRPr="00B80066" w:rsidRDefault="006C47FF" w:rsidP="006C47FF">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1 763</w:t>
            </w:r>
          </w:p>
        </w:tc>
        <w:tc>
          <w:tcPr>
            <w:tcW w:w="747" w:type="dxa"/>
            <w:tcBorders>
              <w:top w:val="nil"/>
              <w:left w:val="nil"/>
              <w:bottom w:val="nil"/>
              <w:right w:val="nil"/>
              <w:tl2br w:val="nil"/>
              <w:tr2bl w:val="nil"/>
            </w:tcBorders>
            <w:shd w:val="clear" w:color="FFFFFF" w:fill="FFFFFF"/>
            <w:tcMar>
              <w:left w:w="101" w:type="dxa"/>
              <w:right w:w="101" w:type="dxa"/>
            </w:tcMar>
          </w:tcPr>
          <w:p w14:paraId="06CA5E96" w14:textId="77777777" w:rsidR="006C47FF" w:rsidRPr="00B80066" w:rsidRDefault="006C47FF" w:rsidP="006C47FF">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-55 </w:t>
            </w:r>
          </w:p>
        </w:tc>
        <w:tc>
          <w:tcPr>
            <w:tcW w:w="888" w:type="dxa"/>
            <w:tcBorders>
              <w:top w:val="nil"/>
              <w:left w:val="nil"/>
              <w:bottom w:val="nil"/>
              <w:right w:val="nil"/>
              <w:tl2br w:val="nil"/>
              <w:tr2bl w:val="nil"/>
            </w:tcBorders>
            <w:shd w:val="clear" w:color="FFFFFF" w:fill="FFFFFF"/>
            <w:tcMar>
              <w:left w:w="101" w:type="dxa"/>
              <w:right w:w="101" w:type="dxa"/>
            </w:tcMar>
          </w:tcPr>
          <w:p w14:paraId="1C9B5612" w14:textId="77777777" w:rsidR="006C47FF" w:rsidRPr="00B80066" w:rsidRDefault="006C47FF" w:rsidP="006C47FF">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1 831</w:t>
            </w:r>
          </w:p>
        </w:tc>
        <w:tc>
          <w:tcPr>
            <w:tcW w:w="1035" w:type="dxa"/>
            <w:tcBorders>
              <w:top w:val="nil"/>
              <w:left w:val="nil"/>
              <w:bottom w:val="nil"/>
              <w:right w:val="nil"/>
              <w:tl2br w:val="nil"/>
              <w:tr2bl w:val="nil"/>
            </w:tcBorders>
            <w:shd w:val="clear" w:color="FFFFFF" w:fill="FFFFFF"/>
            <w:tcMar>
              <w:left w:w="101" w:type="dxa"/>
              <w:right w:w="101" w:type="dxa"/>
            </w:tcMar>
          </w:tcPr>
          <w:p w14:paraId="0E419F26" w14:textId="77777777" w:rsidR="006C47FF" w:rsidRPr="00B80066" w:rsidRDefault="006C47FF" w:rsidP="006C47FF">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2 074</w:t>
            </w:r>
          </w:p>
        </w:tc>
        <w:tc>
          <w:tcPr>
            <w:tcW w:w="1035" w:type="dxa"/>
            <w:tcBorders>
              <w:top w:val="nil"/>
              <w:left w:val="nil"/>
              <w:bottom w:val="nil"/>
              <w:right w:val="nil"/>
              <w:tl2br w:val="nil"/>
              <w:tr2bl w:val="nil"/>
            </w:tcBorders>
            <w:shd w:val="clear" w:color="FFFFFF" w:fill="FFFFFF"/>
            <w:tcMar>
              <w:left w:w="101" w:type="dxa"/>
              <w:right w:w="101" w:type="dxa"/>
            </w:tcMar>
          </w:tcPr>
          <w:p w14:paraId="06832789" w14:textId="77777777" w:rsidR="006C47FF" w:rsidRPr="00B80066" w:rsidRDefault="006C47FF" w:rsidP="006C47FF">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6 298</w:t>
            </w:r>
          </w:p>
        </w:tc>
      </w:tr>
      <w:tr w:rsidR="006C47FF" w:rsidRPr="00B80066" w14:paraId="2BDA6B97"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E84327F" w14:textId="77777777" w:rsidR="006C47FF" w:rsidRPr="00B80066" w:rsidRDefault="006C47FF" w:rsidP="006C47FF">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6092230D" w14:textId="77777777" w:rsidR="006C47FF" w:rsidRPr="00B80066" w:rsidRDefault="006C47FF" w:rsidP="006C47FF">
            <w:pPr>
              <w:pStyle w:val="Normal5"/>
              <w:ind w:left="136" w:hanging="136"/>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Grants and Purchased Services</w:t>
            </w:r>
          </w:p>
        </w:tc>
        <w:tc>
          <w:tcPr>
            <w:tcW w:w="1035" w:type="dxa"/>
            <w:tcBorders>
              <w:top w:val="nil"/>
              <w:left w:val="nil"/>
              <w:bottom w:val="nil"/>
              <w:right w:val="nil"/>
              <w:tl2br w:val="nil"/>
              <w:tr2bl w:val="nil"/>
            </w:tcBorders>
            <w:shd w:val="clear" w:color="FFFFFF" w:fill="FFFFFF"/>
            <w:tcMar>
              <w:left w:w="101" w:type="dxa"/>
              <w:right w:w="101" w:type="dxa"/>
            </w:tcMar>
          </w:tcPr>
          <w:p w14:paraId="61579FBC" w14:textId="77777777" w:rsidR="006C47FF" w:rsidRPr="00B80066" w:rsidRDefault="006C47FF" w:rsidP="006C47FF">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2 672</w:t>
            </w:r>
          </w:p>
        </w:tc>
        <w:tc>
          <w:tcPr>
            <w:tcW w:w="1035" w:type="dxa"/>
            <w:tcBorders>
              <w:top w:val="nil"/>
              <w:left w:val="nil"/>
              <w:bottom w:val="nil"/>
              <w:right w:val="nil"/>
              <w:tl2br w:val="nil"/>
              <w:tr2bl w:val="nil"/>
            </w:tcBorders>
            <w:shd w:val="clear" w:color="FFFFFF" w:fill="FFFFFF"/>
            <w:tcMar>
              <w:left w:w="101" w:type="dxa"/>
              <w:right w:w="101" w:type="dxa"/>
            </w:tcMar>
          </w:tcPr>
          <w:p w14:paraId="7997CC5B" w14:textId="77777777" w:rsidR="006C47FF" w:rsidRPr="00B80066" w:rsidRDefault="006C47FF" w:rsidP="006C47FF">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747" w:type="dxa"/>
            <w:tcBorders>
              <w:top w:val="nil"/>
              <w:left w:val="nil"/>
              <w:bottom w:val="nil"/>
              <w:right w:val="nil"/>
              <w:tl2br w:val="nil"/>
              <w:tr2bl w:val="nil"/>
            </w:tcBorders>
            <w:shd w:val="clear" w:color="FFFFFF" w:fill="FFFFFF"/>
            <w:tcMar>
              <w:left w:w="101" w:type="dxa"/>
              <w:right w:w="101" w:type="dxa"/>
            </w:tcMar>
          </w:tcPr>
          <w:p w14:paraId="4F87AFD3" w14:textId="77777777" w:rsidR="006C47FF" w:rsidRPr="00B80066" w:rsidRDefault="006C47FF" w:rsidP="006C47FF">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-100 </w:t>
            </w:r>
          </w:p>
        </w:tc>
        <w:tc>
          <w:tcPr>
            <w:tcW w:w="888" w:type="dxa"/>
            <w:tcBorders>
              <w:top w:val="nil"/>
              <w:left w:val="nil"/>
              <w:bottom w:val="nil"/>
              <w:right w:val="nil"/>
              <w:tl2br w:val="nil"/>
              <w:tr2bl w:val="nil"/>
            </w:tcBorders>
            <w:shd w:val="clear" w:color="FFFFFF" w:fill="FFFFFF"/>
            <w:tcMar>
              <w:left w:w="101" w:type="dxa"/>
              <w:right w:w="101" w:type="dxa"/>
            </w:tcMar>
          </w:tcPr>
          <w:p w14:paraId="237119BB" w14:textId="77777777" w:rsidR="006C47FF" w:rsidRPr="00B80066" w:rsidRDefault="006C47FF" w:rsidP="006C47FF">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44F4D9E0" w14:textId="77777777" w:rsidR="006C47FF" w:rsidRPr="00B80066" w:rsidRDefault="006C47FF" w:rsidP="006C47FF">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00573009" w14:textId="77777777" w:rsidR="006C47FF" w:rsidRPr="00B80066" w:rsidRDefault="006C47FF" w:rsidP="006C47FF">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r>
      <w:tr w:rsidR="006C47FF" w:rsidRPr="00B80066" w14:paraId="7FC3BE94"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55E3AAC" w14:textId="77777777" w:rsidR="006C47FF" w:rsidRPr="00B80066" w:rsidRDefault="006C47FF" w:rsidP="006C47FF">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3AFDD744" w14:textId="77777777" w:rsidR="006C47FF" w:rsidRPr="00B80066" w:rsidRDefault="006C47FF" w:rsidP="006C47FF">
            <w:pPr>
              <w:pStyle w:val="Normal5"/>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Other</w:t>
            </w:r>
          </w:p>
        </w:tc>
        <w:tc>
          <w:tcPr>
            <w:tcW w:w="1035" w:type="dxa"/>
            <w:tcBorders>
              <w:top w:val="nil"/>
              <w:left w:val="nil"/>
              <w:bottom w:val="nil"/>
              <w:right w:val="nil"/>
              <w:tl2br w:val="nil"/>
              <w:tr2bl w:val="nil"/>
            </w:tcBorders>
            <w:shd w:val="clear" w:color="FFFFFF" w:fill="FFFFFF"/>
            <w:tcMar>
              <w:left w:w="101" w:type="dxa"/>
              <w:right w:w="101" w:type="dxa"/>
            </w:tcMar>
          </w:tcPr>
          <w:p w14:paraId="37380C11" w14:textId="77777777" w:rsidR="006C47FF" w:rsidRPr="00B80066" w:rsidRDefault="006C47FF" w:rsidP="006C47FF">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422</w:t>
            </w:r>
          </w:p>
        </w:tc>
        <w:tc>
          <w:tcPr>
            <w:tcW w:w="1035" w:type="dxa"/>
            <w:tcBorders>
              <w:top w:val="nil"/>
              <w:left w:val="nil"/>
              <w:bottom w:val="nil"/>
              <w:right w:val="nil"/>
              <w:tl2br w:val="nil"/>
              <w:tr2bl w:val="nil"/>
            </w:tcBorders>
            <w:shd w:val="clear" w:color="FFFFFF" w:fill="FFFFFF"/>
            <w:tcMar>
              <w:left w:w="101" w:type="dxa"/>
              <w:right w:w="101" w:type="dxa"/>
            </w:tcMar>
          </w:tcPr>
          <w:p w14:paraId="7C33C323" w14:textId="77777777" w:rsidR="006C47FF" w:rsidRPr="00B80066" w:rsidRDefault="006C47FF" w:rsidP="006C47FF">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747" w:type="dxa"/>
            <w:tcBorders>
              <w:top w:val="nil"/>
              <w:left w:val="nil"/>
              <w:bottom w:val="nil"/>
              <w:right w:val="nil"/>
              <w:tl2br w:val="nil"/>
              <w:tr2bl w:val="nil"/>
            </w:tcBorders>
            <w:shd w:val="clear" w:color="FFFFFF" w:fill="FFFFFF"/>
            <w:tcMar>
              <w:left w:w="101" w:type="dxa"/>
              <w:right w:w="101" w:type="dxa"/>
            </w:tcMar>
          </w:tcPr>
          <w:p w14:paraId="68D2032F" w14:textId="77777777" w:rsidR="006C47FF" w:rsidRPr="00B80066" w:rsidRDefault="006C47FF" w:rsidP="006C47FF">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-100 </w:t>
            </w:r>
          </w:p>
        </w:tc>
        <w:tc>
          <w:tcPr>
            <w:tcW w:w="888" w:type="dxa"/>
            <w:tcBorders>
              <w:top w:val="nil"/>
              <w:left w:val="nil"/>
              <w:bottom w:val="nil"/>
              <w:right w:val="nil"/>
              <w:tl2br w:val="nil"/>
              <w:tr2bl w:val="nil"/>
            </w:tcBorders>
            <w:shd w:val="clear" w:color="FFFFFF" w:fill="FFFFFF"/>
            <w:tcMar>
              <w:left w:w="101" w:type="dxa"/>
              <w:right w:w="101" w:type="dxa"/>
            </w:tcMar>
          </w:tcPr>
          <w:p w14:paraId="5BD10A73" w14:textId="77777777" w:rsidR="006C47FF" w:rsidRPr="00B80066" w:rsidRDefault="006C47FF" w:rsidP="006C47FF">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7D8AB896" w14:textId="77777777" w:rsidR="006C47FF" w:rsidRPr="00B80066" w:rsidRDefault="006C47FF" w:rsidP="006C47FF">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4DD85863" w14:textId="77777777" w:rsidR="006C47FF" w:rsidRPr="00B80066" w:rsidRDefault="006C47FF" w:rsidP="006C47FF">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r>
      <w:tr w:rsidR="006C47FF" w:rsidRPr="00B80066" w14:paraId="55C5BEA2"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3733432" w14:textId="77777777" w:rsidR="006C47FF" w:rsidRPr="00B80066" w:rsidRDefault="006C47FF" w:rsidP="006C47FF">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13 017</w:t>
            </w:r>
          </w:p>
        </w:tc>
        <w:tc>
          <w:tcPr>
            <w:tcW w:w="2385" w:type="dxa"/>
            <w:tcBorders>
              <w:top w:val="nil"/>
              <w:left w:val="nil"/>
              <w:bottom w:val="nil"/>
              <w:right w:val="nil"/>
              <w:tl2br w:val="nil"/>
              <w:tr2bl w:val="nil"/>
            </w:tcBorders>
            <w:shd w:val="clear" w:color="FFFFFF" w:fill="FFFFFF"/>
            <w:tcMar>
              <w:left w:w="101" w:type="dxa"/>
              <w:right w:w="101" w:type="dxa"/>
            </w:tcMar>
          </w:tcPr>
          <w:p w14:paraId="45A62287" w14:textId="77777777" w:rsidR="006C47FF" w:rsidRPr="00B80066" w:rsidRDefault="006C47FF" w:rsidP="006C47FF">
            <w:pPr>
              <w:pStyle w:val="Normal5"/>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Operating Payments</w:t>
            </w:r>
          </w:p>
        </w:tc>
        <w:tc>
          <w:tcPr>
            <w:tcW w:w="1035" w:type="dxa"/>
            <w:tcBorders>
              <w:top w:val="nil"/>
              <w:left w:val="nil"/>
              <w:bottom w:val="nil"/>
              <w:right w:val="nil"/>
              <w:tl2br w:val="nil"/>
              <w:tr2bl w:val="nil"/>
            </w:tcBorders>
            <w:shd w:val="clear" w:color="FFFFFF" w:fill="FFFFFF"/>
            <w:tcMar>
              <w:left w:w="101" w:type="dxa"/>
              <w:right w:w="101" w:type="dxa"/>
            </w:tcMar>
          </w:tcPr>
          <w:p w14:paraId="11877002" w14:textId="77777777" w:rsidR="006C47FF" w:rsidRPr="00B80066" w:rsidRDefault="006C47FF" w:rsidP="006C47FF">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11 354</w:t>
            </w:r>
          </w:p>
        </w:tc>
        <w:tc>
          <w:tcPr>
            <w:tcW w:w="1035" w:type="dxa"/>
            <w:tcBorders>
              <w:top w:val="nil"/>
              <w:left w:val="nil"/>
              <w:bottom w:val="nil"/>
              <w:right w:val="nil"/>
              <w:tl2br w:val="nil"/>
              <w:tr2bl w:val="nil"/>
            </w:tcBorders>
            <w:shd w:val="clear" w:color="FFFFFF" w:fill="FFFFFF"/>
            <w:tcMar>
              <w:left w:w="101" w:type="dxa"/>
              <w:right w:w="101" w:type="dxa"/>
            </w:tcMar>
          </w:tcPr>
          <w:p w14:paraId="13E0C3D6" w14:textId="77777777" w:rsidR="006C47FF" w:rsidRPr="00B80066" w:rsidRDefault="006C47FF" w:rsidP="006C47FF">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4 146</w:t>
            </w:r>
          </w:p>
        </w:tc>
        <w:tc>
          <w:tcPr>
            <w:tcW w:w="747" w:type="dxa"/>
            <w:tcBorders>
              <w:top w:val="nil"/>
              <w:left w:val="nil"/>
              <w:bottom w:val="nil"/>
              <w:right w:val="nil"/>
              <w:tl2br w:val="nil"/>
              <w:tr2bl w:val="nil"/>
            </w:tcBorders>
            <w:shd w:val="clear" w:color="FFFFFF" w:fill="FFFFFF"/>
            <w:tcMar>
              <w:left w:w="101" w:type="dxa"/>
              <w:right w:w="101" w:type="dxa"/>
            </w:tcMar>
          </w:tcPr>
          <w:p w14:paraId="30C5AAAE" w14:textId="77777777" w:rsidR="006C47FF" w:rsidRPr="00B80066" w:rsidRDefault="006C47FF" w:rsidP="006C47FF">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-63 </w:t>
            </w:r>
          </w:p>
        </w:tc>
        <w:tc>
          <w:tcPr>
            <w:tcW w:w="888" w:type="dxa"/>
            <w:tcBorders>
              <w:top w:val="nil"/>
              <w:left w:val="nil"/>
              <w:bottom w:val="nil"/>
              <w:right w:val="nil"/>
              <w:tl2br w:val="nil"/>
              <w:tr2bl w:val="nil"/>
            </w:tcBorders>
            <w:shd w:val="clear" w:color="FFFFFF" w:fill="FFFFFF"/>
            <w:tcMar>
              <w:left w:w="101" w:type="dxa"/>
              <w:right w:w="101" w:type="dxa"/>
            </w:tcMar>
          </w:tcPr>
          <w:p w14:paraId="2A31A90F" w14:textId="77777777" w:rsidR="006C47FF" w:rsidRPr="00B80066" w:rsidRDefault="006C47FF" w:rsidP="006C47FF">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3 850</w:t>
            </w:r>
          </w:p>
        </w:tc>
        <w:tc>
          <w:tcPr>
            <w:tcW w:w="1035" w:type="dxa"/>
            <w:tcBorders>
              <w:top w:val="nil"/>
              <w:left w:val="nil"/>
              <w:bottom w:val="nil"/>
              <w:right w:val="nil"/>
              <w:tl2br w:val="nil"/>
              <w:tr2bl w:val="nil"/>
            </w:tcBorders>
            <w:shd w:val="clear" w:color="FFFFFF" w:fill="FFFFFF"/>
            <w:tcMar>
              <w:left w:w="101" w:type="dxa"/>
              <w:right w:w="101" w:type="dxa"/>
            </w:tcMar>
          </w:tcPr>
          <w:p w14:paraId="4E2F61BD" w14:textId="77777777" w:rsidR="006C47FF" w:rsidRPr="00B80066" w:rsidRDefault="006C47FF" w:rsidP="006C47FF">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4 427</w:t>
            </w:r>
          </w:p>
        </w:tc>
        <w:tc>
          <w:tcPr>
            <w:tcW w:w="1035" w:type="dxa"/>
            <w:tcBorders>
              <w:top w:val="nil"/>
              <w:left w:val="nil"/>
              <w:bottom w:val="nil"/>
              <w:right w:val="nil"/>
              <w:tl2br w:val="nil"/>
              <w:tr2bl w:val="nil"/>
            </w:tcBorders>
            <w:shd w:val="clear" w:color="FFFFFF" w:fill="FFFFFF"/>
            <w:tcMar>
              <w:left w:w="101" w:type="dxa"/>
              <w:right w:w="101" w:type="dxa"/>
            </w:tcMar>
          </w:tcPr>
          <w:p w14:paraId="0AC57FD5" w14:textId="77777777" w:rsidR="006C47FF" w:rsidRPr="00B80066" w:rsidRDefault="006C47FF" w:rsidP="006C47FF">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9 996</w:t>
            </w:r>
          </w:p>
        </w:tc>
      </w:tr>
      <w:tr w:rsidR="006C47FF" w:rsidRPr="00B80066" w14:paraId="69C1D318"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1E2F25CB" w14:textId="77777777" w:rsidR="006C47FF" w:rsidRPr="00B80066" w:rsidRDefault="006C47FF" w:rsidP="006C47FF">
            <w:pPr>
              <w:pStyle w:val="Normal5"/>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11C9A787" w14:textId="77777777" w:rsidR="006C47FF" w:rsidRPr="00B80066" w:rsidRDefault="006C47FF" w:rsidP="006C47FF">
            <w:pPr>
              <w:pStyle w:val="Normal5"/>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02CA42A" w14:textId="77777777" w:rsidR="006C47FF" w:rsidRPr="00B80066" w:rsidRDefault="006C47FF" w:rsidP="006C47FF">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BA282A0" w14:textId="77777777" w:rsidR="006C47FF" w:rsidRPr="00B80066" w:rsidRDefault="006C47FF" w:rsidP="006C47FF">
            <w:pPr>
              <w:pStyle w:val="Normal5"/>
              <w:rPr>
                <w:rFonts w:asciiTheme="minorHAnsi" w:eastAsia="Calibri" w:hAnsiTheme="minorHAnsi" w:cstheme="minorHAnsi"/>
                <w:color w:val="000000"/>
                <w:sz w:val="18"/>
              </w:rPr>
            </w:pPr>
          </w:p>
        </w:tc>
        <w:tc>
          <w:tcPr>
            <w:tcW w:w="747" w:type="dxa"/>
            <w:tcBorders>
              <w:top w:val="nil"/>
              <w:left w:val="nil"/>
              <w:bottom w:val="nil"/>
              <w:right w:val="nil"/>
              <w:tl2br w:val="nil"/>
              <w:tr2bl w:val="nil"/>
            </w:tcBorders>
            <w:shd w:val="clear" w:color="FFFFFF" w:fill="FFFFFF"/>
            <w:tcMar>
              <w:left w:w="0" w:type="dxa"/>
              <w:right w:w="0" w:type="dxa"/>
            </w:tcMar>
          </w:tcPr>
          <w:p w14:paraId="347A03C7" w14:textId="77777777" w:rsidR="006C47FF" w:rsidRPr="00B80066" w:rsidRDefault="006C47FF" w:rsidP="006C47FF">
            <w:pPr>
              <w:pStyle w:val="Normal5"/>
              <w:rPr>
                <w:rFonts w:asciiTheme="minorHAnsi" w:eastAsia="Calibri" w:hAnsiTheme="minorHAnsi" w:cstheme="minorHAnsi"/>
                <w:color w:val="000000"/>
                <w:sz w:val="18"/>
              </w:rPr>
            </w:pPr>
          </w:p>
        </w:tc>
        <w:tc>
          <w:tcPr>
            <w:tcW w:w="888" w:type="dxa"/>
            <w:tcBorders>
              <w:top w:val="nil"/>
              <w:left w:val="nil"/>
              <w:bottom w:val="nil"/>
              <w:right w:val="nil"/>
              <w:tl2br w:val="nil"/>
              <w:tr2bl w:val="nil"/>
            </w:tcBorders>
            <w:shd w:val="clear" w:color="FFFFFF" w:fill="FFFFFF"/>
            <w:tcMar>
              <w:left w:w="0" w:type="dxa"/>
              <w:right w:w="0" w:type="dxa"/>
            </w:tcMar>
          </w:tcPr>
          <w:p w14:paraId="47EFAE60" w14:textId="77777777" w:rsidR="006C47FF" w:rsidRPr="00B80066" w:rsidRDefault="006C47FF" w:rsidP="006C47FF">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10184D9" w14:textId="77777777" w:rsidR="006C47FF" w:rsidRPr="00B80066" w:rsidRDefault="006C47FF" w:rsidP="006C47FF">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25248DB" w14:textId="77777777" w:rsidR="006C47FF" w:rsidRPr="00B80066" w:rsidRDefault="006C47FF" w:rsidP="006C47FF">
            <w:pPr>
              <w:pStyle w:val="Normal5"/>
              <w:rPr>
                <w:rFonts w:asciiTheme="minorHAnsi" w:eastAsia="Calibri" w:hAnsiTheme="minorHAnsi" w:cstheme="minorHAnsi"/>
                <w:color w:val="000000"/>
                <w:sz w:val="18"/>
              </w:rPr>
            </w:pPr>
          </w:p>
        </w:tc>
      </w:tr>
      <w:tr w:rsidR="006C47FF" w:rsidRPr="00B80066" w14:paraId="0A8F6DCD"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BCC423E" w14:textId="77777777" w:rsidR="006C47FF" w:rsidRPr="00B80066" w:rsidRDefault="006C47FF" w:rsidP="006C47FF">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-13</w:t>
            </w:r>
          </w:p>
        </w:tc>
        <w:tc>
          <w:tcPr>
            <w:tcW w:w="2385" w:type="dxa"/>
            <w:tcBorders>
              <w:top w:val="nil"/>
              <w:left w:val="nil"/>
              <w:bottom w:val="nil"/>
              <w:right w:val="nil"/>
              <w:tl2br w:val="nil"/>
              <w:tr2bl w:val="nil"/>
            </w:tcBorders>
            <w:shd w:val="clear" w:color="FFFFFF" w:fill="FFFFFF"/>
            <w:noWrap/>
            <w:tcMar>
              <w:left w:w="101" w:type="dxa"/>
              <w:right w:w="101" w:type="dxa"/>
            </w:tcMar>
          </w:tcPr>
          <w:p w14:paraId="76162E65" w14:textId="77777777" w:rsidR="006C47FF" w:rsidRPr="00B80066" w:rsidRDefault="006C47FF" w:rsidP="006C47FF">
            <w:pPr>
              <w:pStyle w:val="Normal5"/>
              <w:ind w:left="136" w:hanging="136"/>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NET CASH INFLOW/(OUTFLOW) FROM OPERATING ACTIVITIES</w:t>
            </w:r>
          </w:p>
          <w:p w14:paraId="4BFECBC8" w14:textId="77777777" w:rsidR="006C47FF" w:rsidRPr="00B80066" w:rsidRDefault="006C47FF" w:rsidP="006C47FF">
            <w:pPr>
              <w:pStyle w:val="Normal5"/>
              <w:ind w:left="136" w:hanging="136"/>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08DC9180" w14:textId="77777777" w:rsidR="006C47FF" w:rsidRPr="00B80066" w:rsidRDefault="006C47FF" w:rsidP="006C47FF">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387</w:t>
            </w:r>
          </w:p>
        </w:tc>
        <w:tc>
          <w:tcPr>
            <w:tcW w:w="1035" w:type="dxa"/>
            <w:tcBorders>
              <w:top w:val="nil"/>
              <w:left w:val="nil"/>
              <w:bottom w:val="nil"/>
              <w:right w:val="nil"/>
              <w:tl2br w:val="nil"/>
              <w:tr2bl w:val="nil"/>
            </w:tcBorders>
            <w:shd w:val="clear" w:color="FFFFFF" w:fill="FFFFFF"/>
            <w:tcMar>
              <w:left w:w="101" w:type="dxa"/>
              <w:right w:w="101" w:type="dxa"/>
            </w:tcMar>
          </w:tcPr>
          <w:p w14:paraId="10C686D0" w14:textId="77777777" w:rsidR="006C47FF" w:rsidRPr="00B80066" w:rsidRDefault="006C47FF" w:rsidP="006C47FF">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-15</w:t>
            </w:r>
          </w:p>
        </w:tc>
        <w:tc>
          <w:tcPr>
            <w:tcW w:w="747" w:type="dxa"/>
            <w:tcBorders>
              <w:top w:val="nil"/>
              <w:left w:val="nil"/>
              <w:bottom w:val="nil"/>
              <w:right w:val="nil"/>
              <w:tl2br w:val="nil"/>
              <w:tr2bl w:val="nil"/>
            </w:tcBorders>
            <w:shd w:val="clear" w:color="FFFFFF" w:fill="FFFFFF"/>
            <w:tcMar>
              <w:left w:w="101" w:type="dxa"/>
              <w:right w:w="101" w:type="dxa"/>
            </w:tcMar>
          </w:tcPr>
          <w:p w14:paraId="2B2E8C97" w14:textId="77777777" w:rsidR="006C47FF" w:rsidRPr="00B80066" w:rsidRDefault="006C47FF" w:rsidP="006C47FF">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-104 </w:t>
            </w:r>
          </w:p>
        </w:tc>
        <w:tc>
          <w:tcPr>
            <w:tcW w:w="888" w:type="dxa"/>
            <w:tcBorders>
              <w:top w:val="nil"/>
              <w:left w:val="nil"/>
              <w:bottom w:val="nil"/>
              <w:right w:val="nil"/>
              <w:tl2br w:val="nil"/>
              <w:tr2bl w:val="nil"/>
            </w:tcBorders>
            <w:shd w:val="clear" w:color="FFFFFF" w:fill="FFFFFF"/>
            <w:tcMar>
              <w:left w:w="101" w:type="dxa"/>
              <w:right w:w="101" w:type="dxa"/>
            </w:tcMar>
          </w:tcPr>
          <w:p w14:paraId="33D44B15" w14:textId="77777777" w:rsidR="006C47FF" w:rsidRPr="00B80066" w:rsidRDefault="006C47FF" w:rsidP="006C47FF">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-14</w:t>
            </w:r>
          </w:p>
        </w:tc>
        <w:tc>
          <w:tcPr>
            <w:tcW w:w="1035" w:type="dxa"/>
            <w:tcBorders>
              <w:top w:val="nil"/>
              <w:left w:val="nil"/>
              <w:bottom w:val="nil"/>
              <w:right w:val="nil"/>
              <w:tl2br w:val="nil"/>
              <w:tr2bl w:val="nil"/>
            </w:tcBorders>
            <w:shd w:val="clear" w:color="FFFFFF" w:fill="FFFFFF"/>
            <w:tcMar>
              <w:left w:w="101" w:type="dxa"/>
              <w:right w:w="101" w:type="dxa"/>
            </w:tcMar>
          </w:tcPr>
          <w:p w14:paraId="72513061" w14:textId="77777777" w:rsidR="006C47FF" w:rsidRPr="00B80066" w:rsidRDefault="006C47FF" w:rsidP="006C47FF">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-14</w:t>
            </w:r>
          </w:p>
        </w:tc>
        <w:tc>
          <w:tcPr>
            <w:tcW w:w="1035" w:type="dxa"/>
            <w:tcBorders>
              <w:top w:val="nil"/>
              <w:left w:val="nil"/>
              <w:bottom w:val="nil"/>
              <w:right w:val="nil"/>
              <w:tl2br w:val="nil"/>
              <w:tr2bl w:val="nil"/>
            </w:tcBorders>
            <w:shd w:val="clear" w:color="FFFFFF" w:fill="FFFFFF"/>
            <w:tcMar>
              <w:left w:w="101" w:type="dxa"/>
              <w:right w:w="101" w:type="dxa"/>
            </w:tcMar>
          </w:tcPr>
          <w:p w14:paraId="2FB9EB95" w14:textId="77777777" w:rsidR="006C47FF" w:rsidRPr="00B80066" w:rsidRDefault="006C47FF" w:rsidP="006C47FF">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-14</w:t>
            </w:r>
          </w:p>
        </w:tc>
      </w:tr>
      <w:tr w:rsidR="006C47FF" w:rsidRPr="00B80066" w14:paraId="25826818"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035" w:type="dxa"/>
            <w:tcBorders>
              <w:top w:val="nil"/>
              <w:left w:val="nil"/>
              <w:bottom w:val="nil"/>
              <w:right w:val="nil"/>
              <w:tl2br w:val="nil"/>
              <w:tr2bl w:val="nil"/>
            </w:tcBorders>
            <w:shd w:val="clear" w:color="FFFFFF" w:fill="FFFFFF"/>
            <w:tcMar>
              <w:left w:w="0" w:type="dxa"/>
              <w:right w:w="0" w:type="dxa"/>
            </w:tcMar>
          </w:tcPr>
          <w:p w14:paraId="3B740D91" w14:textId="77777777" w:rsidR="006C47FF" w:rsidRPr="00B80066" w:rsidRDefault="006C47FF" w:rsidP="006C47FF">
            <w:pPr>
              <w:pStyle w:val="Normal5"/>
              <w:rPr>
                <w:rFonts w:asciiTheme="minorHAnsi" w:eastAsia="Calibri" w:hAnsiTheme="minorHAnsi" w:cstheme="minorHAnsi"/>
                <w:color w:val="000000"/>
                <w:sz w:val="18"/>
              </w:rPr>
            </w:pPr>
          </w:p>
        </w:tc>
        <w:tc>
          <w:tcPr>
            <w:tcW w:w="8160" w:type="dxa"/>
            <w:gridSpan w:val="7"/>
            <w:tcBorders>
              <w:top w:val="nil"/>
              <w:left w:val="nil"/>
              <w:bottom w:val="nil"/>
              <w:right w:val="nil"/>
              <w:tl2br w:val="nil"/>
              <w:tr2bl w:val="nil"/>
            </w:tcBorders>
            <w:shd w:val="clear" w:color="auto" w:fill="auto"/>
            <w:tcMar>
              <w:left w:w="101" w:type="dxa"/>
              <w:right w:w="101" w:type="dxa"/>
            </w:tcMar>
            <w:vAlign w:val="bottom"/>
          </w:tcPr>
          <w:p w14:paraId="6E394113" w14:textId="77777777" w:rsidR="006C47FF" w:rsidRPr="00B80066" w:rsidRDefault="006C47FF" w:rsidP="006C47FF">
            <w:pPr>
              <w:pStyle w:val="Normal5"/>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CASH FLOWS FROM INVESTING ACTIVITIES</w:t>
            </w:r>
          </w:p>
        </w:tc>
      </w:tr>
      <w:tr w:rsidR="006C47FF" w:rsidRPr="00B80066" w14:paraId="6DCCAAF5"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6E033AB" w14:textId="77777777" w:rsidR="006C47FF" w:rsidRPr="00B80066" w:rsidRDefault="006C47FF" w:rsidP="006C47FF">
            <w:pPr>
              <w:pStyle w:val="Normal5"/>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322ADD85" w14:textId="77777777" w:rsidR="006C47FF" w:rsidRPr="00B80066" w:rsidRDefault="006C47FF" w:rsidP="006C47FF">
            <w:pPr>
              <w:pStyle w:val="Normal5"/>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Payments</w:t>
            </w:r>
          </w:p>
        </w:tc>
        <w:tc>
          <w:tcPr>
            <w:tcW w:w="1035" w:type="dxa"/>
            <w:tcBorders>
              <w:top w:val="nil"/>
              <w:left w:val="nil"/>
              <w:bottom w:val="nil"/>
              <w:right w:val="nil"/>
              <w:tl2br w:val="nil"/>
              <w:tr2bl w:val="nil"/>
            </w:tcBorders>
            <w:shd w:val="clear" w:color="FFFFFF" w:fill="FFFFFF"/>
            <w:tcMar>
              <w:left w:w="0" w:type="dxa"/>
              <w:right w:w="0" w:type="dxa"/>
            </w:tcMar>
          </w:tcPr>
          <w:p w14:paraId="31810C36" w14:textId="77777777" w:rsidR="006C47FF" w:rsidRPr="00B80066" w:rsidRDefault="006C47FF" w:rsidP="006C47FF">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EBE45BD" w14:textId="77777777" w:rsidR="006C47FF" w:rsidRPr="00B80066" w:rsidRDefault="006C47FF" w:rsidP="006C47FF">
            <w:pPr>
              <w:pStyle w:val="Normal5"/>
              <w:rPr>
                <w:rFonts w:asciiTheme="minorHAnsi" w:eastAsia="Calibri" w:hAnsiTheme="minorHAnsi" w:cstheme="minorHAnsi"/>
                <w:color w:val="000000"/>
                <w:sz w:val="18"/>
              </w:rPr>
            </w:pPr>
          </w:p>
        </w:tc>
        <w:tc>
          <w:tcPr>
            <w:tcW w:w="747" w:type="dxa"/>
            <w:tcBorders>
              <w:top w:val="nil"/>
              <w:left w:val="nil"/>
              <w:bottom w:val="nil"/>
              <w:right w:val="nil"/>
              <w:tl2br w:val="nil"/>
              <w:tr2bl w:val="nil"/>
            </w:tcBorders>
            <w:shd w:val="clear" w:color="FFFFFF" w:fill="FFFFFF"/>
            <w:tcMar>
              <w:left w:w="0" w:type="dxa"/>
              <w:right w:w="0" w:type="dxa"/>
            </w:tcMar>
          </w:tcPr>
          <w:p w14:paraId="24864080" w14:textId="77777777" w:rsidR="006C47FF" w:rsidRPr="00B80066" w:rsidRDefault="006C47FF" w:rsidP="006C47FF">
            <w:pPr>
              <w:pStyle w:val="Normal5"/>
              <w:jc w:val="right"/>
              <w:rPr>
                <w:rFonts w:asciiTheme="minorHAnsi" w:eastAsia="Calibri" w:hAnsiTheme="minorHAnsi" w:cstheme="minorHAnsi"/>
                <w:color w:val="000000"/>
                <w:sz w:val="18"/>
              </w:rPr>
            </w:pPr>
          </w:p>
        </w:tc>
        <w:tc>
          <w:tcPr>
            <w:tcW w:w="888" w:type="dxa"/>
            <w:tcBorders>
              <w:top w:val="nil"/>
              <w:left w:val="nil"/>
              <w:bottom w:val="nil"/>
              <w:right w:val="nil"/>
              <w:tl2br w:val="nil"/>
              <w:tr2bl w:val="nil"/>
            </w:tcBorders>
            <w:shd w:val="clear" w:color="FFFFFF" w:fill="FFFFFF"/>
            <w:tcMar>
              <w:left w:w="0" w:type="dxa"/>
              <w:right w:w="0" w:type="dxa"/>
            </w:tcMar>
          </w:tcPr>
          <w:p w14:paraId="4D652400" w14:textId="77777777" w:rsidR="006C47FF" w:rsidRPr="00B80066" w:rsidRDefault="006C47FF" w:rsidP="006C47FF">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C22E200" w14:textId="77777777" w:rsidR="006C47FF" w:rsidRPr="00B80066" w:rsidRDefault="006C47FF" w:rsidP="006C47FF">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144F737" w14:textId="77777777" w:rsidR="006C47FF" w:rsidRPr="00B80066" w:rsidRDefault="006C47FF" w:rsidP="006C47FF">
            <w:pPr>
              <w:pStyle w:val="Normal5"/>
              <w:rPr>
                <w:rFonts w:asciiTheme="minorHAnsi" w:eastAsia="Calibri" w:hAnsiTheme="minorHAnsi" w:cstheme="minorHAnsi"/>
                <w:color w:val="000000"/>
                <w:sz w:val="18"/>
              </w:rPr>
            </w:pPr>
          </w:p>
        </w:tc>
      </w:tr>
      <w:tr w:rsidR="006C47FF" w:rsidRPr="00B80066" w14:paraId="78FAE7F4"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FC758C3" w14:textId="77777777" w:rsidR="006C47FF" w:rsidRPr="00B80066" w:rsidRDefault="006C47FF" w:rsidP="006C47FF">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867</w:t>
            </w:r>
          </w:p>
        </w:tc>
        <w:tc>
          <w:tcPr>
            <w:tcW w:w="2385" w:type="dxa"/>
            <w:tcBorders>
              <w:top w:val="nil"/>
              <w:left w:val="nil"/>
              <w:bottom w:val="nil"/>
              <w:right w:val="nil"/>
              <w:tl2br w:val="nil"/>
              <w:tr2bl w:val="nil"/>
            </w:tcBorders>
            <w:shd w:val="clear" w:color="FFFFFF" w:fill="FFFFFF"/>
            <w:noWrap/>
            <w:tcMar>
              <w:left w:w="101" w:type="dxa"/>
              <w:right w:w="101" w:type="dxa"/>
            </w:tcMar>
          </w:tcPr>
          <w:p w14:paraId="7DA51012" w14:textId="77777777" w:rsidR="006C47FF" w:rsidRPr="00B80066" w:rsidRDefault="006C47FF" w:rsidP="006C47FF">
            <w:pPr>
              <w:pStyle w:val="Normal5"/>
              <w:ind w:left="136" w:hanging="142"/>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Purchase of Property, Plant and Equipment</w:t>
            </w:r>
          </w:p>
        </w:tc>
        <w:tc>
          <w:tcPr>
            <w:tcW w:w="1035" w:type="dxa"/>
            <w:tcBorders>
              <w:top w:val="nil"/>
              <w:left w:val="nil"/>
              <w:bottom w:val="nil"/>
              <w:right w:val="nil"/>
              <w:tl2br w:val="nil"/>
              <w:tr2bl w:val="nil"/>
            </w:tcBorders>
            <w:shd w:val="clear" w:color="FFFFFF" w:fill="FFFFFF"/>
            <w:tcMar>
              <w:left w:w="101" w:type="dxa"/>
              <w:right w:w="101" w:type="dxa"/>
            </w:tcMar>
          </w:tcPr>
          <w:p w14:paraId="40667D92" w14:textId="77777777" w:rsidR="006C47FF" w:rsidRPr="00B80066" w:rsidRDefault="006C47FF" w:rsidP="006C47FF">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627</w:t>
            </w:r>
          </w:p>
        </w:tc>
        <w:tc>
          <w:tcPr>
            <w:tcW w:w="1035" w:type="dxa"/>
            <w:tcBorders>
              <w:top w:val="nil"/>
              <w:left w:val="nil"/>
              <w:bottom w:val="nil"/>
              <w:right w:val="nil"/>
              <w:tl2br w:val="nil"/>
              <w:tr2bl w:val="nil"/>
            </w:tcBorders>
            <w:shd w:val="clear" w:color="FFFFFF" w:fill="FFFFFF"/>
            <w:tcMar>
              <w:left w:w="101" w:type="dxa"/>
              <w:right w:w="101" w:type="dxa"/>
            </w:tcMar>
          </w:tcPr>
          <w:p w14:paraId="36EC2DC5" w14:textId="77777777" w:rsidR="006C47FF" w:rsidRPr="00B80066" w:rsidRDefault="006C47FF" w:rsidP="006C47FF">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643</w:t>
            </w:r>
          </w:p>
        </w:tc>
        <w:tc>
          <w:tcPr>
            <w:tcW w:w="747" w:type="dxa"/>
            <w:tcBorders>
              <w:top w:val="nil"/>
              <w:left w:val="nil"/>
              <w:bottom w:val="nil"/>
              <w:right w:val="nil"/>
              <w:tl2br w:val="nil"/>
              <w:tr2bl w:val="nil"/>
            </w:tcBorders>
            <w:shd w:val="clear" w:color="FFFFFF" w:fill="FFFFFF"/>
            <w:tcMar>
              <w:left w:w="101" w:type="dxa"/>
              <w:right w:w="101" w:type="dxa"/>
            </w:tcMar>
          </w:tcPr>
          <w:p w14:paraId="1DA4AF57" w14:textId="77777777" w:rsidR="006C47FF" w:rsidRPr="00B80066" w:rsidRDefault="006C47FF" w:rsidP="006C47FF">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3 </w:t>
            </w:r>
          </w:p>
        </w:tc>
        <w:tc>
          <w:tcPr>
            <w:tcW w:w="888" w:type="dxa"/>
            <w:tcBorders>
              <w:top w:val="nil"/>
              <w:left w:val="nil"/>
              <w:bottom w:val="nil"/>
              <w:right w:val="nil"/>
              <w:tl2br w:val="nil"/>
              <w:tr2bl w:val="nil"/>
            </w:tcBorders>
            <w:shd w:val="clear" w:color="FFFFFF" w:fill="FFFFFF"/>
            <w:tcMar>
              <w:left w:w="101" w:type="dxa"/>
              <w:right w:w="101" w:type="dxa"/>
            </w:tcMar>
          </w:tcPr>
          <w:p w14:paraId="51E76F1A" w14:textId="77777777" w:rsidR="006C47FF" w:rsidRPr="00B80066" w:rsidRDefault="006C47FF" w:rsidP="006C47FF">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369E11C3" w14:textId="77777777" w:rsidR="006C47FF" w:rsidRPr="00B80066" w:rsidRDefault="006C47FF" w:rsidP="006C47FF">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691C2D18" w14:textId="77777777" w:rsidR="006C47FF" w:rsidRPr="00B80066" w:rsidRDefault="006C47FF" w:rsidP="006C47FF">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r>
      <w:tr w:rsidR="006C47FF" w:rsidRPr="00B80066" w14:paraId="52EDDDF9"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CA16D9B" w14:textId="77777777" w:rsidR="006C47FF" w:rsidRPr="00B80066" w:rsidRDefault="006C47FF" w:rsidP="006C47FF">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867</w:t>
            </w:r>
          </w:p>
        </w:tc>
        <w:tc>
          <w:tcPr>
            <w:tcW w:w="2385" w:type="dxa"/>
            <w:tcBorders>
              <w:top w:val="nil"/>
              <w:left w:val="nil"/>
              <w:bottom w:val="nil"/>
              <w:right w:val="nil"/>
              <w:tl2br w:val="nil"/>
              <w:tr2bl w:val="nil"/>
            </w:tcBorders>
            <w:shd w:val="clear" w:color="FFFFFF" w:fill="FFFFFF"/>
            <w:tcMar>
              <w:left w:w="101" w:type="dxa"/>
              <w:right w:w="101" w:type="dxa"/>
            </w:tcMar>
          </w:tcPr>
          <w:p w14:paraId="67F6B7C9" w14:textId="77777777" w:rsidR="006C47FF" w:rsidRPr="00B80066" w:rsidRDefault="006C47FF" w:rsidP="006C47FF">
            <w:pPr>
              <w:pStyle w:val="Normal5"/>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Investing Payments</w:t>
            </w:r>
          </w:p>
        </w:tc>
        <w:tc>
          <w:tcPr>
            <w:tcW w:w="1035" w:type="dxa"/>
            <w:tcBorders>
              <w:top w:val="nil"/>
              <w:left w:val="nil"/>
              <w:bottom w:val="nil"/>
              <w:right w:val="nil"/>
              <w:tl2br w:val="nil"/>
              <w:tr2bl w:val="nil"/>
            </w:tcBorders>
            <w:shd w:val="clear" w:color="FFFFFF" w:fill="FFFFFF"/>
            <w:tcMar>
              <w:left w:w="101" w:type="dxa"/>
              <w:right w:w="101" w:type="dxa"/>
            </w:tcMar>
          </w:tcPr>
          <w:p w14:paraId="7EF58A1C" w14:textId="77777777" w:rsidR="006C47FF" w:rsidRPr="00B80066" w:rsidRDefault="006C47FF" w:rsidP="006C47FF">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627</w:t>
            </w:r>
          </w:p>
        </w:tc>
        <w:tc>
          <w:tcPr>
            <w:tcW w:w="1035" w:type="dxa"/>
            <w:tcBorders>
              <w:top w:val="nil"/>
              <w:left w:val="nil"/>
              <w:bottom w:val="nil"/>
              <w:right w:val="nil"/>
              <w:tl2br w:val="nil"/>
              <w:tr2bl w:val="nil"/>
            </w:tcBorders>
            <w:shd w:val="clear" w:color="FFFFFF" w:fill="FFFFFF"/>
            <w:tcMar>
              <w:left w:w="101" w:type="dxa"/>
              <w:right w:w="101" w:type="dxa"/>
            </w:tcMar>
          </w:tcPr>
          <w:p w14:paraId="2CC04A2F" w14:textId="77777777" w:rsidR="006C47FF" w:rsidRPr="00B80066" w:rsidRDefault="006C47FF" w:rsidP="006C47FF">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643</w:t>
            </w:r>
          </w:p>
        </w:tc>
        <w:tc>
          <w:tcPr>
            <w:tcW w:w="747" w:type="dxa"/>
            <w:tcBorders>
              <w:top w:val="nil"/>
              <w:left w:val="nil"/>
              <w:bottom w:val="nil"/>
              <w:right w:val="nil"/>
              <w:tl2br w:val="nil"/>
              <w:tr2bl w:val="nil"/>
            </w:tcBorders>
            <w:shd w:val="clear" w:color="FFFFFF" w:fill="FFFFFF"/>
            <w:tcMar>
              <w:left w:w="101" w:type="dxa"/>
              <w:right w:w="101" w:type="dxa"/>
            </w:tcMar>
          </w:tcPr>
          <w:p w14:paraId="67EACA35" w14:textId="77777777" w:rsidR="006C47FF" w:rsidRPr="00B80066" w:rsidRDefault="006C47FF" w:rsidP="006C47FF">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3 </w:t>
            </w:r>
          </w:p>
        </w:tc>
        <w:tc>
          <w:tcPr>
            <w:tcW w:w="888" w:type="dxa"/>
            <w:tcBorders>
              <w:top w:val="nil"/>
              <w:left w:val="nil"/>
              <w:bottom w:val="nil"/>
              <w:right w:val="nil"/>
              <w:tl2br w:val="nil"/>
              <w:tr2bl w:val="nil"/>
            </w:tcBorders>
            <w:shd w:val="clear" w:color="FFFFFF" w:fill="FFFFFF"/>
            <w:tcMar>
              <w:left w:w="101" w:type="dxa"/>
              <w:right w:w="101" w:type="dxa"/>
            </w:tcMar>
          </w:tcPr>
          <w:p w14:paraId="355C4AFE" w14:textId="77777777" w:rsidR="006C47FF" w:rsidRPr="00B80066" w:rsidRDefault="006C47FF" w:rsidP="006C47FF">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30B5AFCA" w14:textId="77777777" w:rsidR="006C47FF" w:rsidRPr="00B80066" w:rsidRDefault="006C47FF" w:rsidP="006C47FF">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4525B718" w14:textId="77777777" w:rsidR="006C47FF" w:rsidRPr="00B80066" w:rsidRDefault="006C47FF" w:rsidP="006C47FF">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w:t>
            </w:r>
          </w:p>
        </w:tc>
      </w:tr>
      <w:tr w:rsidR="006C47FF" w:rsidRPr="00B80066" w14:paraId="0627189E"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0A697386" w14:textId="77777777" w:rsidR="006C47FF" w:rsidRPr="00B80066" w:rsidRDefault="006C47FF" w:rsidP="006C47FF">
            <w:pPr>
              <w:pStyle w:val="Normal5"/>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0A819BE6" w14:textId="77777777" w:rsidR="006C47FF" w:rsidRPr="00B80066" w:rsidRDefault="006C47FF" w:rsidP="006C47FF">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9466D38" w14:textId="77777777" w:rsidR="006C47FF" w:rsidRPr="00B80066" w:rsidRDefault="006C47FF" w:rsidP="006C47FF">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DD8CCB2" w14:textId="77777777" w:rsidR="006C47FF" w:rsidRPr="00B80066" w:rsidRDefault="006C47FF" w:rsidP="006C47FF">
            <w:pPr>
              <w:pStyle w:val="Normal5"/>
              <w:rPr>
                <w:rFonts w:asciiTheme="minorHAnsi" w:eastAsia="Calibri" w:hAnsiTheme="minorHAnsi" w:cstheme="minorHAnsi"/>
                <w:color w:val="000000"/>
                <w:sz w:val="18"/>
              </w:rPr>
            </w:pPr>
          </w:p>
        </w:tc>
        <w:tc>
          <w:tcPr>
            <w:tcW w:w="747" w:type="dxa"/>
            <w:tcBorders>
              <w:top w:val="nil"/>
              <w:left w:val="nil"/>
              <w:bottom w:val="nil"/>
              <w:right w:val="nil"/>
              <w:tl2br w:val="nil"/>
              <w:tr2bl w:val="nil"/>
            </w:tcBorders>
            <w:shd w:val="clear" w:color="FFFFFF" w:fill="FFFFFF"/>
            <w:tcMar>
              <w:left w:w="0" w:type="dxa"/>
              <w:right w:w="0" w:type="dxa"/>
            </w:tcMar>
          </w:tcPr>
          <w:p w14:paraId="513189DA" w14:textId="77777777" w:rsidR="006C47FF" w:rsidRPr="00B80066" w:rsidRDefault="006C47FF" w:rsidP="006C47FF">
            <w:pPr>
              <w:pStyle w:val="Normal5"/>
              <w:rPr>
                <w:rFonts w:asciiTheme="minorHAnsi" w:eastAsia="Calibri" w:hAnsiTheme="minorHAnsi" w:cstheme="minorHAnsi"/>
                <w:color w:val="000000"/>
                <w:sz w:val="18"/>
              </w:rPr>
            </w:pPr>
          </w:p>
        </w:tc>
        <w:tc>
          <w:tcPr>
            <w:tcW w:w="888" w:type="dxa"/>
            <w:tcBorders>
              <w:top w:val="nil"/>
              <w:left w:val="nil"/>
              <w:bottom w:val="nil"/>
              <w:right w:val="nil"/>
              <w:tl2br w:val="nil"/>
              <w:tr2bl w:val="nil"/>
            </w:tcBorders>
            <w:shd w:val="clear" w:color="FFFFFF" w:fill="FFFFFF"/>
            <w:tcMar>
              <w:left w:w="0" w:type="dxa"/>
              <w:right w:w="0" w:type="dxa"/>
            </w:tcMar>
          </w:tcPr>
          <w:p w14:paraId="74824B15" w14:textId="77777777" w:rsidR="006C47FF" w:rsidRPr="00B80066" w:rsidRDefault="006C47FF" w:rsidP="006C47FF">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5874B21" w14:textId="77777777" w:rsidR="006C47FF" w:rsidRPr="00B80066" w:rsidRDefault="006C47FF" w:rsidP="006C47FF">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25A1D68" w14:textId="77777777" w:rsidR="006C47FF" w:rsidRPr="00B80066" w:rsidRDefault="006C47FF" w:rsidP="006C47FF">
            <w:pPr>
              <w:pStyle w:val="Normal5"/>
              <w:rPr>
                <w:rFonts w:asciiTheme="minorHAnsi" w:eastAsia="Calibri" w:hAnsiTheme="minorHAnsi" w:cstheme="minorHAnsi"/>
                <w:color w:val="000000"/>
                <w:sz w:val="18"/>
              </w:rPr>
            </w:pPr>
          </w:p>
        </w:tc>
      </w:tr>
      <w:tr w:rsidR="006C47FF" w:rsidRPr="00B80066" w14:paraId="28973FD1"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single" w:sz="12" w:space="0" w:color="auto"/>
              <w:right w:val="nil"/>
              <w:tl2br w:val="nil"/>
              <w:tr2bl w:val="nil"/>
            </w:tcBorders>
            <w:shd w:val="clear" w:color="FFFFFF" w:fill="FFFFFF"/>
            <w:tcMar>
              <w:left w:w="101" w:type="dxa"/>
              <w:right w:w="101" w:type="dxa"/>
            </w:tcMar>
          </w:tcPr>
          <w:p w14:paraId="24E8265D" w14:textId="77777777" w:rsidR="006C47FF" w:rsidRPr="00B80066" w:rsidRDefault="006C47FF" w:rsidP="006C47FF">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-867</w:t>
            </w:r>
          </w:p>
        </w:tc>
        <w:tc>
          <w:tcPr>
            <w:tcW w:w="2385" w:type="dxa"/>
            <w:tcBorders>
              <w:top w:val="nil"/>
              <w:left w:val="nil"/>
              <w:bottom w:val="single" w:sz="12" w:space="0" w:color="auto"/>
              <w:right w:val="nil"/>
              <w:tl2br w:val="nil"/>
              <w:tr2bl w:val="nil"/>
            </w:tcBorders>
            <w:shd w:val="clear" w:color="FFFFFF" w:fill="FFFFFF"/>
            <w:noWrap/>
            <w:tcMar>
              <w:left w:w="101" w:type="dxa"/>
              <w:right w:w="101" w:type="dxa"/>
            </w:tcMar>
          </w:tcPr>
          <w:p w14:paraId="791483C4" w14:textId="77777777" w:rsidR="006C47FF" w:rsidRPr="00B80066" w:rsidRDefault="006C47FF" w:rsidP="006C47FF">
            <w:pPr>
              <w:pStyle w:val="Normal5"/>
              <w:spacing w:after="240"/>
              <w:ind w:left="136" w:hanging="136"/>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NET CASH INFLOW/(OUTFLOW) FROM INVESTING ACTIVITIES</w:t>
            </w:r>
          </w:p>
        </w:tc>
        <w:tc>
          <w:tcPr>
            <w:tcW w:w="1035" w:type="dxa"/>
            <w:tcBorders>
              <w:top w:val="nil"/>
              <w:left w:val="nil"/>
              <w:bottom w:val="single" w:sz="12" w:space="0" w:color="auto"/>
              <w:right w:val="nil"/>
              <w:tl2br w:val="nil"/>
              <w:tr2bl w:val="nil"/>
            </w:tcBorders>
            <w:shd w:val="clear" w:color="FFFFFF" w:fill="FFFFFF"/>
            <w:tcMar>
              <w:left w:w="101" w:type="dxa"/>
              <w:right w:w="101" w:type="dxa"/>
            </w:tcMar>
          </w:tcPr>
          <w:p w14:paraId="230FE912" w14:textId="77777777" w:rsidR="006C47FF" w:rsidRPr="00B80066" w:rsidRDefault="006C47FF" w:rsidP="006C47FF">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-627</w:t>
            </w:r>
          </w:p>
        </w:tc>
        <w:tc>
          <w:tcPr>
            <w:tcW w:w="1035" w:type="dxa"/>
            <w:tcBorders>
              <w:top w:val="nil"/>
              <w:left w:val="nil"/>
              <w:bottom w:val="single" w:sz="12" w:space="0" w:color="auto"/>
              <w:right w:val="nil"/>
              <w:tl2br w:val="nil"/>
              <w:tr2bl w:val="nil"/>
            </w:tcBorders>
            <w:shd w:val="clear" w:color="FFFFFF" w:fill="FFFFFF"/>
            <w:tcMar>
              <w:left w:w="101" w:type="dxa"/>
              <w:right w:w="101" w:type="dxa"/>
            </w:tcMar>
          </w:tcPr>
          <w:p w14:paraId="346D1C8D" w14:textId="77777777" w:rsidR="006C47FF" w:rsidRPr="00B80066" w:rsidRDefault="006C47FF" w:rsidP="006C47FF">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-643</w:t>
            </w:r>
          </w:p>
        </w:tc>
        <w:tc>
          <w:tcPr>
            <w:tcW w:w="747" w:type="dxa"/>
            <w:tcBorders>
              <w:top w:val="nil"/>
              <w:left w:val="nil"/>
              <w:bottom w:val="single" w:sz="12" w:space="0" w:color="auto"/>
              <w:right w:val="nil"/>
              <w:tl2br w:val="nil"/>
              <w:tr2bl w:val="nil"/>
            </w:tcBorders>
            <w:shd w:val="clear" w:color="FFFFFF" w:fill="FFFFFF"/>
            <w:tcMar>
              <w:left w:w="101" w:type="dxa"/>
              <w:right w:w="101" w:type="dxa"/>
            </w:tcMar>
          </w:tcPr>
          <w:p w14:paraId="58ED0BDD" w14:textId="77777777" w:rsidR="006C47FF" w:rsidRPr="00B80066" w:rsidRDefault="006C47FF" w:rsidP="006C47FF">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-3 </w:t>
            </w:r>
          </w:p>
        </w:tc>
        <w:tc>
          <w:tcPr>
            <w:tcW w:w="888" w:type="dxa"/>
            <w:tcBorders>
              <w:top w:val="nil"/>
              <w:left w:val="nil"/>
              <w:bottom w:val="single" w:sz="12" w:space="0" w:color="auto"/>
              <w:right w:val="nil"/>
              <w:tl2br w:val="nil"/>
              <w:tr2bl w:val="nil"/>
            </w:tcBorders>
            <w:shd w:val="clear" w:color="FFFFFF" w:fill="FFFFFF"/>
            <w:tcMar>
              <w:left w:w="101" w:type="dxa"/>
              <w:right w:w="101" w:type="dxa"/>
            </w:tcMar>
          </w:tcPr>
          <w:p w14:paraId="18ECF16F" w14:textId="77777777" w:rsidR="006C47FF" w:rsidRPr="00B80066" w:rsidRDefault="006C47FF" w:rsidP="006C47FF">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w:t>
            </w:r>
          </w:p>
        </w:tc>
        <w:tc>
          <w:tcPr>
            <w:tcW w:w="1035" w:type="dxa"/>
            <w:tcBorders>
              <w:top w:val="nil"/>
              <w:left w:val="nil"/>
              <w:bottom w:val="single" w:sz="12" w:space="0" w:color="auto"/>
              <w:right w:val="nil"/>
              <w:tl2br w:val="nil"/>
              <w:tr2bl w:val="nil"/>
            </w:tcBorders>
            <w:shd w:val="clear" w:color="FFFFFF" w:fill="FFFFFF"/>
            <w:tcMar>
              <w:left w:w="101" w:type="dxa"/>
              <w:right w:w="101" w:type="dxa"/>
            </w:tcMar>
          </w:tcPr>
          <w:p w14:paraId="54F6E220" w14:textId="77777777" w:rsidR="006C47FF" w:rsidRPr="00B80066" w:rsidRDefault="006C47FF" w:rsidP="006C47FF">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w:t>
            </w:r>
          </w:p>
        </w:tc>
        <w:tc>
          <w:tcPr>
            <w:tcW w:w="1035" w:type="dxa"/>
            <w:tcBorders>
              <w:top w:val="nil"/>
              <w:left w:val="nil"/>
              <w:bottom w:val="single" w:sz="12" w:space="0" w:color="auto"/>
              <w:right w:val="nil"/>
              <w:tl2br w:val="nil"/>
              <w:tr2bl w:val="nil"/>
            </w:tcBorders>
            <w:shd w:val="clear" w:color="FFFFFF" w:fill="FFFFFF"/>
            <w:tcMar>
              <w:left w:w="101" w:type="dxa"/>
              <w:right w:w="101" w:type="dxa"/>
            </w:tcMar>
          </w:tcPr>
          <w:p w14:paraId="1E4DC550" w14:textId="77777777" w:rsidR="006C47FF" w:rsidRPr="00B80066" w:rsidRDefault="006C47FF" w:rsidP="006C47FF">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w:t>
            </w:r>
          </w:p>
        </w:tc>
      </w:tr>
      <w:tr w:rsidR="006C47FF" w:rsidRPr="00B80066" w14:paraId="4BE3F625"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single" w:sz="12" w:space="0" w:color="auto"/>
              <w:left w:val="nil"/>
              <w:bottom w:val="nil"/>
              <w:right w:val="nil"/>
              <w:tl2br w:val="nil"/>
              <w:tr2bl w:val="nil"/>
            </w:tcBorders>
            <w:shd w:val="clear" w:color="FFFFFF" w:fill="FFFFFF"/>
            <w:tcMar>
              <w:left w:w="101" w:type="dxa"/>
              <w:right w:w="101" w:type="dxa"/>
            </w:tcMar>
          </w:tcPr>
          <w:p w14:paraId="4D77FFC7" w14:textId="77777777" w:rsidR="006C47FF" w:rsidRPr="00B80066" w:rsidRDefault="006C47FF" w:rsidP="006C47FF">
            <w:pPr>
              <w:pStyle w:val="Normal5"/>
              <w:jc w:val="right"/>
              <w:rPr>
                <w:rFonts w:asciiTheme="minorHAnsi" w:eastAsia="Calibri" w:hAnsiTheme="minorHAnsi" w:cstheme="minorHAnsi"/>
                <w:b/>
                <w:color w:val="000000"/>
                <w:sz w:val="18"/>
              </w:rPr>
            </w:pPr>
          </w:p>
        </w:tc>
        <w:tc>
          <w:tcPr>
            <w:tcW w:w="2385" w:type="dxa"/>
            <w:tcBorders>
              <w:top w:val="single" w:sz="12" w:space="0" w:color="auto"/>
              <w:left w:val="nil"/>
              <w:bottom w:val="nil"/>
              <w:right w:val="nil"/>
              <w:tl2br w:val="nil"/>
              <w:tr2bl w:val="nil"/>
            </w:tcBorders>
            <w:shd w:val="clear" w:color="FFFFFF" w:fill="FFFFFF"/>
            <w:noWrap/>
            <w:tcMar>
              <w:left w:w="101" w:type="dxa"/>
              <w:right w:w="101" w:type="dxa"/>
            </w:tcMar>
          </w:tcPr>
          <w:p w14:paraId="0F9C60BE" w14:textId="77777777" w:rsidR="006C47FF" w:rsidRPr="00B80066" w:rsidRDefault="006C47FF" w:rsidP="006C47FF">
            <w:pPr>
              <w:pStyle w:val="Normal5"/>
              <w:ind w:left="136" w:hanging="136"/>
              <w:rPr>
                <w:rFonts w:asciiTheme="minorHAnsi" w:eastAsia="Calibri" w:hAnsiTheme="minorHAnsi" w:cstheme="minorHAnsi"/>
                <w:b/>
                <w:color w:val="000000"/>
                <w:sz w:val="18"/>
              </w:rPr>
            </w:pPr>
          </w:p>
        </w:tc>
        <w:tc>
          <w:tcPr>
            <w:tcW w:w="1035" w:type="dxa"/>
            <w:tcBorders>
              <w:top w:val="single" w:sz="12" w:space="0" w:color="auto"/>
              <w:left w:val="nil"/>
              <w:bottom w:val="nil"/>
              <w:right w:val="nil"/>
              <w:tl2br w:val="nil"/>
              <w:tr2bl w:val="nil"/>
            </w:tcBorders>
            <w:shd w:val="clear" w:color="FFFFFF" w:fill="FFFFFF"/>
            <w:tcMar>
              <w:left w:w="101" w:type="dxa"/>
              <w:right w:w="101" w:type="dxa"/>
            </w:tcMar>
          </w:tcPr>
          <w:p w14:paraId="7D381EA1" w14:textId="77777777" w:rsidR="006C47FF" w:rsidRPr="00B80066" w:rsidRDefault="006C47FF" w:rsidP="006C47FF">
            <w:pPr>
              <w:pStyle w:val="Normal5"/>
              <w:jc w:val="right"/>
              <w:rPr>
                <w:rFonts w:asciiTheme="minorHAnsi" w:eastAsia="Calibri" w:hAnsiTheme="minorHAnsi" w:cstheme="minorHAnsi"/>
                <w:b/>
                <w:color w:val="000000"/>
                <w:sz w:val="18"/>
              </w:rPr>
            </w:pPr>
          </w:p>
        </w:tc>
        <w:tc>
          <w:tcPr>
            <w:tcW w:w="1035" w:type="dxa"/>
            <w:tcBorders>
              <w:top w:val="single" w:sz="12" w:space="0" w:color="auto"/>
              <w:left w:val="nil"/>
              <w:bottom w:val="nil"/>
              <w:right w:val="nil"/>
              <w:tl2br w:val="nil"/>
              <w:tr2bl w:val="nil"/>
            </w:tcBorders>
            <w:shd w:val="clear" w:color="FFFFFF" w:fill="FFFFFF"/>
            <w:tcMar>
              <w:left w:w="101" w:type="dxa"/>
              <w:right w:w="101" w:type="dxa"/>
            </w:tcMar>
          </w:tcPr>
          <w:p w14:paraId="6CFBFCDF" w14:textId="77777777" w:rsidR="006C47FF" w:rsidRPr="00B80066" w:rsidRDefault="006C47FF" w:rsidP="006C47FF">
            <w:pPr>
              <w:pStyle w:val="Normal5"/>
              <w:jc w:val="right"/>
              <w:rPr>
                <w:rFonts w:asciiTheme="minorHAnsi" w:eastAsia="Calibri" w:hAnsiTheme="minorHAnsi" w:cstheme="minorHAnsi"/>
                <w:b/>
                <w:color w:val="000000"/>
                <w:sz w:val="18"/>
              </w:rPr>
            </w:pPr>
          </w:p>
        </w:tc>
        <w:tc>
          <w:tcPr>
            <w:tcW w:w="747" w:type="dxa"/>
            <w:tcBorders>
              <w:top w:val="single" w:sz="12" w:space="0" w:color="auto"/>
              <w:left w:val="nil"/>
              <w:bottom w:val="nil"/>
              <w:right w:val="nil"/>
              <w:tl2br w:val="nil"/>
              <w:tr2bl w:val="nil"/>
            </w:tcBorders>
            <w:shd w:val="clear" w:color="FFFFFF" w:fill="FFFFFF"/>
            <w:tcMar>
              <w:left w:w="101" w:type="dxa"/>
              <w:right w:w="101" w:type="dxa"/>
            </w:tcMar>
          </w:tcPr>
          <w:p w14:paraId="1A20F6EB" w14:textId="77777777" w:rsidR="006C47FF" w:rsidRPr="00B80066" w:rsidRDefault="006C47FF" w:rsidP="006C47FF">
            <w:pPr>
              <w:pStyle w:val="Normal5"/>
              <w:jc w:val="right"/>
              <w:rPr>
                <w:rFonts w:asciiTheme="minorHAnsi" w:eastAsia="Calibri" w:hAnsiTheme="minorHAnsi" w:cstheme="minorHAnsi"/>
                <w:b/>
                <w:color w:val="000000"/>
                <w:sz w:val="18"/>
              </w:rPr>
            </w:pPr>
          </w:p>
        </w:tc>
        <w:tc>
          <w:tcPr>
            <w:tcW w:w="888" w:type="dxa"/>
            <w:tcBorders>
              <w:top w:val="single" w:sz="12" w:space="0" w:color="auto"/>
              <w:left w:val="nil"/>
              <w:bottom w:val="nil"/>
              <w:right w:val="nil"/>
              <w:tl2br w:val="nil"/>
              <w:tr2bl w:val="nil"/>
            </w:tcBorders>
            <w:shd w:val="clear" w:color="FFFFFF" w:fill="FFFFFF"/>
            <w:tcMar>
              <w:left w:w="101" w:type="dxa"/>
              <w:right w:w="101" w:type="dxa"/>
            </w:tcMar>
          </w:tcPr>
          <w:p w14:paraId="7DAD4B3E" w14:textId="77777777" w:rsidR="006C47FF" w:rsidRPr="00B80066" w:rsidRDefault="006C47FF" w:rsidP="006C47FF">
            <w:pPr>
              <w:pStyle w:val="Normal5"/>
              <w:jc w:val="right"/>
              <w:rPr>
                <w:rFonts w:asciiTheme="minorHAnsi" w:eastAsia="Calibri" w:hAnsiTheme="minorHAnsi" w:cstheme="minorHAnsi"/>
                <w:b/>
                <w:color w:val="000000"/>
                <w:sz w:val="18"/>
              </w:rPr>
            </w:pPr>
          </w:p>
        </w:tc>
        <w:tc>
          <w:tcPr>
            <w:tcW w:w="1035" w:type="dxa"/>
            <w:tcBorders>
              <w:top w:val="single" w:sz="12" w:space="0" w:color="auto"/>
              <w:left w:val="nil"/>
              <w:bottom w:val="nil"/>
              <w:right w:val="nil"/>
              <w:tl2br w:val="nil"/>
              <w:tr2bl w:val="nil"/>
            </w:tcBorders>
            <w:shd w:val="clear" w:color="FFFFFF" w:fill="FFFFFF"/>
            <w:tcMar>
              <w:left w:w="101" w:type="dxa"/>
              <w:right w:w="101" w:type="dxa"/>
            </w:tcMar>
          </w:tcPr>
          <w:p w14:paraId="7C2C7A5D" w14:textId="77777777" w:rsidR="006C47FF" w:rsidRPr="00B80066" w:rsidRDefault="006C47FF" w:rsidP="006C47FF">
            <w:pPr>
              <w:pStyle w:val="Normal5"/>
              <w:jc w:val="right"/>
              <w:rPr>
                <w:rFonts w:asciiTheme="minorHAnsi" w:eastAsia="Calibri" w:hAnsiTheme="minorHAnsi" w:cstheme="minorHAnsi"/>
                <w:b/>
                <w:color w:val="000000"/>
                <w:sz w:val="18"/>
              </w:rPr>
            </w:pPr>
          </w:p>
        </w:tc>
        <w:tc>
          <w:tcPr>
            <w:tcW w:w="1035" w:type="dxa"/>
            <w:tcBorders>
              <w:top w:val="single" w:sz="12" w:space="0" w:color="auto"/>
              <w:left w:val="nil"/>
              <w:bottom w:val="nil"/>
              <w:right w:val="nil"/>
              <w:tl2br w:val="nil"/>
              <w:tr2bl w:val="nil"/>
            </w:tcBorders>
            <w:shd w:val="clear" w:color="FFFFFF" w:fill="FFFFFF"/>
            <w:tcMar>
              <w:left w:w="101" w:type="dxa"/>
              <w:right w:w="101" w:type="dxa"/>
            </w:tcMar>
          </w:tcPr>
          <w:p w14:paraId="515F30E7" w14:textId="77777777" w:rsidR="006C47FF" w:rsidRPr="00B80066" w:rsidRDefault="006C47FF" w:rsidP="006C47FF">
            <w:pPr>
              <w:pStyle w:val="Normal5"/>
              <w:jc w:val="right"/>
              <w:rPr>
                <w:rFonts w:asciiTheme="minorHAnsi" w:eastAsia="Calibri" w:hAnsiTheme="minorHAnsi" w:cstheme="minorHAnsi"/>
                <w:b/>
                <w:color w:val="000000"/>
                <w:sz w:val="18"/>
              </w:rPr>
            </w:pPr>
          </w:p>
        </w:tc>
      </w:tr>
    </w:tbl>
    <w:p w14:paraId="0366B652" w14:textId="77777777" w:rsidR="006C47FF" w:rsidRPr="00B80066" w:rsidRDefault="006C47FF" w:rsidP="006C47FF">
      <w:pPr>
        <w:pStyle w:val="Caption"/>
        <w:pageBreakBefore/>
        <w:pBdr>
          <w:top w:val="nil"/>
          <w:left w:val="nil"/>
          <w:bottom w:val="nil"/>
          <w:right w:val="nil"/>
          <w:between w:val="nil"/>
          <w:bar w:val="nil"/>
        </w:pBdr>
        <w:outlineLvl w:val="0"/>
        <w:rPr>
          <w:rFonts w:asciiTheme="minorHAnsi" w:hAnsiTheme="minorHAnsi" w:cstheme="minorHAnsi"/>
          <w:bdr w:val="nil"/>
        </w:rPr>
      </w:pPr>
      <w:bookmarkStart w:id="13" w:name="_Toc82670975"/>
      <w:bookmarkStart w:id="14" w:name="_Toc83804155"/>
      <w:r w:rsidRPr="00B80066">
        <w:rPr>
          <w:rFonts w:asciiTheme="minorHAnsi" w:hAnsiTheme="minorHAnsi" w:cstheme="minorHAnsi"/>
          <w:bdr w:val="nil"/>
        </w:rPr>
        <w:lastRenderedPageBreak/>
        <w:t>Table 7 (continued): ACT Electoral Commission: Cash Flow Statement</w:t>
      </w:r>
      <w:bookmarkEnd w:id="13"/>
      <w:bookmarkEnd w:id="14"/>
      <w:r w:rsidRPr="00B80066">
        <w:rPr>
          <w:rFonts w:asciiTheme="minorHAnsi" w:hAnsiTheme="minorHAnsi" w:cstheme="minorHAnsi"/>
          <w:bdr w:val="nil"/>
        </w:rPr>
        <w:t xml:space="preserve"> </w:t>
      </w:r>
    </w:p>
    <w:tbl>
      <w:tblPr>
        <w:tblStyle w:val="CDMRange21"/>
        <w:tblW w:w="9195" w:type="dxa"/>
        <w:tblLayout w:type="fixed"/>
        <w:tblLook w:val="0600" w:firstRow="0" w:lastRow="0" w:firstColumn="0" w:lastColumn="0" w:noHBand="1" w:noVBand="1"/>
      </w:tblPr>
      <w:tblGrid>
        <w:gridCol w:w="1035"/>
        <w:gridCol w:w="2385"/>
        <w:gridCol w:w="1035"/>
        <w:gridCol w:w="1035"/>
        <w:gridCol w:w="747"/>
        <w:gridCol w:w="888"/>
        <w:gridCol w:w="1035"/>
        <w:gridCol w:w="1035"/>
      </w:tblGrid>
      <w:tr w:rsidR="006C47FF" w:rsidRPr="00B80066" w14:paraId="45F61C7A" w14:textId="77777777" w:rsidTr="006C47FF">
        <w:trPr>
          <w:trHeight w:val="960"/>
        </w:trPr>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166D2934" w14:textId="77777777" w:rsidR="006C47FF" w:rsidRPr="00B80066" w:rsidRDefault="006C47FF" w:rsidP="006C47FF">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2020-21 Budget            </w:t>
            </w:r>
          </w:p>
          <w:p w14:paraId="74D27951" w14:textId="77777777" w:rsidR="006C47FF" w:rsidRPr="00B80066" w:rsidRDefault="006C47FF" w:rsidP="006C47FF">
            <w:pPr>
              <w:pStyle w:val="Normal5"/>
              <w:jc w:val="right"/>
              <w:rPr>
                <w:rFonts w:asciiTheme="minorHAnsi" w:eastAsia="Calibri" w:hAnsiTheme="minorHAnsi" w:cstheme="minorHAnsi"/>
                <w:b/>
                <w:color w:val="000000"/>
                <w:sz w:val="18"/>
              </w:rPr>
            </w:pPr>
          </w:p>
          <w:p w14:paraId="498518ED" w14:textId="77777777" w:rsidR="006C47FF" w:rsidRPr="00B80066" w:rsidRDefault="006C47FF" w:rsidP="006C47FF">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 $'000</w:t>
            </w:r>
          </w:p>
        </w:tc>
        <w:tc>
          <w:tcPr>
            <w:tcW w:w="2385" w:type="dxa"/>
            <w:tcBorders>
              <w:top w:val="single" w:sz="12" w:space="0" w:color="000000"/>
              <w:left w:val="nil"/>
              <w:bottom w:val="single" w:sz="12" w:space="0" w:color="000000"/>
              <w:right w:val="nil"/>
              <w:tl2br w:val="nil"/>
              <w:tr2bl w:val="nil"/>
            </w:tcBorders>
            <w:shd w:val="clear" w:color="FFFFFF" w:fill="FFFFFF"/>
            <w:tcMar>
              <w:left w:w="0" w:type="dxa"/>
              <w:right w:w="0" w:type="dxa"/>
            </w:tcMar>
          </w:tcPr>
          <w:p w14:paraId="121A29B9" w14:textId="77777777" w:rsidR="006C47FF" w:rsidRPr="00B80066" w:rsidRDefault="006C47FF" w:rsidP="006C47FF">
            <w:pPr>
              <w:pStyle w:val="Normal5"/>
              <w:rPr>
                <w:rFonts w:asciiTheme="minorHAnsi" w:eastAsia="Calibri" w:hAnsiTheme="minorHAnsi" w:cstheme="minorHAnsi"/>
                <w:b/>
                <w:color w:val="000000"/>
                <w:sz w:val="18"/>
              </w:rPr>
            </w:pP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10BF47B8" w14:textId="77777777" w:rsidR="006C47FF" w:rsidRPr="00B80066" w:rsidRDefault="006C47FF" w:rsidP="006C47FF">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2020-21 Interim Outcome $'000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152F2973" w14:textId="77777777" w:rsidR="006C47FF" w:rsidRPr="00B80066" w:rsidRDefault="006C47FF" w:rsidP="006C47FF">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2021-22 Budget            </w:t>
            </w:r>
          </w:p>
          <w:p w14:paraId="4D55DED1" w14:textId="77777777" w:rsidR="006C47FF" w:rsidRPr="00B80066" w:rsidRDefault="006C47FF" w:rsidP="006C47FF">
            <w:pPr>
              <w:pStyle w:val="Normal5"/>
              <w:jc w:val="right"/>
              <w:rPr>
                <w:rFonts w:asciiTheme="minorHAnsi" w:eastAsia="Calibri" w:hAnsiTheme="minorHAnsi" w:cstheme="minorHAnsi"/>
                <w:b/>
                <w:color w:val="000000"/>
                <w:sz w:val="18"/>
              </w:rPr>
            </w:pPr>
          </w:p>
          <w:p w14:paraId="7251E10C" w14:textId="77777777" w:rsidR="006C47FF" w:rsidRPr="00B80066" w:rsidRDefault="006C47FF" w:rsidP="006C47FF">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 $'000</w:t>
            </w:r>
          </w:p>
        </w:tc>
        <w:tc>
          <w:tcPr>
            <w:tcW w:w="747"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4A33837E" w14:textId="77777777" w:rsidR="006C47FF" w:rsidRPr="00B80066" w:rsidRDefault="006C47FF" w:rsidP="006C47FF">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Var </w:t>
            </w:r>
          </w:p>
          <w:p w14:paraId="3548559C" w14:textId="77777777" w:rsidR="006C47FF" w:rsidRPr="00B80066" w:rsidRDefault="006C47FF" w:rsidP="006C47FF">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w:t>
            </w:r>
          </w:p>
        </w:tc>
        <w:tc>
          <w:tcPr>
            <w:tcW w:w="888"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33091D89" w14:textId="77777777" w:rsidR="006C47FF" w:rsidRPr="00B80066" w:rsidRDefault="006C47FF" w:rsidP="006C47FF">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2022-23 Estimate            </w:t>
            </w:r>
          </w:p>
          <w:p w14:paraId="7FBEDEC4" w14:textId="77777777" w:rsidR="006C47FF" w:rsidRPr="00B80066" w:rsidRDefault="006C47FF" w:rsidP="006C47FF">
            <w:pPr>
              <w:pStyle w:val="Normal5"/>
              <w:jc w:val="right"/>
              <w:rPr>
                <w:rFonts w:asciiTheme="minorHAnsi" w:eastAsia="Calibri" w:hAnsiTheme="minorHAnsi" w:cstheme="minorHAnsi"/>
                <w:b/>
                <w:color w:val="000000"/>
                <w:sz w:val="18"/>
              </w:rPr>
            </w:pPr>
          </w:p>
          <w:p w14:paraId="587508C7" w14:textId="77777777" w:rsidR="006C47FF" w:rsidRPr="00B80066" w:rsidRDefault="006C47FF" w:rsidP="006C47FF">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 $'000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1CDE92A3" w14:textId="77777777" w:rsidR="006C47FF" w:rsidRPr="00B80066" w:rsidRDefault="006C47FF" w:rsidP="006C47FF">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2023-24 Estimate            </w:t>
            </w:r>
          </w:p>
          <w:p w14:paraId="21AC309D" w14:textId="77777777" w:rsidR="006C47FF" w:rsidRPr="00B80066" w:rsidRDefault="006C47FF" w:rsidP="006C47FF">
            <w:pPr>
              <w:pStyle w:val="Normal5"/>
              <w:jc w:val="right"/>
              <w:rPr>
                <w:rFonts w:asciiTheme="minorHAnsi" w:eastAsia="Calibri" w:hAnsiTheme="minorHAnsi" w:cstheme="minorHAnsi"/>
                <w:b/>
                <w:color w:val="000000"/>
                <w:sz w:val="18"/>
              </w:rPr>
            </w:pPr>
          </w:p>
          <w:p w14:paraId="65D1AFC1" w14:textId="77777777" w:rsidR="006C47FF" w:rsidRPr="00B80066" w:rsidRDefault="006C47FF" w:rsidP="006C47FF">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 $'000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38506C36" w14:textId="77777777" w:rsidR="006C47FF" w:rsidRPr="00B80066" w:rsidRDefault="006C47FF" w:rsidP="006C47FF">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2024-25 Estimate            </w:t>
            </w:r>
          </w:p>
          <w:p w14:paraId="00541914" w14:textId="77777777" w:rsidR="006C47FF" w:rsidRPr="00B80066" w:rsidRDefault="006C47FF" w:rsidP="006C47FF">
            <w:pPr>
              <w:pStyle w:val="Normal5"/>
              <w:jc w:val="right"/>
              <w:rPr>
                <w:rFonts w:asciiTheme="minorHAnsi" w:eastAsia="Calibri" w:hAnsiTheme="minorHAnsi" w:cstheme="minorHAnsi"/>
                <w:b/>
                <w:color w:val="000000"/>
                <w:sz w:val="18"/>
              </w:rPr>
            </w:pPr>
          </w:p>
          <w:p w14:paraId="3552D65A" w14:textId="77777777" w:rsidR="006C47FF" w:rsidRPr="00B80066" w:rsidRDefault="006C47FF" w:rsidP="006C47FF">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 $'000</w:t>
            </w:r>
          </w:p>
        </w:tc>
      </w:tr>
      <w:tr w:rsidR="006C47FF" w:rsidRPr="00B80066" w14:paraId="5BC9B725"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DAF5E1F" w14:textId="77777777" w:rsidR="006C47FF" w:rsidRPr="00B80066" w:rsidRDefault="006C47FF" w:rsidP="006C47FF">
            <w:pPr>
              <w:pStyle w:val="Normal5"/>
              <w:jc w:val="right"/>
              <w:rPr>
                <w:rFonts w:asciiTheme="minorHAnsi" w:eastAsia="Calibri" w:hAnsiTheme="minorHAnsi" w:cstheme="minorHAnsi"/>
                <w:b/>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1BBA9106" w14:textId="77777777" w:rsidR="006C47FF" w:rsidRPr="00B80066" w:rsidRDefault="006C47FF" w:rsidP="006C47FF">
            <w:pPr>
              <w:pStyle w:val="Normal5"/>
              <w:ind w:left="136" w:hanging="136"/>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5F5A4AC6" w14:textId="77777777" w:rsidR="006C47FF" w:rsidRPr="00B80066" w:rsidRDefault="006C47FF" w:rsidP="006C47FF">
            <w:pPr>
              <w:pStyle w:val="Normal5"/>
              <w:jc w:val="right"/>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25F38598" w14:textId="77777777" w:rsidR="006C47FF" w:rsidRPr="00B80066" w:rsidRDefault="006C47FF" w:rsidP="006C47FF">
            <w:pPr>
              <w:pStyle w:val="Normal5"/>
              <w:jc w:val="right"/>
              <w:rPr>
                <w:rFonts w:asciiTheme="minorHAnsi" w:eastAsia="Calibri" w:hAnsiTheme="minorHAnsi" w:cstheme="minorHAnsi"/>
                <w:b/>
                <w:color w:val="000000"/>
                <w:sz w:val="18"/>
              </w:rPr>
            </w:pPr>
          </w:p>
        </w:tc>
        <w:tc>
          <w:tcPr>
            <w:tcW w:w="747" w:type="dxa"/>
            <w:tcBorders>
              <w:top w:val="nil"/>
              <w:left w:val="nil"/>
              <w:bottom w:val="nil"/>
              <w:right w:val="nil"/>
              <w:tl2br w:val="nil"/>
              <w:tr2bl w:val="nil"/>
            </w:tcBorders>
            <w:shd w:val="clear" w:color="FFFFFF" w:fill="FFFFFF"/>
            <w:tcMar>
              <w:left w:w="101" w:type="dxa"/>
              <w:right w:w="101" w:type="dxa"/>
            </w:tcMar>
          </w:tcPr>
          <w:p w14:paraId="0A58CEC5" w14:textId="77777777" w:rsidR="006C47FF" w:rsidRPr="00B80066" w:rsidRDefault="006C47FF" w:rsidP="006C47FF">
            <w:pPr>
              <w:pStyle w:val="Normal5"/>
              <w:jc w:val="right"/>
              <w:rPr>
                <w:rFonts w:asciiTheme="minorHAnsi" w:eastAsia="Calibri" w:hAnsiTheme="minorHAnsi" w:cstheme="minorHAnsi"/>
                <w:b/>
                <w:color w:val="000000"/>
                <w:sz w:val="18"/>
              </w:rPr>
            </w:pPr>
          </w:p>
        </w:tc>
        <w:tc>
          <w:tcPr>
            <w:tcW w:w="888" w:type="dxa"/>
            <w:tcBorders>
              <w:top w:val="nil"/>
              <w:left w:val="nil"/>
              <w:bottom w:val="nil"/>
              <w:right w:val="nil"/>
              <w:tl2br w:val="nil"/>
              <w:tr2bl w:val="nil"/>
            </w:tcBorders>
            <w:shd w:val="clear" w:color="FFFFFF" w:fill="FFFFFF"/>
            <w:tcMar>
              <w:left w:w="101" w:type="dxa"/>
              <w:right w:w="101" w:type="dxa"/>
            </w:tcMar>
          </w:tcPr>
          <w:p w14:paraId="0C011809" w14:textId="77777777" w:rsidR="006C47FF" w:rsidRPr="00B80066" w:rsidRDefault="006C47FF" w:rsidP="006C47FF">
            <w:pPr>
              <w:pStyle w:val="Normal5"/>
              <w:jc w:val="right"/>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2103DB27" w14:textId="77777777" w:rsidR="006C47FF" w:rsidRPr="00B80066" w:rsidRDefault="006C47FF" w:rsidP="006C47FF">
            <w:pPr>
              <w:pStyle w:val="Normal5"/>
              <w:jc w:val="right"/>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2BFB1E64" w14:textId="77777777" w:rsidR="006C47FF" w:rsidRPr="00B80066" w:rsidRDefault="006C47FF" w:rsidP="006C47FF">
            <w:pPr>
              <w:pStyle w:val="Normal5"/>
              <w:jc w:val="right"/>
              <w:rPr>
                <w:rFonts w:asciiTheme="minorHAnsi" w:eastAsia="Calibri" w:hAnsiTheme="minorHAnsi" w:cstheme="minorHAnsi"/>
                <w:b/>
                <w:color w:val="000000"/>
                <w:sz w:val="18"/>
              </w:rPr>
            </w:pPr>
          </w:p>
        </w:tc>
      </w:tr>
      <w:tr w:rsidR="006C47FF" w:rsidRPr="00B80066" w14:paraId="2DEB39D2"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483F7F5" w14:textId="77777777" w:rsidR="006C47FF" w:rsidRPr="00B80066" w:rsidRDefault="006C47FF" w:rsidP="006C47FF">
            <w:pPr>
              <w:pStyle w:val="Normal5"/>
              <w:jc w:val="right"/>
              <w:rPr>
                <w:rFonts w:asciiTheme="minorHAnsi" w:eastAsia="Calibri" w:hAnsiTheme="minorHAnsi" w:cstheme="minorHAnsi"/>
                <w:b/>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35CC52F6" w14:textId="77777777" w:rsidR="006C47FF" w:rsidRPr="00B80066" w:rsidRDefault="006C47FF" w:rsidP="006C47FF">
            <w:pPr>
              <w:pStyle w:val="Normal5"/>
              <w:ind w:left="136" w:hanging="136"/>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7A9782DA" w14:textId="77777777" w:rsidR="006C47FF" w:rsidRPr="00B80066" w:rsidRDefault="006C47FF" w:rsidP="006C47FF">
            <w:pPr>
              <w:pStyle w:val="Normal5"/>
              <w:jc w:val="right"/>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2183DD15" w14:textId="77777777" w:rsidR="006C47FF" w:rsidRPr="00B80066" w:rsidRDefault="006C47FF" w:rsidP="006C47FF">
            <w:pPr>
              <w:pStyle w:val="Normal5"/>
              <w:jc w:val="right"/>
              <w:rPr>
                <w:rFonts w:asciiTheme="minorHAnsi" w:eastAsia="Calibri" w:hAnsiTheme="minorHAnsi" w:cstheme="minorHAnsi"/>
                <w:b/>
                <w:color w:val="000000"/>
                <w:sz w:val="18"/>
              </w:rPr>
            </w:pPr>
          </w:p>
        </w:tc>
        <w:tc>
          <w:tcPr>
            <w:tcW w:w="747" w:type="dxa"/>
            <w:tcBorders>
              <w:top w:val="nil"/>
              <w:left w:val="nil"/>
              <w:bottom w:val="nil"/>
              <w:right w:val="nil"/>
              <w:tl2br w:val="nil"/>
              <w:tr2bl w:val="nil"/>
            </w:tcBorders>
            <w:shd w:val="clear" w:color="FFFFFF" w:fill="FFFFFF"/>
            <w:tcMar>
              <w:left w:w="101" w:type="dxa"/>
              <w:right w:w="101" w:type="dxa"/>
            </w:tcMar>
          </w:tcPr>
          <w:p w14:paraId="5AC53A15" w14:textId="77777777" w:rsidR="006C47FF" w:rsidRPr="00B80066" w:rsidRDefault="006C47FF" w:rsidP="006C47FF">
            <w:pPr>
              <w:pStyle w:val="Normal5"/>
              <w:jc w:val="right"/>
              <w:rPr>
                <w:rFonts w:asciiTheme="minorHAnsi" w:eastAsia="Calibri" w:hAnsiTheme="minorHAnsi" w:cstheme="minorHAnsi"/>
                <w:b/>
                <w:color w:val="000000"/>
                <w:sz w:val="18"/>
              </w:rPr>
            </w:pPr>
          </w:p>
        </w:tc>
        <w:tc>
          <w:tcPr>
            <w:tcW w:w="888" w:type="dxa"/>
            <w:tcBorders>
              <w:top w:val="nil"/>
              <w:left w:val="nil"/>
              <w:bottom w:val="nil"/>
              <w:right w:val="nil"/>
              <w:tl2br w:val="nil"/>
              <w:tr2bl w:val="nil"/>
            </w:tcBorders>
            <w:shd w:val="clear" w:color="FFFFFF" w:fill="FFFFFF"/>
            <w:tcMar>
              <w:left w:w="101" w:type="dxa"/>
              <w:right w:w="101" w:type="dxa"/>
            </w:tcMar>
          </w:tcPr>
          <w:p w14:paraId="5B520E18" w14:textId="77777777" w:rsidR="006C47FF" w:rsidRPr="00B80066" w:rsidRDefault="006C47FF" w:rsidP="006C47FF">
            <w:pPr>
              <w:pStyle w:val="Normal5"/>
              <w:jc w:val="right"/>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75F3A015" w14:textId="77777777" w:rsidR="006C47FF" w:rsidRPr="00B80066" w:rsidRDefault="006C47FF" w:rsidP="006C47FF">
            <w:pPr>
              <w:pStyle w:val="Normal5"/>
              <w:jc w:val="right"/>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1E513F04" w14:textId="77777777" w:rsidR="006C47FF" w:rsidRPr="00B80066" w:rsidRDefault="006C47FF" w:rsidP="006C47FF">
            <w:pPr>
              <w:pStyle w:val="Normal5"/>
              <w:jc w:val="right"/>
              <w:rPr>
                <w:rFonts w:asciiTheme="minorHAnsi" w:eastAsia="Calibri" w:hAnsiTheme="minorHAnsi" w:cstheme="minorHAnsi"/>
                <w:b/>
                <w:color w:val="000000"/>
                <w:sz w:val="18"/>
              </w:rPr>
            </w:pPr>
          </w:p>
        </w:tc>
      </w:tr>
      <w:tr w:rsidR="006C47FF" w:rsidRPr="00B80066" w14:paraId="55BA7603"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38"/>
        </w:trPr>
        <w:tc>
          <w:tcPr>
            <w:tcW w:w="1035" w:type="dxa"/>
            <w:tcBorders>
              <w:top w:val="nil"/>
              <w:left w:val="nil"/>
              <w:bottom w:val="nil"/>
              <w:right w:val="nil"/>
              <w:tl2br w:val="nil"/>
              <w:tr2bl w:val="nil"/>
            </w:tcBorders>
            <w:shd w:val="clear" w:color="FFFFFF" w:fill="FFFFFF"/>
            <w:tcMar>
              <w:left w:w="0" w:type="dxa"/>
              <w:right w:w="0" w:type="dxa"/>
            </w:tcMar>
          </w:tcPr>
          <w:p w14:paraId="3415FE10" w14:textId="77777777" w:rsidR="006C47FF" w:rsidRPr="00B80066" w:rsidRDefault="006C47FF" w:rsidP="006C47FF">
            <w:pPr>
              <w:pStyle w:val="Normal5"/>
              <w:rPr>
                <w:rFonts w:asciiTheme="minorHAnsi" w:eastAsia="Calibri" w:hAnsiTheme="minorHAnsi" w:cstheme="minorHAnsi"/>
                <w:color w:val="000000"/>
                <w:sz w:val="18"/>
              </w:rPr>
            </w:pPr>
          </w:p>
        </w:tc>
        <w:tc>
          <w:tcPr>
            <w:tcW w:w="8160" w:type="dxa"/>
            <w:gridSpan w:val="7"/>
            <w:tcBorders>
              <w:top w:val="nil"/>
              <w:left w:val="nil"/>
              <w:bottom w:val="nil"/>
              <w:right w:val="nil"/>
              <w:tl2br w:val="nil"/>
              <w:tr2bl w:val="nil"/>
            </w:tcBorders>
            <w:shd w:val="clear" w:color="auto" w:fill="auto"/>
            <w:tcMar>
              <w:left w:w="101" w:type="dxa"/>
              <w:right w:w="101" w:type="dxa"/>
            </w:tcMar>
            <w:vAlign w:val="bottom"/>
          </w:tcPr>
          <w:p w14:paraId="4AC07E4F" w14:textId="77777777" w:rsidR="006C47FF" w:rsidRPr="00B80066" w:rsidRDefault="006C47FF" w:rsidP="006C47FF">
            <w:pPr>
              <w:pStyle w:val="Normal5"/>
              <w:ind w:left="136" w:hanging="136"/>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CASH FLOWS FROM FINANCING ACTIVITIES</w:t>
            </w:r>
          </w:p>
        </w:tc>
      </w:tr>
      <w:tr w:rsidR="006C47FF" w:rsidRPr="00B80066" w14:paraId="441FF25A"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D4E3EB5" w14:textId="77777777" w:rsidR="006C47FF" w:rsidRPr="00B80066" w:rsidRDefault="006C47FF" w:rsidP="006C47FF">
            <w:pPr>
              <w:pStyle w:val="Normal5"/>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6DC89BFD" w14:textId="77777777" w:rsidR="006C47FF" w:rsidRPr="00B80066" w:rsidRDefault="006C47FF" w:rsidP="006C47FF">
            <w:pPr>
              <w:pStyle w:val="Normal5"/>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Receipts</w:t>
            </w:r>
          </w:p>
        </w:tc>
        <w:tc>
          <w:tcPr>
            <w:tcW w:w="1035" w:type="dxa"/>
            <w:tcBorders>
              <w:top w:val="nil"/>
              <w:left w:val="nil"/>
              <w:bottom w:val="nil"/>
              <w:right w:val="nil"/>
              <w:tl2br w:val="nil"/>
              <w:tr2bl w:val="nil"/>
            </w:tcBorders>
            <w:shd w:val="clear" w:color="FFFFFF" w:fill="FFFFFF"/>
            <w:tcMar>
              <w:left w:w="0" w:type="dxa"/>
              <w:right w:w="0" w:type="dxa"/>
            </w:tcMar>
          </w:tcPr>
          <w:p w14:paraId="44152B07" w14:textId="77777777" w:rsidR="006C47FF" w:rsidRPr="00B80066" w:rsidRDefault="006C47FF" w:rsidP="006C47FF">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B207798" w14:textId="77777777" w:rsidR="006C47FF" w:rsidRPr="00B80066" w:rsidRDefault="006C47FF" w:rsidP="006C47FF">
            <w:pPr>
              <w:pStyle w:val="Normal5"/>
              <w:rPr>
                <w:rFonts w:asciiTheme="minorHAnsi" w:eastAsia="Calibri" w:hAnsiTheme="minorHAnsi" w:cstheme="minorHAnsi"/>
                <w:color w:val="000000"/>
                <w:sz w:val="18"/>
              </w:rPr>
            </w:pPr>
          </w:p>
        </w:tc>
        <w:tc>
          <w:tcPr>
            <w:tcW w:w="747" w:type="dxa"/>
            <w:tcBorders>
              <w:top w:val="nil"/>
              <w:left w:val="nil"/>
              <w:bottom w:val="nil"/>
              <w:right w:val="nil"/>
              <w:tl2br w:val="nil"/>
              <w:tr2bl w:val="nil"/>
            </w:tcBorders>
            <w:shd w:val="clear" w:color="FFFFFF" w:fill="FFFFFF"/>
            <w:tcMar>
              <w:left w:w="0" w:type="dxa"/>
              <w:right w:w="0" w:type="dxa"/>
            </w:tcMar>
          </w:tcPr>
          <w:p w14:paraId="2798EA12" w14:textId="77777777" w:rsidR="006C47FF" w:rsidRPr="00B80066" w:rsidRDefault="006C47FF" w:rsidP="006C47FF">
            <w:pPr>
              <w:pStyle w:val="Normal5"/>
              <w:rPr>
                <w:rFonts w:asciiTheme="minorHAnsi" w:eastAsia="Calibri" w:hAnsiTheme="minorHAnsi" w:cstheme="minorHAnsi"/>
                <w:color w:val="000000"/>
                <w:sz w:val="18"/>
              </w:rPr>
            </w:pPr>
          </w:p>
        </w:tc>
        <w:tc>
          <w:tcPr>
            <w:tcW w:w="888" w:type="dxa"/>
            <w:tcBorders>
              <w:top w:val="nil"/>
              <w:left w:val="nil"/>
              <w:bottom w:val="nil"/>
              <w:right w:val="nil"/>
              <w:tl2br w:val="nil"/>
              <w:tr2bl w:val="nil"/>
            </w:tcBorders>
            <w:shd w:val="clear" w:color="FFFFFF" w:fill="FFFFFF"/>
            <w:tcMar>
              <w:left w:w="0" w:type="dxa"/>
              <w:right w:w="0" w:type="dxa"/>
            </w:tcMar>
          </w:tcPr>
          <w:p w14:paraId="30588517" w14:textId="77777777" w:rsidR="006C47FF" w:rsidRPr="00B80066" w:rsidRDefault="006C47FF" w:rsidP="006C47FF">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EF680F2" w14:textId="77777777" w:rsidR="006C47FF" w:rsidRPr="00B80066" w:rsidRDefault="006C47FF" w:rsidP="006C47FF">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1BDA997" w14:textId="77777777" w:rsidR="006C47FF" w:rsidRPr="00B80066" w:rsidRDefault="006C47FF" w:rsidP="006C47FF">
            <w:pPr>
              <w:pStyle w:val="Normal5"/>
              <w:rPr>
                <w:rFonts w:asciiTheme="minorHAnsi" w:eastAsia="Calibri" w:hAnsiTheme="minorHAnsi" w:cstheme="minorHAnsi"/>
                <w:color w:val="000000"/>
                <w:sz w:val="18"/>
              </w:rPr>
            </w:pPr>
          </w:p>
        </w:tc>
      </w:tr>
      <w:tr w:rsidR="006C47FF" w:rsidRPr="00B80066" w14:paraId="3F318170"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8A14123" w14:textId="77777777" w:rsidR="006C47FF" w:rsidRPr="00B80066" w:rsidRDefault="006C47FF" w:rsidP="006C47FF">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701</w:t>
            </w:r>
          </w:p>
        </w:tc>
        <w:tc>
          <w:tcPr>
            <w:tcW w:w="2385" w:type="dxa"/>
            <w:tcBorders>
              <w:top w:val="nil"/>
              <w:left w:val="nil"/>
              <w:bottom w:val="nil"/>
              <w:right w:val="nil"/>
              <w:tl2br w:val="nil"/>
              <w:tr2bl w:val="nil"/>
            </w:tcBorders>
            <w:shd w:val="clear" w:color="FFFFFF" w:fill="FFFFFF"/>
            <w:noWrap/>
            <w:tcMar>
              <w:left w:w="101" w:type="dxa"/>
              <w:right w:w="101" w:type="dxa"/>
            </w:tcMar>
          </w:tcPr>
          <w:p w14:paraId="7D4C9867" w14:textId="77777777" w:rsidR="006C47FF" w:rsidRPr="00B80066" w:rsidRDefault="006C47FF" w:rsidP="006C47FF">
            <w:pPr>
              <w:pStyle w:val="Normal5"/>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Capital Injections</w:t>
            </w:r>
          </w:p>
        </w:tc>
        <w:tc>
          <w:tcPr>
            <w:tcW w:w="1035" w:type="dxa"/>
            <w:tcBorders>
              <w:top w:val="nil"/>
              <w:left w:val="nil"/>
              <w:bottom w:val="nil"/>
              <w:right w:val="nil"/>
              <w:tl2br w:val="nil"/>
              <w:tr2bl w:val="nil"/>
            </w:tcBorders>
            <w:shd w:val="clear" w:color="FFFFFF" w:fill="FFFFFF"/>
            <w:tcMar>
              <w:left w:w="101" w:type="dxa"/>
              <w:right w:w="101" w:type="dxa"/>
            </w:tcMar>
          </w:tcPr>
          <w:p w14:paraId="7E7FAC90" w14:textId="77777777" w:rsidR="006C47FF" w:rsidRPr="00B80066" w:rsidRDefault="006C47FF" w:rsidP="006C47FF">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377</w:t>
            </w:r>
          </w:p>
        </w:tc>
        <w:tc>
          <w:tcPr>
            <w:tcW w:w="1035" w:type="dxa"/>
            <w:tcBorders>
              <w:top w:val="nil"/>
              <w:left w:val="nil"/>
              <w:bottom w:val="nil"/>
              <w:right w:val="nil"/>
              <w:tl2br w:val="nil"/>
              <w:tr2bl w:val="nil"/>
            </w:tcBorders>
            <w:shd w:val="clear" w:color="FFFFFF" w:fill="FFFFFF"/>
            <w:tcMar>
              <w:left w:w="101" w:type="dxa"/>
              <w:right w:w="101" w:type="dxa"/>
            </w:tcMar>
          </w:tcPr>
          <w:p w14:paraId="030C07FA" w14:textId="77777777" w:rsidR="006C47FF" w:rsidRPr="00B80066" w:rsidRDefault="006C47FF" w:rsidP="006C47FF">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643</w:t>
            </w:r>
          </w:p>
        </w:tc>
        <w:tc>
          <w:tcPr>
            <w:tcW w:w="747" w:type="dxa"/>
            <w:tcBorders>
              <w:top w:val="nil"/>
              <w:left w:val="nil"/>
              <w:bottom w:val="nil"/>
              <w:right w:val="nil"/>
              <w:tl2br w:val="nil"/>
              <w:tr2bl w:val="nil"/>
            </w:tcBorders>
            <w:shd w:val="clear" w:color="FFFFFF" w:fill="FFFFFF"/>
            <w:tcMar>
              <w:left w:w="101" w:type="dxa"/>
              <w:right w:w="101" w:type="dxa"/>
            </w:tcMar>
          </w:tcPr>
          <w:p w14:paraId="7F9AB871" w14:textId="77777777" w:rsidR="006C47FF" w:rsidRPr="00B80066" w:rsidRDefault="006C47FF" w:rsidP="006C47FF">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71 </w:t>
            </w:r>
          </w:p>
        </w:tc>
        <w:tc>
          <w:tcPr>
            <w:tcW w:w="888" w:type="dxa"/>
            <w:tcBorders>
              <w:top w:val="nil"/>
              <w:left w:val="nil"/>
              <w:bottom w:val="nil"/>
              <w:right w:val="nil"/>
              <w:tl2br w:val="nil"/>
              <w:tr2bl w:val="nil"/>
            </w:tcBorders>
            <w:shd w:val="clear" w:color="FFFFFF" w:fill="FFFFFF"/>
            <w:tcMar>
              <w:left w:w="101" w:type="dxa"/>
              <w:right w:w="101" w:type="dxa"/>
            </w:tcMar>
          </w:tcPr>
          <w:p w14:paraId="6DA2B0D9" w14:textId="77777777" w:rsidR="006C47FF" w:rsidRPr="00B80066" w:rsidRDefault="006C47FF" w:rsidP="006C47FF">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15677809" w14:textId="77777777" w:rsidR="006C47FF" w:rsidRPr="00B80066" w:rsidRDefault="006C47FF" w:rsidP="006C47FF">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3D74A6D8" w14:textId="77777777" w:rsidR="006C47FF" w:rsidRPr="00B80066" w:rsidRDefault="006C47FF" w:rsidP="006C47FF">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r>
      <w:tr w:rsidR="006C47FF" w:rsidRPr="00B80066" w14:paraId="6DE1E659"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93F7EC6" w14:textId="77777777" w:rsidR="006C47FF" w:rsidRPr="00B80066" w:rsidRDefault="006C47FF" w:rsidP="006C47FF">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701</w:t>
            </w:r>
          </w:p>
        </w:tc>
        <w:tc>
          <w:tcPr>
            <w:tcW w:w="2385" w:type="dxa"/>
            <w:tcBorders>
              <w:top w:val="nil"/>
              <w:left w:val="nil"/>
              <w:bottom w:val="nil"/>
              <w:right w:val="nil"/>
              <w:tl2br w:val="nil"/>
              <w:tr2bl w:val="nil"/>
            </w:tcBorders>
            <w:shd w:val="clear" w:color="FFFFFF" w:fill="FFFFFF"/>
            <w:tcMar>
              <w:left w:w="101" w:type="dxa"/>
              <w:right w:w="101" w:type="dxa"/>
            </w:tcMar>
          </w:tcPr>
          <w:p w14:paraId="43EF7102" w14:textId="77777777" w:rsidR="006C47FF" w:rsidRPr="00B80066" w:rsidRDefault="006C47FF" w:rsidP="006C47FF">
            <w:pPr>
              <w:pStyle w:val="Normal5"/>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Financing Receipts</w:t>
            </w:r>
          </w:p>
        </w:tc>
        <w:tc>
          <w:tcPr>
            <w:tcW w:w="1035" w:type="dxa"/>
            <w:tcBorders>
              <w:top w:val="nil"/>
              <w:left w:val="nil"/>
              <w:bottom w:val="nil"/>
              <w:right w:val="nil"/>
              <w:tl2br w:val="nil"/>
              <w:tr2bl w:val="nil"/>
            </w:tcBorders>
            <w:shd w:val="clear" w:color="FFFFFF" w:fill="FFFFFF"/>
            <w:tcMar>
              <w:left w:w="101" w:type="dxa"/>
              <w:right w:w="101" w:type="dxa"/>
            </w:tcMar>
          </w:tcPr>
          <w:p w14:paraId="53CF35F6" w14:textId="77777777" w:rsidR="006C47FF" w:rsidRPr="00B80066" w:rsidRDefault="006C47FF" w:rsidP="006C47FF">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377</w:t>
            </w:r>
          </w:p>
        </w:tc>
        <w:tc>
          <w:tcPr>
            <w:tcW w:w="1035" w:type="dxa"/>
            <w:tcBorders>
              <w:top w:val="nil"/>
              <w:left w:val="nil"/>
              <w:bottom w:val="nil"/>
              <w:right w:val="nil"/>
              <w:tl2br w:val="nil"/>
              <w:tr2bl w:val="nil"/>
            </w:tcBorders>
            <w:shd w:val="clear" w:color="FFFFFF" w:fill="FFFFFF"/>
            <w:tcMar>
              <w:left w:w="101" w:type="dxa"/>
              <w:right w:w="101" w:type="dxa"/>
            </w:tcMar>
          </w:tcPr>
          <w:p w14:paraId="4F560F35" w14:textId="77777777" w:rsidR="006C47FF" w:rsidRPr="00B80066" w:rsidRDefault="006C47FF" w:rsidP="006C47FF">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643</w:t>
            </w:r>
          </w:p>
        </w:tc>
        <w:tc>
          <w:tcPr>
            <w:tcW w:w="747" w:type="dxa"/>
            <w:tcBorders>
              <w:top w:val="nil"/>
              <w:left w:val="nil"/>
              <w:bottom w:val="nil"/>
              <w:right w:val="nil"/>
              <w:tl2br w:val="nil"/>
              <w:tr2bl w:val="nil"/>
            </w:tcBorders>
            <w:shd w:val="clear" w:color="FFFFFF" w:fill="FFFFFF"/>
            <w:tcMar>
              <w:left w:w="101" w:type="dxa"/>
              <w:right w:w="101" w:type="dxa"/>
            </w:tcMar>
          </w:tcPr>
          <w:p w14:paraId="33925339" w14:textId="77777777" w:rsidR="006C47FF" w:rsidRPr="00B80066" w:rsidRDefault="006C47FF" w:rsidP="006C47FF">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71 </w:t>
            </w:r>
          </w:p>
        </w:tc>
        <w:tc>
          <w:tcPr>
            <w:tcW w:w="888" w:type="dxa"/>
            <w:tcBorders>
              <w:top w:val="nil"/>
              <w:left w:val="nil"/>
              <w:bottom w:val="nil"/>
              <w:right w:val="nil"/>
              <w:tl2br w:val="nil"/>
              <w:tr2bl w:val="nil"/>
            </w:tcBorders>
            <w:shd w:val="clear" w:color="FFFFFF" w:fill="FFFFFF"/>
            <w:tcMar>
              <w:left w:w="101" w:type="dxa"/>
              <w:right w:w="101" w:type="dxa"/>
            </w:tcMar>
          </w:tcPr>
          <w:p w14:paraId="0F8F8BED" w14:textId="77777777" w:rsidR="006C47FF" w:rsidRPr="00B80066" w:rsidRDefault="006C47FF" w:rsidP="006C47FF">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10F7AAE3" w14:textId="77777777" w:rsidR="006C47FF" w:rsidRPr="00B80066" w:rsidRDefault="006C47FF" w:rsidP="006C47FF">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08638B41" w14:textId="77777777" w:rsidR="006C47FF" w:rsidRPr="00B80066" w:rsidRDefault="006C47FF" w:rsidP="006C47FF">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w:t>
            </w:r>
          </w:p>
        </w:tc>
      </w:tr>
      <w:tr w:rsidR="006C47FF" w:rsidRPr="00B80066" w14:paraId="5869E7EA"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0E4EC4D8" w14:textId="77777777" w:rsidR="006C47FF" w:rsidRPr="00B80066" w:rsidRDefault="006C47FF" w:rsidP="006C47FF">
            <w:pPr>
              <w:pStyle w:val="Normal5"/>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7EE24425" w14:textId="77777777" w:rsidR="006C47FF" w:rsidRPr="00B80066" w:rsidRDefault="006C47FF" w:rsidP="006C47FF">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95D29B1" w14:textId="77777777" w:rsidR="006C47FF" w:rsidRPr="00B80066" w:rsidRDefault="006C47FF" w:rsidP="006C47FF">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61534A9" w14:textId="77777777" w:rsidR="006C47FF" w:rsidRPr="00B80066" w:rsidRDefault="006C47FF" w:rsidP="006C47FF">
            <w:pPr>
              <w:pStyle w:val="Normal5"/>
              <w:rPr>
                <w:rFonts w:asciiTheme="minorHAnsi" w:eastAsia="Calibri" w:hAnsiTheme="minorHAnsi" w:cstheme="minorHAnsi"/>
                <w:color w:val="000000"/>
                <w:sz w:val="18"/>
              </w:rPr>
            </w:pPr>
          </w:p>
        </w:tc>
        <w:tc>
          <w:tcPr>
            <w:tcW w:w="747" w:type="dxa"/>
            <w:tcBorders>
              <w:top w:val="nil"/>
              <w:left w:val="nil"/>
              <w:bottom w:val="nil"/>
              <w:right w:val="nil"/>
              <w:tl2br w:val="nil"/>
              <w:tr2bl w:val="nil"/>
            </w:tcBorders>
            <w:shd w:val="clear" w:color="FFFFFF" w:fill="FFFFFF"/>
            <w:tcMar>
              <w:left w:w="0" w:type="dxa"/>
              <w:right w:w="0" w:type="dxa"/>
            </w:tcMar>
          </w:tcPr>
          <w:p w14:paraId="4691E434" w14:textId="77777777" w:rsidR="006C47FF" w:rsidRPr="00B80066" w:rsidRDefault="006C47FF" w:rsidP="006C47FF">
            <w:pPr>
              <w:pStyle w:val="Normal5"/>
              <w:rPr>
                <w:rFonts w:asciiTheme="minorHAnsi" w:eastAsia="Calibri" w:hAnsiTheme="minorHAnsi" w:cstheme="minorHAnsi"/>
                <w:color w:val="000000"/>
                <w:sz w:val="18"/>
              </w:rPr>
            </w:pPr>
          </w:p>
        </w:tc>
        <w:tc>
          <w:tcPr>
            <w:tcW w:w="888" w:type="dxa"/>
            <w:tcBorders>
              <w:top w:val="nil"/>
              <w:left w:val="nil"/>
              <w:bottom w:val="nil"/>
              <w:right w:val="nil"/>
              <w:tl2br w:val="nil"/>
              <w:tr2bl w:val="nil"/>
            </w:tcBorders>
            <w:shd w:val="clear" w:color="FFFFFF" w:fill="FFFFFF"/>
            <w:tcMar>
              <w:left w:w="0" w:type="dxa"/>
              <w:right w:w="0" w:type="dxa"/>
            </w:tcMar>
          </w:tcPr>
          <w:p w14:paraId="65EC6A31" w14:textId="77777777" w:rsidR="006C47FF" w:rsidRPr="00B80066" w:rsidRDefault="006C47FF" w:rsidP="006C47FF">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9B2C8B2" w14:textId="77777777" w:rsidR="006C47FF" w:rsidRPr="00B80066" w:rsidRDefault="006C47FF" w:rsidP="006C47FF">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ACA27E9" w14:textId="77777777" w:rsidR="006C47FF" w:rsidRPr="00B80066" w:rsidRDefault="006C47FF" w:rsidP="006C47FF">
            <w:pPr>
              <w:pStyle w:val="Normal5"/>
              <w:rPr>
                <w:rFonts w:asciiTheme="minorHAnsi" w:eastAsia="Calibri" w:hAnsiTheme="minorHAnsi" w:cstheme="minorHAnsi"/>
                <w:color w:val="000000"/>
                <w:sz w:val="18"/>
              </w:rPr>
            </w:pPr>
          </w:p>
        </w:tc>
      </w:tr>
      <w:tr w:rsidR="006C47FF" w:rsidRPr="00B80066" w14:paraId="1DA63835"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1F2E6C7" w14:textId="77777777" w:rsidR="006C47FF" w:rsidRPr="00B80066" w:rsidRDefault="006C47FF" w:rsidP="006C47FF">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701</w:t>
            </w:r>
          </w:p>
        </w:tc>
        <w:tc>
          <w:tcPr>
            <w:tcW w:w="2385" w:type="dxa"/>
            <w:tcBorders>
              <w:top w:val="nil"/>
              <w:left w:val="nil"/>
              <w:bottom w:val="nil"/>
              <w:right w:val="nil"/>
              <w:tl2br w:val="nil"/>
              <w:tr2bl w:val="nil"/>
            </w:tcBorders>
            <w:shd w:val="clear" w:color="FFFFFF" w:fill="FFFFFF"/>
            <w:noWrap/>
            <w:tcMar>
              <w:left w:w="101" w:type="dxa"/>
              <w:right w:w="101" w:type="dxa"/>
            </w:tcMar>
          </w:tcPr>
          <w:p w14:paraId="0E8C5A48" w14:textId="77777777" w:rsidR="006C47FF" w:rsidRPr="00B80066" w:rsidRDefault="006C47FF" w:rsidP="006C47FF">
            <w:pPr>
              <w:pStyle w:val="Normal5"/>
              <w:ind w:left="136" w:hanging="136"/>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NET CASH INFLOW/(OUTFLOW) FROM FINANCING ACTIVITIES</w:t>
            </w:r>
          </w:p>
        </w:tc>
        <w:tc>
          <w:tcPr>
            <w:tcW w:w="1035" w:type="dxa"/>
            <w:tcBorders>
              <w:top w:val="nil"/>
              <w:left w:val="nil"/>
              <w:bottom w:val="nil"/>
              <w:right w:val="nil"/>
              <w:tl2br w:val="nil"/>
              <w:tr2bl w:val="nil"/>
            </w:tcBorders>
            <w:shd w:val="clear" w:color="FFFFFF" w:fill="FFFFFF"/>
            <w:tcMar>
              <w:left w:w="101" w:type="dxa"/>
              <w:right w:w="101" w:type="dxa"/>
            </w:tcMar>
          </w:tcPr>
          <w:p w14:paraId="3970248B" w14:textId="77777777" w:rsidR="006C47FF" w:rsidRPr="00B80066" w:rsidRDefault="006C47FF" w:rsidP="006C47FF">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377</w:t>
            </w:r>
          </w:p>
        </w:tc>
        <w:tc>
          <w:tcPr>
            <w:tcW w:w="1035" w:type="dxa"/>
            <w:tcBorders>
              <w:top w:val="nil"/>
              <w:left w:val="nil"/>
              <w:bottom w:val="nil"/>
              <w:right w:val="nil"/>
              <w:tl2br w:val="nil"/>
              <w:tr2bl w:val="nil"/>
            </w:tcBorders>
            <w:shd w:val="clear" w:color="FFFFFF" w:fill="FFFFFF"/>
            <w:tcMar>
              <w:left w:w="101" w:type="dxa"/>
              <w:right w:w="101" w:type="dxa"/>
            </w:tcMar>
          </w:tcPr>
          <w:p w14:paraId="1E36BEAB" w14:textId="77777777" w:rsidR="006C47FF" w:rsidRPr="00B80066" w:rsidRDefault="006C47FF" w:rsidP="006C47FF">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643</w:t>
            </w:r>
          </w:p>
        </w:tc>
        <w:tc>
          <w:tcPr>
            <w:tcW w:w="747" w:type="dxa"/>
            <w:tcBorders>
              <w:top w:val="nil"/>
              <w:left w:val="nil"/>
              <w:bottom w:val="nil"/>
              <w:right w:val="nil"/>
              <w:tl2br w:val="nil"/>
              <w:tr2bl w:val="nil"/>
            </w:tcBorders>
            <w:shd w:val="clear" w:color="FFFFFF" w:fill="FFFFFF"/>
            <w:tcMar>
              <w:left w:w="101" w:type="dxa"/>
              <w:right w:w="101" w:type="dxa"/>
            </w:tcMar>
          </w:tcPr>
          <w:p w14:paraId="353D5541" w14:textId="77777777" w:rsidR="006C47FF" w:rsidRPr="00B80066" w:rsidRDefault="006C47FF" w:rsidP="006C47FF">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71 </w:t>
            </w:r>
          </w:p>
        </w:tc>
        <w:tc>
          <w:tcPr>
            <w:tcW w:w="888" w:type="dxa"/>
            <w:tcBorders>
              <w:top w:val="nil"/>
              <w:left w:val="nil"/>
              <w:bottom w:val="nil"/>
              <w:right w:val="nil"/>
              <w:tl2br w:val="nil"/>
              <w:tr2bl w:val="nil"/>
            </w:tcBorders>
            <w:shd w:val="clear" w:color="FFFFFF" w:fill="FFFFFF"/>
            <w:tcMar>
              <w:left w:w="101" w:type="dxa"/>
              <w:right w:w="101" w:type="dxa"/>
            </w:tcMar>
          </w:tcPr>
          <w:p w14:paraId="0CFC5BC2" w14:textId="77777777" w:rsidR="006C47FF" w:rsidRPr="00B80066" w:rsidRDefault="006C47FF" w:rsidP="006C47FF">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4858DD58" w14:textId="77777777" w:rsidR="006C47FF" w:rsidRPr="00B80066" w:rsidRDefault="006C47FF" w:rsidP="006C47FF">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143057D5" w14:textId="77777777" w:rsidR="006C47FF" w:rsidRPr="00B80066" w:rsidRDefault="006C47FF" w:rsidP="006C47FF">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w:t>
            </w:r>
          </w:p>
        </w:tc>
      </w:tr>
      <w:tr w:rsidR="006C47FF" w:rsidRPr="00B80066" w14:paraId="7008E184"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CC71B14" w14:textId="77777777" w:rsidR="006C47FF" w:rsidRPr="00B80066" w:rsidRDefault="006C47FF" w:rsidP="006C47FF">
            <w:pPr>
              <w:pStyle w:val="Normal5"/>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4D668F3A" w14:textId="77777777" w:rsidR="006C47FF" w:rsidRPr="00B80066" w:rsidRDefault="006C47FF" w:rsidP="006C47FF">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291906A" w14:textId="77777777" w:rsidR="006C47FF" w:rsidRPr="00B80066" w:rsidRDefault="006C47FF" w:rsidP="006C47FF">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55E255F" w14:textId="77777777" w:rsidR="006C47FF" w:rsidRPr="00B80066" w:rsidRDefault="006C47FF" w:rsidP="006C47FF">
            <w:pPr>
              <w:pStyle w:val="Normal5"/>
              <w:rPr>
                <w:rFonts w:asciiTheme="minorHAnsi" w:eastAsia="Calibri" w:hAnsiTheme="minorHAnsi" w:cstheme="minorHAnsi"/>
                <w:color w:val="000000"/>
                <w:sz w:val="18"/>
              </w:rPr>
            </w:pPr>
          </w:p>
        </w:tc>
        <w:tc>
          <w:tcPr>
            <w:tcW w:w="747" w:type="dxa"/>
            <w:tcBorders>
              <w:top w:val="nil"/>
              <w:left w:val="nil"/>
              <w:bottom w:val="nil"/>
              <w:right w:val="nil"/>
              <w:tl2br w:val="nil"/>
              <w:tr2bl w:val="nil"/>
            </w:tcBorders>
            <w:shd w:val="clear" w:color="FFFFFF" w:fill="FFFFFF"/>
            <w:tcMar>
              <w:left w:w="0" w:type="dxa"/>
              <w:right w:w="0" w:type="dxa"/>
            </w:tcMar>
          </w:tcPr>
          <w:p w14:paraId="17CC98E3" w14:textId="77777777" w:rsidR="006C47FF" w:rsidRPr="00B80066" w:rsidRDefault="006C47FF" w:rsidP="006C47FF">
            <w:pPr>
              <w:pStyle w:val="Normal5"/>
              <w:rPr>
                <w:rFonts w:asciiTheme="minorHAnsi" w:eastAsia="Calibri" w:hAnsiTheme="minorHAnsi" w:cstheme="minorHAnsi"/>
                <w:color w:val="000000"/>
                <w:sz w:val="18"/>
              </w:rPr>
            </w:pPr>
          </w:p>
        </w:tc>
        <w:tc>
          <w:tcPr>
            <w:tcW w:w="888" w:type="dxa"/>
            <w:tcBorders>
              <w:top w:val="nil"/>
              <w:left w:val="nil"/>
              <w:bottom w:val="nil"/>
              <w:right w:val="nil"/>
              <w:tl2br w:val="nil"/>
              <w:tr2bl w:val="nil"/>
            </w:tcBorders>
            <w:shd w:val="clear" w:color="FFFFFF" w:fill="FFFFFF"/>
            <w:tcMar>
              <w:left w:w="0" w:type="dxa"/>
              <w:right w:w="0" w:type="dxa"/>
            </w:tcMar>
          </w:tcPr>
          <w:p w14:paraId="1F11FB1B" w14:textId="77777777" w:rsidR="006C47FF" w:rsidRPr="00B80066" w:rsidRDefault="006C47FF" w:rsidP="006C47FF">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FDB0EF5" w14:textId="77777777" w:rsidR="006C47FF" w:rsidRPr="00B80066" w:rsidRDefault="006C47FF" w:rsidP="006C47FF">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1D97FCE" w14:textId="77777777" w:rsidR="006C47FF" w:rsidRPr="00B80066" w:rsidRDefault="006C47FF" w:rsidP="006C47FF">
            <w:pPr>
              <w:pStyle w:val="Normal5"/>
              <w:rPr>
                <w:rFonts w:asciiTheme="minorHAnsi" w:eastAsia="Calibri" w:hAnsiTheme="minorHAnsi" w:cstheme="minorHAnsi"/>
                <w:color w:val="000000"/>
                <w:sz w:val="18"/>
              </w:rPr>
            </w:pPr>
          </w:p>
        </w:tc>
      </w:tr>
      <w:tr w:rsidR="006C47FF" w:rsidRPr="00B80066" w14:paraId="49079D3B"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FC0836F" w14:textId="77777777" w:rsidR="006C47FF" w:rsidRPr="00B80066" w:rsidRDefault="006C47FF" w:rsidP="006C47FF">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-179</w:t>
            </w:r>
          </w:p>
        </w:tc>
        <w:tc>
          <w:tcPr>
            <w:tcW w:w="2385" w:type="dxa"/>
            <w:tcBorders>
              <w:top w:val="nil"/>
              <w:left w:val="nil"/>
              <w:bottom w:val="nil"/>
              <w:right w:val="nil"/>
              <w:tl2br w:val="nil"/>
              <w:tr2bl w:val="nil"/>
            </w:tcBorders>
            <w:shd w:val="clear" w:color="FFFFFF" w:fill="FFFFFF"/>
            <w:noWrap/>
            <w:tcMar>
              <w:left w:w="101" w:type="dxa"/>
              <w:right w:w="101" w:type="dxa"/>
            </w:tcMar>
          </w:tcPr>
          <w:p w14:paraId="377F042E" w14:textId="77777777" w:rsidR="006C47FF" w:rsidRPr="00B80066" w:rsidRDefault="006C47FF" w:rsidP="006C47FF">
            <w:pPr>
              <w:pStyle w:val="Normal5"/>
              <w:ind w:left="136" w:hanging="136"/>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NET INCREASE/(DECREASE) IN CASH AND CASH EQUIVALENTS</w:t>
            </w:r>
          </w:p>
        </w:tc>
        <w:tc>
          <w:tcPr>
            <w:tcW w:w="1035" w:type="dxa"/>
            <w:tcBorders>
              <w:top w:val="nil"/>
              <w:left w:val="nil"/>
              <w:bottom w:val="nil"/>
              <w:right w:val="nil"/>
              <w:tl2br w:val="nil"/>
              <w:tr2bl w:val="nil"/>
            </w:tcBorders>
            <w:shd w:val="clear" w:color="FFFFFF" w:fill="FFFFFF"/>
            <w:tcMar>
              <w:left w:w="101" w:type="dxa"/>
              <w:right w:w="101" w:type="dxa"/>
            </w:tcMar>
          </w:tcPr>
          <w:p w14:paraId="1ED01DCC" w14:textId="77777777" w:rsidR="006C47FF" w:rsidRPr="00B80066" w:rsidRDefault="006C47FF" w:rsidP="006C47FF">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137</w:t>
            </w:r>
          </w:p>
        </w:tc>
        <w:tc>
          <w:tcPr>
            <w:tcW w:w="1035" w:type="dxa"/>
            <w:tcBorders>
              <w:top w:val="nil"/>
              <w:left w:val="nil"/>
              <w:bottom w:val="nil"/>
              <w:right w:val="nil"/>
              <w:tl2br w:val="nil"/>
              <w:tr2bl w:val="nil"/>
            </w:tcBorders>
            <w:shd w:val="clear" w:color="FFFFFF" w:fill="FFFFFF"/>
            <w:tcMar>
              <w:left w:w="101" w:type="dxa"/>
              <w:right w:w="101" w:type="dxa"/>
            </w:tcMar>
          </w:tcPr>
          <w:p w14:paraId="3113E0B8" w14:textId="77777777" w:rsidR="006C47FF" w:rsidRPr="00B80066" w:rsidRDefault="006C47FF" w:rsidP="006C47FF">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-15</w:t>
            </w:r>
          </w:p>
        </w:tc>
        <w:tc>
          <w:tcPr>
            <w:tcW w:w="747" w:type="dxa"/>
            <w:tcBorders>
              <w:top w:val="nil"/>
              <w:left w:val="nil"/>
              <w:bottom w:val="nil"/>
              <w:right w:val="nil"/>
              <w:tl2br w:val="nil"/>
              <w:tr2bl w:val="nil"/>
            </w:tcBorders>
            <w:shd w:val="clear" w:color="FFFFFF" w:fill="FFFFFF"/>
            <w:tcMar>
              <w:left w:w="101" w:type="dxa"/>
              <w:right w:w="101" w:type="dxa"/>
            </w:tcMar>
          </w:tcPr>
          <w:p w14:paraId="62A0C2DE" w14:textId="77777777" w:rsidR="006C47FF" w:rsidRPr="00B80066" w:rsidRDefault="006C47FF" w:rsidP="006C47FF">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-111 </w:t>
            </w:r>
          </w:p>
        </w:tc>
        <w:tc>
          <w:tcPr>
            <w:tcW w:w="888" w:type="dxa"/>
            <w:tcBorders>
              <w:top w:val="nil"/>
              <w:left w:val="nil"/>
              <w:bottom w:val="nil"/>
              <w:right w:val="nil"/>
              <w:tl2br w:val="nil"/>
              <w:tr2bl w:val="nil"/>
            </w:tcBorders>
            <w:shd w:val="clear" w:color="FFFFFF" w:fill="FFFFFF"/>
            <w:tcMar>
              <w:left w:w="101" w:type="dxa"/>
              <w:right w:w="101" w:type="dxa"/>
            </w:tcMar>
          </w:tcPr>
          <w:p w14:paraId="4C609830" w14:textId="77777777" w:rsidR="006C47FF" w:rsidRPr="00B80066" w:rsidRDefault="006C47FF" w:rsidP="006C47FF">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-14</w:t>
            </w:r>
          </w:p>
        </w:tc>
        <w:tc>
          <w:tcPr>
            <w:tcW w:w="1035" w:type="dxa"/>
            <w:tcBorders>
              <w:top w:val="nil"/>
              <w:left w:val="nil"/>
              <w:bottom w:val="nil"/>
              <w:right w:val="nil"/>
              <w:tl2br w:val="nil"/>
              <w:tr2bl w:val="nil"/>
            </w:tcBorders>
            <w:shd w:val="clear" w:color="FFFFFF" w:fill="FFFFFF"/>
            <w:tcMar>
              <w:left w:w="101" w:type="dxa"/>
              <w:right w:w="101" w:type="dxa"/>
            </w:tcMar>
          </w:tcPr>
          <w:p w14:paraId="30BB459A" w14:textId="77777777" w:rsidR="006C47FF" w:rsidRPr="00B80066" w:rsidRDefault="006C47FF" w:rsidP="006C47FF">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-14</w:t>
            </w:r>
          </w:p>
        </w:tc>
        <w:tc>
          <w:tcPr>
            <w:tcW w:w="1035" w:type="dxa"/>
            <w:tcBorders>
              <w:top w:val="nil"/>
              <w:left w:val="nil"/>
              <w:bottom w:val="nil"/>
              <w:right w:val="nil"/>
              <w:tl2br w:val="nil"/>
              <w:tr2bl w:val="nil"/>
            </w:tcBorders>
            <w:shd w:val="clear" w:color="FFFFFF" w:fill="FFFFFF"/>
            <w:tcMar>
              <w:left w:w="101" w:type="dxa"/>
              <w:right w:w="101" w:type="dxa"/>
            </w:tcMar>
          </w:tcPr>
          <w:p w14:paraId="1B69E875" w14:textId="77777777" w:rsidR="006C47FF" w:rsidRPr="00B80066" w:rsidRDefault="006C47FF" w:rsidP="006C47FF">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-14</w:t>
            </w:r>
          </w:p>
        </w:tc>
      </w:tr>
      <w:tr w:rsidR="006C47FF" w:rsidRPr="00B80066" w14:paraId="0C87FA74"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427BA46" w14:textId="77777777" w:rsidR="006C47FF" w:rsidRPr="00B80066" w:rsidRDefault="006C47FF" w:rsidP="006C47FF">
            <w:pPr>
              <w:pStyle w:val="Normal5"/>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4321E11A" w14:textId="77777777" w:rsidR="006C47FF" w:rsidRPr="00B80066" w:rsidRDefault="006C47FF" w:rsidP="006C47FF">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5C57BD7" w14:textId="77777777" w:rsidR="006C47FF" w:rsidRPr="00B80066" w:rsidRDefault="006C47FF" w:rsidP="006C47FF">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42C8EF9" w14:textId="77777777" w:rsidR="006C47FF" w:rsidRPr="00B80066" w:rsidRDefault="006C47FF" w:rsidP="006C47FF">
            <w:pPr>
              <w:pStyle w:val="Normal5"/>
              <w:rPr>
                <w:rFonts w:asciiTheme="minorHAnsi" w:eastAsia="Calibri" w:hAnsiTheme="minorHAnsi" w:cstheme="minorHAnsi"/>
                <w:color w:val="000000"/>
                <w:sz w:val="18"/>
              </w:rPr>
            </w:pPr>
          </w:p>
        </w:tc>
        <w:tc>
          <w:tcPr>
            <w:tcW w:w="747" w:type="dxa"/>
            <w:tcBorders>
              <w:top w:val="nil"/>
              <w:left w:val="nil"/>
              <w:bottom w:val="nil"/>
              <w:right w:val="nil"/>
              <w:tl2br w:val="nil"/>
              <w:tr2bl w:val="nil"/>
            </w:tcBorders>
            <w:shd w:val="clear" w:color="FFFFFF" w:fill="FFFFFF"/>
            <w:tcMar>
              <w:left w:w="0" w:type="dxa"/>
              <w:right w:w="0" w:type="dxa"/>
            </w:tcMar>
          </w:tcPr>
          <w:p w14:paraId="3C758BD9" w14:textId="77777777" w:rsidR="006C47FF" w:rsidRPr="00B80066" w:rsidRDefault="006C47FF" w:rsidP="006C47FF">
            <w:pPr>
              <w:pStyle w:val="Normal5"/>
              <w:rPr>
                <w:rFonts w:asciiTheme="minorHAnsi" w:eastAsia="Calibri" w:hAnsiTheme="minorHAnsi" w:cstheme="minorHAnsi"/>
                <w:color w:val="000000"/>
                <w:sz w:val="18"/>
              </w:rPr>
            </w:pPr>
          </w:p>
        </w:tc>
        <w:tc>
          <w:tcPr>
            <w:tcW w:w="888" w:type="dxa"/>
            <w:tcBorders>
              <w:top w:val="nil"/>
              <w:left w:val="nil"/>
              <w:bottom w:val="nil"/>
              <w:right w:val="nil"/>
              <w:tl2br w:val="nil"/>
              <w:tr2bl w:val="nil"/>
            </w:tcBorders>
            <w:shd w:val="clear" w:color="FFFFFF" w:fill="FFFFFF"/>
            <w:tcMar>
              <w:left w:w="0" w:type="dxa"/>
              <w:right w:w="0" w:type="dxa"/>
            </w:tcMar>
          </w:tcPr>
          <w:p w14:paraId="0482CFD0" w14:textId="77777777" w:rsidR="006C47FF" w:rsidRPr="00B80066" w:rsidRDefault="006C47FF" w:rsidP="006C47FF">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96B1915" w14:textId="77777777" w:rsidR="006C47FF" w:rsidRPr="00B80066" w:rsidRDefault="006C47FF" w:rsidP="006C47FF">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CAE0F27" w14:textId="77777777" w:rsidR="006C47FF" w:rsidRPr="00B80066" w:rsidRDefault="006C47FF" w:rsidP="006C47FF">
            <w:pPr>
              <w:pStyle w:val="Normal5"/>
              <w:rPr>
                <w:rFonts w:asciiTheme="minorHAnsi" w:eastAsia="Calibri" w:hAnsiTheme="minorHAnsi" w:cstheme="minorHAnsi"/>
                <w:color w:val="000000"/>
                <w:sz w:val="18"/>
              </w:rPr>
            </w:pPr>
          </w:p>
        </w:tc>
      </w:tr>
      <w:tr w:rsidR="006C47FF" w:rsidRPr="00B80066" w14:paraId="4BC05282"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79FD8DB" w14:textId="77777777" w:rsidR="006C47FF" w:rsidRPr="00B80066" w:rsidRDefault="006C47FF" w:rsidP="006C47FF">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1 265</w:t>
            </w:r>
          </w:p>
        </w:tc>
        <w:tc>
          <w:tcPr>
            <w:tcW w:w="2385" w:type="dxa"/>
            <w:tcBorders>
              <w:top w:val="nil"/>
              <w:left w:val="nil"/>
              <w:bottom w:val="nil"/>
              <w:right w:val="nil"/>
              <w:tl2br w:val="nil"/>
              <w:tr2bl w:val="nil"/>
            </w:tcBorders>
            <w:shd w:val="clear" w:color="auto" w:fill="auto"/>
            <w:noWrap/>
            <w:tcMar>
              <w:left w:w="101" w:type="dxa"/>
              <w:right w:w="101" w:type="dxa"/>
            </w:tcMar>
          </w:tcPr>
          <w:p w14:paraId="2A4F238D" w14:textId="77777777" w:rsidR="006C47FF" w:rsidRPr="00B80066" w:rsidRDefault="006C47FF" w:rsidP="006C47FF">
            <w:pPr>
              <w:pStyle w:val="Normal5"/>
              <w:ind w:left="136" w:hanging="136"/>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CASH AT THE BEGINNING OF REPORTING PERIOD</w:t>
            </w:r>
          </w:p>
        </w:tc>
        <w:tc>
          <w:tcPr>
            <w:tcW w:w="1035" w:type="dxa"/>
            <w:tcBorders>
              <w:top w:val="nil"/>
              <w:left w:val="nil"/>
              <w:bottom w:val="nil"/>
              <w:right w:val="nil"/>
              <w:tl2br w:val="nil"/>
              <w:tr2bl w:val="nil"/>
            </w:tcBorders>
            <w:shd w:val="clear" w:color="FFFFFF" w:fill="FFFFFF"/>
            <w:tcMar>
              <w:left w:w="101" w:type="dxa"/>
              <w:right w:w="101" w:type="dxa"/>
            </w:tcMar>
          </w:tcPr>
          <w:p w14:paraId="39139178" w14:textId="77777777" w:rsidR="006C47FF" w:rsidRPr="00B80066" w:rsidRDefault="006C47FF" w:rsidP="006C47FF">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1 265</w:t>
            </w:r>
          </w:p>
        </w:tc>
        <w:tc>
          <w:tcPr>
            <w:tcW w:w="1035" w:type="dxa"/>
            <w:tcBorders>
              <w:top w:val="nil"/>
              <w:left w:val="nil"/>
              <w:bottom w:val="nil"/>
              <w:right w:val="nil"/>
              <w:tl2br w:val="nil"/>
              <w:tr2bl w:val="nil"/>
            </w:tcBorders>
            <w:shd w:val="clear" w:color="FFFFFF" w:fill="FFFFFF"/>
            <w:tcMar>
              <w:left w:w="101" w:type="dxa"/>
              <w:right w:w="101" w:type="dxa"/>
            </w:tcMar>
          </w:tcPr>
          <w:p w14:paraId="3EC079BE" w14:textId="77777777" w:rsidR="006C47FF" w:rsidRPr="00B80066" w:rsidRDefault="006C47FF" w:rsidP="006C47FF">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1 402</w:t>
            </w:r>
          </w:p>
        </w:tc>
        <w:tc>
          <w:tcPr>
            <w:tcW w:w="747" w:type="dxa"/>
            <w:tcBorders>
              <w:top w:val="nil"/>
              <w:left w:val="nil"/>
              <w:bottom w:val="nil"/>
              <w:right w:val="nil"/>
              <w:tl2br w:val="nil"/>
              <w:tr2bl w:val="nil"/>
            </w:tcBorders>
            <w:shd w:val="clear" w:color="FFFFFF" w:fill="FFFFFF"/>
            <w:tcMar>
              <w:left w:w="101" w:type="dxa"/>
              <w:right w:w="101" w:type="dxa"/>
            </w:tcMar>
          </w:tcPr>
          <w:p w14:paraId="790B3CFF" w14:textId="77777777" w:rsidR="006C47FF" w:rsidRPr="00B80066" w:rsidRDefault="006C47FF" w:rsidP="006C47FF">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11 </w:t>
            </w:r>
          </w:p>
        </w:tc>
        <w:tc>
          <w:tcPr>
            <w:tcW w:w="888" w:type="dxa"/>
            <w:tcBorders>
              <w:top w:val="nil"/>
              <w:left w:val="nil"/>
              <w:bottom w:val="nil"/>
              <w:right w:val="nil"/>
              <w:tl2br w:val="nil"/>
              <w:tr2bl w:val="nil"/>
            </w:tcBorders>
            <w:shd w:val="clear" w:color="FFFFFF" w:fill="FFFFFF"/>
            <w:tcMar>
              <w:left w:w="101" w:type="dxa"/>
              <w:right w:w="101" w:type="dxa"/>
            </w:tcMar>
          </w:tcPr>
          <w:p w14:paraId="3F2FEDB6" w14:textId="77777777" w:rsidR="006C47FF" w:rsidRPr="00B80066" w:rsidRDefault="006C47FF" w:rsidP="006C47FF">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1 387</w:t>
            </w:r>
          </w:p>
        </w:tc>
        <w:tc>
          <w:tcPr>
            <w:tcW w:w="1035" w:type="dxa"/>
            <w:tcBorders>
              <w:top w:val="nil"/>
              <w:left w:val="nil"/>
              <w:bottom w:val="nil"/>
              <w:right w:val="nil"/>
              <w:tl2br w:val="nil"/>
              <w:tr2bl w:val="nil"/>
            </w:tcBorders>
            <w:shd w:val="clear" w:color="FFFFFF" w:fill="FFFFFF"/>
            <w:tcMar>
              <w:left w:w="101" w:type="dxa"/>
              <w:right w:w="101" w:type="dxa"/>
            </w:tcMar>
          </w:tcPr>
          <w:p w14:paraId="2CBF2853" w14:textId="77777777" w:rsidR="006C47FF" w:rsidRPr="00B80066" w:rsidRDefault="006C47FF" w:rsidP="006C47FF">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1 373</w:t>
            </w:r>
          </w:p>
        </w:tc>
        <w:tc>
          <w:tcPr>
            <w:tcW w:w="1035" w:type="dxa"/>
            <w:tcBorders>
              <w:top w:val="nil"/>
              <w:left w:val="nil"/>
              <w:bottom w:val="nil"/>
              <w:right w:val="nil"/>
              <w:tl2br w:val="nil"/>
              <w:tr2bl w:val="nil"/>
            </w:tcBorders>
            <w:shd w:val="clear" w:color="FFFFFF" w:fill="FFFFFF"/>
            <w:tcMar>
              <w:left w:w="101" w:type="dxa"/>
              <w:right w:w="101" w:type="dxa"/>
            </w:tcMar>
          </w:tcPr>
          <w:p w14:paraId="3C7ABD63" w14:textId="77777777" w:rsidR="006C47FF" w:rsidRPr="00B80066" w:rsidRDefault="006C47FF" w:rsidP="006C47FF">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1 359</w:t>
            </w:r>
          </w:p>
        </w:tc>
      </w:tr>
      <w:tr w:rsidR="006C47FF" w:rsidRPr="00B80066" w14:paraId="4B0E316D"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C2A335F" w14:textId="77777777" w:rsidR="006C47FF" w:rsidRPr="00B80066" w:rsidRDefault="006C47FF" w:rsidP="006C47FF">
            <w:pPr>
              <w:pStyle w:val="Normal5"/>
              <w:ind w:left="136" w:hanging="136"/>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auto" w:fill="auto"/>
            <w:noWrap/>
            <w:tcMar>
              <w:left w:w="0" w:type="dxa"/>
              <w:right w:w="0" w:type="dxa"/>
            </w:tcMar>
            <w:vAlign w:val="bottom"/>
          </w:tcPr>
          <w:p w14:paraId="6A019DCC" w14:textId="77777777" w:rsidR="006C47FF" w:rsidRPr="00B80066" w:rsidRDefault="006C47FF" w:rsidP="006C47FF">
            <w:pPr>
              <w:pStyle w:val="Normal5"/>
              <w:ind w:left="136" w:hanging="136"/>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B0F9697" w14:textId="77777777" w:rsidR="006C47FF" w:rsidRPr="00B80066" w:rsidRDefault="006C47FF" w:rsidP="006C47FF">
            <w:pPr>
              <w:pStyle w:val="Normal5"/>
              <w:ind w:left="136" w:hanging="136"/>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01105E3" w14:textId="77777777" w:rsidR="006C47FF" w:rsidRPr="00B80066" w:rsidRDefault="006C47FF" w:rsidP="006C47FF">
            <w:pPr>
              <w:pStyle w:val="Normal5"/>
              <w:ind w:left="136" w:hanging="136"/>
              <w:rPr>
                <w:rFonts w:asciiTheme="minorHAnsi" w:eastAsia="Calibri" w:hAnsiTheme="minorHAnsi" w:cstheme="minorHAnsi"/>
                <w:color w:val="000000"/>
                <w:sz w:val="18"/>
              </w:rPr>
            </w:pPr>
          </w:p>
        </w:tc>
        <w:tc>
          <w:tcPr>
            <w:tcW w:w="747" w:type="dxa"/>
            <w:tcBorders>
              <w:top w:val="nil"/>
              <w:left w:val="nil"/>
              <w:bottom w:val="nil"/>
              <w:right w:val="nil"/>
              <w:tl2br w:val="nil"/>
              <w:tr2bl w:val="nil"/>
            </w:tcBorders>
            <w:shd w:val="clear" w:color="FFFFFF" w:fill="FFFFFF"/>
            <w:tcMar>
              <w:left w:w="0" w:type="dxa"/>
              <w:right w:w="0" w:type="dxa"/>
            </w:tcMar>
          </w:tcPr>
          <w:p w14:paraId="281B7F94" w14:textId="77777777" w:rsidR="006C47FF" w:rsidRPr="00B80066" w:rsidRDefault="006C47FF" w:rsidP="006C47FF">
            <w:pPr>
              <w:pStyle w:val="Normal5"/>
              <w:ind w:left="136" w:hanging="136"/>
              <w:rPr>
                <w:rFonts w:asciiTheme="minorHAnsi" w:eastAsia="Calibri" w:hAnsiTheme="minorHAnsi" w:cstheme="minorHAnsi"/>
                <w:color w:val="000000"/>
                <w:sz w:val="18"/>
              </w:rPr>
            </w:pPr>
          </w:p>
        </w:tc>
        <w:tc>
          <w:tcPr>
            <w:tcW w:w="888" w:type="dxa"/>
            <w:tcBorders>
              <w:top w:val="nil"/>
              <w:left w:val="nil"/>
              <w:bottom w:val="nil"/>
              <w:right w:val="nil"/>
              <w:tl2br w:val="nil"/>
              <w:tr2bl w:val="nil"/>
            </w:tcBorders>
            <w:shd w:val="clear" w:color="FFFFFF" w:fill="FFFFFF"/>
            <w:tcMar>
              <w:left w:w="0" w:type="dxa"/>
              <w:right w:w="0" w:type="dxa"/>
            </w:tcMar>
          </w:tcPr>
          <w:p w14:paraId="41FA0764" w14:textId="77777777" w:rsidR="006C47FF" w:rsidRPr="00B80066" w:rsidRDefault="006C47FF" w:rsidP="006C47FF">
            <w:pPr>
              <w:pStyle w:val="Normal5"/>
              <w:ind w:left="136" w:hanging="136"/>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FFA5867" w14:textId="77777777" w:rsidR="006C47FF" w:rsidRPr="00B80066" w:rsidRDefault="006C47FF" w:rsidP="006C47FF">
            <w:pPr>
              <w:pStyle w:val="Normal5"/>
              <w:ind w:left="136" w:hanging="136"/>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21E2F6D" w14:textId="77777777" w:rsidR="006C47FF" w:rsidRPr="00B80066" w:rsidRDefault="006C47FF" w:rsidP="006C47FF">
            <w:pPr>
              <w:pStyle w:val="Normal5"/>
              <w:ind w:left="136" w:hanging="136"/>
              <w:rPr>
                <w:rFonts w:asciiTheme="minorHAnsi" w:eastAsia="Calibri" w:hAnsiTheme="minorHAnsi" w:cstheme="minorHAnsi"/>
                <w:color w:val="000000"/>
                <w:sz w:val="18"/>
              </w:rPr>
            </w:pPr>
          </w:p>
        </w:tc>
      </w:tr>
      <w:tr w:rsidR="006C47FF" w:rsidRPr="00B80066" w14:paraId="149A75C2"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A8B11B7" w14:textId="77777777" w:rsidR="006C47FF" w:rsidRPr="00B80066" w:rsidRDefault="006C47FF" w:rsidP="006C47FF">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1 086</w:t>
            </w:r>
          </w:p>
        </w:tc>
        <w:tc>
          <w:tcPr>
            <w:tcW w:w="2385" w:type="dxa"/>
            <w:tcBorders>
              <w:top w:val="nil"/>
              <w:left w:val="nil"/>
              <w:bottom w:val="nil"/>
              <w:right w:val="nil"/>
              <w:tl2br w:val="nil"/>
              <w:tr2bl w:val="nil"/>
            </w:tcBorders>
            <w:shd w:val="clear" w:color="auto" w:fill="auto"/>
            <w:noWrap/>
            <w:tcMar>
              <w:left w:w="101" w:type="dxa"/>
              <w:right w:w="101" w:type="dxa"/>
            </w:tcMar>
          </w:tcPr>
          <w:p w14:paraId="443381A2" w14:textId="77777777" w:rsidR="006C47FF" w:rsidRPr="00B80066" w:rsidRDefault="006C47FF" w:rsidP="006C47FF">
            <w:pPr>
              <w:pStyle w:val="Normal5"/>
              <w:ind w:left="136" w:hanging="136"/>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CASH AT THE END OF REPORTING PERIOD</w:t>
            </w:r>
          </w:p>
        </w:tc>
        <w:tc>
          <w:tcPr>
            <w:tcW w:w="1035" w:type="dxa"/>
            <w:tcBorders>
              <w:top w:val="nil"/>
              <w:left w:val="nil"/>
              <w:bottom w:val="nil"/>
              <w:right w:val="nil"/>
              <w:tl2br w:val="nil"/>
              <w:tr2bl w:val="nil"/>
            </w:tcBorders>
            <w:shd w:val="clear" w:color="FFFFFF" w:fill="FFFFFF"/>
            <w:tcMar>
              <w:left w:w="101" w:type="dxa"/>
              <w:right w:w="101" w:type="dxa"/>
            </w:tcMar>
          </w:tcPr>
          <w:p w14:paraId="0700E9EA" w14:textId="77777777" w:rsidR="006C47FF" w:rsidRPr="00B80066" w:rsidRDefault="006C47FF" w:rsidP="006C47FF">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1 402</w:t>
            </w:r>
          </w:p>
        </w:tc>
        <w:tc>
          <w:tcPr>
            <w:tcW w:w="1035" w:type="dxa"/>
            <w:tcBorders>
              <w:top w:val="nil"/>
              <w:left w:val="nil"/>
              <w:bottom w:val="nil"/>
              <w:right w:val="nil"/>
              <w:tl2br w:val="nil"/>
              <w:tr2bl w:val="nil"/>
            </w:tcBorders>
            <w:shd w:val="clear" w:color="FFFFFF" w:fill="FFFFFF"/>
            <w:tcMar>
              <w:left w:w="101" w:type="dxa"/>
              <w:right w:w="101" w:type="dxa"/>
            </w:tcMar>
          </w:tcPr>
          <w:p w14:paraId="491A631D" w14:textId="77777777" w:rsidR="006C47FF" w:rsidRPr="00B80066" w:rsidRDefault="006C47FF" w:rsidP="006C47FF">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1 387</w:t>
            </w:r>
          </w:p>
        </w:tc>
        <w:tc>
          <w:tcPr>
            <w:tcW w:w="747" w:type="dxa"/>
            <w:tcBorders>
              <w:top w:val="nil"/>
              <w:left w:val="nil"/>
              <w:bottom w:val="nil"/>
              <w:right w:val="nil"/>
              <w:tl2br w:val="nil"/>
              <w:tr2bl w:val="nil"/>
            </w:tcBorders>
            <w:shd w:val="clear" w:color="FFFFFF" w:fill="FFFFFF"/>
            <w:tcMar>
              <w:left w:w="101" w:type="dxa"/>
              <w:right w:w="101" w:type="dxa"/>
            </w:tcMar>
          </w:tcPr>
          <w:p w14:paraId="145936B7" w14:textId="77777777" w:rsidR="006C47FF" w:rsidRPr="00B80066" w:rsidRDefault="006C47FF" w:rsidP="006C47FF">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-1 </w:t>
            </w:r>
          </w:p>
        </w:tc>
        <w:tc>
          <w:tcPr>
            <w:tcW w:w="888" w:type="dxa"/>
            <w:tcBorders>
              <w:top w:val="nil"/>
              <w:left w:val="nil"/>
              <w:bottom w:val="nil"/>
              <w:right w:val="nil"/>
              <w:tl2br w:val="nil"/>
              <w:tr2bl w:val="nil"/>
            </w:tcBorders>
            <w:shd w:val="clear" w:color="FFFFFF" w:fill="FFFFFF"/>
            <w:tcMar>
              <w:left w:w="101" w:type="dxa"/>
              <w:right w:w="101" w:type="dxa"/>
            </w:tcMar>
          </w:tcPr>
          <w:p w14:paraId="3D94C287" w14:textId="77777777" w:rsidR="006C47FF" w:rsidRPr="00B80066" w:rsidRDefault="006C47FF" w:rsidP="006C47FF">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1 373</w:t>
            </w:r>
          </w:p>
        </w:tc>
        <w:tc>
          <w:tcPr>
            <w:tcW w:w="1035" w:type="dxa"/>
            <w:tcBorders>
              <w:top w:val="nil"/>
              <w:left w:val="nil"/>
              <w:bottom w:val="nil"/>
              <w:right w:val="nil"/>
              <w:tl2br w:val="nil"/>
              <w:tr2bl w:val="nil"/>
            </w:tcBorders>
            <w:shd w:val="clear" w:color="FFFFFF" w:fill="FFFFFF"/>
            <w:tcMar>
              <w:left w:w="101" w:type="dxa"/>
              <w:right w:w="101" w:type="dxa"/>
            </w:tcMar>
          </w:tcPr>
          <w:p w14:paraId="0EF789CA" w14:textId="77777777" w:rsidR="006C47FF" w:rsidRPr="00B80066" w:rsidRDefault="006C47FF" w:rsidP="006C47FF">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1 359</w:t>
            </w:r>
          </w:p>
        </w:tc>
        <w:tc>
          <w:tcPr>
            <w:tcW w:w="1035" w:type="dxa"/>
            <w:tcBorders>
              <w:top w:val="nil"/>
              <w:left w:val="nil"/>
              <w:bottom w:val="nil"/>
              <w:right w:val="nil"/>
              <w:tl2br w:val="nil"/>
              <w:tr2bl w:val="nil"/>
            </w:tcBorders>
            <w:shd w:val="clear" w:color="FFFFFF" w:fill="FFFFFF"/>
            <w:tcMar>
              <w:left w:w="101" w:type="dxa"/>
              <w:right w:w="101" w:type="dxa"/>
            </w:tcMar>
          </w:tcPr>
          <w:p w14:paraId="496DCE91" w14:textId="77777777" w:rsidR="006C47FF" w:rsidRPr="00B80066" w:rsidRDefault="006C47FF" w:rsidP="006C47FF">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1 345</w:t>
            </w:r>
          </w:p>
        </w:tc>
      </w:tr>
      <w:tr w:rsidR="006C47FF" w:rsidRPr="00B80066" w14:paraId="4A388671" w14:textId="77777777" w:rsidTr="006C4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04A4483B" w14:textId="77777777" w:rsidR="006C47FF" w:rsidRPr="00B80066" w:rsidRDefault="006C47FF" w:rsidP="006C47FF">
            <w:pPr>
              <w:pStyle w:val="Normal5"/>
              <w:rPr>
                <w:rFonts w:asciiTheme="minorHAnsi" w:eastAsia="Calibri" w:hAnsiTheme="minorHAnsi" w:cstheme="minorHAnsi"/>
                <w:color w:val="000000"/>
                <w:sz w:val="18"/>
              </w:rPr>
            </w:pPr>
          </w:p>
        </w:tc>
        <w:tc>
          <w:tcPr>
            <w:tcW w:w="2385" w:type="dxa"/>
            <w:tcBorders>
              <w:top w:val="nil"/>
              <w:left w:val="nil"/>
              <w:bottom w:val="single" w:sz="12" w:space="0" w:color="000000"/>
              <w:right w:val="nil"/>
              <w:tl2br w:val="nil"/>
              <w:tr2bl w:val="nil"/>
            </w:tcBorders>
            <w:shd w:val="clear" w:color="FFFFFF" w:fill="FFFFFF"/>
            <w:tcMar>
              <w:left w:w="0" w:type="dxa"/>
              <w:right w:w="0" w:type="dxa"/>
            </w:tcMar>
          </w:tcPr>
          <w:p w14:paraId="2D73AE1E" w14:textId="77777777" w:rsidR="006C47FF" w:rsidRPr="00B80066" w:rsidRDefault="006C47FF" w:rsidP="006C47FF">
            <w:pPr>
              <w:pStyle w:val="Normal5"/>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49EB6E98" w14:textId="77777777" w:rsidR="006C47FF" w:rsidRPr="00B80066" w:rsidRDefault="006C47FF" w:rsidP="006C47FF">
            <w:pPr>
              <w:pStyle w:val="Normal5"/>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67FE91D0" w14:textId="77777777" w:rsidR="006C47FF" w:rsidRPr="00B80066" w:rsidRDefault="006C47FF" w:rsidP="006C47FF">
            <w:pPr>
              <w:pStyle w:val="Normal5"/>
              <w:rPr>
                <w:rFonts w:asciiTheme="minorHAnsi" w:eastAsia="Calibri" w:hAnsiTheme="minorHAnsi" w:cstheme="minorHAnsi"/>
                <w:color w:val="000000"/>
                <w:sz w:val="18"/>
              </w:rPr>
            </w:pPr>
          </w:p>
        </w:tc>
        <w:tc>
          <w:tcPr>
            <w:tcW w:w="747" w:type="dxa"/>
            <w:tcBorders>
              <w:top w:val="nil"/>
              <w:left w:val="nil"/>
              <w:bottom w:val="single" w:sz="12" w:space="0" w:color="000000"/>
              <w:right w:val="nil"/>
              <w:tl2br w:val="nil"/>
              <w:tr2bl w:val="nil"/>
            </w:tcBorders>
            <w:shd w:val="clear" w:color="FFFFFF" w:fill="FFFFFF"/>
            <w:tcMar>
              <w:left w:w="0" w:type="dxa"/>
              <w:right w:w="0" w:type="dxa"/>
            </w:tcMar>
          </w:tcPr>
          <w:p w14:paraId="2C2CB52D" w14:textId="77777777" w:rsidR="006C47FF" w:rsidRPr="00B80066" w:rsidRDefault="006C47FF" w:rsidP="006C47FF">
            <w:pPr>
              <w:pStyle w:val="Normal5"/>
              <w:rPr>
                <w:rFonts w:asciiTheme="minorHAnsi" w:eastAsia="Calibri" w:hAnsiTheme="minorHAnsi" w:cstheme="minorHAnsi"/>
                <w:color w:val="000000"/>
                <w:sz w:val="18"/>
              </w:rPr>
            </w:pPr>
          </w:p>
        </w:tc>
        <w:tc>
          <w:tcPr>
            <w:tcW w:w="888" w:type="dxa"/>
            <w:tcBorders>
              <w:top w:val="nil"/>
              <w:left w:val="nil"/>
              <w:bottom w:val="single" w:sz="12" w:space="0" w:color="000000"/>
              <w:right w:val="nil"/>
              <w:tl2br w:val="nil"/>
              <w:tr2bl w:val="nil"/>
            </w:tcBorders>
            <w:shd w:val="clear" w:color="FFFFFF" w:fill="FFFFFF"/>
            <w:tcMar>
              <w:left w:w="0" w:type="dxa"/>
              <w:right w:w="0" w:type="dxa"/>
            </w:tcMar>
          </w:tcPr>
          <w:p w14:paraId="4A2F464E" w14:textId="77777777" w:rsidR="006C47FF" w:rsidRPr="00B80066" w:rsidRDefault="006C47FF" w:rsidP="006C47FF">
            <w:pPr>
              <w:pStyle w:val="Normal5"/>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12A8F8B4" w14:textId="77777777" w:rsidR="006C47FF" w:rsidRPr="00B80066" w:rsidRDefault="006C47FF" w:rsidP="006C47FF">
            <w:pPr>
              <w:pStyle w:val="Normal5"/>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7759C71C" w14:textId="77777777" w:rsidR="006C47FF" w:rsidRPr="00B80066" w:rsidRDefault="006C47FF" w:rsidP="006C47FF">
            <w:pPr>
              <w:pStyle w:val="Normal5"/>
              <w:rPr>
                <w:rFonts w:asciiTheme="minorHAnsi" w:eastAsia="Calibri" w:hAnsiTheme="minorHAnsi" w:cstheme="minorHAnsi"/>
                <w:color w:val="000000"/>
                <w:sz w:val="18"/>
              </w:rPr>
            </w:pPr>
          </w:p>
        </w:tc>
      </w:tr>
    </w:tbl>
    <w:p w14:paraId="758A6DE5" w14:textId="77777777" w:rsidR="006C47FF" w:rsidRPr="00B80066" w:rsidRDefault="006C47FF" w:rsidP="006C47FF">
      <w:pPr>
        <w:pStyle w:val="Heading3"/>
        <w:pageBreakBefore/>
        <w:pBdr>
          <w:top w:val="nil"/>
          <w:left w:val="nil"/>
          <w:bottom w:val="nil"/>
          <w:right w:val="nil"/>
          <w:between w:val="nil"/>
          <w:bar w:val="nil"/>
        </w:pBdr>
        <w:rPr>
          <w:rFonts w:asciiTheme="minorHAnsi" w:hAnsiTheme="minorHAnsi" w:cstheme="minorHAnsi"/>
          <w:bdr w:val="nil"/>
        </w:rPr>
      </w:pPr>
      <w:bookmarkStart w:id="15" w:name="_Toc82670976"/>
      <w:bookmarkStart w:id="16" w:name="_Toc83804156"/>
      <w:r w:rsidRPr="00B80066">
        <w:rPr>
          <w:rFonts w:asciiTheme="minorHAnsi" w:hAnsiTheme="minorHAnsi" w:cstheme="minorHAnsi"/>
          <w:bdr w:val="nil"/>
        </w:rPr>
        <w:lastRenderedPageBreak/>
        <w:t>Notes to the Controlled Budget Statements</w:t>
      </w:r>
      <w:bookmarkEnd w:id="15"/>
      <w:bookmarkEnd w:id="16"/>
    </w:p>
    <w:p w14:paraId="5AA6EA05" w14:textId="77777777" w:rsidR="006C47FF" w:rsidRPr="00B80066" w:rsidRDefault="006C47FF" w:rsidP="006C47FF">
      <w:pPr>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t>Significant variations are as follows:</w:t>
      </w:r>
    </w:p>
    <w:p w14:paraId="506C9729" w14:textId="77777777" w:rsidR="006C47FF" w:rsidRPr="00B80066" w:rsidRDefault="006C47FF" w:rsidP="006C47FF">
      <w:pPr>
        <w:pBdr>
          <w:top w:val="nil"/>
          <w:left w:val="nil"/>
          <w:bottom w:val="nil"/>
          <w:right w:val="nil"/>
          <w:between w:val="nil"/>
          <w:bar w:val="nil"/>
        </w:pBdr>
        <w:rPr>
          <w:rFonts w:asciiTheme="minorHAnsi" w:hAnsiTheme="minorHAnsi" w:cstheme="minorHAnsi"/>
          <w:b/>
          <w:i/>
          <w:bdr w:val="nil"/>
        </w:rPr>
      </w:pPr>
      <w:r w:rsidRPr="00B80066">
        <w:rPr>
          <w:rFonts w:asciiTheme="minorHAnsi" w:hAnsiTheme="minorHAnsi" w:cstheme="minorHAnsi"/>
          <w:b/>
          <w:i/>
          <w:bdr w:val="nil"/>
        </w:rPr>
        <w:t>Operating Statement</w:t>
      </w:r>
    </w:p>
    <w:p w14:paraId="70EFD576" w14:textId="77777777" w:rsidR="006C47FF" w:rsidRDefault="006C47FF" w:rsidP="006C47FF">
      <w:pPr>
        <w:pStyle w:val="BSbullet1"/>
        <w:numPr>
          <w:ilvl w:val="0"/>
          <w:numId w:val="7"/>
        </w:numPr>
        <w:pBdr>
          <w:top w:val="nil"/>
          <w:left w:val="nil"/>
          <w:bottom w:val="nil"/>
          <w:right w:val="nil"/>
          <w:between w:val="nil"/>
          <w:bar w:val="nil"/>
        </w:pBdr>
        <w:tabs>
          <w:tab w:val="num" w:pos="360"/>
        </w:tabs>
        <w:ind w:left="357" w:hanging="357"/>
        <w:jc w:val="left"/>
        <w:rPr>
          <w:rFonts w:asciiTheme="minorHAnsi" w:hAnsiTheme="minorHAnsi" w:cstheme="minorHAnsi"/>
          <w:bdr w:val="nil"/>
        </w:rPr>
      </w:pPr>
      <w:r w:rsidRPr="00B80066">
        <w:rPr>
          <w:rFonts w:asciiTheme="minorHAnsi" w:hAnsiTheme="minorHAnsi" w:cstheme="minorHAnsi"/>
          <w:bdr w:val="nil"/>
        </w:rPr>
        <w:t>Controlled Recurrent Payments</w:t>
      </w:r>
    </w:p>
    <w:p w14:paraId="3BDCFA57" w14:textId="77777777" w:rsidR="006C47FF" w:rsidRDefault="006C47FF" w:rsidP="006C47FF">
      <w:pPr>
        <w:pStyle w:val="BSbullet1"/>
        <w:numPr>
          <w:ilvl w:val="1"/>
          <w:numId w:val="15"/>
        </w:numPr>
        <w:pBdr>
          <w:top w:val="nil"/>
          <w:left w:val="nil"/>
          <w:bottom w:val="nil"/>
          <w:right w:val="nil"/>
          <w:between w:val="nil"/>
          <w:bar w:val="nil"/>
        </w:pBdr>
        <w:jc w:val="left"/>
        <w:rPr>
          <w:rFonts w:asciiTheme="minorHAnsi" w:hAnsiTheme="minorHAnsi" w:cstheme="minorHAnsi"/>
          <w:bdr w:val="nil"/>
        </w:rPr>
      </w:pPr>
      <w:r w:rsidRPr="00B7416B">
        <w:rPr>
          <w:rFonts w:asciiTheme="minorHAnsi" w:hAnsiTheme="minorHAnsi" w:cstheme="minorHAnsi"/>
          <w:bdr w:val="nil"/>
        </w:rPr>
        <w:t>the variance of $1.694 million (13 per cent) between the 2020</w:t>
      </w:r>
      <w:r w:rsidRPr="00B7416B">
        <w:rPr>
          <w:rFonts w:asciiTheme="minorHAnsi" w:hAnsiTheme="minorHAnsi" w:cstheme="minorHAnsi"/>
          <w:bdr w:val="nil"/>
        </w:rPr>
        <w:noBreakHyphen/>
        <w:t>21 Budget and the 2020</w:t>
      </w:r>
      <w:r>
        <w:rPr>
          <w:rFonts w:asciiTheme="minorHAnsi" w:hAnsiTheme="minorHAnsi" w:cstheme="minorHAnsi"/>
          <w:bdr w:val="nil"/>
        </w:rPr>
        <w:t>­</w:t>
      </w:r>
      <w:r w:rsidRPr="00B7416B">
        <w:rPr>
          <w:rFonts w:asciiTheme="minorHAnsi" w:hAnsiTheme="minorHAnsi" w:cstheme="minorHAnsi"/>
          <w:bdr w:val="nil"/>
        </w:rPr>
        <w:t>21 Interim Outcome is mainly due to the Commission not requiring all of the additional Electoral Services Funding ($3.726 million) provided by the Government to conduct the 2020 ACT Legislative Assembly elections in a COVID-19 safe format, due to lower than anticipated health restrictions during the election period.</w:t>
      </w:r>
    </w:p>
    <w:p w14:paraId="277CB9CB" w14:textId="77777777" w:rsidR="006C47FF" w:rsidRPr="00B7416B" w:rsidRDefault="006C47FF" w:rsidP="006C47FF">
      <w:pPr>
        <w:pStyle w:val="BSbullet1"/>
        <w:numPr>
          <w:ilvl w:val="1"/>
          <w:numId w:val="15"/>
        </w:numPr>
        <w:pBdr>
          <w:top w:val="nil"/>
          <w:left w:val="nil"/>
          <w:bottom w:val="nil"/>
          <w:right w:val="nil"/>
          <w:between w:val="nil"/>
          <w:bar w:val="nil"/>
        </w:pBdr>
        <w:jc w:val="left"/>
        <w:rPr>
          <w:rFonts w:asciiTheme="minorHAnsi" w:hAnsiTheme="minorHAnsi" w:cstheme="minorHAnsi"/>
          <w:bdr w:val="nil"/>
        </w:rPr>
      </w:pPr>
      <w:r w:rsidRPr="00B7416B">
        <w:rPr>
          <w:rFonts w:asciiTheme="minorHAnsi" w:hAnsiTheme="minorHAnsi" w:cstheme="minorHAnsi"/>
          <w:bdr w:val="nil"/>
        </w:rPr>
        <w:t>the decrease of $7.179 million (64 per cent) in the 2021-22 Budget from the 2020</w:t>
      </w:r>
      <w:r w:rsidRPr="00B7416B">
        <w:rPr>
          <w:rFonts w:asciiTheme="minorHAnsi" w:hAnsiTheme="minorHAnsi" w:cstheme="minorHAnsi"/>
          <w:bdr w:val="nil"/>
        </w:rPr>
        <w:noBreakHyphen/>
        <w:t xml:space="preserve">21 Interim Outcome </w:t>
      </w:r>
      <w:bookmarkStart w:id="17" w:name="_Hlk79655375"/>
      <w:r w:rsidRPr="00B7416B">
        <w:rPr>
          <w:rFonts w:asciiTheme="minorHAnsi" w:hAnsiTheme="minorHAnsi" w:cstheme="minorHAnsi"/>
          <w:bdr w:val="nil"/>
        </w:rPr>
        <w:t xml:space="preserve">is consistent with the Commission’s normal election cycle funding profile, with the Commission’s funding requirements reducing in the year after </w:t>
      </w:r>
      <w:bookmarkEnd w:id="17"/>
      <w:r w:rsidRPr="00B7416B">
        <w:rPr>
          <w:rFonts w:asciiTheme="minorHAnsi" w:hAnsiTheme="minorHAnsi" w:cstheme="minorHAnsi"/>
          <w:bdr w:val="nil"/>
        </w:rPr>
        <w:t>the ACT Legislative Assembly elections have been conducted.</w:t>
      </w:r>
    </w:p>
    <w:p w14:paraId="76F06095" w14:textId="77777777" w:rsidR="006C47FF" w:rsidRPr="00B80066" w:rsidRDefault="006C47FF" w:rsidP="006C47FF">
      <w:pPr>
        <w:pStyle w:val="BSbullet1"/>
        <w:numPr>
          <w:ilvl w:val="0"/>
          <w:numId w:val="7"/>
        </w:numPr>
        <w:pBdr>
          <w:top w:val="nil"/>
          <w:left w:val="nil"/>
          <w:bottom w:val="nil"/>
          <w:right w:val="nil"/>
          <w:between w:val="nil"/>
          <w:bar w:val="nil"/>
        </w:pBdr>
        <w:tabs>
          <w:tab w:val="num" w:pos="360"/>
        </w:tabs>
        <w:ind w:left="357" w:hanging="357"/>
        <w:jc w:val="left"/>
        <w:rPr>
          <w:rFonts w:asciiTheme="minorHAnsi" w:hAnsiTheme="minorHAnsi" w:cstheme="minorHAnsi"/>
          <w:bdr w:val="nil"/>
        </w:rPr>
      </w:pPr>
      <w:r w:rsidRPr="00B80066">
        <w:rPr>
          <w:rFonts w:asciiTheme="minorHAnsi" w:hAnsiTheme="minorHAnsi" w:cstheme="minorHAnsi"/>
          <w:bdr w:val="nil"/>
        </w:rPr>
        <w:t>Employee Expenses</w:t>
      </w:r>
    </w:p>
    <w:p w14:paraId="7EB62B09" w14:textId="77777777" w:rsidR="006C47FF" w:rsidRPr="00B80066" w:rsidRDefault="006C47FF" w:rsidP="006C47FF">
      <w:pPr>
        <w:pStyle w:val="BSbullet2"/>
        <w:numPr>
          <w:ilvl w:val="1"/>
          <w:numId w:val="15"/>
        </w:numPr>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t>the variance of $1.901 million (33 per cent) between the 2020</w:t>
      </w:r>
      <w:r w:rsidRPr="00B80066">
        <w:rPr>
          <w:rFonts w:asciiTheme="minorHAnsi" w:hAnsiTheme="minorHAnsi" w:cstheme="minorHAnsi"/>
          <w:bdr w:val="nil"/>
        </w:rPr>
        <w:noBreakHyphen/>
        <w:t>21 Budget the 2020­21 Interim Outcome and is mainly due to the Commission not requiring as many staff to conduct the 2020 ACT Legislative Assembly elections in a COVID-19 safe format, due to lower than anticipated health restrictions during the election period.</w:t>
      </w:r>
    </w:p>
    <w:p w14:paraId="2D9E02AA" w14:textId="77777777" w:rsidR="006C47FF" w:rsidRPr="00B80066" w:rsidRDefault="006C47FF" w:rsidP="006C47FF">
      <w:pPr>
        <w:pStyle w:val="BSbullet2"/>
        <w:numPr>
          <w:ilvl w:val="1"/>
          <w:numId w:val="15"/>
        </w:numPr>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t>the decrease of $1.847 million (47 per cent) in the 2021-22 Budget from the 2020-21 Interim Outcome is consistent with the Commission’s normal election cycle employee expenses funding profile, with the Commission’s staffing requirements reducing in the year after the ACT Legislative Assembly elections have been conducted.</w:t>
      </w:r>
    </w:p>
    <w:p w14:paraId="21D8FA1E" w14:textId="77777777" w:rsidR="006C47FF" w:rsidRPr="00B80066" w:rsidRDefault="006C47FF" w:rsidP="006C47FF">
      <w:pPr>
        <w:pStyle w:val="BSbullet1"/>
        <w:numPr>
          <w:ilvl w:val="0"/>
          <w:numId w:val="7"/>
        </w:numPr>
        <w:pBdr>
          <w:top w:val="nil"/>
          <w:left w:val="nil"/>
          <w:bottom w:val="nil"/>
          <w:right w:val="nil"/>
          <w:between w:val="nil"/>
          <w:bar w:val="nil"/>
        </w:pBdr>
        <w:tabs>
          <w:tab w:val="num" w:pos="360"/>
        </w:tabs>
        <w:ind w:left="357" w:hanging="357"/>
        <w:jc w:val="left"/>
        <w:rPr>
          <w:rFonts w:asciiTheme="minorHAnsi" w:hAnsiTheme="minorHAnsi" w:cstheme="minorHAnsi"/>
          <w:bdr w:val="nil"/>
        </w:rPr>
      </w:pPr>
      <w:r w:rsidRPr="00B80066">
        <w:rPr>
          <w:rFonts w:asciiTheme="minorHAnsi" w:hAnsiTheme="minorHAnsi" w:cstheme="minorHAnsi"/>
          <w:bdr w:val="nil"/>
        </w:rPr>
        <w:t>Supplies and Services</w:t>
      </w:r>
    </w:p>
    <w:p w14:paraId="1C0019E2" w14:textId="77777777" w:rsidR="006C47FF" w:rsidRPr="00B80066" w:rsidRDefault="006C47FF" w:rsidP="006C47FF">
      <w:pPr>
        <w:pStyle w:val="BSbullet2"/>
        <w:numPr>
          <w:ilvl w:val="1"/>
          <w:numId w:val="15"/>
        </w:numPr>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t>the decrease of $5.062 million (73 per cent) in the 2021-22 Budget compared to the 2020-21 interim outcome is consistent with the Commission’s normal election cycle supplies and services expenses funding profile, with the Commission’s supplies and services expenses reducing in the year after the ACT Legislative Assembly elections have been conducted.</w:t>
      </w:r>
    </w:p>
    <w:p w14:paraId="4AEDA36E" w14:textId="77777777" w:rsidR="006C47FF" w:rsidRPr="00B80066" w:rsidRDefault="006C47FF" w:rsidP="006C47FF">
      <w:pPr>
        <w:pStyle w:val="Heading4"/>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t>Balance Sheet</w:t>
      </w:r>
    </w:p>
    <w:p w14:paraId="19A392DF" w14:textId="77777777" w:rsidR="006C47FF" w:rsidRPr="00B80066" w:rsidRDefault="006C47FF" w:rsidP="006C47FF">
      <w:pPr>
        <w:pStyle w:val="BSbullet1"/>
        <w:numPr>
          <w:ilvl w:val="0"/>
          <w:numId w:val="7"/>
        </w:numPr>
        <w:pBdr>
          <w:top w:val="nil"/>
          <w:left w:val="nil"/>
          <w:bottom w:val="nil"/>
          <w:right w:val="nil"/>
          <w:between w:val="nil"/>
          <w:bar w:val="nil"/>
        </w:pBdr>
        <w:tabs>
          <w:tab w:val="num" w:pos="360"/>
        </w:tabs>
        <w:ind w:left="357" w:hanging="357"/>
        <w:jc w:val="left"/>
        <w:rPr>
          <w:rFonts w:asciiTheme="minorHAnsi" w:hAnsiTheme="minorHAnsi" w:cstheme="minorHAnsi"/>
          <w:bdr w:val="nil"/>
        </w:rPr>
      </w:pPr>
      <w:r w:rsidRPr="00B80066">
        <w:rPr>
          <w:rFonts w:asciiTheme="minorHAnsi" w:hAnsiTheme="minorHAnsi" w:cstheme="minorHAnsi"/>
          <w:bdr w:val="nil"/>
        </w:rPr>
        <w:t>Intangible Assets</w:t>
      </w:r>
    </w:p>
    <w:p w14:paraId="33463BAC" w14:textId="77777777" w:rsidR="006C47FF" w:rsidRPr="00B80066" w:rsidRDefault="006C47FF" w:rsidP="006C47FF">
      <w:pPr>
        <w:pStyle w:val="BSbullet2"/>
        <w:numPr>
          <w:ilvl w:val="1"/>
          <w:numId w:val="15"/>
        </w:numPr>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t>the variance of $1.288 million (82 per cent) between the 2020-21 Budget and the 2020</w:t>
      </w:r>
      <w:r>
        <w:rPr>
          <w:rFonts w:asciiTheme="minorHAnsi" w:hAnsiTheme="minorHAnsi" w:cstheme="minorHAnsi"/>
          <w:bdr w:val="nil"/>
        </w:rPr>
        <w:t>­</w:t>
      </w:r>
      <w:r w:rsidRPr="00B80066">
        <w:rPr>
          <w:rFonts w:asciiTheme="minorHAnsi" w:hAnsiTheme="minorHAnsi" w:cstheme="minorHAnsi"/>
          <w:bdr w:val="nil"/>
        </w:rPr>
        <w:t>21 Interim Outcome mainly relates to delays in the enhancement and modernisation of the Commission’s electoral information systems, with components that were not critical to the delivery of the 2020 ACT Legislative Assembly election delayed due to COVID-19.</w:t>
      </w:r>
    </w:p>
    <w:p w14:paraId="286BF3FA" w14:textId="77777777" w:rsidR="006C47FF" w:rsidRPr="00B80066" w:rsidRDefault="006C47FF" w:rsidP="006C47FF">
      <w:pPr>
        <w:pStyle w:val="BSbullet2"/>
        <w:numPr>
          <w:ilvl w:val="1"/>
          <w:numId w:val="15"/>
        </w:numPr>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t xml:space="preserve">the increase of $0.814 million (294 per cent) in the 2021-22 Budget compared to the 2020-21 Interim Outcome mainly relates to the estimated completion and capitalisation </w:t>
      </w:r>
      <w:r w:rsidRPr="00B80066">
        <w:rPr>
          <w:rFonts w:asciiTheme="minorHAnsi" w:hAnsiTheme="minorHAnsi" w:cstheme="minorHAnsi"/>
          <w:bdr w:val="nil"/>
        </w:rPr>
        <w:lastRenderedPageBreak/>
        <w:t>of enhancements and modernisations to the Commission’s electoral information systems that were delayed due to COVID-19.</w:t>
      </w:r>
    </w:p>
    <w:p w14:paraId="507B8407" w14:textId="77777777" w:rsidR="006C47FF" w:rsidRPr="00B80066" w:rsidRDefault="006C47FF" w:rsidP="006C47FF">
      <w:pPr>
        <w:pStyle w:val="BSbullet1"/>
        <w:numPr>
          <w:ilvl w:val="0"/>
          <w:numId w:val="7"/>
        </w:numPr>
        <w:pBdr>
          <w:top w:val="nil"/>
          <w:left w:val="nil"/>
          <w:bottom w:val="nil"/>
          <w:right w:val="nil"/>
          <w:between w:val="nil"/>
          <w:bar w:val="nil"/>
        </w:pBdr>
        <w:tabs>
          <w:tab w:val="num" w:pos="360"/>
        </w:tabs>
        <w:ind w:left="357" w:hanging="357"/>
        <w:jc w:val="left"/>
        <w:rPr>
          <w:rFonts w:asciiTheme="minorHAnsi" w:hAnsiTheme="minorHAnsi" w:cstheme="minorHAnsi"/>
          <w:bdr w:val="nil"/>
        </w:rPr>
      </w:pPr>
      <w:r w:rsidRPr="00B80066">
        <w:rPr>
          <w:rFonts w:asciiTheme="minorHAnsi" w:hAnsiTheme="minorHAnsi" w:cstheme="minorHAnsi"/>
          <w:bdr w:val="nil"/>
        </w:rPr>
        <w:t>Capital Works in Progress</w:t>
      </w:r>
    </w:p>
    <w:p w14:paraId="2D84E1F4" w14:textId="77777777" w:rsidR="006C47FF" w:rsidRPr="00B80066" w:rsidRDefault="006C47FF" w:rsidP="006C47FF">
      <w:pPr>
        <w:pStyle w:val="BSbullet2"/>
        <w:numPr>
          <w:ilvl w:val="1"/>
          <w:numId w:val="15"/>
        </w:numPr>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t>the variances between the 2020-21 Budget, 2020-21 Interim Outcome and 2021-22 Budget relate to delays in the modernisation of the Commission’s electoral information systems explained in intangible assets above.</w:t>
      </w:r>
    </w:p>
    <w:p w14:paraId="5DDD0636" w14:textId="77777777" w:rsidR="006C47FF" w:rsidRPr="00B80066" w:rsidRDefault="006C47FF" w:rsidP="006C47FF">
      <w:pPr>
        <w:pStyle w:val="Heading4"/>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t xml:space="preserve">Statement of Changes in Equity </w:t>
      </w:r>
    </w:p>
    <w:p w14:paraId="034424C8" w14:textId="77777777" w:rsidR="006C47FF" w:rsidRPr="00B80066" w:rsidRDefault="006C47FF" w:rsidP="006C47FF">
      <w:pPr>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t>Variations in the Statement are explained in the notes above.</w:t>
      </w:r>
    </w:p>
    <w:p w14:paraId="6843B3FE" w14:textId="77777777" w:rsidR="006C47FF" w:rsidRPr="00B80066" w:rsidRDefault="006C47FF" w:rsidP="006C47FF">
      <w:pPr>
        <w:pStyle w:val="Heading4"/>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t>Cash Flow Statement</w:t>
      </w:r>
    </w:p>
    <w:p w14:paraId="085CFEFB" w14:textId="77777777" w:rsidR="006C47FF" w:rsidRDefault="006C47FF" w:rsidP="006C47FF">
      <w:pPr>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t>Variations in the Statement are explained in the notes above</w:t>
      </w:r>
      <w:r>
        <w:rPr>
          <w:rFonts w:asciiTheme="minorHAnsi" w:hAnsiTheme="minorHAnsi" w:cstheme="minorHAnsi"/>
          <w:bdr w:val="nil"/>
        </w:rPr>
        <w:t xml:space="preserve">. </w:t>
      </w:r>
    </w:p>
    <w:p w14:paraId="72AE9648" w14:textId="258D485C" w:rsidR="006C47FF" w:rsidRDefault="006C47FF" w:rsidP="00AB2900">
      <w:pPr>
        <w:spacing w:before="0" w:after="160" w:line="259" w:lineRule="auto"/>
        <w:jc w:val="center"/>
        <w:rPr>
          <w:rFonts w:asciiTheme="minorHAnsi" w:hAnsiTheme="minorHAnsi" w:cstheme="minorHAnsi"/>
          <w:i/>
          <w:iCs/>
          <w:szCs w:val="24"/>
          <w:bdr w:val="nil"/>
        </w:rPr>
      </w:pPr>
      <w:r>
        <w:rPr>
          <w:rFonts w:asciiTheme="minorHAnsi" w:hAnsiTheme="minorHAnsi" w:cstheme="minorHAnsi"/>
          <w:i/>
          <w:iCs/>
          <w:szCs w:val="24"/>
          <w:bdr w:val="nil"/>
        </w:rPr>
        <w:br w:type="page"/>
      </w:r>
      <w:r w:rsidR="00AB2900" w:rsidRPr="009536AE">
        <w:rPr>
          <w:rFonts w:asciiTheme="minorHAnsi" w:hAnsiTheme="minorHAnsi" w:cstheme="minorHAnsi"/>
          <w:i/>
          <w:iCs/>
          <w:szCs w:val="24"/>
          <w:bdr w:val="nil"/>
        </w:rPr>
        <w:lastRenderedPageBreak/>
        <w:t>This page deliberately left blank</w:t>
      </w:r>
    </w:p>
    <w:p w14:paraId="24B590A8" w14:textId="77777777" w:rsidR="006C47FF" w:rsidRDefault="006C47FF">
      <w:pPr>
        <w:spacing w:before="0" w:after="160" w:line="259" w:lineRule="auto"/>
        <w:rPr>
          <w:rFonts w:asciiTheme="minorHAnsi" w:hAnsiTheme="minorHAnsi" w:cstheme="minorHAnsi"/>
          <w:b/>
          <w:kern w:val="28"/>
          <w:sz w:val="36"/>
          <w:szCs w:val="36"/>
          <w:bdr w:val="nil"/>
        </w:rPr>
      </w:pPr>
      <w:r>
        <w:rPr>
          <w:rFonts w:asciiTheme="minorHAnsi" w:hAnsiTheme="minorHAnsi" w:cstheme="minorHAnsi"/>
          <w:sz w:val="36"/>
          <w:szCs w:val="36"/>
          <w:bdr w:val="nil"/>
        </w:rPr>
        <w:br w:type="page"/>
      </w:r>
    </w:p>
    <w:p w14:paraId="422FF8C9" w14:textId="7A57E822" w:rsidR="00926E9A" w:rsidRDefault="00926E9A" w:rsidP="00546D65">
      <w:pPr>
        <w:pStyle w:val="Heading1"/>
        <w:pageBreakBefore/>
        <w:pBdr>
          <w:top w:val="nil"/>
          <w:left w:val="nil"/>
          <w:right w:val="nil"/>
          <w:between w:val="nil"/>
          <w:bar w:val="nil"/>
        </w:pBdr>
        <w:rPr>
          <w:rFonts w:asciiTheme="minorHAnsi" w:hAnsiTheme="minorHAnsi" w:cstheme="minorHAnsi"/>
          <w:sz w:val="36"/>
          <w:szCs w:val="36"/>
          <w:bdr w:val="nil"/>
        </w:rPr>
        <w:sectPr w:rsidR="00926E9A" w:rsidSect="001E2719">
          <w:footerReference w:type="default" r:id="rId15"/>
          <w:type w:val="continuous"/>
          <w:pgSz w:w="11906" w:h="16838"/>
          <w:pgMar w:top="1151" w:right="1440" w:bottom="1729" w:left="1440" w:header="720" w:footer="720" w:gutter="0"/>
          <w:pgBorders>
            <w:top w:val="nil"/>
            <w:left w:val="nil"/>
            <w:bottom w:val="nil"/>
            <w:right w:val="nil"/>
          </w:pgBorders>
          <w:pgNumType w:start="1"/>
          <w:cols w:space="720"/>
        </w:sectPr>
      </w:pPr>
    </w:p>
    <w:p w14:paraId="5C7ED302" w14:textId="6A971C92" w:rsidR="00546D65" w:rsidRPr="00B80066" w:rsidRDefault="00546D65" w:rsidP="00546D65">
      <w:pPr>
        <w:pStyle w:val="Heading1"/>
        <w:pageBreakBefore/>
        <w:pBdr>
          <w:top w:val="nil"/>
          <w:left w:val="nil"/>
          <w:right w:val="nil"/>
          <w:between w:val="nil"/>
          <w:bar w:val="nil"/>
        </w:pBdr>
        <w:rPr>
          <w:rFonts w:asciiTheme="minorHAnsi" w:hAnsiTheme="minorHAnsi" w:cstheme="minorHAnsi"/>
          <w:bdr w:val="nil"/>
        </w:rPr>
      </w:pPr>
      <w:bookmarkStart w:id="18" w:name="_Toc83804157"/>
      <w:r w:rsidRPr="00B80066">
        <w:rPr>
          <w:rFonts w:asciiTheme="minorHAnsi" w:hAnsiTheme="minorHAnsi" w:cstheme="minorHAnsi"/>
          <w:sz w:val="36"/>
          <w:szCs w:val="36"/>
          <w:bdr w:val="nil"/>
        </w:rPr>
        <w:lastRenderedPageBreak/>
        <w:t>ACT EXECUTIVE</w:t>
      </w:r>
      <w:bookmarkEnd w:id="18"/>
    </w:p>
    <w:p w14:paraId="0871CA46" w14:textId="77777777" w:rsidR="00546D65" w:rsidRPr="00B80066" w:rsidRDefault="00546D65" w:rsidP="00546D65">
      <w:pPr>
        <w:pStyle w:val="Heading2"/>
        <w:pBdr>
          <w:top w:val="nil"/>
          <w:left w:val="nil"/>
          <w:bottom w:val="nil"/>
          <w:right w:val="nil"/>
          <w:between w:val="nil"/>
          <w:bar w:val="nil"/>
        </w:pBdr>
        <w:rPr>
          <w:rFonts w:asciiTheme="minorHAnsi" w:hAnsiTheme="minorHAnsi" w:cstheme="minorHAnsi"/>
          <w:bdr w:val="nil"/>
        </w:rPr>
      </w:pPr>
      <w:bookmarkStart w:id="19" w:name="_Toc452467795"/>
      <w:bookmarkStart w:id="20" w:name="_Toc451895557"/>
      <w:bookmarkStart w:id="21" w:name="_Toc83804158"/>
      <w:r w:rsidRPr="00B80066">
        <w:rPr>
          <w:rFonts w:asciiTheme="minorHAnsi" w:hAnsiTheme="minorHAnsi" w:cstheme="minorHAnsi"/>
          <w:bdr w:val="nil"/>
        </w:rPr>
        <w:t>Purpose</w:t>
      </w:r>
      <w:bookmarkEnd w:id="19"/>
      <w:bookmarkEnd w:id="20"/>
      <w:bookmarkEnd w:id="21"/>
    </w:p>
    <w:p w14:paraId="4567529E" w14:textId="1614723C" w:rsidR="005E40BD" w:rsidRDefault="00546D65" w:rsidP="00546D65">
      <w:pPr>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t xml:space="preserve">The ACT Executive consists of the Chief Minister and other Ministers appointed by the Chief Minister. The ACT Executive has powers under the </w:t>
      </w:r>
      <w:r w:rsidRPr="00B80066">
        <w:rPr>
          <w:rFonts w:asciiTheme="minorHAnsi" w:hAnsiTheme="minorHAnsi" w:cstheme="minorHAnsi"/>
          <w:i/>
          <w:bdr w:val="nil"/>
        </w:rPr>
        <w:t>Australian Capital Territory (Self</w:t>
      </w:r>
      <w:r w:rsidRPr="00B80066">
        <w:rPr>
          <w:rFonts w:asciiTheme="minorHAnsi" w:hAnsiTheme="minorHAnsi" w:cstheme="minorHAnsi"/>
          <w:i/>
          <w:bdr w:val="nil"/>
        </w:rPr>
        <w:noBreakHyphen/>
        <w:t>Government) Act 1988</w:t>
      </w:r>
      <w:r w:rsidRPr="00B80066">
        <w:rPr>
          <w:rFonts w:asciiTheme="minorHAnsi" w:hAnsiTheme="minorHAnsi" w:cstheme="minorHAnsi"/>
          <w:bdr w:val="nil"/>
        </w:rPr>
        <w:t xml:space="preserve"> to govern the Territory and execute and maintain enactments and laws.</w:t>
      </w:r>
    </w:p>
    <w:p w14:paraId="296F1D4C" w14:textId="77777777" w:rsidR="00A756FE" w:rsidRPr="00B80066" w:rsidRDefault="00A756FE" w:rsidP="00546D65">
      <w:pPr>
        <w:pBdr>
          <w:top w:val="nil"/>
          <w:left w:val="nil"/>
          <w:bottom w:val="nil"/>
          <w:right w:val="nil"/>
          <w:between w:val="nil"/>
          <w:bar w:val="nil"/>
        </w:pBdr>
        <w:rPr>
          <w:rFonts w:asciiTheme="minorHAnsi" w:hAnsiTheme="minorHAnsi" w:cstheme="minorHAnsi"/>
          <w:bdr w:val="nil"/>
        </w:rPr>
      </w:pPr>
    </w:p>
    <w:p w14:paraId="3C07CD88" w14:textId="77777777" w:rsidR="00546D65" w:rsidRPr="00B80066" w:rsidRDefault="00546D65" w:rsidP="005E40BD">
      <w:pPr>
        <w:pStyle w:val="Heading2"/>
        <w:pBdr>
          <w:top w:val="nil"/>
          <w:left w:val="nil"/>
          <w:bottom w:val="nil"/>
          <w:right w:val="nil"/>
          <w:between w:val="nil"/>
          <w:bar w:val="nil"/>
        </w:pBdr>
        <w:rPr>
          <w:rFonts w:asciiTheme="minorHAnsi" w:hAnsiTheme="minorHAnsi" w:cstheme="minorHAnsi"/>
          <w:bdr w:val="nil"/>
        </w:rPr>
      </w:pPr>
      <w:bookmarkStart w:id="22" w:name="_Toc452467796"/>
      <w:bookmarkStart w:id="23" w:name="_Toc451895558"/>
      <w:bookmarkStart w:id="24" w:name="_Toc83804159"/>
      <w:r w:rsidRPr="00B80066">
        <w:rPr>
          <w:rFonts w:asciiTheme="minorHAnsi" w:hAnsiTheme="minorHAnsi" w:cstheme="minorHAnsi"/>
          <w:bdr w:val="nil"/>
        </w:rPr>
        <w:t>2021­22 Priorities</w:t>
      </w:r>
      <w:bookmarkEnd w:id="22"/>
      <w:bookmarkEnd w:id="23"/>
      <w:bookmarkEnd w:id="24"/>
    </w:p>
    <w:p w14:paraId="474AF6D8" w14:textId="26C3BA9D" w:rsidR="005E40BD" w:rsidRDefault="00546D65" w:rsidP="00546D65">
      <w:pPr>
        <w:pBdr>
          <w:top w:val="nil"/>
          <w:left w:val="nil"/>
          <w:bottom w:val="nil"/>
          <w:right w:val="nil"/>
          <w:between w:val="nil"/>
          <w:bar w:val="nil"/>
        </w:pBdr>
        <w:rPr>
          <w:rFonts w:asciiTheme="minorHAnsi" w:hAnsiTheme="minorHAnsi" w:cstheme="minorHAnsi"/>
          <w:bdr w:val="nil"/>
        </w:rPr>
      </w:pPr>
      <w:bookmarkStart w:id="25" w:name="_Hlk61869186"/>
      <w:r w:rsidRPr="00B80066">
        <w:rPr>
          <w:rFonts w:asciiTheme="minorHAnsi" w:hAnsiTheme="minorHAnsi" w:cstheme="minorHAnsi"/>
          <w:bdr w:val="nil"/>
        </w:rPr>
        <w:t>The ACT Executive will be leading the Government’s agenda and progressing implementation of the Parliamentary and Governing Agreement for the 10th Legislative Assembly. The key focus for 2021</w:t>
      </w:r>
      <w:r w:rsidRPr="00B80066">
        <w:rPr>
          <w:rFonts w:asciiTheme="minorHAnsi" w:hAnsiTheme="minorHAnsi" w:cstheme="minorHAnsi"/>
          <w:bdr w:val="nil"/>
        </w:rPr>
        <w:noBreakHyphen/>
        <w:t>22 is protecting our community from the global pandemic and rebuilding our local economy</w:t>
      </w:r>
      <w:bookmarkEnd w:id="25"/>
      <w:r w:rsidRPr="00B80066">
        <w:rPr>
          <w:rFonts w:asciiTheme="minorHAnsi" w:hAnsiTheme="minorHAnsi" w:cstheme="minorHAnsi"/>
          <w:bdr w:val="nil"/>
        </w:rPr>
        <w:t>.</w:t>
      </w:r>
    </w:p>
    <w:p w14:paraId="3DDACFE2" w14:textId="77777777" w:rsidR="00A756FE" w:rsidRPr="00B80066" w:rsidRDefault="00A756FE" w:rsidP="00546D65">
      <w:pPr>
        <w:pBdr>
          <w:top w:val="nil"/>
          <w:left w:val="nil"/>
          <w:bottom w:val="nil"/>
          <w:right w:val="nil"/>
          <w:between w:val="nil"/>
          <w:bar w:val="nil"/>
        </w:pBdr>
        <w:rPr>
          <w:rFonts w:asciiTheme="minorHAnsi" w:hAnsiTheme="minorHAnsi" w:cstheme="minorHAnsi"/>
          <w:bdr w:val="nil"/>
        </w:rPr>
      </w:pPr>
    </w:p>
    <w:p w14:paraId="3DED74D7" w14:textId="77777777" w:rsidR="00546D65" w:rsidRPr="00B80066" w:rsidRDefault="00546D65" w:rsidP="005E40BD">
      <w:pPr>
        <w:pStyle w:val="Heading2"/>
        <w:pBdr>
          <w:top w:val="nil"/>
          <w:left w:val="nil"/>
          <w:bottom w:val="nil"/>
          <w:right w:val="nil"/>
          <w:between w:val="nil"/>
          <w:bar w:val="nil"/>
        </w:pBdr>
        <w:rPr>
          <w:rFonts w:asciiTheme="minorHAnsi" w:hAnsiTheme="minorHAnsi" w:cstheme="minorHAnsi"/>
          <w:bdr w:val="nil"/>
        </w:rPr>
      </w:pPr>
      <w:bookmarkStart w:id="26" w:name="_Toc452467797"/>
      <w:bookmarkStart w:id="27" w:name="_Toc451895559"/>
      <w:bookmarkStart w:id="28" w:name="_Toc83804160"/>
      <w:bookmarkStart w:id="29" w:name="_Hlk61622309"/>
      <w:r w:rsidRPr="00B80066">
        <w:rPr>
          <w:rFonts w:asciiTheme="minorHAnsi" w:hAnsiTheme="minorHAnsi" w:cstheme="minorHAnsi"/>
          <w:bdr w:val="nil"/>
        </w:rPr>
        <w:t>Estimated Employment Level</w:t>
      </w:r>
      <w:bookmarkEnd w:id="26"/>
      <w:bookmarkEnd w:id="27"/>
      <w:bookmarkEnd w:id="28"/>
    </w:p>
    <w:p w14:paraId="59A8405C" w14:textId="77777777" w:rsidR="00546D65" w:rsidRPr="00B80066" w:rsidRDefault="00546D65" w:rsidP="00546D65">
      <w:pPr>
        <w:pStyle w:val="Caption"/>
        <w:pBdr>
          <w:top w:val="nil"/>
          <w:left w:val="nil"/>
          <w:bottom w:val="nil"/>
          <w:right w:val="nil"/>
          <w:between w:val="nil"/>
          <w:bar w:val="nil"/>
        </w:pBdr>
        <w:rPr>
          <w:rFonts w:asciiTheme="minorHAnsi" w:hAnsiTheme="minorHAnsi" w:cstheme="minorHAnsi"/>
          <w:color w:val="auto"/>
          <w:bdr w:val="nil"/>
        </w:rPr>
      </w:pPr>
      <w:r w:rsidRPr="00B80066">
        <w:rPr>
          <w:rFonts w:asciiTheme="minorHAnsi" w:hAnsiTheme="minorHAnsi" w:cstheme="minorHAnsi"/>
          <w:color w:val="auto"/>
          <w:bdr w:val="nil"/>
        </w:rPr>
        <w:t xml:space="preserve">Table </w:t>
      </w:r>
      <w:r w:rsidRPr="00B80066">
        <w:rPr>
          <w:rFonts w:asciiTheme="minorHAnsi" w:hAnsiTheme="minorHAnsi" w:cstheme="minorHAnsi"/>
          <w:color w:val="auto"/>
          <w:bdr w:val="nil"/>
        </w:rPr>
        <w:fldChar w:fldCharType="begin"/>
      </w:r>
      <w:r w:rsidRPr="00B80066">
        <w:rPr>
          <w:rFonts w:asciiTheme="minorHAnsi" w:hAnsiTheme="minorHAnsi" w:cstheme="minorHAnsi"/>
          <w:color w:val="auto"/>
          <w:bdr w:val="nil"/>
        </w:rPr>
        <w:instrText xml:space="preserve"> SEQ Table \* ARABIC </w:instrText>
      </w:r>
      <w:r w:rsidRPr="00B80066">
        <w:rPr>
          <w:rFonts w:asciiTheme="minorHAnsi" w:hAnsiTheme="minorHAnsi" w:cstheme="minorHAnsi"/>
          <w:color w:val="auto"/>
          <w:bdr w:val="nil"/>
        </w:rPr>
        <w:fldChar w:fldCharType="separate"/>
      </w:r>
      <w:r w:rsidRPr="00B80066">
        <w:rPr>
          <w:rFonts w:asciiTheme="minorHAnsi" w:hAnsiTheme="minorHAnsi" w:cstheme="minorHAnsi"/>
          <w:color w:val="auto"/>
          <w:bdr w:val="nil"/>
        </w:rPr>
        <w:t>1</w:t>
      </w:r>
      <w:r w:rsidRPr="00B80066">
        <w:rPr>
          <w:rFonts w:asciiTheme="minorHAnsi" w:hAnsiTheme="minorHAnsi" w:cstheme="minorHAnsi"/>
          <w:color w:val="auto"/>
          <w:bdr w:val="nil"/>
        </w:rPr>
        <w:fldChar w:fldCharType="end"/>
      </w:r>
      <w:r w:rsidRPr="00B80066">
        <w:rPr>
          <w:rFonts w:asciiTheme="minorHAnsi" w:hAnsiTheme="minorHAnsi" w:cstheme="minorHAnsi"/>
          <w:color w:val="auto"/>
          <w:bdr w:val="nil"/>
        </w:rPr>
        <w:t>: Estimated Employment Level</w:t>
      </w:r>
    </w:p>
    <w:tbl>
      <w:tblPr>
        <w:tblW w:w="9105" w:type="dxa"/>
        <w:tblBorders>
          <w:top w:val="single" w:sz="12" w:space="0" w:color="000000"/>
        </w:tblBorders>
        <w:tblLayout w:type="fixed"/>
        <w:tblLook w:val="04A0" w:firstRow="1" w:lastRow="0" w:firstColumn="1" w:lastColumn="0" w:noHBand="0" w:noVBand="1"/>
      </w:tblPr>
      <w:tblGrid>
        <w:gridCol w:w="2700"/>
        <w:gridCol w:w="1601"/>
        <w:gridCol w:w="1601"/>
        <w:gridCol w:w="1601"/>
        <w:gridCol w:w="1602"/>
      </w:tblGrid>
      <w:tr w:rsidR="00546D65" w:rsidRPr="00B80066" w14:paraId="3E1F13E2" w14:textId="77777777" w:rsidTr="00056116">
        <w:trPr>
          <w:trHeight w:val="392"/>
          <w:tblHeader/>
        </w:trPr>
        <w:tc>
          <w:tcPr>
            <w:tcW w:w="2700" w:type="dxa"/>
            <w:tcBorders>
              <w:top w:val="single" w:sz="12" w:space="0" w:color="000000"/>
              <w:left w:val="nil"/>
              <w:bottom w:val="single" w:sz="12" w:space="0" w:color="000000"/>
              <w:right w:val="nil"/>
            </w:tcBorders>
            <w:vAlign w:val="bottom"/>
          </w:tcPr>
          <w:p w14:paraId="26B9E49D" w14:textId="77777777" w:rsidR="00546D65" w:rsidRPr="00B80066" w:rsidRDefault="00546D65" w:rsidP="00546D65">
            <w:pPr>
              <w:pStyle w:val="BStabletext"/>
              <w:pBdr>
                <w:top w:val="nil"/>
                <w:left w:val="nil"/>
                <w:bottom w:val="nil"/>
                <w:right w:val="nil"/>
                <w:between w:val="nil"/>
                <w:bar w:val="nil"/>
              </w:pBdr>
              <w:rPr>
                <w:rFonts w:asciiTheme="minorHAnsi" w:hAnsiTheme="minorHAnsi" w:cstheme="minorHAnsi"/>
                <w:bdr w:val="nil"/>
              </w:rPr>
            </w:pPr>
          </w:p>
        </w:tc>
        <w:tc>
          <w:tcPr>
            <w:tcW w:w="1601" w:type="dxa"/>
            <w:tcBorders>
              <w:top w:val="single" w:sz="12" w:space="0" w:color="000000"/>
              <w:left w:val="nil"/>
              <w:bottom w:val="single" w:sz="12" w:space="0" w:color="000000"/>
              <w:right w:val="nil"/>
            </w:tcBorders>
            <w:hideMark/>
          </w:tcPr>
          <w:p w14:paraId="448410AF" w14:textId="77777777" w:rsidR="00546D65" w:rsidRPr="00B80066" w:rsidRDefault="00546D65" w:rsidP="00546D65">
            <w:pPr>
              <w:pStyle w:val="BStableheading1"/>
              <w:framePr w:wrap="around"/>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t>2019­20</w:t>
            </w:r>
          </w:p>
          <w:p w14:paraId="1980E584" w14:textId="77777777" w:rsidR="00546D65" w:rsidRPr="00B80066" w:rsidRDefault="00546D65" w:rsidP="00546D65">
            <w:pPr>
              <w:pStyle w:val="BStableheading1"/>
              <w:framePr w:wrap="around"/>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t>Actual</w:t>
            </w:r>
          </w:p>
          <w:p w14:paraId="00F1A790" w14:textId="1A4EAA4E" w:rsidR="00546D65" w:rsidRPr="00B80066" w:rsidRDefault="00546D65" w:rsidP="00546D65">
            <w:pPr>
              <w:pStyle w:val="BStableheading1"/>
              <w:framePr w:wrap="around"/>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t>Outcome</w:t>
            </w:r>
          </w:p>
        </w:tc>
        <w:tc>
          <w:tcPr>
            <w:tcW w:w="1601" w:type="dxa"/>
            <w:tcBorders>
              <w:top w:val="single" w:sz="12" w:space="0" w:color="000000"/>
              <w:left w:val="nil"/>
              <w:bottom w:val="single" w:sz="12" w:space="0" w:color="000000"/>
              <w:right w:val="nil"/>
            </w:tcBorders>
            <w:hideMark/>
          </w:tcPr>
          <w:p w14:paraId="51B5F20A" w14:textId="77777777" w:rsidR="00546D65" w:rsidRPr="00B80066" w:rsidRDefault="00546D65" w:rsidP="00546D65">
            <w:pPr>
              <w:pStyle w:val="BStableheading1"/>
              <w:framePr w:wrap="auto" w:vAnchor="margin" w:yAlign="inline"/>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t>2020­21</w:t>
            </w:r>
          </w:p>
          <w:p w14:paraId="4C134259" w14:textId="77777777" w:rsidR="00546D65" w:rsidRPr="00B80066" w:rsidRDefault="00546D65" w:rsidP="00546D65">
            <w:pPr>
              <w:pStyle w:val="BStableheading1"/>
              <w:framePr w:wrap="around"/>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t>Budget</w:t>
            </w:r>
            <w:r w:rsidRPr="00B80066">
              <w:rPr>
                <w:rFonts w:asciiTheme="minorHAnsi" w:hAnsiTheme="minorHAnsi" w:cstheme="minorHAnsi"/>
                <w:b w:val="0"/>
                <w:bCs w:val="0"/>
                <w:bdr w:val="nil"/>
                <w:vertAlign w:val="superscript"/>
              </w:rPr>
              <w:t>2</w:t>
            </w:r>
          </w:p>
        </w:tc>
        <w:tc>
          <w:tcPr>
            <w:tcW w:w="1601" w:type="dxa"/>
            <w:tcBorders>
              <w:top w:val="single" w:sz="12" w:space="0" w:color="000000"/>
              <w:left w:val="nil"/>
              <w:bottom w:val="single" w:sz="12" w:space="0" w:color="000000"/>
              <w:right w:val="nil"/>
            </w:tcBorders>
            <w:hideMark/>
          </w:tcPr>
          <w:p w14:paraId="19E53809" w14:textId="77777777" w:rsidR="00546D65" w:rsidRPr="00B80066" w:rsidRDefault="00546D65" w:rsidP="00546D65">
            <w:pPr>
              <w:pStyle w:val="BStableheading1"/>
              <w:framePr w:wrap="around"/>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t>2020­21</w:t>
            </w:r>
          </w:p>
          <w:p w14:paraId="09A373BC" w14:textId="7C058A8A" w:rsidR="00546D65" w:rsidRPr="00B80066" w:rsidRDefault="00546D65" w:rsidP="00546D65">
            <w:pPr>
              <w:pStyle w:val="BStableheading1"/>
              <w:framePr w:wrap="around"/>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t>Interim</w:t>
            </w:r>
            <w:r w:rsidRPr="00B80066">
              <w:rPr>
                <w:rFonts w:asciiTheme="minorHAnsi" w:hAnsiTheme="minorHAnsi" w:cstheme="minorHAnsi"/>
                <w:bdr w:val="nil"/>
              </w:rPr>
              <w:br/>
              <w:t>Outcome</w:t>
            </w:r>
          </w:p>
        </w:tc>
        <w:tc>
          <w:tcPr>
            <w:tcW w:w="1602" w:type="dxa"/>
            <w:tcBorders>
              <w:top w:val="single" w:sz="12" w:space="0" w:color="000000"/>
              <w:left w:val="nil"/>
              <w:bottom w:val="single" w:sz="12" w:space="0" w:color="000000"/>
              <w:right w:val="nil"/>
            </w:tcBorders>
            <w:noWrap/>
            <w:hideMark/>
          </w:tcPr>
          <w:p w14:paraId="5E9BAB31" w14:textId="77777777" w:rsidR="00546D65" w:rsidRPr="00B80066" w:rsidRDefault="00546D65" w:rsidP="00546D65">
            <w:pPr>
              <w:pStyle w:val="BStableheading1"/>
              <w:framePr w:wrap="around"/>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t>2021­22</w:t>
            </w:r>
          </w:p>
          <w:p w14:paraId="150363F9" w14:textId="65FFEC50" w:rsidR="00546D65" w:rsidRPr="00B80066" w:rsidRDefault="00546D65" w:rsidP="00546D65">
            <w:pPr>
              <w:pStyle w:val="BStableheading1"/>
              <w:framePr w:wrap="around"/>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t>Budget</w:t>
            </w:r>
          </w:p>
        </w:tc>
      </w:tr>
      <w:tr w:rsidR="00546D65" w:rsidRPr="00B80066" w14:paraId="54E4AD05" w14:textId="77777777" w:rsidTr="00056116">
        <w:trPr>
          <w:trHeight w:val="319"/>
          <w:tblHeader/>
        </w:trPr>
        <w:tc>
          <w:tcPr>
            <w:tcW w:w="2700" w:type="dxa"/>
            <w:tcBorders>
              <w:top w:val="single" w:sz="12" w:space="0" w:color="000000"/>
              <w:left w:val="nil"/>
              <w:bottom w:val="single" w:sz="12" w:space="0" w:color="000000"/>
              <w:right w:val="nil"/>
            </w:tcBorders>
            <w:vAlign w:val="bottom"/>
            <w:hideMark/>
          </w:tcPr>
          <w:p w14:paraId="494AA96E" w14:textId="77777777" w:rsidR="00546D65" w:rsidRPr="00B80066" w:rsidRDefault="00546D65" w:rsidP="00546D65">
            <w:pPr>
              <w:pStyle w:val="BStabletext"/>
              <w:pBdr>
                <w:top w:val="nil"/>
                <w:left w:val="nil"/>
                <w:bottom w:val="nil"/>
                <w:right w:val="nil"/>
                <w:between w:val="nil"/>
                <w:bar w:val="nil"/>
              </w:pBdr>
              <w:rPr>
                <w:rStyle w:val="Strong"/>
                <w:rFonts w:asciiTheme="minorHAnsi" w:hAnsiTheme="minorHAnsi" w:cstheme="minorHAnsi"/>
                <w:bCs/>
                <w:bdr w:val="nil"/>
              </w:rPr>
            </w:pPr>
            <w:r w:rsidRPr="00B80066">
              <w:rPr>
                <w:rStyle w:val="Strong"/>
                <w:rFonts w:asciiTheme="minorHAnsi" w:hAnsiTheme="minorHAnsi" w:cstheme="minorHAnsi"/>
                <w:bCs/>
                <w:bdr w:val="nil"/>
              </w:rPr>
              <w:t>Staffing (FTE)</w:t>
            </w:r>
          </w:p>
        </w:tc>
        <w:tc>
          <w:tcPr>
            <w:tcW w:w="1601" w:type="dxa"/>
            <w:tcBorders>
              <w:top w:val="single" w:sz="12" w:space="0" w:color="000000"/>
              <w:left w:val="nil"/>
              <w:bottom w:val="single" w:sz="12" w:space="0" w:color="000000"/>
              <w:right w:val="nil"/>
            </w:tcBorders>
            <w:vAlign w:val="bottom"/>
            <w:hideMark/>
          </w:tcPr>
          <w:p w14:paraId="5052C31E" w14:textId="56E8383E" w:rsidR="00546D65" w:rsidRPr="00B80066" w:rsidRDefault="00546D65" w:rsidP="00546D65">
            <w:pPr>
              <w:pStyle w:val="BStablefigures"/>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t>65</w:t>
            </w:r>
            <w:r w:rsidR="00056116" w:rsidRPr="00B80066">
              <w:rPr>
                <w:rFonts w:asciiTheme="minorHAnsi" w:hAnsiTheme="minorHAnsi" w:cstheme="minorHAnsi"/>
                <w:bdr w:val="nil"/>
                <w:vertAlign w:val="superscript"/>
              </w:rPr>
              <w:t>1</w:t>
            </w:r>
          </w:p>
        </w:tc>
        <w:tc>
          <w:tcPr>
            <w:tcW w:w="1601" w:type="dxa"/>
            <w:tcBorders>
              <w:top w:val="single" w:sz="12" w:space="0" w:color="000000"/>
              <w:left w:val="nil"/>
              <w:bottom w:val="single" w:sz="12" w:space="0" w:color="000000"/>
              <w:right w:val="nil"/>
            </w:tcBorders>
            <w:vAlign w:val="bottom"/>
            <w:hideMark/>
          </w:tcPr>
          <w:p w14:paraId="12142DCB" w14:textId="77777777" w:rsidR="00546D65" w:rsidRPr="00B80066" w:rsidRDefault="00546D65" w:rsidP="00546D65">
            <w:pPr>
              <w:pStyle w:val="BStablefigures"/>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t>70</w:t>
            </w:r>
          </w:p>
        </w:tc>
        <w:tc>
          <w:tcPr>
            <w:tcW w:w="1601" w:type="dxa"/>
            <w:tcBorders>
              <w:top w:val="single" w:sz="12" w:space="0" w:color="000000"/>
              <w:left w:val="nil"/>
              <w:bottom w:val="single" w:sz="12" w:space="0" w:color="000000"/>
              <w:right w:val="nil"/>
            </w:tcBorders>
            <w:vAlign w:val="bottom"/>
            <w:hideMark/>
          </w:tcPr>
          <w:p w14:paraId="2B2D7AB2" w14:textId="7BA0D248" w:rsidR="00546D65" w:rsidRPr="00B80066" w:rsidRDefault="00546D65" w:rsidP="00546D65">
            <w:pPr>
              <w:pStyle w:val="BStablefigures"/>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t>70</w:t>
            </w:r>
            <w:r w:rsidR="00056116" w:rsidRPr="00B80066">
              <w:rPr>
                <w:rFonts w:asciiTheme="minorHAnsi" w:hAnsiTheme="minorHAnsi" w:cstheme="minorHAnsi"/>
                <w:bdr w:val="nil"/>
                <w:vertAlign w:val="superscript"/>
              </w:rPr>
              <w:t>1</w:t>
            </w:r>
          </w:p>
        </w:tc>
        <w:tc>
          <w:tcPr>
            <w:tcW w:w="1602" w:type="dxa"/>
            <w:tcBorders>
              <w:top w:val="single" w:sz="12" w:space="0" w:color="000000"/>
              <w:left w:val="nil"/>
              <w:bottom w:val="single" w:sz="12" w:space="0" w:color="000000"/>
              <w:right w:val="nil"/>
            </w:tcBorders>
            <w:noWrap/>
            <w:vAlign w:val="bottom"/>
            <w:hideMark/>
          </w:tcPr>
          <w:p w14:paraId="0AC8D01D" w14:textId="26199899" w:rsidR="00546D65" w:rsidRPr="00B80066" w:rsidRDefault="00546D65" w:rsidP="00546D65">
            <w:pPr>
              <w:pStyle w:val="BStablefigures"/>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t>72</w:t>
            </w:r>
            <w:r w:rsidR="00056116" w:rsidRPr="00B80066">
              <w:rPr>
                <w:rFonts w:asciiTheme="minorHAnsi" w:hAnsiTheme="minorHAnsi" w:cstheme="minorHAnsi"/>
                <w:bdr w:val="nil"/>
                <w:vertAlign w:val="superscript"/>
              </w:rPr>
              <w:t>2</w:t>
            </w:r>
          </w:p>
        </w:tc>
      </w:tr>
    </w:tbl>
    <w:p w14:paraId="63CE7367" w14:textId="690F8D52" w:rsidR="00546D65" w:rsidRPr="00B80066" w:rsidRDefault="00546D65" w:rsidP="00546D65">
      <w:pPr>
        <w:pStyle w:val="BSnote"/>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t>Notes:</w:t>
      </w:r>
    </w:p>
    <w:p w14:paraId="022E276A" w14:textId="77777777" w:rsidR="00546D65" w:rsidRPr="00B80066" w:rsidRDefault="00546D65" w:rsidP="00546D65">
      <w:pPr>
        <w:pStyle w:val="BSnoteslist"/>
        <w:numPr>
          <w:ilvl w:val="0"/>
          <w:numId w:val="3"/>
        </w:numPr>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t>These figures relate to 30 June staffing levels.</w:t>
      </w:r>
    </w:p>
    <w:p w14:paraId="3FAABDB0" w14:textId="77777777" w:rsidR="00546D65" w:rsidRPr="00B80066" w:rsidRDefault="00546D65" w:rsidP="00546D65">
      <w:pPr>
        <w:pStyle w:val="BSnoteslist"/>
        <w:numPr>
          <w:ilvl w:val="0"/>
          <w:numId w:val="3"/>
        </w:numPr>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t>These figures relate to estimated average annual staffing levels.</w:t>
      </w:r>
      <w:bookmarkEnd w:id="29"/>
    </w:p>
    <w:p w14:paraId="1F37D129" w14:textId="77777777" w:rsidR="005E40BD" w:rsidRDefault="005E40BD">
      <w:pPr>
        <w:spacing w:before="0" w:after="160" w:line="259" w:lineRule="auto"/>
        <w:rPr>
          <w:rFonts w:asciiTheme="minorHAnsi" w:hAnsiTheme="minorHAnsi" w:cstheme="minorHAnsi"/>
          <w:b/>
          <w:snapToGrid w:val="0"/>
          <w:sz w:val="32"/>
          <w:bdr w:val="nil"/>
        </w:rPr>
      </w:pPr>
      <w:bookmarkStart w:id="30" w:name="_Toc452467801"/>
      <w:r>
        <w:rPr>
          <w:rFonts w:asciiTheme="minorHAnsi" w:hAnsiTheme="minorHAnsi" w:cstheme="minorHAnsi"/>
          <w:bdr w:val="nil"/>
        </w:rPr>
        <w:br w:type="page"/>
      </w:r>
    </w:p>
    <w:p w14:paraId="143BDAEA" w14:textId="017922C7" w:rsidR="00546D65" w:rsidRPr="00B80066" w:rsidRDefault="00546D65" w:rsidP="00546D65">
      <w:pPr>
        <w:pStyle w:val="Heading2"/>
        <w:pBdr>
          <w:top w:val="nil"/>
          <w:left w:val="nil"/>
          <w:bottom w:val="nil"/>
          <w:right w:val="nil"/>
          <w:between w:val="nil"/>
          <w:bar w:val="nil"/>
        </w:pBdr>
        <w:rPr>
          <w:rFonts w:asciiTheme="minorHAnsi" w:hAnsiTheme="minorHAnsi" w:cstheme="minorHAnsi"/>
          <w:bdr w:val="nil"/>
        </w:rPr>
      </w:pPr>
      <w:bookmarkStart w:id="31" w:name="_Toc83804161"/>
      <w:r w:rsidRPr="00B80066">
        <w:rPr>
          <w:rFonts w:asciiTheme="minorHAnsi" w:hAnsiTheme="minorHAnsi" w:cstheme="minorHAnsi"/>
          <w:bdr w:val="nil"/>
        </w:rPr>
        <w:lastRenderedPageBreak/>
        <w:t>Changes to Appropriation</w:t>
      </w:r>
      <w:bookmarkEnd w:id="30"/>
      <w:bookmarkEnd w:id="31"/>
    </w:p>
    <w:p w14:paraId="574A028C" w14:textId="77777777" w:rsidR="00546D65" w:rsidRPr="00B80066" w:rsidRDefault="00546D65" w:rsidP="00546D65">
      <w:pPr>
        <w:pStyle w:val="Caption"/>
        <w:pBdr>
          <w:top w:val="nil"/>
          <w:left w:val="nil"/>
          <w:bottom w:val="nil"/>
          <w:right w:val="nil"/>
          <w:between w:val="nil"/>
          <w:bar w:val="nil"/>
        </w:pBdr>
        <w:outlineLvl w:val="0"/>
        <w:rPr>
          <w:rFonts w:asciiTheme="minorHAnsi" w:hAnsiTheme="minorHAnsi" w:cstheme="minorHAnsi"/>
          <w:bdr w:val="nil"/>
        </w:rPr>
      </w:pPr>
      <w:bookmarkStart w:id="32" w:name="_Toc82669968"/>
      <w:bookmarkStart w:id="33" w:name="_Toc82670940"/>
      <w:bookmarkStart w:id="34" w:name="_Toc83804162"/>
      <w:r w:rsidRPr="00B80066">
        <w:rPr>
          <w:rFonts w:asciiTheme="minorHAnsi" w:hAnsiTheme="minorHAnsi" w:cstheme="minorHAnsi"/>
          <w:bdr w:val="nil"/>
        </w:rPr>
        <w:t xml:space="preserve">Table </w:t>
      </w:r>
      <w:r w:rsidRPr="00B80066">
        <w:rPr>
          <w:rFonts w:asciiTheme="minorHAnsi" w:hAnsiTheme="minorHAnsi" w:cstheme="minorHAnsi"/>
          <w:bdr w:val="nil"/>
        </w:rPr>
        <w:fldChar w:fldCharType="begin"/>
      </w:r>
      <w:r w:rsidRPr="00B80066">
        <w:rPr>
          <w:rFonts w:asciiTheme="minorHAnsi" w:hAnsiTheme="minorHAnsi" w:cstheme="minorHAnsi"/>
          <w:bdr w:val="nil"/>
        </w:rPr>
        <w:instrText xml:space="preserve"> SEQ Table \* ARABIC </w:instrText>
      </w:r>
      <w:r w:rsidRPr="00B80066">
        <w:rPr>
          <w:rFonts w:asciiTheme="minorHAnsi" w:hAnsiTheme="minorHAnsi" w:cstheme="minorHAnsi"/>
          <w:bdr w:val="nil"/>
        </w:rPr>
        <w:fldChar w:fldCharType="separate"/>
      </w:r>
      <w:r w:rsidRPr="00B80066">
        <w:rPr>
          <w:rFonts w:asciiTheme="minorHAnsi" w:hAnsiTheme="minorHAnsi" w:cstheme="minorHAnsi"/>
          <w:bdr w:val="nil"/>
        </w:rPr>
        <w:t>2</w:t>
      </w:r>
      <w:r w:rsidRPr="00B80066">
        <w:rPr>
          <w:rFonts w:asciiTheme="minorHAnsi" w:hAnsiTheme="minorHAnsi" w:cstheme="minorHAnsi"/>
          <w:noProof/>
          <w:bdr w:val="nil"/>
        </w:rPr>
        <w:fldChar w:fldCharType="end"/>
      </w:r>
      <w:r w:rsidRPr="00B80066">
        <w:rPr>
          <w:rFonts w:asciiTheme="minorHAnsi" w:hAnsiTheme="minorHAnsi" w:cstheme="minorHAnsi"/>
          <w:bdr w:val="nil"/>
        </w:rPr>
        <w:t>: Changes to appropriation –</w:t>
      </w:r>
      <w:r w:rsidRPr="00B80066">
        <w:rPr>
          <w:rFonts w:asciiTheme="minorHAnsi" w:hAnsiTheme="minorHAnsi" w:cstheme="minorHAnsi"/>
          <w:szCs w:val="20"/>
          <w:bdr w:val="nil"/>
        </w:rPr>
        <w:t xml:space="preserve"> Expenses on Behalf of the </w:t>
      </w:r>
      <w:r w:rsidRPr="00B80066">
        <w:rPr>
          <w:rFonts w:asciiTheme="minorHAnsi" w:hAnsiTheme="minorHAnsi" w:cstheme="minorHAnsi"/>
          <w:bdr w:val="nil"/>
        </w:rPr>
        <w:t>Territory</w:t>
      </w:r>
      <w:bookmarkEnd w:id="32"/>
      <w:bookmarkEnd w:id="33"/>
      <w:bookmarkEnd w:id="34"/>
    </w:p>
    <w:tbl>
      <w:tblPr>
        <w:tblStyle w:val="CDMRange1"/>
        <w:tblW w:w="9060" w:type="dxa"/>
        <w:tblLayout w:type="fixed"/>
        <w:tblLook w:val="0600" w:firstRow="0" w:lastRow="0" w:firstColumn="0" w:lastColumn="0" w:noHBand="1" w:noVBand="1"/>
      </w:tblPr>
      <w:tblGrid>
        <w:gridCol w:w="3885"/>
        <w:gridCol w:w="1035"/>
        <w:gridCol w:w="1035"/>
        <w:gridCol w:w="1035"/>
        <w:gridCol w:w="1035"/>
        <w:gridCol w:w="1035"/>
      </w:tblGrid>
      <w:tr w:rsidR="00546D65" w:rsidRPr="00B80066" w14:paraId="353CAA94" w14:textId="77777777" w:rsidTr="00546D65">
        <w:trPr>
          <w:trHeight w:val="990"/>
        </w:trPr>
        <w:tc>
          <w:tcPr>
            <w:tcW w:w="3885" w:type="dxa"/>
            <w:tcBorders>
              <w:top w:val="single" w:sz="12" w:space="0" w:color="000000"/>
              <w:left w:val="nil"/>
              <w:bottom w:val="single" w:sz="12" w:space="0" w:color="000000"/>
              <w:right w:val="nil"/>
              <w:tl2br w:val="nil"/>
              <w:tr2bl w:val="nil"/>
            </w:tcBorders>
            <w:shd w:val="clear" w:color="FFFFFF" w:fill="FFFFFF"/>
            <w:tcMar>
              <w:left w:w="0" w:type="dxa"/>
              <w:right w:w="0" w:type="dxa"/>
            </w:tcMar>
          </w:tcPr>
          <w:p w14:paraId="4D508FE6" w14:textId="77777777" w:rsidR="00546D65" w:rsidRPr="00B80066" w:rsidRDefault="00546D65" w:rsidP="00546D65">
            <w:pPr>
              <w:pStyle w:val="Normal0"/>
              <w:rPr>
                <w:rFonts w:asciiTheme="minorHAnsi" w:eastAsia="Calibri" w:hAnsiTheme="minorHAnsi" w:cstheme="minorHAnsi"/>
                <w:b/>
                <w:color w:val="000000"/>
                <w:sz w:val="18"/>
              </w:rPr>
            </w:pP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26AD38A2" w14:textId="77777777" w:rsidR="00546D65" w:rsidRPr="00B80066" w:rsidRDefault="00546D65" w:rsidP="00546D65">
            <w:pPr>
              <w:pStyle w:val="Normal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2020-21 Interim Outcome</w:t>
            </w:r>
          </w:p>
          <w:p w14:paraId="5E625CAA" w14:textId="77777777" w:rsidR="00546D65" w:rsidRPr="00B80066" w:rsidRDefault="00546D65" w:rsidP="00546D65">
            <w:pPr>
              <w:pStyle w:val="Normal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7E89E056" w14:textId="77777777" w:rsidR="00546D65" w:rsidRPr="00B80066" w:rsidRDefault="00546D65" w:rsidP="00546D65">
            <w:pPr>
              <w:pStyle w:val="Normal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2021-22 Budget</w:t>
            </w:r>
          </w:p>
          <w:p w14:paraId="0A7049BE" w14:textId="77777777" w:rsidR="00546D65" w:rsidRPr="00B80066" w:rsidRDefault="00546D65" w:rsidP="00546D65">
            <w:pPr>
              <w:pStyle w:val="Normal0"/>
              <w:jc w:val="right"/>
              <w:rPr>
                <w:rFonts w:asciiTheme="minorHAnsi" w:eastAsia="Calibri" w:hAnsiTheme="minorHAnsi" w:cstheme="minorHAnsi"/>
                <w:b/>
                <w:color w:val="000000"/>
                <w:sz w:val="18"/>
              </w:rPr>
            </w:pPr>
          </w:p>
          <w:p w14:paraId="10C9B34D" w14:textId="77777777" w:rsidR="00546D65" w:rsidRPr="00B80066" w:rsidRDefault="00546D65" w:rsidP="00546D65">
            <w:pPr>
              <w:pStyle w:val="Normal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24F04A12" w14:textId="77777777" w:rsidR="00546D65" w:rsidRPr="00B80066" w:rsidRDefault="00546D65" w:rsidP="00546D65">
            <w:pPr>
              <w:pStyle w:val="Normal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2022-23 Estimate</w:t>
            </w:r>
          </w:p>
          <w:p w14:paraId="315657C0" w14:textId="77777777" w:rsidR="00546D65" w:rsidRPr="00B80066" w:rsidRDefault="00546D65" w:rsidP="00546D65">
            <w:pPr>
              <w:pStyle w:val="Normal0"/>
              <w:jc w:val="right"/>
              <w:rPr>
                <w:rFonts w:asciiTheme="minorHAnsi" w:eastAsia="Calibri" w:hAnsiTheme="minorHAnsi" w:cstheme="minorHAnsi"/>
                <w:b/>
                <w:color w:val="000000"/>
                <w:sz w:val="18"/>
              </w:rPr>
            </w:pPr>
          </w:p>
          <w:p w14:paraId="587137F7" w14:textId="77777777" w:rsidR="00546D65" w:rsidRPr="00B80066" w:rsidRDefault="00546D65" w:rsidP="00546D65">
            <w:pPr>
              <w:pStyle w:val="Normal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0A7CE90F" w14:textId="77777777" w:rsidR="00546D65" w:rsidRPr="00B80066" w:rsidRDefault="00546D65" w:rsidP="00546D65">
            <w:pPr>
              <w:pStyle w:val="Normal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2023-24 Estimate</w:t>
            </w:r>
          </w:p>
          <w:p w14:paraId="75058E42" w14:textId="77777777" w:rsidR="00546D65" w:rsidRPr="00B80066" w:rsidRDefault="00546D65" w:rsidP="00546D65">
            <w:pPr>
              <w:pStyle w:val="Normal0"/>
              <w:jc w:val="right"/>
              <w:rPr>
                <w:rFonts w:asciiTheme="minorHAnsi" w:eastAsia="Calibri" w:hAnsiTheme="minorHAnsi" w:cstheme="minorHAnsi"/>
                <w:b/>
                <w:color w:val="000000"/>
                <w:sz w:val="18"/>
              </w:rPr>
            </w:pPr>
          </w:p>
          <w:p w14:paraId="712F6173" w14:textId="77777777" w:rsidR="00546D65" w:rsidRPr="00B80066" w:rsidRDefault="00546D65" w:rsidP="00546D65">
            <w:pPr>
              <w:pStyle w:val="Normal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41BA7323" w14:textId="77777777" w:rsidR="00546D65" w:rsidRPr="00B80066" w:rsidRDefault="00546D65" w:rsidP="00546D65">
            <w:pPr>
              <w:pStyle w:val="Normal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2024-25 Estimate</w:t>
            </w:r>
          </w:p>
          <w:p w14:paraId="28DFD105" w14:textId="77777777" w:rsidR="00546D65" w:rsidRPr="00B80066" w:rsidRDefault="00546D65" w:rsidP="00546D65">
            <w:pPr>
              <w:pStyle w:val="Normal0"/>
              <w:jc w:val="right"/>
              <w:rPr>
                <w:rFonts w:asciiTheme="minorHAnsi" w:eastAsia="Calibri" w:hAnsiTheme="minorHAnsi" w:cstheme="minorHAnsi"/>
                <w:b/>
                <w:color w:val="000000"/>
                <w:sz w:val="18"/>
              </w:rPr>
            </w:pPr>
          </w:p>
          <w:p w14:paraId="2D627559" w14:textId="77777777" w:rsidR="00546D65" w:rsidRPr="00B80066" w:rsidRDefault="00546D65" w:rsidP="00546D65">
            <w:pPr>
              <w:pStyle w:val="Normal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r>
      <w:tr w:rsidR="00546D65" w:rsidRPr="00B80066" w14:paraId="4DD4B027"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3885" w:type="dxa"/>
            <w:tcBorders>
              <w:top w:val="single" w:sz="12" w:space="0" w:color="000000"/>
              <w:left w:val="nil"/>
              <w:bottom w:val="nil"/>
              <w:right w:val="nil"/>
              <w:tl2br w:val="nil"/>
              <w:tr2bl w:val="nil"/>
            </w:tcBorders>
            <w:shd w:val="clear" w:color="auto" w:fill="auto"/>
            <w:tcMar>
              <w:left w:w="0" w:type="dxa"/>
              <w:right w:w="0" w:type="dxa"/>
            </w:tcMar>
          </w:tcPr>
          <w:p w14:paraId="7368C209" w14:textId="77777777" w:rsidR="00546D65" w:rsidRPr="00B80066" w:rsidRDefault="00546D65" w:rsidP="00546D65">
            <w:pPr>
              <w:pStyle w:val="Normal0"/>
              <w:rPr>
                <w:rFonts w:asciiTheme="minorHAnsi" w:eastAsia="Calibri" w:hAnsiTheme="minorHAnsi" w:cstheme="minorHAns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tcPr>
          <w:p w14:paraId="14E8BE0C" w14:textId="77777777" w:rsidR="00546D65" w:rsidRPr="00B80066" w:rsidRDefault="00546D65" w:rsidP="00546D65">
            <w:pPr>
              <w:pStyle w:val="Normal0"/>
              <w:rPr>
                <w:rFonts w:asciiTheme="minorHAnsi" w:eastAsia="Calibri" w:hAnsiTheme="minorHAnsi" w:cstheme="minorHAns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tcPr>
          <w:p w14:paraId="3FCF7FB1" w14:textId="77777777" w:rsidR="00546D65" w:rsidRPr="00B80066" w:rsidRDefault="00546D65" w:rsidP="00546D65">
            <w:pPr>
              <w:pStyle w:val="Normal0"/>
              <w:rPr>
                <w:rFonts w:asciiTheme="minorHAnsi" w:eastAsia="Calibri" w:hAnsiTheme="minorHAnsi" w:cstheme="minorHAns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tcPr>
          <w:p w14:paraId="16627F06" w14:textId="77777777" w:rsidR="00546D65" w:rsidRPr="00B80066" w:rsidRDefault="00546D65" w:rsidP="00546D65">
            <w:pPr>
              <w:pStyle w:val="Normal0"/>
              <w:rPr>
                <w:rFonts w:asciiTheme="minorHAnsi" w:eastAsia="Calibri" w:hAnsiTheme="minorHAnsi" w:cstheme="minorHAns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tcPr>
          <w:p w14:paraId="5BAFB4DD" w14:textId="77777777" w:rsidR="00546D65" w:rsidRPr="00B80066" w:rsidRDefault="00546D65" w:rsidP="00546D65">
            <w:pPr>
              <w:pStyle w:val="Normal0"/>
              <w:rPr>
                <w:rFonts w:asciiTheme="minorHAnsi" w:eastAsia="Calibri" w:hAnsiTheme="minorHAnsi" w:cstheme="minorHAns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tcPr>
          <w:p w14:paraId="7EBA5826" w14:textId="77777777" w:rsidR="00546D65" w:rsidRPr="00B80066" w:rsidRDefault="00546D65" w:rsidP="00546D65">
            <w:pPr>
              <w:pStyle w:val="Normal0"/>
              <w:rPr>
                <w:rFonts w:asciiTheme="minorHAnsi" w:eastAsia="Calibri" w:hAnsiTheme="minorHAnsi" w:cstheme="minorHAnsi"/>
                <w:color w:val="000000"/>
                <w:sz w:val="18"/>
              </w:rPr>
            </w:pPr>
          </w:p>
        </w:tc>
      </w:tr>
      <w:tr w:rsidR="00546D65" w:rsidRPr="00B80066" w14:paraId="35F2E16B"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885" w:type="dxa"/>
            <w:tcBorders>
              <w:top w:val="nil"/>
              <w:left w:val="nil"/>
              <w:bottom w:val="nil"/>
              <w:right w:val="nil"/>
              <w:tl2br w:val="nil"/>
              <w:tr2bl w:val="nil"/>
            </w:tcBorders>
            <w:shd w:val="clear" w:color="auto" w:fill="auto"/>
            <w:tcMar>
              <w:left w:w="101" w:type="dxa"/>
              <w:right w:w="101" w:type="dxa"/>
            </w:tcMar>
          </w:tcPr>
          <w:p w14:paraId="737695DE" w14:textId="77777777" w:rsidR="00546D65" w:rsidRPr="00B80066" w:rsidRDefault="00546D65" w:rsidP="00546D65">
            <w:pPr>
              <w:pStyle w:val="Normal0"/>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2020-21 Budget</w:t>
            </w:r>
          </w:p>
        </w:tc>
        <w:tc>
          <w:tcPr>
            <w:tcW w:w="1035" w:type="dxa"/>
            <w:tcBorders>
              <w:top w:val="nil"/>
              <w:left w:val="nil"/>
              <w:bottom w:val="nil"/>
              <w:right w:val="nil"/>
              <w:tl2br w:val="nil"/>
              <w:tr2bl w:val="nil"/>
            </w:tcBorders>
            <w:shd w:val="clear" w:color="auto" w:fill="auto"/>
            <w:noWrap/>
            <w:tcMar>
              <w:left w:w="101" w:type="dxa"/>
              <w:right w:w="161" w:type="dxa"/>
            </w:tcMar>
          </w:tcPr>
          <w:p w14:paraId="27604D5A" w14:textId="77777777" w:rsidR="00546D65" w:rsidRPr="00B80066" w:rsidRDefault="00546D65" w:rsidP="00546D65">
            <w:pPr>
              <w:pStyle w:val="Normal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13 557</w:t>
            </w:r>
          </w:p>
        </w:tc>
        <w:tc>
          <w:tcPr>
            <w:tcW w:w="1035" w:type="dxa"/>
            <w:tcBorders>
              <w:top w:val="nil"/>
              <w:left w:val="nil"/>
              <w:bottom w:val="nil"/>
              <w:right w:val="nil"/>
              <w:tl2br w:val="nil"/>
              <w:tr2bl w:val="nil"/>
            </w:tcBorders>
            <w:shd w:val="clear" w:color="auto" w:fill="auto"/>
            <w:noWrap/>
            <w:tcMar>
              <w:left w:w="101" w:type="dxa"/>
              <w:right w:w="161" w:type="dxa"/>
            </w:tcMar>
          </w:tcPr>
          <w:p w14:paraId="34843828" w14:textId="77777777" w:rsidR="00546D65" w:rsidRPr="00B80066" w:rsidRDefault="00546D65" w:rsidP="00546D65">
            <w:pPr>
              <w:pStyle w:val="Normal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14 409</w:t>
            </w:r>
          </w:p>
        </w:tc>
        <w:tc>
          <w:tcPr>
            <w:tcW w:w="1035" w:type="dxa"/>
            <w:tcBorders>
              <w:top w:val="nil"/>
              <w:left w:val="nil"/>
              <w:bottom w:val="nil"/>
              <w:right w:val="nil"/>
              <w:tl2br w:val="nil"/>
              <w:tr2bl w:val="nil"/>
            </w:tcBorders>
            <w:shd w:val="clear" w:color="auto" w:fill="auto"/>
            <w:noWrap/>
            <w:tcMar>
              <w:left w:w="101" w:type="dxa"/>
              <w:right w:w="161" w:type="dxa"/>
            </w:tcMar>
          </w:tcPr>
          <w:p w14:paraId="4F6B34CA" w14:textId="77777777" w:rsidR="00546D65" w:rsidRPr="00B80066" w:rsidRDefault="00546D65" w:rsidP="00546D65">
            <w:pPr>
              <w:pStyle w:val="Normal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14 680</w:t>
            </w:r>
          </w:p>
        </w:tc>
        <w:tc>
          <w:tcPr>
            <w:tcW w:w="1035" w:type="dxa"/>
            <w:tcBorders>
              <w:top w:val="nil"/>
              <w:left w:val="nil"/>
              <w:bottom w:val="nil"/>
              <w:right w:val="nil"/>
              <w:tl2br w:val="nil"/>
              <w:tr2bl w:val="nil"/>
            </w:tcBorders>
            <w:shd w:val="clear" w:color="auto" w:fill="auto"/>
            <w:noWrap/>
            <w:tcMar>
              <w:left w:w="101" w:type="dxa"/>
              <w:right w:w="161" w:type="dxa"/>
            </w:tcMar>
          </w:tcPr>
          <w:p w14:paraId="5ED5168D" w14:textId="77777777" w:rsidR="00546D65" w:rsidRPr="00B80066" w:rsidRDefault="00546D65" w:rsidP="00546D65">
            <w:pPr>
              <w:pStyle w:val="Normal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14 883</w:t>
            </w:r>
          </w:p>
        </w:tc>
        <w:tc>
          <w:tcPr>
            <w:tcW w:w="1035" w:type="dxa"/>
            <w:tcBorders>
              <w:top w:val="nil"/>
              <w:left w:val="nil"/>
              <w:bottom w:val="nil"/>
              <w:right w:val="nil"/>
              <w:tl2br w:val="nil"/>
              <w:tr2bl w:val="nil"/>
            </w:tcBorders>
            <w:shd w:val="clear" w:color="auto" w:fill="auto"/>
            <w:noWrap/>
            <w:tcMar>
              <w:left w:w="101" w:type="dxa"/>
              <w:right w:w="161" w:type="dxa"/>
            </w:tcMar>
          </w:tcPr>
          <w:p w14:paraId="2FCF1204" w14:textId="77777777" w:rsidR="00546D65" w:rsidRPr="00B80066" w:rsidRDefault="00546D65" w:rsidP="00546D65">
            <w:pPr>
              <w:pStyle w:val="Normal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14 883</w:t>
            </w:r>
          </w:p>
        </w:tc>
      </w:tr>
      <w:tr w:rsidR="00546D65" w:rsidRPr="00B80066" w14:paraId="58C1D22A"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885" w:type="dxa"/>
            <w:tcBorders>
              <w:top w:val="nil"/>
              <w:left w:val="nil"/>
              <w:bottom w:val="nil"/>
              <w:right w:val="nil"/>
              <w:tl2br w:val="nil"/>
              <w:tr2bl w:val="nil"/>
            </w:tcBorders>
            <w:shd w:val="clear" w:color="auto" w:fill="auto"/>
            <w:tcMar>
              <w:left w:w="0" w:type="dxa"/>
              <w:right w:w="0" w:type="dxa"/>
            </w:tcMar>
          </w:tcPr>
          <w:p w14:paraId="41BEA807" w14:textId="77777777" w:rsidR="00546D65" w:rsidRPr="00B80066" w:rsidRDefault="00546D65" w:rsidP="00546D65">
            <w:pPr>
              <w:pStyle w:val="Normal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4A40EC6F" w14:textId="77777777" w:rsidR="00546D65" w:rsidRPr="00B80066" w:rsidRDefault="00546D65" w:rsidP="00546D65">
            <w:pPr>
              <w:pStyle w:val="Normal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37BB3AA3" w14:textId="77777777" w:rsidR="00546D65" w:rsidRPr="00B80066" w:rsidRDefault="00546D65" w:rsidP="00546D65">
            <w:pPr>
              <w:pStyle w:val="Normal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24C550AA" w14:textId="77777777" w:rsidR="00546D65" w:rsidRPr="00B80066" w:rsidRDefault="00546D65" w:rsidP="00546D65">
            <w:pPr>
              <w:pStyle w:val="Normal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40B44E3E" w14:textId="77777777" w:rsidR="00546D65" w:rsidRPr="00B80066" w:rsidRDefault="00546D65" w:rsidP="00546D65">
            <w:pPr>
              <w:pStyle w:val="Normal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602A7B1C" w14:textId="77777777" w:rsidR="00546D65" w:rsidRPr="00B80066" w:rsidRDefault="00546D65" w:rsidP="00546D65">
            <w:pPr>
              <w:pStyle w:val="Normal0"/>
              <w:rPr>
                <w:rFonts w:asciiTheme="minorHAnsi" w:eastAsia="Calibri" w:hAnsiTheme="minorHAnsi" w:cstheme="minorHAnsi"/>
                <w:color w:val="000000"/>
                <w:sz w:val="18"/>
              </w:rPr>
            </w:pPr>
          </w:p>
        </w:tc>
      </w:tr>
      <w:tr w:rsidR="00546D65" w:rsidRPr="00B80066" w14:paraId="00F62AE5"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885" w:type="dxa"/>
            <w:tcBorders>
              <w:top w:val="nil"/>
              <w:left w:val="nil"/>
              <w:bottom w:val="nil"/>
              <w:right w:val="nil"/>
              <w:tl2br w:val="nil"/>
              <w:tr2bl w:val="nil"/>
            </w:tcBorders>
            <w:shd w:val="clear" w:color="auto" w:fill="auto"/>
            <w:tcMar>
              <w:left w:w="101" w:type="dxa"/>
              <w:right w:w="101" w:type="dxa"/>
            </w:tcMar>
          </w:tcPr>
          <w:p w14:paraId="1EA86BCD" w14:textId="77777777" w:rsidR="00546D65" w:rsidRPr="00B80066" w:rsidRDefault="00546D65" w:rsidP="00546D65">
            <w:pPr>
              <w:pStyle w:val="Normal0"/>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2021-22 Budget Technical Adjustments</w:t>
            </w:r>
          </w:p>
        </w:tc>
        <w:tc>
          <w:tcPr>
            <w:tcW w:w="1035" w:type="dxa"/>
            <w:tcBorders>
              <w:top w:val="nil"/>
              <w:left w:val="nil"/>
              <w:bottom w:val="nil"/>
              <w:right w:val="nil"/>
              <w:tl2br w:val="nil"/>
              <w:tr2bl w:val="nil"/>
            </w:tcBorders>
            <w:shd w:val="clear" w:color="auto" w:fill="auto"/>
            <w:noWrap/>
            <w:tcMar>
              <w:left w:w="102" w:type="dxa"/>
              <w:right w:w="159" w:type="dxa"/>
            </w:tcMar>
          </w:tcPr>
          <w:p w14:paraId="3E3C6972" w14:textId="77777777" w:rsidR="00546D65" w:rsidRPr="00B80066" w:rsidRDefault="00546D65" w:rsidP="00546D65">
            <w:pPr>
              <w:pStyle w:val="Normal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102" w:type="dxa"/>
              <w:right w:w="159" w:type="dxa"/>
            </w:tcMar>
          </w:tcPr>
          <w:p w14:paraId="2EA60951" w14:textId="77777777" w:rsidR="00546D65" w:rsidRPr="00B80066" w:rsidRDefault="00546D65" w:rsidP="00546D65">
            <w:pPr>
              <w:pStyle w:val="Normal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102" w:type="dxa"/>
              <w:right w:w="159" w:type="dxa"/>
            </w:tcMar>
          </w:tcPr>
          <w:p w14:paraId="32C0262B" w14:textId="77777777" w:rsidR="00546D65" w:rsidRPr="00B80066" w:rsidRDefault="00546D65" w:rsidP="00546D65">
            <w:pPr>
              <w:pStyle w:val="Normal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102" w:type="dxa"/>
              <w:right w:w="159" w:type="dxa"/>
            </w:tcMar>
          </w:tcPr>
          <w:p w14:paraId="10850CE0" w14:textId="77777777" w:rsidR="00546D65" w:rsidRPr="00B80066" w:rsidRDefault="00546D65" w:rsidP="00546D65">
            <w:pPr>
              <w:pStyle w:val="Normal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102" w:type="dxa"/>
              <w:right w:w="159" w:type="dxa"/>
            </w:tcMar>
          </w:tcPr>
          <w:p w14:paraId="5B4BAB44" w14:textId="77777777" w:rsidR="00546D65" w:rsidRPr="00B80066" w:rsidRDefault="00546D65" w:rsidP="00546D65">
            <w:pPr>
              <w:pStyle w:val="Normal0"/>
              <w:rPr>
                <w:rFonts w:asciiTheme="minorHAnsi" w:eastAsia="Calibri" w:hAnsiTheme="minorHAnsi" w:cstheme="minorHAnsi"/>
                <w:color w:val="000000"/>
                <w:sz w:val="18"/>
              </w:rPr>
            </w:pPr>
          </w:p>
        </w:tc>
      </w:tr>
      <w:tr w:rsidR="00546D65" w:rsidRPr="00B80066" w14:paraId="37F2E991"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885" w:type="dxa"/>
            <w:tcBorders>
              <w:top w:val="nil"/>
              <w:left w:val="nil"/>
              <w:bottom w:val="nil"/>
              <w:right w:val="nil"/>
              <w:tl2br w:val="nil"/>
              <w:tr2bl w:val="nil"/>
            </w:tcBorders>
            <w:shd w:val="clear" w:color="auto" w:fill="auto"/>
            <w:tcMar>
              <w:left w:w="101" w:type="dxa"/>
              <w:right w:w="101" w:type="dxa"/>
            </w:tcMar>
          </w:tcPr>
          <w:p w14:paraId="7ED848D6" w14:textId="77777777" w:rsidR="00546D65" w:rsidRPr="00B80066" w:rsidRDefault="00546D65" w:rsidP="00546D65">
            <w:pPr>
              <w:pStyle w:val="Normal0"/>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Revised Indexation Parameters</w:t>
            </w:r>
          </w:p>
        </w:tc>
        <w:tc>
          <w:tcPr>
            <w:tcW w:w="1035" w:type="dxa"/>
            <w:tcBorders>
              <w:top w:val="nil"/>
              <w:left w:val="nil"/>
              <w:bottom w:val="nil"/>
              <w:right w:val="nil"/>
              <w:tl2br w:val="nil"/>
              <w:tr2bl w:val="nil"/>
            </w:tcBorders>
            <w:shd w:val="clear" w:color="auto" w:fill="auto"/>
            <w:noWrap/>
            <w:tcMar>
              <w:left w:w="102" w:type="dxa"/>
              <w:right w:w="159" w:type="dxa"/>
            </w:tcMar>
          </w:tcPr>
          <w:p w14:paraId="4A6F3C0B" w14:textId="77777777" w:rsidR="00546D65" w:rsidRPr="00B80066" w:rsidRDefault="00546D65" w:rsidP="00546D65">
            <w:pPr>
              <w:pStyle w:val="Normal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2" w:type="dxa"/>
              <w:right w:w="159" w:type="dxa"/>
            </w:tcMar>
          </w:tcPr>
          <w:p w14:paraId="285F5295" w14:textId="77777777" w:rsidR="00546D65" w:rsidRPr="00B80066" w:rsidRDefault="00546D65" w:rsidP="00546D65">
            <w:pPr>
              <w:pStyle w:val="Normal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5</w:t>
            </w:r>
          </w:p>
        </w:tc>
        <w:tc>
          <w:tcPr>
            <w:tcW w:w="1035" w:type="dxa"/>
            <w:tcBorders>
              <w:top w:val="nil"/>
              <w:left w:val="nil"/>
              <w:bottom w:val="nil"/>
              <w:right w:val="nil"/>
              <w:tl2br w:val="nil"/>
              <w:tr2bl w:val="nil"/>
            </w:tcBorders>
            <w:shd w:val="clear" w:color="auto" w:fill="auto"/>
            <w:noWrap/>
            <w:tcMar>
              <w:left w:w="102" w:type="dxa"/>
              <w:right w:w="159" w:type="dxa"/>
            </w:tcMar>
          </w:tcPr>
          <w:p w14:paraId="6BEFD6C6" w14:textId="77777777" w:rsidR="00546D65" w:rsidRPr="00B80066" w:rsidRDefault="00546D65" w:rsidP="00546D65">
            <w:pPr>
              <w:pStyle w:val="Normal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10</w:t>
            </w:r>
          </w:p>
        </w:tc>
        <w:tc>
          <w:tcPr>
            <w:tcW w:w="1035" w:type="dxa"/>
            <w:tcBorders>
              <w:top w:val="nil"/>
              <w:left w:val="nil"/>
              <w:bottom w:val="nil"/>
              <w:right w:val="nil"/>
              <w:tl2br w:val="nil"/>
              <w:tr2bl w:val="nil"/>
            </w:tcBorders>
            <w:shd w:val="clear" w:color="auto" w:fill="auto"/>
            <w:noWrap/>
            <w:tcMar>
              <w:left w:w="102" w:type="dxa"/>
              <w:right w:w="159" w:type="dxa"/>
            </w:tcMar>
          </w:tcPr>
          <w:p w14:paraId="6B0F500E" w14:textId="77777777" w:rsidR="00546D65" w:rsidRPr="00B80066" w:rsidRDefault="00546D65" w:rsidP="00546D65">
            <w:pPr>
              <w:pStyle w:val="Normal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10</w:t>
            </w:r>
          </w:p>
        </w:tc>
        <w:tc>
          <w:tcPr>
            <w:tcW w:w="1035" w:type="dxa"/>
            <w:tcBorders>
              <w:top w:val="nil"/>
              <w:left w:val="nil"/>
              <w:bottom w:val="nil"/>
              <w:right w:val="nil"/>
              <w:tl2br w:val="nil"/>
              <w:tr2bl w:val="nil"/>
            </w:tcBorders>
            <w:shd w:val="clear" w:color="auto" w:fill="auto"/>
            <w:noWrap/>
            <w:tcMar>
              <w:left w:w="102" w:type="dxa"/>
              <w:right w:w="159" w:type="dxa"/>
            </w:tcMar>
          </w:tcPr>
          <w:p w14:paraId="457F191B" w14:textId="77777777" w:rsidR="00546D65" w:rsidRPr="00B80066" w:rsidRDefault="00546D65" w:rsidP="00546D65">
            <w:pPr>
              <w:pStyle w:val="Normal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198</w:t>
            </w:r>
          </w:p>
        </w:tc>
      </w:tr>
      <w:tr w:rsidR="00546D65" w:rsidRPr="00B80066" w14:paraId="01E2CBEE"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885" w:type="dxa"/>
            <w:tcBorders>
              <w:top w:val="nil"/>
              <w:left w:val="nil"/>
              <w:bottom w:val="nil"/>
              <w:right w:val="nil"/>
              <w:tl2br w:val="nil"/>
              <w:tr2bl w:val="nil"/>
            </w:tcBorders>
            <w:shd w:val="clear" w:color="auto" w:fill="auto"/>
            <w:tcMar>
              <w:left w:w="101" w:type="dxa"/>
              <w:right w:w="101" w:type="dxa"/>
            </w:tcMar>
          </w:tcPr>
          <w:p w14:paraId="7CF72176" w14:textId="77777777" w:rsidR="00546D65" w:rsidRPr="00B80066" w:rsidRDefault="00546D65" w:rsidP="00546D65">
            <w:pPr>
              <w:pStyle w:val="Normal0"/>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Revised Superannuation Parameters</w:t>
            </w:r>
          </w:p>
        </w:tc>
        <w:tc>
          <w:tcPr>
            <w:tcW w:w="1035" w:type="dxa"/>
            <w:tcBorders>
              <w:top w:val="nil"/>
              <w:left w:val="nil"/>
              <w:bottom w:val="nil"/>
              <w:right w:val="nil"/>
              <w:tl2br w:val="nil"/>
              <w:tr2bl w:val="nil"/>
            </w:tcBorders>
            <w:shd w:val="clear" w:color="auto" w:fill="auto"/>
            <w:noWrap/>
            <w:tcMar>
              <w:left w:w="102" w:type="dxa"/>
              <w:right w:w="159" w:type="dxa"/>
            </w:tcMar>
          </w:tcPr>
          <w:p w14:paraId="2FCB9824" w14:textId="77777777" w:rsidR="00546D65" w:rsidRPr="00B80066" w:rsidRDefault="00546D65" w:rsidP="00546D65">
            <w:pPr>
              <w:pStyle w:val="Normal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-47</w:t>
            </w:r>
          </w:p>
        </w:tc>
        <w:tc>
          <w:tcPr>
            <w:tcW w:w="1035" w:type="dxa"/>
            <w:tcBorders>
              <w:top w:val="nil"/>
              <w:left w:val="nil"/>
              <w:bottom w:val="nil"/>
              <w:right w:val="nil"/>
              <w:tl2br w:val="nil"/>
              <w:tr2bl w:val="nil"/>
            </w:tcBorders>
            <w:shd w:val="clear" w:color="auto" w:fill="auto"/>
            <w:noWrap/>
            <w:tcMar>
              <w:left w:w="102" w:type="dxa"/>
              <w:right w:w="159" w:type="dxa"/>
            </w:tcMar>
          </w:tcPr>
          <w:p w14:paraId="309862B0" w14:textId="77777777" w:rsidR="00546D65" w:rsidRPr="00B80066" w:rsidRDefault="00546D65" w:rsidP="00546D65">
            <w:pPr>
              <w:pStyle w:val="Normal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-124</w:t>
            </w:r>
          </w:p>
        </w:tc>
        <w:tc>
          <w:tcPr>
            <w:tcW w:w="1035" w:type="dxa"/>
            <w:tcBorders>
              <w:top w:val="nil"/>
              <w:left w:val="nil"/>
              <w:bottom w:val="nil"/>
              <w:right w:val="nil"/>
              <w:tl2br w:val="nil"/>
              <w:tr2bl w:val="nil"/>
            </w:tcBorders>
            <w:shd w:val="clear" w:color="auto" w:fill="auto"/>
            <w:noWrap/>
            <w:tcMar>
              <w:left w:w="102" w:type="dxa"/>
              <w:right w:w="159" w:type="dxa"/>
            </w:tcMar>
          </w:tcPr>
          <w:p w14:paraId="610EC9F6" w14:textId="77777777" w:rsidR="00546D65" w:rsidRPr="00B80066" w:rsidRDefault="00546D65" w:rsidP="00546D65">
            <w:pPr>
              <w:pStyle w:val="Normal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-127</w:t>
            </w:r>
          </w:p>
        </w:tc>
        <w:tc>
          <w:tcPr>
            <w:tcW w:w="1035" w:type="dxa"/>
            <w:tcBorders>
              <w:top w:val="nil"/>
              <w:left w:val="nil"/>
              <w:bottom w:val="nil"/>
              <w:right w:val="nil"/>
              <w:tl2br w:val="nil"/>
              <w:tr2bl w:val="nil"/>
            </w:tcBorders>
            <w:shd w:val="clear" w:color="auto" w:fill="auto"/>
            <w:noWrap/>
            <w:tcMar>
              <w:left w:w="102" w:type="dxa"/>
              <w:right w:w="159" w:type="dxa"/>
            </w:tcMar>
          </w:tcPr>
          <w:p w14:paraId="0F66BBE9" w14:textId="77777777" w:rsidR="00546D65" w:rsidRPr="00B80066" w:rsidRDefault="00546D65" w:rsidP="00546D65">
            <w:pPr>
              <w:pStyle w:val="Normal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-131</w:t>
            </w:r>
          </w:p>
        </w:tc>
        <w:tc>
          <w:tcPr>
            <w:tcW w:w="1035" w:type="dxa"/>
            <w:tcBorders>
              <w:top w:val="nil"/>
              <w:left w:val="nil"/>
              <w:bottom w:val="nil"/>
              <w:right w:val="nil"/>
              <w:tl2br w:val="nil"/>
              <w:tr2bl w:val="nil"/>
            </w:tcBorders>
            <w:shd w:val="clear" w:color="auto" w:fill="auto"/>
            <w:noWrap/>
            <w:tcMar>
              <w:left w:w="102" w:type="dxa"/>
              <w:right w:w="159" w:type="dxa"/>
            </w:tcMar>
          </w:tcPr>
          <w:p w14:paraId="73438F71" w14:textId="77777777" w:rsidR="00546D65" w:rsidRPr="00B80066" w:rsidRDefault="00546D65" w:rsidP="00546D65">
            <w:pPr>
              <w:pStyle w:val="Normal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-129</w:t>
            </w:r>
          </w:p>
        </w:tc>
      </w:tr>
      <w:tr w:rsidR="00546D65" w:rsidRPr="00B80066" w14:paraId="23375E76"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885" w:type="dxa"/>
            <w:tcBorders>
              <w:top w:val="nil"/>
              <w:left w:val="nil"/>
              <w:bottom w:val="nil"/>
              <w:right w:val="nil"/>
              <w:tl2br w:val="nil"/>
              <w:tr2bl w:val="nil"/>
            </w:tcBorders>
            <w:shd w:val="clear" w:color="auto" w:fill="auto"/>
            <w:tcMar>
              <w:left w:w="101" w:type="dxa"/>
              <w:right w:w="101" w:type="dxa"/>
            </w:tcMar>
          </w:tcPr>
          <w:p w14:paraId="74B60FE5" w14:textId="77777777" w:rsidR="00546D65" w:rsidRPr="00B80066" w:rsidRDefault="00546D65" w:rsidP="00546D65">
            <w:pPr>
              <w:pStyle w:val="Normal0"/>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Treasurers Advance - Termination Payments</w:t>
            </w:r>
          </w:p>
        </w:tc>
        <w:tc>
          <w:tcPr>
            <w:tcW w:w="1035" w:type="dxa"/>
            <w:tcBorders>
              <w:top w:val="nil"/>
              <w:left w:val="nil"/>
              <w:bottom w:val="nil"/>
              <w:right w:val="nil"/>
              <w:tl2br w:val="nil"/>
              <w:tr2bl w:val="nil"/>
            </w:tcBorders>
            <w:shd w:val="clear" w:color="auto" w:fill="auto"/>
            <w:noWrap/>
            <w:tcMar>
              <w:left w:w="102" w:type="dxa"/>
              <w:right w:w="159" w:type="dxa"/>
            </w:tcMar>
          </w:tcPr>
          <w:p w14:paraId="078CCB5E" w14:textId="77777777" w:rsidR="00546D65" w:rsidRPr="00B80066" w:rsidRDefault="00546D65" w:rsidP="00546D65">
            <w:pPr>
              <w:pStyle w:val="Normal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468</w:t>
            </w:r>
          </w:p>
        </w:tc>
        <w:tc>
          <w:tcPr>
            <w:tcW w:w="1035" w:type="dxa"/>
            <w:tcBorders>
              <w:top w:val="nil"/>
              <w:left w:val="nil"/>
              <w:bottom w:val="nil"/>
              <w:right w:val="nil"/>
              <w:tl2br w:val="nil"/>
              <w:tr2bl w:val="nil"/>
            </w:tcBorders>
            <w:shd w:val="clear" w:color="auto" w:fill="auto"/>
            <w:noWrap/>
            <w:tcMar>
              <w:left w:w="102" w:type="dxa"/>
              <w:right w:w="159" w:type="dxa"/>
            </w:tcMar>
          </w:tcPr>
          <w:p w14:paraId="3F62936A" w14:textId="77777777" w:rsidR="00546D65" w:rsidRPr="00B80066" w:rsidRDefault="00546D65" w:rsidP="00546D65">
            <w:pPr>
              <w:pStyle w:val="Normal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2" w:type="dxa"/>
              <w:right w:w="159" w:type="dxa"/>
            </w:tcMar>
          </w:tcPr>
          <w:p w14:paraId="43BE212D" w14:textId="77777777" w:rsidR="00546D65" w:rsidRPr="00B80066" w:rsidRDefault="00546D65" w:rsidP="00546D65">
            <w:pPr>
              <w:pStyle w:val="Normal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2" w:type="dxa"/>
              <w:right w:w="159" w:type="dxa"/>
            </w:tcMar>
          </w:tcPr>
          <w:p w14:paraId="700B82C0" w14:textId="77777777" w:rsidR="00546D65" w:rsidRPr="00B80066" w:rsidRDefault="00546D65" w:rsidP="00546D65">
            <w:pPr>
              <w:pStyle w:val="Normal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auto" w:fill="auto"/>
            <w:noWrap/>
            <w:tcMar>
              <w:left w:w="102" w:type="dxa"/>
              <w:right w:w="159" w:type="dxa"/>
            </w:tcMar>
          </w:tcPr>
          <w:p w14:paraId="04A403ED" w14:textId="77777777" w:rsidR="00546D65" w:rsidRPr="00B80066" w:rsidRDefault="00546D65" w:rsidP="00546D65">
            <w:pPr>
              <w:pStyle w:val="Normal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w:t>
            </w:r>
          </w:p>
        </w:tc>
      </w:tr>
      <w:tr w:rsidR="00546D65" w:rsidRPr="00B80066" w14:paraId="0C9AFC63" w14:textId="77777777" w:rsidTr="006C0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885" w:type="dxa"/>
            <w:tcBorders>
              <w:top w:val="nil"/>
              <w:left w:val="nil"/>
              <w:bottom w:val="single" w:sz="12" w:space="0" w:color="auto"/>
              <w:right w:val="nil"/>
              <w:tl2br w:val="nil"/>
              <w:tr2bl w:val="nil"/>
            </w:tcBorders>
            <w:shd w:val="clear" w:color="auto" w:fill="auto"/>
            <w:tcMar>
              <w:left w:w="101" w:type="dxa"/>
              <w:right w:w="101" w:type="dxa"/>
            </w:tcMar>
          </w:tcPr>
          <w:p w14:paraId="2240761D" w14:textId="6640125F" w:rsidR="00546D65" w:rsidRPr="00B80066" w:rsidRDefault="00546D65" w:rsidP="007D0C5D">
            <w:pPr>
              <w:pStyle w:val="Normal0"/>
              <w:ind w:left="179" w:hanging="179"/>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Revised Wage </w:t>
            </w:r>
            <w:r w:rsidR="000117F7" w:rsidRPr="00B80066">
              <w:rPr>
                <w:rFonts w:asciiTheme="minorHAnsi" w:eastAsia="Calibri" w:hAnsiTheme="minorHAnsi" w:cstheme="minorHAnsi"/>
                <w:color w:val="000000"/>
                <w:sz w:val="18"/>
              </w:rPr>
              <w:t>Parameters</w:t>
            </w:r>
            <w:r w:rsidRPr="00B80066">
              <w:rPr>
                <w:rFonts w:asciiTheme="minorHAnsi" w:eastAsia="Calibri" w:hAnsiTheme="minorHAnsi" w:cstheme="minorHAnsi"/>
                <w:color w:val="000000"/>
                <w:sz w:val="18"/>
              </w:rPr>
              <w:t xml:space="preserve"> </w:t>
            </w:r>
            <w:r w:rsidR="007D0C5D">
              <w:rPr>
                <w:rFonts w:asciiTheme="minorHAnsi" w:eastAsia="Calibri" w:hAnsiTheme="minorHAnsi" w:cstheme="minorHAnsi"/>
                <w:color w:val="000000"/>
                <w:sz w:val="18"/>
              </w:rPr>
              <w:t>–</w:t>
            </w:r>
            <w:r w:rsidRPr="00B80066">
              <w:rPr>
                <w:rFonts w:asciiTheme="minorHAnsi" w:eastAsia="Calibri" w:hAnsiTheme="minorHAnsi" w:cstheme="minorHAnsi"/>
                <w:color w:val="000000"/>
                <w:sz w:val="18"/>
              </w:rPr>
              <w:t xml:space="preserve"> Remuneration</w:t>
            </w:r>
            <w:r w:rsidR="005E40BD">
              <w:rPr>
                <w:rFonts w:asciiTheme="minorHAnsi" w:eastAsia="Calibri" w:hAnsiTheme="minorHAnsi" w:cstheme="minorHAnsi"/>
                <w:color w:val="000000"/>
                <w:sz w:val="18"/>
              </w:rPr>
              <w:t xml:space="preserve"> </w:t>
            </w:r>
            <w:r w:rsidRPr="00B80066">
              <w:rPr>
                <w:rFonts w:asciiTheme="minorHAnsi" w:eastAsia="Calibri" w:hAnsiTheme="minorHAnsi" w:cstheme="minorHAnsi"/>
                <w:color w:val="000000"/>
                <w:sz w:val="18"/>
              </w:rPr>
              <w:t>Tribunal Outcome</w:t>
            </w:r>
          </w:p>
        </w:tc>
        <w:tc>
          <w:tcPr>
            <w:tcW w:w="1035" w:type="dxa"/>
            <w:tcBorders>
              <w:top w:val="nil"/>
              <w:left w:val="nil"/>
              <w:bottom w:val="single" w:sz="12" w:space="0" w:color="auto"/>
              <w:right w:val="nil"/>
              <w:tl2br w:val="nil"/>
              <w:tr2bl w:val="nil"/>
            </w:tcBorders>
            <w:shd w:val="clear" w:color="auto" w:fill="auto"/>
            <w:noWrap/>
            <w:tcMar>
              <w:left w:w="102" w:type="dxa"/>
              <w:right w:w="159" w:type="dxa"/>
            </w:tcMar>
          </w:tcPr>
          <w:p w14:paraId="1E000776" w14:textId="77777777" w:rsidR="00546D65" w:rsidRPr="00B80066" w:rsidRDefault="00546D65" w:rsidP="00546D65">
            <w:pPr>
              <w:pStyle w:val="Normal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w:t>
            </w:r>
          </w:p>
        </w:tc>
        <w:tc>
          <w:tcPr>
            <w:tcW w:w="1035" w:type="dxa"/>
            <w:tcBorders>
              <w:top w:val="nil"/>
              <w:left w:val="nil"/>
              <w:bottom w:val="single" w:sz="12" w:space="0" w:color="auto"/>
              <w:right w:val="nil"/>
              <w:tl2br w:val="nil"/>
              <w:tr2bl w:val="nil"/>
            </w:tcBorders>
            <w:shd w:val="clear" w:color="auto" w:fill="auto"/>
            <w:noWrap/>
            <w:tcMar>
              <w:left w:w="102" w:type="dxa"/>
              <w:right w:w="159" w:type="dxa"/>
            </w:tcMar>
          </w:tcPr>
          <w:p w14:paraId="022AF3F1" w14:textId="77777777" w:rsidR="00546D65" w:rsidRPr="00B80066" w:rsidRDefault="00546D65" w:rsidP="00546D65">
            <w:pPr>
              <w:pStyle w:val="Normal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399</w:t>
            </w:r>
          </w:p>
        </w:tc>
        <w:tc>
          <w:tcPr>
            <w:tcW w:w="1035" w:type="dxa"/>
            <w:tcBorders>
              <w:top w:val="nil"/>
              <w:left w:val="nil"/>
              <w:bottom w:val="single" w:sz="12" w:space="0" w:color="auto"/>
              <w:right w:val="nil"/>
              <w:tl2br w:val="nil"/>
              <w:tr2bl w:val="nil"/>
            </w:tcBorders>
            <w:shd w:val="clear" w:color="auto" w:fill="auto"/>
            <w:noWrap/>
            <w:tcMar>
              <w:left w:w="102" w:type="dxa"/>
              <w:right w:w="159" w:type="dxa"/>
            </w:tcMar>
          </w:tcPr>
          <w:p w14:paraId="44DD0F43" w14:textId="77777777" w:rsidR="00546D65" w:rsidRPr="00B80066" w:rsidRDefault="00546D65" w:rsidP="00546D65">
            <w:pPr>
              <w:pStyle w:val="Normal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399</w:t>
            </w:r>
          </w:p>
        </w:tc>
        <w:tc>
          <w:tcPr>
            <w:tcW w:w="1035" w:type="dxa"/>
            <w:tcBorders>
              <w:top w:val="nil"/>
              <w:left w:val="nil"/>
              <w:bottom w:val="single" w:sz="12" w:space="0" w:color="auto"/>
              <w:right w:val="nil"/>
              <w:tl2br w:val="nil"/>
              <w:tr2bl w:val="nil"/>
            </w:tcBorders>
            <w:shd w:val="clear" w:color="auto" w:fill="auto"/>
            <w:noWrap/>
            <w:tcMar>
              <w:left w:w="102" w:type="dxa"/>
              <w:right w:w="159" w:type="dxa"/>
            </w:tcMar>
          </w:tcPr>
          <w:p w14:paraId="6F9F4558" w14:textId="77777777" w:rsidR="00546D65" w:rsidRPr="00B80066" w:rsidRDefault="00546D65" w:rsidP="00546D65">
            <w:pPr>
              <w:pStyle w:val="Normal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399</w:t>
            </w:r>
          </w:p>
        </w:tc>
        <w:tc>
          <w:tcPr>
            <w:tcW w:w="1035" w:type="dxa"/>
            <w:tcBorders>
              <w:top w:val="nil"/>
              <w:left w:val="nil"/>
              <w:bottom w:val="single" w:sz="12" w:space="0" w:color="auto"/>
              <w:right w:val="nil"/>
              <w:tl2br w:val="nil"/>
              <w:tr2bl w:val="nil"/>
            </w:tcBorders>
            <w:shd w:val="clear" w:color="auto" w:fill="auto"/>
            <w:noWrap/>
            <w:tcMar>
              <w:left w:w="102" w:type="dxa"/>
              <w:right w:w="159" w:type="dxa"/>
            </w:tcMar>
          </w:tcPr>
          <w:p w14:paraId="4C34472A" w14:textId="77777777" w:rsidR="00546D65" w:rsidRPr="00B80066" w:rsidRDefault="00546D65" w:rsidP="00546D65">
            <w:pPr>
              <w:pStyle w:val="Normal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399</w:t>
            </w:r>
          </w:p>
        </w:tc>
      </w:tr>
      <w:tr w:rsidR="00546D65" w:rsidRPr="00B80066" w14:paraId="25CC7D90" w14:textId="77777777" w:rsidTr="006C0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3885" w:type="dxa"/>
            <w:tcBorders>
              <w:top w:val="single" w:sz="12" w:space="0" w:color="auto"/>
              <w:left w:val="nil"/>
              <w:bottom w:val="single" w:sz="12" w:space="0" w:color="auto"/>
              <w:right w:val="nil"/>
              <w:tl2br w:val="nil"/>
              <w:tr2bl w:val="nil"/>
            </w:tcBorders>
            <w:shd w:val="clear" w:color="auto" w:fill="auto"/>
            <w:tcMar>
              <w:left w:w="101" w:type="dxa"/>
              <w:right w:w="101" w:type="dxa"/>
            </w:tcMar>
          </w:tcPr>
          <w:p w14:paraId="314512FE" w14:textId="77777777" w:rsidR="00546D65" w:rsidRPr="00B80066" w:rsidRDefault="00546D65" w:rsidP="00546D65">
            <w:pPr>
              <w:pStyle w:val="Normal0"/>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2021-22 Budget</w:t>
            </w:r>
          </w:p>
        </w:tc>
        <w:tc>
          <w:tcPr>
            <w:tcW w:w="1035" w:type="dxa"/>
            <w:tcBorders>
              <w:top w:val="single" w:sz="12" w:space="0" w:color="auto"/>
              <w:left w:val="nil"/>
              <w:bottom w:val="single" w:sz="12" w:space="0" w:color="auto"/>
              <w:right w:val="nil"/>
              <w:tl2br w:val="nil"/>
              <w:tr2bl w:val="nil"/>
            </w:tcBorders>
            <w:shd w:val="clear" w:color="auto" w:fill="auto"/>
            <w:noWrap/>
            <w:tcMar>
              <w:left w:w="101" w:type="dxa"/>
              <w:right w:w="161" w:type="dxa"/>
            </w:tcMar>
          </w:tcPr>
          <w:p w14:paraId="41F666DA" w14:textId="77777777" w:rsidR="00546D65" w:rsidRPr="00B80066" w:rsidRDefault="00546D65" w:rsidP="00546D65">
            <w:pPr>
              <w:pStyle w:val="Normal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13 978</w:t>
            </w:r>
          </w:p>
        </w:tc>
        <w:tc>
          <w:tcPr>
            <w:tcW w:w="1035" w:type="dxa"/>
            <w:tcBorders>
              <w:top w:val="single" w:sz="12" w:space="0" w:color="auto"/>
              <w:left w:val="nil"/>
              <w:bottom w:val="single" w:sz="12" w:space="0" w:color="auto"/>
              <w:right w:val="nil"/>
              <w:tl2br w:val="nil"/>
              <w:tr2bl w:val="nil"/>
            </w:tcBorders>
            <w:shd w:val="clear" w:color="auto" w:fill="auto"/>
            <w:noWrap/>
            <w:tcMar>
              <w:left w:w="101" w:type="dxa"/>
              <w:right w:w="161" w:type="dxa"/>
            </w:tcMar>
          </w:tcPr>
          <w:p w14:paraId="24D4851A" w14:textId="77777777" w:rsidR="00546D65" w:rsidRPr="00B80066" w:rsidRDefault="00546D65" w:rsidP="00546D65">
            <w:pPr>
              <w:pStyle w:val="Normal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14 689</w:t>
            </w:r>
          </w:p>
        </w:tc>
        <w:tc>
          <w:tcPr>
            <w:tcW w:w="1035" w:type="dxa"/>
            <w:tcBorders>
              <w:top w:val="single" w:sz="12" w:space="0" w:color="auto"/>
              <w:left w:val="nil"/>
              <w:bottom w:val="single" w:sz="12" w:space="0" w:color="auto"/>
              <w:right w:val="nil"/>
              <w:tl2br w:val="nil"/>
              <w:tr2bl w:val="nil"/>
            </w:tcBorders>
            <w:shd w:val="clear" w:color="auto" w:fill="auto"/>
            <w:noWrap/>
            <w:tcMar>
              <w:left w:w="101" w:type="dxa"/>
              <w:right w:w="161" w:type="dxa"/>
            </w:tcMar>
          </w:tcPr>
          <w:p w14:paraId="0802EA00" w14:textId="77777777" w:rsidR="00546D65" w:rsidRPr="00B80066" w:rsidRDefault="00546D65" w:rsidP="00546D65">
            <w:pPr>
              <w:pStyle w:val="Normal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14 962</w:t>
            </w:r>
          </w:p>
        </w:tc>
        <w:tc>
          <w:tcPr>
            <w:tcW w:w="1035" w:type="dxa"/>
            <w:tcBorders>
              <w:top w:val="single" w:sz="12" w:space="0" w:color="auto"/>
              <w:left w:val="nil"/>
              <w:bottom w:val="single" w:sz="12" w:space="0" w:color="auto"/>
              <w:right w:val="nil"/>
              <w:tl2br w:val="nil"/>
              <w:tr2bl w:val="nil"/>
            </w:tcBorders>
            <w:shd w:val="clear" w:color="auto" w:fill="auto"/>
            <w:noWrap/>
            <w:tcMar>
              <w:left w:w="101" w:type="dxa"/>
              <w:right w:w="161" w:type="dxa"/>
            </w:tcMar>
          </w:tcPr>
          <w:p w14:paraId="72D7B446" w14:textId="77777777" w:rsidR="00546D65" w:rsidRPr="00B80066" w:rsidRDefault="00546D65" w:rsidP="00546D65">
            <w:pPr>
              <w:pStyle w:val="Normal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15 161</w:t>
            </w:r>
          </w:p>
        </w:tc>
        <w:tc>
          <w:tcPr>
            <w:tcW w:w="1035" w:type="dxa"/>
            <w:tcBorders>
              <w:top w:val="single" w:sz="12" w:space="0" w:color="auto"/>
              <w:left w:val="nil"/>
              <w:bottom w:val="single" w:sz="12" w:space="0" w:color="auto"/>
              <w:right w:val="nil"/>
              <w:tl2br w:val="nil"/>
              <w:tr2bl w:val="nil"/>
            </w:tcBorders>
            <w:shd w:val="clear" w:color="auto" w:fill="auto"/>
            <w:noWrap/>
            <w:tcMar>
              <w:left w:w="101" w:type="dxa"/>
              <w:right w:w="161" w:type="dxa"/>
            </w:tcMar>
          </w:tcPr>
          <w:p w14:paraId="582BDD0F" w14:textId="77777777" w:rsidR="00546D65" w:rsidRPr="00B80066" w:rsidRDefault="00546D65" w:rsidP="00546D65">
            <w:pPr>
              <w:pStyle w:val="Normal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15 351</w:t>
            </w:r>
          </w:p>
        </w:tc>
      </w:tr>
    </w:tbl>
    <w:p w14:paraId="30F9D37B" w14:textId="77777777" w:rsidR="00546D65" w:rsidRPr="00B80066" w:rsidRDefault="00546D65" w:rsidP="00546D65">
      <w:pPr>
        <w:pStyle w:val="Heading2"/>
        <w:pageBreakBefore/>
        <w:pBdr>
          <w:top w:val="nil"/>
          <w:left w:val="nil"/>
          <w:bottom w:val="nil"/>
          <w:right w:val="nil"/>
          <w:between w:val="nil"/>
          <w:bar w:val="nil"/>
        </w:pBdr>
        <w:ind w:left="-426" w:firstLine="426"/>
        <w:rPr>
          <w:rFonts w:asciiTheme="minorHAnsi" w:hAnsiTheme="minorHAnsi" w:cstheme="minorHAnsi"/>
          <w:bdr w:val="nil"/>
        </w:rPr>
      </w:pPr>
      <w:bookmarkStart w:id="35" w:name="_Toc452467803"/>
      <w:bookmarkStart w:id="36" w:name="_Toc83804163"/>
      <w:r w:rsidRPr="00B80066">
        <w:rPr>
          <w:rFonts w:asciiTheme="minorHAnsi" w:hAnsiTheme="minorHAnsi" w:cstheme="minorHAnsi"/>
          <w:bdr w:val="nil"/>
        </w:rPr>
        <w:lastRenderedPageBreak/>
        <w:t>Financial Statements</w:t>
      </w:r>
      <w:bookmarkEnd w:id="35"/>
      <w:bookmarkEnd w:id="36"/>
    </w:p>
    <w:p w14:paraId="7B32EB2C" w14:textId="77777777" w:rsidR="00546D65" w:rsidRPr="00B80066" w:rsidRDefault="00546D65" w:rsidP="00546D65">
      <w:pPr>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t>Due to the release of the 2021</w:t>
      </w:r>
      <w:r w:rsidRPr="00B80066">
        <w:rPr>
          <w:rFonts w:asciiTheme="minorHAnsi" w:hAnsiTheme="minorHAnsi" w:cstheme="minorHAnsi"/>
          <w:bdr w:val="nil"/>
        </w:rPr>
        <w:noBreakHyphen/>
        <w:t>22 Budget on 6 October 2021, the 2020</w:t>
      </w:r>
      <w:r w:rsidRPr="00B80066">
        <w:rPr>
          <w:rFonts w:asciiTheme="minorHAnsi" w:hAnsiTheme="minorHAnsi" w:cstheme="minorHAnsi"/>
          <w:bdr w:val="nil"/>
        </w:rPr>
        <w:noBreakHyphen/>
        <w:t>21 Interim Outcome column reflects the interim outcome included in the draft 2020</w:t>
      </w:r>
      <w:r w:rsidRPr="00B80066">
        <w:rPr>
          <w:rFonts w:asciiTheme="minorHAnsi" w:hAnsiTheme="minorHAnsi" w:cstheme="minorHAnsi"/>
          <w:bdr w:val="nil"/>
        </w:rPr>
        <w:noBreakHyphen/>
        <w:t>21 Financial Statements, which were unaudited at the time of finalising these budget statements.</w:t>
      </w:r>
    </w:p>
    <w:p w14:paraId="6B7500DA" w14:textId="77777777" w:rsidR="00546D65" w:rsidRPr="00B80066" w:rsidRDefault="00546D65" w:rsidP="00546D65">
      <w:pPr>
        <w:pStyle w:val="Caption"/>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t xml:space="preserve">Table </w:t>
      </w:r>
      <w:r w:rsidRPr="00B80066">
        <w:rPr>
          <w:rFonts w:asciiTheme="minorHAnsi" w:hAnsiTheme="minorHAnsi" w:cstheme="minorHAnsi"/>
          <w:bdr w:val="nil"/>
        </w:rPr>
        <w:fldChar w:fldCharType="begin"/>
      </w:r>
      <w:r w:rsidRPr="00B80066">
        <w:rPr>
          <w:rFonts w:asciiTheme="minorHAnsi" w:hAnsiTheme="minorHAnsi" w:cstheme="minorHAnsi"/>
          <w:bdr w:val="nil"/>
        </w:rPr>
        <w:instrText xml:space="preserve"> SEQ Table \* ARABIC </w:instrText>
      </w:r>
      <w:r w:rsidRPr="00B80066">
        <w:rPr>
          <w:rFonts w:asciiTheme="minorHAnsi" w:hAnsiTheme="minorHAnsi" w:cstheme="minorHAnsi"/>
          <w:bdr w:val="nil"/>
        </w:rPr>
        <w:fldChar w:fldCharType="separate"/>
      </w:r>
      <w:r w:rsidRPr="00B80066">
        <w:rPr>
          <w:rFonts w:asciiTheme="minorHAnsi" w:hAnsiTheme="minorHAnsi" w:cstheme="minorHAnsi"/>
          <w:bdr w:val="nil"/>
        </w:rPr>
        <w:t>3</w:t>
      </w:r>
      <w:r w:rsidRPr="00B80066">
        <w:rPr>
          <w:rFonts w:asciiTheme="minorHAnsi" w:hAnsiTheme="minorHAnsi" w:cstheme="minorHAnsi"/>
          <w:noProof/>
          <w:bdr w:val="nil"/>
        </w:rPr>
        <w:fldChar w:fldCharType="end"/>
      </w:r>
      <w:r w:rsidRPr="00B80066">
        <w:rPr>
          <w:rFonts w:asciiTheme="minorHAnsi" w:hAnsiTheme="minorHAnsi" w:cstheme="minorHAnsi"/>
          <w:bdr w:val="nil"/>
        </w:rPr>
        <w:t xml:space="preserve">: ACT Executive: Statement of Income and Expenses on Behalf of the Territory </w:t>
      </w:r>
    </w:p>
    <w:tbl>
      <w:tblPr>
        <w:tblStyle w:val="CDMRange2"/>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546D65" w:rsidRPr="00B80066" w14:paraId="6A4EE993" w14:textId="77777777" w:rsidTr="00546D65">
        <w:trPr>
          <w:trHeight w:val="990"/>
        </w:trPr>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02AE8D6E" w14:textId="77777777" w:rsidR="00546D65" w:rsidRPr="00B80066" w:rsidRDefault="00546D65" w:rsidP="00546D65">
            <w:pPr>
              <w:pStyle w:val="Normal1"/>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2020­21 Budget            </w:t>
            </w:r>
          </w:p>
          <w:p w14:paraId="7D746D87" w14:textId="77777777" w:rsidR="00546D65" w:rsidRPr="00B80066" w:rsidRDefault="00546D65" w:rsidP="00546D65">
            <w:pPr>
              <w:pStyle w:val="Normal1"/>
              <w:jc w:val="right"/>
              <w:rPr>
                <w:rFonts w:asciiTheme="minorHAnsi" w:eastAsia="Calibri" w:hAnsiTheme="minorHAnsi" w:cstheme="minorHAnsi"/>
                <w:b/>
                <w:color w:val="000000"/>
                <w:sz w:val="18"/>
              </w:rPr>
            </w:pPr>
          </w:p>
          <w:p w14:paraId="769AD991" w14:textId="77777777" w:rsidR="00546D65" w:rsidRPr="00B80066" w:rsidRDefault="00546D65" w:rsidP="00546D65">
            <w:pPr>
              <w:pStyle w:val="Normal1"/>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 $'000</w:t>
            </w:r>
          </w:p>
        </w:tc>
        <w:tc>
          <w:tcPr>
            <w:tcW w:w="2385" w:type="dxa"/>
            <w:tcBorders>
              <w:top w:val="single" w:sz="12" w:space="0" w:color="000000"/>
              <w:left w:val="nil"/>
              <w:bottom w:val="single" w:sz="12" w:space="0" w:color="000000"/>
              <w:right w:val="nil"/>
              <w:tl2br w:val="nil"/>
              <w:tr2bl w:val="nil"/>
            </w:tcBorders>
            <w:shd w:val="clear" w:color="FFFFFF" w:fill="FFFFFF"/>
            <w:tcMar>
              <w:left w:w="0" w:type="dxa"/>
              <w:right w:w="0" w:type="dxa"/>
            </w:tcMar>
          </w:tcPr>
          <w:p w14:paraId="2D997475" w14:textId="77777777" w:rsidR="00546D65" w:rsidRPr="00B80066" w:rsidRDefault="00546D65" w:rsidP="00546D65">
            <w:pPr>
              <w:pStyle w:val="Normal1"/>
              <w:rPr>
                <w:rFonts w:asciiTheme="minorHAnsi" w:eastAsia="Calibri" w:hAnsiTheme="minorHAnsi" w:cstheme="minorHAnsi"/>
                <w:b/>
                <w:color w:val="000000"/>
                <w:sz w:val="18"/>
              </w:rPr>
            </w:pP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73156BD1" w14:textId="77777777" w:rsidR="00546D65" w:rsidRPr="00B80066" w:rsidRDefault="00546D65" w:rsidP="00546D65">
            <w:pPr>
              <w:pStyle w:val="Normal1"/>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2020­21 Interim Outcome $'000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17D61D6D" w14:textId="77777777" w:rsidR="00546D65" w:rsidRPr="00B80066" w:rsidRDefault="00546D65" w:rsidP="00546D65">
            <w:pPr>
              <w:pStyle w:val="Normal1"/>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2021­22 Budget            </w:t>
            </w:r>
          </w:p>
          <w:p w14:paraId="0C3392AD" w14:textId="77777777" w:rsidR="00546D65" w:rsidRPr="00B80066" w:rsidRDefault="00546D65" w:rsidP="00546D65">
            <w:pPr>
              <w:pStyle w:val="Normal1"/>
              <w:jc w:val="right"/>
              <w:rPr>
                <w:rFonts w:asciiTheme="minorHAnsi" w:eastAsia="Calibri" w:hAnsiTheme="minorHAnsi" w:cstheme="minorHAnsi"/>
                <w:b/>
                <w:color w:val="000000"/>
                <w:sz w:val="18"/>
              </w:rPr>
            </w:pPr>
          </w:p>
          <w:p w14:paraId="318EB38A" w14:textId="77777777" w:rsidR="00546D65" w:rsidRPr="00B80066" w:rsidRDefault="00546D65" w:rsidP="00546D65">
            <w:pPr>
              <w:pStyle w:val="Normal1"/>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 $'000</w:t>
            </w:r>
          </w:p>
        </w:tc>
        <w:tc>
          <w:tcPr>
            <w:tcW w:w="600"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4A8A93EB" w14:textId="77777777" w:rsidR="00546D65" w:rsidRPr="00B80066" w:rsidRDefault="00546D65" w:rsidP="00546D65">
            <w:pPr>
              <w:pStyle w:val="Normal1"/>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Var</w:t>
            </w:r>
          </w:p>
          <w:p w14:paraId="41596F98" w14:textId="77777777" w:rsidR="00546D65" w:rsidRPr="00B80066" w:rsidRDefault="00546D65" w:rsidP="00546D65">
            <w:pPr>
              <w:pStyle w:val="Normal1"/>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1F1AF02A" w14:textId="77777777" w:rsidR="00546D65" w:rsidRPr="00B80066" w:rsidRDefault="00546D65" w:rsidP="00546D65">
            <w:pPr>
              <w:pStyle w:val="Normal1"/>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2022­23 Estimate            </w:t>
            </w:r>
          </w:p>
          <w:p w14:paraId="677C3BD8" w14:textId="77777777" w:rsidR="00546D65" w:rsidRPr="00B80066" w:rsidRDefault="00546D65" w:rsidP="00546D65">
            <w:pPr>
              <w:pStyle w:val="Normal1"/>
              <w:jc w:val="right"/>
              <w:rPr>
                <w:rFonts w:asciiTheme="minorHAnsi" w:eastAsia="Calibri" w:hAnsiTheme="minorHAnsi" w:cstheme="minorHAnsi"/>
                <w:b/>
                <w:color w:val="000000"/>
                <w:sz w:val="18"/>
              </w:rPr>
            </w:pPr>
          </w:p>
          <w:p w14:paraId="2410BD57" w14:textId="77777777" w:rsidR="00546D65" w:rsidRPr="00B80066" w:rsidRDefault="00546D65" w:rsidP="00546D65">
            <w:pPr>
              <w:pStyle w:val="Normal1"/>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 $'000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313C6D5A" w14:textId="77777777" w:rsidR="00546D65" w:rsidRPr="00B80066" w:rsidRDefault="00546D65" w:rsidP="00546D65">
            <w:pPr>
              <w:pStyle w:val="Normal1"/>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2023­24 Estimate            </w:t>
            </w:r>
          </w:p>
          <w:p w14:paraId="763BD8C1" w14:textId="77777777" w:rsidR="00546D65" w:rsidRPr="00B80066" w:rsidRDefault="00546D65" w:rsidP="00546D65">
            <w:pPr>
              <w:pStyle w:val="Normal1"/>
              <w:jc w:val="right"/>
              <w:rPr>
                <w:rFonts w:asciiTheme="minorHAnsi" w:eastAsia="Calibri" w:hAnsiTheme="minorHAnsi" w:cstheme="minorHAnsi"/>
                <w:b/>
                <w:color w:val="000000"/>
                <w:sz w:val="18"/>
              </w:rPr>
            </w:pPr>
          </w:p>
          <w:p w14:paraId="70F753C1" w14:textId="77777777" w:rsidR="00546D65" w:rsidRPr="00B80066" w:rsidRDefault="00546D65" w:rsidP="00546D65">
            <w:pPr>
              <w:pStyle w:val="Normal1"/>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 $'000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5B5505D4" w14:textId="77777777" w:rsidR="00546D65" w:rsidRPr="00B80066" w:rsidRDefault="00546D65" w:rsidP="00546D65">
            <w:pPr>
              <w:pStyle w:val="Normal1"/>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2024­25 Estimate            </w:t>
            </w:r>
          </w:p>
          <w:p w14:paraId="67CD7373" w14:textId="77777777" w:rsidR="00546D65" w:rsidRPr="00B80066" w:rsidRDefault="00546D65" w:rsidP="00546D65">
            <w:pPr>
              <w:pStyle w:val="Normal1"/>
              <w:jc w:val="right"/>
              <w:rPr>
                <w:rFonts w:asciiTheme="minorHAnsi" w:eastAsia="Calibri" w:hAnsiTheme="minorHAnsi" w:cstheme="minorHAnsi"/>
                <w:b/>
                <w:color w:val="000000"/>
                <w:sz w:val="18"/>
              </w:rPr>
            </w:pPr>
          </w:p>
          <w:p w14:paraId="4FD2F006" w14:textId="77777777" w:rsidR="00546D65" w:rsidRPr="00B80066" w:rsidRDefault="00546D65" w:rsidP="00546D65">
            <w:pPr>
              <w:pStyle w:val="Normal1"/>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 $'000</w:t>
            </w:r>
          </w:p>
        </w:tc>
      </w:tr>
      <w:tr w:rsidR="00546D65" w:rsidRPr="00B80066" w14:paraId="58ADDE97"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70638C9C" w14:textId="77777777" w:rsidR="00546D65" w:rsidRPr="00B80066" w:rsidRDefault="00546D65" w:rsidP="00546D65">
            <w:pPr>
              <w:pStyle w:val="Normal1"/>
              <w:jc w:val="right"/>
              <w:rPr>
                <w:rFonts w:asciiTheme="minorHAnsi" w:eastAsia="Calibri" w:hAnsiTheme="minorHAnsi" w:cstheme="minorHAnsi"/>
                <w:b/>
                <w:i/>
                <w:color w:val="000000"/>
                <w:sz w:val="18"/>
              </w:rPr>
            </w:pPr>
          </w:p>
        </w:tc>
        <w:tc>
          <w:tcPr>
            <w:tcW w:w="2385" w:type="dxa"/>
            <w:tcBorders>
              <w:top w:val="single" w:sz="12" w:space="0" w:color="000000"/>
              <w:left w:val="nil"/>
              <w:bottom w:val="nil"/>
              <w:right w:val="nil"/>
              <w:tl2br w:val="nil"/>
              <w:tr2bl w:val="nil"/>
            </w:tcBorders>
            <w:shd w:val="clear" w:color="FFFFFF" w:fill="FFFFFF"/>
            <w:tcMar>
              <w:left w:w="0" w:type="dxa"/>
              <w:right w:w="0" w:type="dxa"/>
            </w:tcMar>
          </w:tcPr>
          <w:p w14:paraId="36161F34" w14:textId="77777777" w:rsidR="00546D65" w:rsidRPr="00B80066" w:rsidRDefault="00546D65" w:rsidP="00546D65">
            <w:pPr>
              <w:pStyle w:val="Normal1"/>
              <w:rPr>
                <w:rFonts w:asciiTheme="minorHAnsi" w:eastAsia="Calibri" w:hAnsiTheme="minorHAnsi" w:cstheme="minorHAnsi"/>
                <w:b/>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09B7E257" w14:textId="77777777" w:rsidR="00546D65" w:rsidRPr="00B80066" w:rsidRDefault="00546D65" w:rsidP="00546D65">
            <w:pPr>
              <w:pStyle w:val="Normal1"/>
              <w:jc w:val="right"/>
              <w:rPr>
                <w:rFonts w:asciiTheme="minorHAnsi" w:eastAsia="Calibri" w:hAnsiTheme="minorHAnsi" w:cstheme="minorHAns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6E72CBEA" w14:textId="77777777" w:rsidR="00546D65" w:rsidRPr="00B80066" w:rsidRDefault="00546D65" w:rsidP="00546D65">
            <w:pPr>
              <w:pStyle w:val="Normal1"/>
              <w:jc w:val="right"/>
              <w:rPr>
                <w:rFonts w:asciiTheme="minorHAnsi" w:eastAsia="Calibri" w:hAnsiTheme="minorHAnsi" w:cstheme="minorHAnsi"/>
                <w:b/>
                <w:i/>
                <w:color w:val="000000"/>
                <w:sz w:val="18"/>
              </w:rPr>
            </w:pPr>
          </w:p>
        </w:tc>
        <w:tc>
          <w:tcPr>
            <w:tcW w:w="600" w:type="dxa"/>
            <w:tcBorders>
              <w:top w:val="single" w:sz="12" w:space="0" w:color="000000"/>
              <w:left w:val="nil"/>
              <w:bottom w:val="nil"/>
              <w:right w:val="nil"/>
              <w:tl2br w:val="nil"/>
              <w:tr2bl w:val="nil"/>
            </w:tcBorders>
            <w:shd w:val="clear" w:color="FFFFFF" w:fill="FFFFFF"/>
            <w:tcMar>
              <w:left w:w="0" w:type="dxa"/>
              <w:right w:w="0" w:type="dxa"/>
            </w:tcMar>
          </w:tcPr>
          <w:p w14:paraId="4505C592" w14:textId="77777777" w:rsidR="00546D65" w:rsidRPr="00B80066" w:rsidRDefault="00546D65" w:rsidP="00546D65">
            <w:pPr>
              <w:pStyle w:val="Normal1"/>
              <w:jc w:val="right"/>
              <w:rPr>
                <w:rFonts w:asciiTheme="minorHAnsi" w:eastAsia="Calibri" w:hAnsiTheme="minorHAnsi" w:cstheme="minorHAns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09794BBB" w14:textId="77777777" w:rsidR="00546D65" w:rsidRPr="00B80066" w:rsidRDefault="00546D65" w:rsidP="00546D65">
            <w:pPr>
              <w:pStyle w:val="Normal1"/>
              <w:jc w:val="right"/>
              <w:rPr>
                <w:rFonts w:asciiTheme="minorHAnsi" w:eastAsia="Calibri" w:hAnsiTheme="minorHAnsi" w:cstheme="minorHAns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0D5B08AC" w14:textId="77777777" w:rsidR="00546D65" w:rsidRPr="00B80066" w:rsidRDefault="00546D65" w:rsidP="00546D65">
            <w:pPr>
              <w:pStyle w:val="Normal1"/>
              <w:jc w:val="right"/>
              <w:rPr>
                <w:rFonts w:asciiTheme="minorHAnsi" w:eastAsia="Calibri" w:hAnsiTheme="minorHAnsi" w:cstheme="minorHAns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786869C0" w14:textId="77777777" w:rsidR="00546D65" w:rsidRPr="00B80066" w:rsidRDefault="00546D65" w:rsidP="00546D65">
            <w:pPr>
              <w:pStyle w:val="Normal1"/>
              <w:jc w:val="right"/>
              <w:rPr>
                <w:rFonts w:asciiTheme="minorHAnsi" w:eastAsia="Calibri" w:hAnsiTheme="minorHAnsi" w:cstheme="minorHAnsi"/>
                <w:b/>
                <w:i/>
                <w:color w:val="000000"/>
                <w:sz w:val="18"/>
              </w:rPr>
            </w:pPr>
          </w:p>
        </w:tc>
      </w:tr>
      <w:tr w:rsidR="00546D65" w:rsidRPr="00B80066" w14:paraId="79623F3E"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14119CE" w14:textId="77777777" w:rsidR="00546D65" w:rsidRPr="00B80066" w:rsidRDefault="00546D65" w:rsidP="00546D65">
            <w:pPr>
              <w:pStyle w:val="Normal1"/>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5987AA3C" w14:textId="77777777" w:rsidR="00546D65" w:rsidRPr="00B80066" w:rsidRDefault="00546D65" w:rsidP="005E40BD">
            <w:pPr>
              <w:pStyle w:val="Normal1"/>
              <w:ind w:left="-6"/>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Revenue</w:t>
            </w:r>
          </w:p>
        </w:tc>
        <w:tc>
          <w:tcPr>
            <w:tcW w:w="1035" w:type="dxa"/>
            <w:tcBorders>
              <w:top w:val="nil"/>
              <w:left w:val="nil"/>
              <w:bottom w:val="nil"/>
              <w:right w:val="nil"/>
              <w:tl2br w:val="nil"/>
              <w:tr2bl w:val="nil"/>
            </w:tcBorders>
            <w:shd w:val="clear" w:color="FFFFFF" w:fill="FFFFFF"/>
            <w:tcMar>
              <w:left w:w="0" w:type="dxa"/>
              <w:right w:w="0" w:type="dxa"/>
            </w:tcMar>
          </w:tcPr>
          <w:p w14:paraId="449A94B1" w14:textId="77777777" w:rsidR="00546D65" w:rsidRPr="00B80066" w:rsidRDefault="00546D65" w:rsidP="00546D65">
            <w:pPr>
              <w:pStyle w:val="Normal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9471C6B" w14:textId="77777777" w:rsidR="00546D65" w:rsidRPr="00B80066" w:rsidRDefault="00546D65" w:rsidP="00546D65">
            <w:pPr>
              <w:pStyle w:val="Normal1"/>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81A3812" w14:textId="77777777" w:rsidR="00546D65" w:rsidRPr="00B80066" w:rsidRDefault="00546D65" w:rsidP="00546D65">
            <w:pPr>
              <w:pStyle w:val="Normal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0E5E679" w14:textId="77777777" w:rsidR="00546D65" w:rsidRPr="00B80066" w:rsidRDefault="00546D65" w:rsidP="00546D65">
            <w:pPr>
              <w:pStyle w:val="Normal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EC7AB49" w14:textId="77777777" w:rsidR="00546D65" w:rsidRPr="00B80066" w:rsidRDefault="00546D65" w:rsidP="00546D65">
            <w:pPr>
              <w:pStyle w:val="Normal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D030EF8" w14:textId="77777777" w:rsidR="00546D65" w:rsidRPr="00B80066" w:rsidRDefault="00546D65" w:rsidP="00546D65">
            <w:pPr>
              <w:pStyle w:val="Normal1"/>
              <w:rPr>
                <w:rFonts w:asciiTheme="minorHAnsi" w:eastAsia="Calibri" w:hAnsiTheme="minorHAnsi" w:cstheme="minorHAnsi"/>
                <w:color w:val="000000"/>
                <w:sz w:val="18"/>
              </w:rPr>
            </w:pPr>
          </w:p>
        </w:tc>
      </w:tr>
      <w:tr w:rsidR="00546D65" w:rsidRPr="00B80066" w14:paraId="04CDF267"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921372B" w14:textId="77777777" w:rsidR="00546D65" w:rsidRPr="00B80066" w:rsidRDefault="00546D65" w:rsidP="00546D65">
            <w:pPr>
              <w:pStyle w:val="Normal1"/>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13 557</w:t>
            </w:r>
          </w:p>
        </w:tc>
        <w:tc>
          <w:tcPr>
            <w:tcW w:w="2385" w:type="dxa"/>
            <w:tcBorders>
              <w:top w:val="nil"/>
              <w:left w:val="nil"/>
              <w:bottom w:val="nil"/>
              <w:right w:val="nil"/>
              <w:tl2br w:val="nil"/>
              <w:tr2bl w:val="nil"/>
            </w:tcBorders>
            <w:shd w:val="clear" w:color="auto" w:fill="auto"/>
            <w:tcMar>
              <w:left w:w="101" w:type="dxa"/>
              <w:right w:w="101" w:type="dxa"/>
            </w:tcMar>
          </w:tcPr>
          <w:p w14:paraId="4614C402" w14:textId="03A9F9B3" w:rsidR="00546D65" w:rsidRPr="00B80066" w:rsidRDefault="00546D65" w:rsidP="007D0C5D">
            <w:pPr>
              <w:pStyle w:val="Normal1"/>
              <w:ind w:left="136" w:hanging="136"/>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Payment for Expenses on</w:t>
            </w:r>
            <w:r w:rsidR="007D0C5D">
              <w:rPr>
                <w:rFonts w:asciiTheme="minorHAnsi" w:eastAsia="Calibri" w:hAnsiTheme="minorHAnsi" w:cstheme="minorHAnsi"/>
                <w:color w:val="000000"/>
                <w:sz w:val="18"/>
              </w:rPr>
              <w:t xml:space="preserve"> </w:t>
            </w:r>
            <w:r w:rsidRPr="00B80066">
              <w:rPr>
                <w:rFonts w:asciiTheme="minorHAnsi" w:eastAsia="Calibri" w:hAnsiTheme="minorHAnsi" w:cstheme="minorHAnsi"/>
                <w:color w:val="000000"/>
                <w:sz w:val="18"/>
              </w:rPr>
              <w:t>Behalf of the Territory</w:t>
            </w:r>
          </w:p>
        </w:tc>
        <w:tc>
          <w:tcPr>
            <w:tcW w:w="1035" w:type="dxa"/>
            <w:tcBorders>
              <w:top w:val="nil"/>
              <w:left w:val="nil"/>
              <w:bottom w:val="nil"/>
              <w:right w:val="nil"/>
              <w:tl2br w:val="nil"/>
              <w:tr2bl w:val="nil"/>
            </w:tcBorders>
            <w:shd w:val="clear" w:color="FFFFFF" w:fill="FFFFFF"/>
            <w:tcMar>
              <w:left w:w="101" w:type="dxa"/>
              <w:right w:w="101" w:type="dxa"/>
            </w:tcMar>
          </w:tcPr>
          <w:p w14:paraId="25B053AD" w14:textId="77777777" w:rsidR="00546D65" w:rsidRPr="00B80066" w:rsidRDefault="00546D65" w:rsidP="00546D65">
            <w:pPr>
              <w:pStyle w:val="Normal1"/>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13 978</w:t>
            </w:r>
          </w:p>
        </w:tc>
        <w:tc>
          <w:tcPr>
            <w:tcW w:w="1035" w:type="dxa"/>
            <w:tcBorders>
              <w:top w:val="nil"/>
              <w:left w:val="nil"/>
              <w:bottom w:val="nil"/>
              <w:right w:val="nil"/>
              <w:tl2br w:val="nil"/>
              <w:tr2bl w:val="nil"/>
            </w:tcBorders>
            <w:shd w:val="clear" w:color="FFFFFF" w:fill="FFFFFF"/>
            <w:tcMar>
              <w:left w:w="101" w:type="dxa"/>
              <w:right w:w="101" w:type="dxa"/>
            </w:tcMar>
          </w:tcPr>
          <w:p w14:paraId="7886CA3E" w14:textId="77777777" w:rsidR="00546D65" w:rsidRPr="00B80066" w:rsidRDefault="00546D65" w:rsidP="00546D65">
            <w:pPr>
              <w:pStyle w:val="Normal1"/>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14 689</w:t>
            </w:r>
          </w:p>
        </w:tc>
        <w:tc>
          <w:tcPr>
            <w:tcW w:w="600" w:type="dxa"/>
            <w:tcBorders>
              <w:top w:val="nil"/>
              <w:left w:val="nil"/>
              <w:bottom w:val="nil"/>
              <w:right w:val="nil"/>
              <w:tl2br w:val="nil"/>
              <w:tr2bl w:val="nil"/>
            </w:tcBorders>
            <w:shd w:val="clear" w:color="FFFFFF" w:fill="FFFFFF"/>
            <w:tcMar>
              <w:left w:w="101" w:type="dxa"/>
              <w:right w:w="101" w:type="dxa"/>
            </w:tcMar>
          </w:tcPr>
          <w:p w14:paraId="6609A7C7" w14:textId="77777777" w:rsidR="00546D65" w:rsidRPr="00B80066" w:rsidRDefault="00546D65" w:rsidP="00546D65">
            <w:pPr>
              <w:pStyle w:val="Normal1"/>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5 </w:t>
            </w:r>
          </w:p>
        </w:tc>
        <w:tc>
          <w:tcPr>
            <w:tcW w:w="1035" w:type="dxa"/>
            <w:tcBorders>
              <w:top w:val="nil"/>
              <w:left w:val="nil"/>
              <w:bottom w:val="nil"/>
              <w:right w:val="nil"/>
              <w:tl2br w:val="nil"/>
              <w:tr2bl w:val="nil"/>
            </w:tcBorders>
            <w:shd w:val="clear" w:color="FFFFFF" w:fill="FFFFFF"/>
            <w:tcMar>
              <w:left w:w="101" w:type="dxa"/>
              <w:right w:w="101" w:type="dxa"/>
            </w:tcMar>
          </w:tcPr>
          <w:p w14:paraId="1B7675DB" w14:textId="77777777" w:rsidR="00546D65" w:rsidRPr="00B80066" w:rsidRDefault="00546D65" w:rsidP="00546D65">
            <w:pPr>
              <w:pStyle w:val="Normal1"/>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14 962</w:t>
            </w:r>
          </w:p>
        </w:tc>
        <w:tc>
          <w:tcPr>
            <w:tcW w:w="1035" w:type="dxa"/>
            <w:tcBorders>
              <w:top w:val="nil"/>
              <w:left w:val="nil"/>
              <w:bottom w:val="nil"/>
              <w:right w:val="nil"/>
              <w:tl2br w:val="nil"/>
              <w:tr2bl w:val="nil"/>
            </w:tcBorders>
            <w:shd w:val="clear" w:color="FFFFFF" w:fill="FFFFFF"/>
            <w:tcMar>
              <w:left w:w="101" w:type="dxa"/>
              <w:right w:w="101" w:type="dxa"/>
            </w:tcMar>
          </w:tcPr>
          <w:p w14:paraId="2A941000" w14:textId="77777777" w:rsidR="00546D65" w:rsidRPr="00B80066" w:rsidRDefault="00546D65" w:rsidP="00546D65">
            <w:pPr>
              <w:pStyle w:val="Normal1"/>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15 161</w:t>
            </w:r>
          </w:p>
        </w:tc>
        <w:tc>
          <w:tcPr>
            <w:tcW w:w="1035" w:type="dxa"/>
            <w:tcBorders>
              <w:top w:val="nil"/>
              <w:left w:val="nil"/>
              <w:bottom w:val="nil"/>
              <w:right w:val="nil"/>
              <w:tl2br w:val="nil"/>
              <w:tr2bl w:val="nil"/>
            </w:tcBorders>
            <w:shd w:val="clear" w:color="FFFFFF" w:fill="FFFFFF"/>
            <w:tcMar>
              <w:left w:w="101" w:type="dxa"/>
              <w:right w:w="101" w:type="dxa"/>
            </w:tcMar>
          </w:tcPr>
          <w:p w14:paraId="0D36A7BF" w14:textId="77777777" w:rsidR="00546D65" w:rsidRPr="00B80066" w:rsidRDefault="00546D65" w:rsidP="00546D65">
            <w:pPr>
              <w:pStyle w:val="Normal1"/>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15 351</w:t>
            </w:r>
          </w:p>
        </w:tc>
      </w:tr>
      <w:tr w:rsidR="00546D65" w:rsidRPr="00B80066" w14:paraId="43A18F53"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035" w:type="dxa"/>
            <w:tcBorders>
              <w:top w:val="nil"/>
              <w:left w:val="nil"/>
              <w:bottom w:val="nil"/>
              <w:right w:val="nil"/>
              <w:tl2br w:val="nil"/>
              <w:tr2bl w:val="nil"/>
            </w:tcBorders>
            <w:shd w:val="clear" w:color="FFFFFF" w:fill="FFFFFF"/>
            <w:tcMar>
              <w:left w:w="101" w:type="dxa"/>
              <w:right w:w="101" w:type="dxa"/>
            </w:tcMar>
          </w:tcPr>
          <w:p w14:paraId="6BD90CBE" w14:textId="77777777" w:rsidR="00546D65" w:rsidRPr="00B80066" w:rsidRDefault="00546D65" w:rsidP="00546D65">
            <w:pPr>
              <w:pStyle w:val="Normal1"/>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1 801</w:t>
            </w:r>
          </w:p>
        </w:tc>
        <w:tc>
          <w:tcPr>
            <w:tcW w:w="2385" w:type="dxa"/>
            <w:tcBorders>
              <w:top w:val="nil"/>
              <w:left w:val="nil"/>
              <w:bottom w:val="nil"/>
              <w:right w:val="nil"/>
              <w:tl2br w:val="nil"/>
              <w:tr2bl w:val="nil"/>
            </w:tcBorders>
            <w:shd w:val="clear" w:color="auto" w:fill="auto"/>
            <w:noWrap/>
            <w:tcMar>
              <w:left w:w="101" w:type="dxa"/>
              <w:right w:w="101" w:type="dxa"/>
            </w:tcMar>
          </w:tcPr>
          <w:p w14:paraId="00CABF20" w14:textId="77777777" w:rsidR="00546D65" w:rsidRPr="00B80066" w:rsidRDefault="00546D65" w:rsidP="00546D65">
            <w:pPr>
              <w:pStyle w:val="Normal1"/>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Grants and Contributions</w:t>
            </w:r>
          </w:p>
        </w:tc>
        <w:tc>
          <w:tcPr>
            <w:tcW w:w="1035" w:type="dxa"/>
            <w:tcBorders>
              <w:top w:val="nil"/>
              <w:left w:val="nil"/>
              <w:bottom w:val="nil"/>
              <w:right w:val="nil"/>
              <w:tl2br w:val="nil"/>
              <w:tr2bl w:val="nil"/>
            </w:tcBorders>
            <w:shd w:val="clear" w:color="FFFFFF" w:fill="FFFFFF"/>
            <w:tcMar>
              <w:left w:w="101" w:type="dxa"/>
              <w:right w:w="101" w:type="dxa"/>
            </w:tcMar>
          </w:tcPr>
          <w:p w14:paraId="7D12E9E4" w14:textId="77777777" w:rsidR="00546D65" w:rsidRPr="00B80066" w:rsidRDefault="00546D65" w:rsidP="00546D65">
            <w:pPr>
              <w:pStyle w:val="Normal1"/>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1 718</w:t>
            </w:r>
          </w:p>
        </w:tc>
        <w:tc>
          <w:tcPr>
            <w:tcW w:w="1035" w:type="dxa"/>
            <w:tcBorders>
              <w:top w:val="nil"/>
              <w:left w:val="nil"/>
              <w:bottom w:val="nil"/>
              <w:right w:val="nil"/>
              <w:tl2br w:val="nil"/>
              <w:tr2bl w:val="nil"/>
            </w:tcBorders>
            <w:shd w:val="clear" w:color="FFFFFF" w:fill="FFFFFF"/>
            <w:tcMar>
              <w:left w:w="101" w:type="dxa"/>
              <w:right w:w="101" w:type="dxa"/>
            </w:tcMar>
          </w:tcPr>
          <w:p w14:paraId="59A3C3AB" w14:textId="77777777" w:rsidR="00546D65" w:rsidRPr="00B80066" w:rsidRDefault="00546D65" w:rsidP="00546D65">
            <w:pPr>
              <w:pStyle w:val="Normal1"/>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1 813</w:t>
            </w:r>
          </w:p>
        </w:tc>
        <w:tc>
          <w:tcPr>
            <w:tcW w:w="600" w:type="dxa"/>
            <w:tcBorders>
              <w:top w:val="nil"/>
              <w:left w:val="nil"/>
              <w:bottom w:val="nil"/>
              <w:right w:val="nil"/>
              <w:tl2br w:val="nil"/>
              <w:tr2bl w:val="nil"/>
            </w:tcBorders>
            <w:shd w:val="clear" w:color="FFFFFF" w:fill="FFFFFF"/>
            <w:tcMar>
              <w:left w:w="101" w:type="dxa"/>
              <w:right w:w="101" w:type="dxa"/>
            </w:tcMar>
          </w:tcPr>
          <w:p w14:paraId="7A965574" w14:textId="77777777" w:rsidR="00546D65" w:rsidRPr="00B80066" w:rsidRDefault="00546D65" w:rsidP="00546D65">
            <w:pPr>
              <w:pStyle w:val="Normal1"/>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6 </w:t>
            </w:r>
          </w:p>
        </w:tc>
        <w:tc>
          <w:tcPr>
            <w:tcW w:w="1035" w:type="dxa"/>
            <w:tcBorders>
              <w:top w:val="nil"/>
              <w:left w:val="nil"/>
              <w:bottom w:val="nil"/>
              <w:right w:val="nil"/>
              <w:tl2br w:val="nil"/>
              <w:tr2bl w:val="nil"/>
            </w:tcBorders>
            <w:shd w:val="clear" w:color="FFFFFF" w:fill="FFFFFF"/>
            <w:tcMar>
              <w:left w:w="101" w:type="dxa"/>
              <w:right w:w="101" w:type="dxa"/>
            </w:tcMar>
          </w:tcPr>
          <w:p w14:paraId="74593747" w14:textId="77777777" w:rsidR="00546D65" w:rsidRPr="00B80066" w:rsidRDefault="00546D65" w:rsidP="00546D65">
            <w:pPr>
              <w:pStyle w:val="Normal1"/>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1 858</w:t>
            </w:r>
          </w:p>
        </w:tc>
        <w:tc>
          <w:tcPr>
            <w:tcW w:w="1035" w:type="dxa"/>
            <w:tcBorders>
              <w:top w:val="nil"/>
              <w:left w:val="nil"/>
              <w:bottom w:val="nil"/>
              <w:right w:val="nil"/>
              <w:tl2br w:val="nil"/>
              <w:tr2bl w:val="nil"/>
            </w:tcBorders>
            <w:shd w:val="clear" w:color="FFFFFF" w:fill="FFFFFF"/>
            <w:tcMar>
              <w:left w:w="101" w:type="dxa"/>
              <w:right w:w="101" w:type="dxa"/>
            </w:tcMar>
          </w:tcPr>
          <w:p w14:paraId="1DAA8D9D" w14:textId="77777777" w:rsidR="00546D65" w:rsidRPr="00B80066" w:rsidRDefault="00546D65" w:rsidP="00546D65">
            <w:pPr>
              <w:pStyle w:val="Normal1"/>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1 908</w:t>
            </w:r>
          </w:p>
        </w:tc>
        <w:tc>
          <w:tcPr>
            <w:tcW w:w="1035" w:type="dxa"/>
            <w:tcBorders>
              <w:top w:val="nil"/>
              <w:left w:val="nil"/>
              <w:bottom w:val="nil"/>
              <w:right w:val="nil"/>
              <w:tl2br w:val="nil"/>
              <w:tr2bl w:val="nil"/>
            </w:tcBorders>
            <w:shd w:val="clear" w:color="FFFFFF" w:fill="FFFFFF"/>
            <w:tcMar>
              <w:left w:w="101" w:type="dxa"/>
              <w:right w:w="101" w:type="dxa"/>
            </w:tcMar>
          </w:tcPr>
          <w:p w14:paraId="33078C63" w14:textId="77777777" w:rsidR="00546D65" w:rsidRPr="00B80066" w:rsidRDefault="00546D65" w:rsidP="00546D65">
            <w:pPr>
              <w:pStyle w:val="Normal1"/>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1 912</w:t>
            </w:r>
          </w:p>
        </w:tc>
      </w:tr>
      <w:tr w:rsidR="00546D65" w:rsidRPr="00B80066" w14:paraId="6EB9528D"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804496E" w14:textId="77777777" w:rsidR="00546D65" w:rsidRPr="00B80066" w:rsidRDefault="00546D65" w:rsidP="00546D65">
            <w:pPr>
              <w:pStyle w:val="Normal1"/>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4781D87A" w14:textId="77777777" w:rsidR="00546D65" w:rsidRPr="00B80066" w:rsidRDefault="00546D65" w:rsidP="00546D65">
            <w:pPr>
              <w:pStyle w:val="Normal1"/>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B5AA027" w14:textId="77777777" w:rsidR="00546D65" w:rsidRPr="00B80066" w:rsidRDefault="00546D65" w:rsidP="00546D65">
            <w:pPr>
              <w:pStyle w:val="Normal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EBEDE39" w14:textId="77777777" w:rsidR="00546D65" w:rsidRPr="00B80066" w:rsidRDefault="00546D65" w:rsidP="00546D65">
            <w:pPr>
              <w:pStyle w:val="Normal1"/>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B5FF352" w14:textId="77777777" w:rsidR="00546D65" w:rsidRPr="00B80066" w:rsidRDefault="00546D65" w:rsidP="00546D65">
            <w:pPr>
              <w:pStyle w:val="Normal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B06569F" w14:textId="77777777" w:rsidR="00546D65" w:rsidRPr="00B80066" w:rsidRDefault="00546D65" w:rsidP="00546D65">
            <w:pPr>
              <w:pStyle w:val="Normal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D35F6B0" w14:textId="77777777" w:rsidR="00546D65" w:rsidRPr="00B80066" w:rsidRDefault="00546D65" w:rsidP="00546D65">
            <w:pPr>
              <w:pStyle w:val="Normal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A45B18D" w14:textId="77777777" w:rsidR="00546D65" w:rsidRPr="00B80066" w:rsidRDefault="00546D65" w:rsidP="00546D65">
            <w:pPr>
              <w:pStyle w:val="Normal1"/>
              <w:rPr>
                <w:rFonts w:asciiTheme="minorHAnsi" w:eastAsia="Calibri" w:hAnsiTheme="minorHAnsi" w:cstheme="minorHAnsi"/>
                <w:color w:val="000000"/>
                <w:sz w:val="18"/>
              </w:rPr>
            </w:pPr>
          </w:p>
        </w:tc>
      </w:tr>
      <w:tr w:rsidR="00546D65" w:rsidRPr="00B80066" w14:paraId="392FB6B5"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6A0CD61" w14:textId="77777777" w:rsidR="00546D65" w:rsidRPr="00B80066" w:rsidRDefault="00546D65" w:rsidP="00546D65">
            <w:pPr>
              <w:pStyle w:val="Normal1"/>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15 358</w:t>
            </w:r>
          </w:p>
        </w:tc>
        <w:tc>
          <w:tcPr>
            <w:tcW w:w="2385" w:type="dxa"/>
            <w:tcBorders>
              <w:top w:val="nil"/>
              <w:left w:val="nil"/>
              <w:bottom w:val="nil"/>
              <w:right w:val="nil"/>
              <w:tl2br w:val="nil"/>
              <w:tr2bl w:val="nil"/>
            </w:tcBorders>
            <w:shd w:val="clear" w:color="FFFFFF" w:fill="FFFFFF"/>
            <w:noWrap/>
            <w:tcMar>
              <w:left w:w="101" w:type="dxa"/>
              <w:right w:w="101" w:type="dxa"/>
            </w:tcMar>
          </w:tcPr>
          <w:p w14:paraId="71F3DA47" w14:textId="77777777" w:rsidR="00546D65" w:rsidRPr="00B80066" w:rsidRDefault="00546D65" w:rsidP="00546D65">
            <w:pPr>
              <w:pStyle w:val="Normal1"/>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Total Revenue</w:t>
            </w:r>
          </w:p>
        </w:tc>
        <w:tc>
          <w:tcPr>
            <w:tcW w:w="1035" w:type="dxa"/>
            <w:tcBorders>
              <w:top w:val="nil"/>
              <w:left w:val="nil"/>
              <w:bottom w:val="nil"/>
              <w:right w:val="nil"/>
              <w:tl2br w:val="nil"/>
              <w:tr2bl w:val="nil"/>
            </w:tcBorders>
            <w:shd w:val="clear" w:color="FFFFFF" w:fill="FFFFFF"/>
            <w:tcMar>
              <w:left w:w="101" w:type="dxa"/>
              <w:right w:w="101" w:type="dxa"/>
            </w:tcMar>
          </w:tcPr>
          <w:p w14:paraId="3309C00B" w14:textId="77777777" w:rsidR="00546D65" w:rsidRPr="00B80066" w:rsidRDefault="00546D65" w:rsidP="00546D65">
            <w:pPr>
              <w:pStyle w:val="Normal1"/>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15 696</w:t>
            </w:r>
          </w:p>
        </w:tc>
        <w:tc>
          <w:tcPr>
            <w:tcW w:w="1035" w:type="dxa"/>
            <w:tcBorders>
              <w:top w:val="nil"/>
              <w:left w:val="nil"/>
              <w:bottom w:val="nil"/>
              <w:right w:val="nil"/>
              <w:tl2br w:val="nil"/>
              <w:tr2bl w:val="nil"/>
            </w:tcBorders>
            <w:shd w:val="clear" w:color="FFFFFF" w:fill="FFFFFF"/>
            <w:tcMar>
              <w:left w:w="101" w:type="dxa"/>
              <w:right w:w="101" w:type="dxa"/>
            </w:tcMar>
          </w:tcPr>
          <w:p w14:paraId="18192F5B" w14:textId="77777777" w:rsidR="00546D65" w:rsidRPr="00B80066" w:rsidRDefault="00546D65" w:rsidP="00546D65">
            <w:pPr>
              <w:pStyle w:val="Normal1"/>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16 502</w:t>
            </w:r>
          </w:p>
        </w:tc>
        <w:tc>
          <w:tcPr>
            <w:tcW w:w="600" w:type="dxa"/>
            <w:tcBorders>
              <w:top w:val="nil"/>
              <w:left w:val="nil"/>
              <w:bottom w:val="nil"/>
              <w:right w:val="nil"/>
              <w:tl2br w:val="nil"/>
              <w:tr2bl w:val="nil"/>
            </w:tcBorders>
            <w:shd w:val="clear" w:color="FFFFFF" w:fill="FFFFFF"/>
            <w:tcMar>
              <w:left w:w="101" w:type="dxa"/>
              <w:right w:w="101" w:type="dxa"/>
            </w:tcMar>
          </w:tcPr>
          <w:p w14:paraId="193A62DE" w14:textId="77777777" w:rsidR="00546D65" w:rsidRPr="00B80066" w:rsidRDefault="00546D65" w:rsidP="00546D65">
            <w:pPr>
              <w:pStyle w:val="Normal1"/>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5 </w:t>
            </w:r>
          </w:p>
        </w:tc>
        <w:tc>
          <w:tcPr>
            <w:tcW w:w="1035" w:type="dxa"/>
            <w:tcBorders>
              <w:top w:val="nil"/>
              <w:left w:val="nil"/>
              <w:bottom w:val="nil"/>
              <w:right w:val="nil"/>
              <w:tl2br w:val="nil"/>
              <w:tr2bl w:val="nil"/>
            </w:tcBorders>
            <w:shd w:val="clear" w:color="FFFFFF" w:fill="FFFFFF"/>
            <w:tcMar>
              <w:left w:w="101" w:type="dxa"/>
              <w:right w:w="101" w:type="dxa"/>
            </w:tcMar>
          </w:tcPr>
          <w:p w14:paraId="6FEFA9F3" w14:textId="77777777" w:rsidR="00546D65" w:rsidRPr="00B80066" w:rsidRDefault="00546D65" w:rsidP="00546D65">
            <w:pPr>
              <w:pStyle w:val="Normal1"/>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16 820</w:t>
            </w:r>
          </w:p>
        </w:tc>
        <w:tc>
          <w:tcPr>
            <w:tcW w:w="1035" w:type="dxa"/>
            <w:tcBorders>
              <w:top w:val="nil"/>
              <w:left w:val="nil"/>
              <w:bottom w:val="nil"/>
              <w:right w:val="nil"/>
              <w:tl2br w:val="nil"/>
              <w:tr2bl w:val="nil"/>
            </w:tcBorders>
            <w:shd w:val="clear" w:color="FFFFFF" w:fill="FFFFFF"/>
            <w:tcMar>
              <w:left w:w="101" w:type="dxa"/>
              <w:right w:w="101" w:type="dxa"/>
            </w:tcMar>
          </w:tcPr>
          <w:p w14:paraId="5857BE2C" w14:textId="77777777" w:rsidR="00546D65" w:rsidRPr="00B80066" w:rsidRDefault="00546D65" w:rsidP="00546D65">
            <w:pPr>
              <w:pStyle w:val="Normal1"/>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17 069</w:t>
            </w:r>
          </w:p>
        </w:tc>
        <w:tc>
          <w:tcPr>
            <w:tcW w:w="1035" w:type="dxa"/>
            <w:tcBorders>
              <w:top w:val="nil"/>
              <w:left w:val="nil"/>
              <w:bottom w:val="nil"/>
              <w:right w:val="nil"/>
              <w:tl2br w:val="nil"/>
              <w:tr2bl w:val="nil"/>
            </w:tcBorders>
            <w:shd w:val="clear" w:color="FFFFFF" w:fill="FFFFFF"/>
            <w:tcMar>
              <w:left w:w="101" w:type="dxa"/>
              <w:right w:w="101" w:type="dxa"/>
            </w:tcMar>
          </w:tcPr>
          <w:p w14:paraId="3927713B" w14:textId="77777777" w:rsidR="00546D65" w:rsidRPr="00B80066" w:rsidRDefault="00546D65" w:rsidP="00546D65">
            <w:pPr>
              <w:pStyle w:val="Normal1"/>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17 263</w:t>
            </w:r>
          </w:p>
        </w:tc>
      </w:tr>
      <w:tr w:rsidR="00546D65" w:rsidRPr="00B80066" w14:paraId="453220D7"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6810229" w14:textId="77777777" w:rsidR="00546D65" w:rsidRPr="00B80066" w:rsidRDefault="00546D65" w:rsidP="00546D65">
            <w:pPr>
              <w:pStyle w:val="Normal1"/>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4E3CD8E1" w14:textId="77777777" w:rsidR="00546D65" w:rsidRPr="00B80066" w:rsidRDefault="00546D65" w:rsidP="00546D65">
            <w:pPr>
              <w:pStyle w:val="Normal1"/>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F58FE7E" w14:textId="77777777" w:rsidR="00546D65" w:rsidRPr="00B80066" w:rsidRDefault="00546D65" w:rsidP="00546D65">
            <w:pPr>
              <w:pStyle w:val="Normal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427D793" w14:textId="77777777" w:rsidR="00546D65" w:rsidRPr="00B80066" w:rsidRDefault="00546D65" w:rsidP="00546D65">
            <w:pPr>
              <w:pStyle w:val="Normal1"/>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7861E42" w14:textId="77777777" w:rsidR="00546D65" w:rsidRPr="00B80066" w:rsidRDefault="00546D65" w:rsidP="00546D65">
            <w:pPr>
              <w:pStyle w:val="Normal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F43AD7C" w14:textId="77777777" w:rsidR="00546D65" w:rsidRPr="00B80066" w:rsidRDefault="00546D65" w:rsidP="00546D65">
            <w:pPr>
              <w:pStyle w:val="Normal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26329EB" w14:textId="77777777" w:rsidR="00546D65" w:rsidRPr="00B80066" w:rsidRDefault="00546D65" w:rsidP="00546D65">
            <w:pPr>
              <w:pStyle w:val="Normal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14BD4DE" w14:textId="77777777" w:rsidR="00546D65" w:rsidRPr="00B80066" w:rsidRDefault="00546D65" w:rsidP="00546D65">
            <w:pPr>
              <w:pStyle w:val="Normal1"/>
              <w:rPr>
                <w:rFonts w:asciiTheme="minorHAnsi" w:eastAsia="Calibri" w:hAnsiTheme="minorHAnsi" w:cstheme="minorHAnsi"/>
                <w:color w:val="000000"/>
                <w:sz w:val="18"/>
              </w:rPr>
            </w:pPr>
          </w:p>
        </w:tc>
      </w:tr>
      <w:tr w:rsidR="00546D65" w:rsidRPr="00B80066" w14:paraId="10087522"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F22C0EE" w14:textId="77777777" w:rsidR="00546D65" w:rsidRPr="00B80066" w:rsidRDefault="00546D65" w:rsidP="00546D65">
            <w:pPr>
              <w:pStyle w:val="Normal1"/>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635048B8" w14:textId="77777777" w:rsidR="00546D65" w:rsidRPr="00B80066" w:rsidRDefault="00546D65" w:rsidP="00546D65">
            <w:pPr>
              <w:pStyle w:val="Normal1"/>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Expenses</w:t>
            </w:r>
          </w:p>
        </w:tc>
        <w:tc>
          <w:tcPr>
            <w:tcW w:w="1035" w:type="dxa"/>
            <w:tcBorders>
              <w:top w:val="nil"/>
              <w:left w:val="nil"/>
              <w:bottom w:val="nil"/>
              <w:right w:val="nil"/>
              <w:tl2br w:val="nil"/>
              <w:tr2bl w:val="nil"/>
            </w:tcBorders>
            <w:shd w:val="clear" w:color="FFFFFF" w:fill="FFFFFF"/>
            <w:tcMar>
              <w:left w:w="0" w:type="dxa"/>
              <w:right w:w="0" w:type="dxa"/>
            </w:tcMar>
          </w:tcPr>
          <w:p w14:paraId="1A02A804" w14:textId="77777777" w:rsidR="00546D65" w:rsidRPr="00B80066" w:rsidRDefault="00546D65" w:rsidP="00546D65">
            <w:pPr>
              <w:pStyle w:val="Normal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2F46DE1" w14:textId="77777777" w:rsidR="00546D65" w:rsidRPr="00B80066" w:rsidRDefault="00546D65" w:rsidP="00546D65">
            <w:pPr>
              <w:pStyle w:val="Normal1"/>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6283512" w14:textId="77777777" w:rsidR="00546D65" w:rsidRPr="00B80066" w:rsidRDefault="00546D65" w:rsidP="00546D65">
            <w:pPr>
              <w:pStyle w:val="Normal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F88AF67" w14:textId="77777777" w:rsidR="00546D65" w:rsidRPr="00B80066" w:rsidRDefault="00546D65" w:rsidP="00546D65">
            <w:pPr>
              <w:pStyle w:val="Normal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9BE07A3" w14:textId="77777777" w:rsidR="00546D65" w:rsidRPr="00B80066" w:rsidRDefault="00546D65" w:rsidP="00546D65">
            <w:pPr>
              <w:pStyle w:val="Normal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A37F6EB" w14:textId="77777777" w:rsidR="00546D65" w:rsidRPr="00B80066" w:rsidRDefault="00546D65" w:rsidP="00546D65">
            <w:pPr>
              <w:pStyle w:val="Normal1"/>
              <w:rPr>
                <w:rFonts w:asciiTheme="minorHAnsi" w:eastAsia="Calibri" w:hAnsiTheme="minorHAnsi" w:cstheme="minorHAnsi"/>
                <w:color w:val="000000"/>
                <w:sz w:val="18"/>
              </w:rPr>
            </w:pPr>
          </w:p>
        </w:tc>
      </w:tr>
      <w:tr w:rsidR="00546D65" w:rsidRPr="00B80066" w14:paraId="582C7A56"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F825213" w14:textId="77777777" w:rsidR="00546D65" w:rsidRPr="00B80066" w:rsidRDefault="00546D65" w:rsidP="00546D65">
            <w:pPr>
              <w:pStyle w:val="Normal1"/>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10 583</w:t>
            </w:r>
          </w:p>
        </w:tc>
        <w:tc>
          <w:tcPr>
            <w:tcW w:w="2385" w:type="dxa"/>
            <w:tcBorders>
              <w:top w:val="nil"/>
              <w:left w:val="nil"/>
              <w:bottom w:val="nil"/>
              <w:right w:val="nil"/>
              <w:tl2br w:val="nil"/>
              <w:tr2bl w:val="nil"/>
            </w:tcBorders>
            <w:shd w:val="clear" w:color="FFFFFF" w:fill="FFFFFF"/>
            <w:noWrap/>
            <w:tcMar>
              <w:left w:w="101" w:type="dxa"/>
              <w:right w:w="101" w:type="dxa"/>
            </w:tcMar>
          </w:tcPr>
          <w:p w14:paraId="359369A3" w14:textId="77777777" w:rsidR="00546D65" w:rsidRPr="00B80066" w:rsidRDefault="00546D65" w:rsidP="00546D65">
            <w:pPr>
              <w:pStyle w:val="Normal1"/>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Employee Expenses</w:t>
            </w:r>
          </w:p>
        </w:tc>
        <w:tc>
          <w:tcPr>
            <w:tcW w:w="1035" w:type="dxa"/>
            <w:tcBorders>
              <w:top w:val="nil"/>
              <w:left w:val="nil"/>
              <w:bottom w:val="nil"/>
              <w:right w:val="nil"/>
              <w:tl2br w:val="nil"/>
              <w:tr2bl w:val="nil"/>
            </w:tcBorders>
            <w:shd w:val="clear" w:color="FFFFFF" w:fill="FFFFFF"/>
            <w:tcMar>
              <w:left w:w="101" w:type="dxa"/>
              <w:right w:w="101" w:type="dxa"/>
            </w:tcMar>
          </w:tcPr>
          <w:p w14:paraId="734857AC" w14:textId="77777777" w:rsidR="00546D65" w:rsidRPr="00B80066" w:rsidRDefault="00546D65" w:rsidP="00546D65">
            <w:pPr>
              <w:pStyle w:val="Normal1"/>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11 492</w:t>
            </w:r>
          </w:p>
        </w:tc>
        <w:tc>
          <w:tcPr>
            <w:tcW w:w="1035" w:type="dxa"/>
            <w:tcBorders>
              <w:top w:val="nil"/>
              <w:left w:val="nil"/>
              <w:bottom w:val="nil"/>
              <w:right w:val="nil"/>
              <w:tl2br w:val="nil"/>
              <w:tr2bl w:val="nil"/>
            </w:tcBorders>
            <w:shd w:val="clear" w:color="FFFFFF" w:fill="FFFFFF"/>
            <w:tcMar>
              <w:left w:w="101" w:type="dxa"/>
              <w:right w:w="101" w:type="dxa"/>
            </w:tcMar>
          </w:tcPr>
          <w:p w14:paraId="395849EF" w14:textId="77777777" w:rsidR="00546D65" w:rsidRPr="00B80066" w:rsidRDefault="00546D65" w:rsidP="00546D65">
            <w:pPr>
              <w:pStyle w:val="Normal1"/>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11 507</w:t>
            </w:r>
          </w:p>
        </w:tc>
        <w:tc>
          <w:tcPr>
            <w:tcW w:w="600" w:type="dxa"/>
            <w:tcBorders>
              <w:top w:val="nil"/>
              <w:left w:val="nil"/>
              <w:bottom w:val="nil"/>
              <w:right w:val="nil"/>
              <w:tl2br w:val="nil"/>
              <w:tr2bl w:val="nil"/>
            </w:tcBorders>
            <w:shd w:val="clear" w:color="FFFFFF" w:fill="FFFFFF"/>
            <w:tcMar>
              <w:left w:w="101" w:type="dxa"/>
              <w:right w:w="101" w:type="dxa"/>
            </w:tcMar>
          </w:tcPr>
          <w:p w14:paraId="0B1937C2" w14:textId="77777777" w:rsidR="00546D65" w:rsidRPr="00B80066" w:rsidRDefault="00546D65" w:rsidP="00546D65">
            <w:pPr>
              <w:pStyle w:val="Normal1"/>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617CD076" w14:textId="77777777" w:rsidR="00546D65" w:rsidRPr="00B80066" w:rsidRDefault="00546D65" w:rsidP="00546D65">
            <w:pPr>
              <w:pStyle w:val="Normal1"/>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11 736</w:t>
            </w:r>
          </w:p>
        </w:tc>
        <w:tc>
          <w:tcPr>
            <w:tcW w:w="1035" w:type="dxa"/>
            <w:tcBorders>
              <w:top w:val="nil"/>
              <w:left w:val="nil"/>
              <w:bottom w:val="nil"/>
              <w:right w:val="nil"/>
              <w:tl2br w:val="nil"/>
              <w:tr2bl w:val="nil"/>
            </w:tcBorders>
            <w:shd w:val="clear" w:color="FFFFFF" w:fill="FFFFFF"/>
            <w:tcMar>
              <w:left w:w="101" w:type="dxa"/>
              <w:right w:w="101" w:type="dxa"/>
            </w:tcMar>
          </w:tcPr>
          <w:p w14:paraId="0C56278C" w14:textId="77777777" w:rsidR="00546D65" w:rsidRPr="00B80066" w:rsidRDefault="00546D65" w:rsidP="00546D65">
            <w:pPr>
              <w:pStyle w:val="Normal1"/>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11 889</w:t>
            </w:r>
          </w:p>
        </w:tc>
        <w:tc>
          <w:tcPr>
            <w:tcW w:w="1035" w:type="dxa"/>
            <w:tcBorders>
              <w:top w:val="nil"/>
              <w:left w:val="nil"/>
              <w:bottom w:val="nil"/>
              <w:right w:val="nil"/>
              <w:tl2br w:val="nil"/>
              <w:tr2bl w:val="nil"/>
            </w:tcBorders>
            <w:shd w:val="clear" w:color="FFFFFF" w:fill="FFFFFF"/>
            <w:tcMar>
              <w:left w:w="101" w:type="dxa"/>
              <w:right w:w="101" w:type="dxa"/>
            </w:tcMar>
          </w:tcPr>
          <w:p w14:paraId="6037CFD1" w14:textId="77777777" w:rsidR="00546D65" w:rsidRPr="00B80066" w:rsidRDefault="00546D65" w:rsidP="00546D65">
            <w:pPr>
              <w:pStyle w:val="Normal1"/>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12 039</w:t>
            </w:r>
          </w:p>
        </w:tc>
      </w:tr>
      <w:tr w:rsidR="00546D65" w:rsidRPr="00B80066" w14:paraId="696EE967"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D5E2749" w14:textId="77777777" w:rsidR="00546D65" w:rsidRPr="00B80066" w:rsidRDefault="00546D65" w:rsidP="00546D65">
            <w:pPr>
              <w:pStyle w:val="Normal1"/>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1 536</w:t>
            </w:r>
          </w:p>
        </w:tc>
        <w:tc>
          <w:tcPr>
            <w:tcW w:w="2385" w:type="dxa"/>
            <w:tcBorders>
              <w:top w:val="nil"/>
              <w:left w:val="nil"/>
              <w:bottom w:val="nil"/>
              <w:right w:val="nil"/>
              <w:tl2br w:val="nil"/>
              <w:tr2bl w:val="nil"/>
            </w:tcBorders>
            <w:shd w:val="clear" w:color="FFFFFF" w:fill="FFFFFF"/>
            <w:noWrap/>
            <w:tcMar>
              <w:left w:w="101" w:type="dxa"/>
              <w:right w:w="101" w:type="dxa"/>
            </w:tcMar>
          </w:tcPr>
          <w:p w14:paraId="6015E087" w14:textId="77777777" w:rsidR="00546D65" w:rsidRPr="00B80066" w:rsidRDefault="00546D65" w:rsidP="00546D65">
            <w:pPr>
              <w:pStyle w:val="Normal1"/>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Superannuation Expenses</w:t>
            </w:r>
          </w:p>
        </w:tc>
        <w:tc>
          <w:tcPr>
            <w:tcW w:w="1035" w:type="dxa"/>
            <w:tcBorders>
              <w:top w:val="nil"/>
              <w:left w:val="nil"/>
              <w:bottom w:val="nil"/>
              <w:right w:val="nil"/>
              <w:tl2br w:val="nil"/>
              <w:tr2bl w:val="nil"/>
            </w:tcBorders>
            <w:shd w:val="clear" w:color="FFFFFF" w:fill="FFFFFF"/>
            <w:tcMar>
              <w:left w:w="101" w:type="dxa"/>
              <w:right w:w="101" w:type="dxa"/>
            </w:tcMar>
          </w:tcPr>
          <w:p w14:paraId="4253800C" w14:textId="77777777" w:rsidR="00546D65" w:rsidRPr="00B80066" w:rsidRDefault="00546D65" w:rsidP="00546D65">
            <w:pPr>
              <w:pStyle w:val="Normal1"/>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1 389</w:t>
            </w:r>
          </w:p>
        </w:tc>
        <w:tc>
          <w:tcPr>
            <w:tcW w:w="1035" w:type="dxa"/>
            <w:tcBorders>
              <w:top w:val="nil"/>
              <w:left w:val="nil"/>
              <w:bottom w:val="nil"/>
              <w:right w:val="nil"/>
              <w:tl2br w:val="nil"/>
              <w:tr2bl w:val="nil"/>
            </w:tcBorders>
            <w:shd w:val="clear" w:color="FFFFFF" w:fill="FFFFFF"/>
            <w:tcMar>
              <w:left w:w="101" w:type="dxa"/>
              <w:right w:w="101" w:type="dxa"/>
            </w:tcMar>
          </w:tcPr>
          <w:p w14:paraId="18642082" w14:textId="77777777" w:rsidR="00546D65" w:rsidRPr="00B80066" w:rsidRDefault="00546D65" w:rsidP="00546D65">
            <w:pPr>
              <w:pStyle w:val="Normal1"/>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1 525</w:t>
            </w:r>
          </w:p>
        </w:tc>
        <w:tc>
          <w:tcPr>
            <w:tcW w:w="600" w:type="dxa"/>
            <w:tcBorders>
              <w:top w:val="nil"/>
              <w:left w:val="nil"/>
              <w:bottom w:val="nil"/>
              <w:right w:val="nil"/>
              <w:tl2br w:val="nil"/>
              <w:tr2bl w:val="nil"/>
            </w:tcBorders>
            <w:shd w:val="clear" w:color="FFFFFF" w:fill="FFFFFF"/>
            <w:tcMar>
              <w:left w:w="101" w:type="dxa"/>
              <w:right w:w="101" w:type="dxa"/>
            </w:tcMar>
          </w:tcPr>
          <w:p w14:paraId="543FCE07" w14:textId="77777777" w:rsidR="00546D65" w:rsidRPr="00B80066" w:rsidRDefault="00546D65" w:rsidP="00546D65">
            <w:pPr>
              <w:pStyle w:val="Normal1"/>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10 </w:t>
            </w:r>
          </w:p>
        </w:tc>
        <w:tc>
          <w:tcPr>
            <w:tcW w:w="1035" w:type="dxa"/>
            <w:tcBorders>
              <w:top w:val="nil"/>
              <w:left w:val="nil"/>
              <w:bottom w:val="nil"/>
              <w:right w:val="nil"/>
              <w:tl2br w:val="nil"/>
              <w:tr2bl w:val="nil"/>
            </w:tcBorders>
            <w:shd w:val="clear" w:color="FFFFFF" w:fill="FFFFFF"/>
            <w:tcMar>
              <w:left w:w="101" w:type="dxa"/>
              <w:right w:w="101" w:type="dxa"/>
            </w:tcMar>
          </w:tcPr>
          <w:p w14:paraId="2ECFC23A" w14:textId="77777777" w:rsidR="00546D65" w:rsidRPr="00B80066" w:rsidRDefault="00546D65" w:rsidP="00546D65">
            <w:pPr>
              <w:pStyle w:val="Normal1"/>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1 544</w:t>
            </w:r>
          </w:p>
        </w:tc>
        <w:tc>
          <w:tcPr>
            <w:tcW w:w="1035" w:type="dxa"/>
            <w:tcBorders>
              <w:top w:val="nil"/>
              <w:left w:val="nil"/>
              <w:bottom w:val="nil"/>
              <w:right w:val="nil"/>
              <w:tl2br w:val="nil"/>
              <w:tr2bl w:val="nil"/>
            </w:tcBorders>
            <w:shd w:val="clear" w:color="FFFFFF" w:fill="FFFFFF"/>
            <w:tcMar>
              <w:left w:w="101" w:type="dxa"/>
              <w:right w:w="101" w:type="dxa"/>
            </w:tcMar>
          </w:tcPr>
          <w:p w14:paraId="735B032F" w14:textId="77777777" w:rsidR="00546D65" w:rsidRPr="00B80066" w:rsidRDefault="00546D65" w:rsidP="00546D65">
            <w:pPr>
              <w:pStyle w:val="Normal1"/>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1 563</w:t>
            </w:r>
          </w:p>
        </w:tc>
        <w:tc>
          <w:tcPr>
            <w:tcW w:w="1035" w:type="dxa"/>
            <w:tcBorders>
              <w:top w:val="nil"/>
              <w:left w:val="nil"/>
              <w:bottom w:val="nil"/>
              <w:right w:val="nil"/>
              <w:tl2br w:val="nil"/>
              <w:tr2bl w:val="nil"/>
            </w:tcBorders>
            <w:shd w:val="clear" w:color="FFFFFF" w:fill="FFFFFF"/>
            <w:tcMar>
              <w:left w:w="101" w:type="dxa"/>
              <w:right w:w="101" w:type="dxa"/>
            </w:tcMar>
          </w:tcPr>
          <w:p w14:paraId="0596134B" w14:textId="77777777" w:rsidR="00546D65" w:rsidRPr="00B80066" w:rsidRDefault="00546D65" w:rsidP="00546D65">
            <w:pPr>
              <w:pStyle w:val="Normal1"/>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1 584</w:t>
            </w:r>
          </w:p>
        </w:tc>
      </w:tr>
      <w:tr w:rsidR="00546D65" w:rsidRPr="00B80066" w14:paraId="3D2E1053"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EFD075B" w14:textId="77777777" w:rsidR="00546D65" w:rsidRPr="00B80066" w:rsidRDefault="00546D65" w:rsidP="00546D65">
            <w:pPr>
              <w:pStyle w:val="Normal1"/>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3 295</w:t>
            </w:r>
          </w:p>
        </w:tc>
        <w:tc>
          <w:tcPr>
            <w:tcW w:w="2385" w:type="dxa"/>
            <w:tcBorders>
              <w:top w:val="nil"/>
              <w:left w:val="nil"/>
              <w:bottom w:val="nil"/>
              <w:right w:val="nil"/>
              <w:tl2br w:val="nil"/>
              <w:tr2bl w:val="nil"/>
            </w:tcBorders>
            <w:shd w:val="clear" w:color="FFFFFF" w:fill="FFFFFF"/>
            <w:noWrap/>
            <w:tcMar>
              <w:left w:w="101" w:type="dxa"/>
              <w:right w:w="101" w:type="dxa"/>
            </w:tcMar>
          </w:tcPr>
          <w:p w14:paraId="2C102053" w14:textId="77777777" w:rsidR="00546D65" w:rsidRPr="00B80066" w:rsidRDefault="00546D65" w:rsidP="00546D65">
            <w:pPr>
              <w:pStyle w:val="Normal1"/>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Supplies and Services</w:t>
            </w:r>
          </w:p>
        </w:tc>
        <w:tc>
          <w:tcPr>
            <w:tcW w:w="1035" w:type="dxa"/>
            <w:tcBorders>
              <w:top w:val="nil"/>
              <w:left w:val="nil"/>
              <w:bottom w:val="nil"/>
              <w:right w:val="nil"/>
              <w:tl2br w:val="nil"/>
              <w:tr2bl w:val="nil"/>
            </w:tcBorders>
            <w:shd w:val="clear" w:color="FFFFFF" w:fill="FFFFFF"/>
            <w:tcMar>
              <w:left w:w="101" w:type="dxa"/>
              <w:right w:w="101" w:type="dxa"/>
            </w:tcMar>
          </w:tcPr>
          <w:p w14:paraId="01B4EA12" w14:textId="77777777" w:rsidR="00546D65" w:rsidRPr="00B80066" w:rsidRDefault="00546D65" w:rsidP="00546D65">
            <w:pPr>
              <w:pStyle w:val="Normal1"/>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2 462</w:t>
            </w:r>
          </w:p>
        </w:tc>
        <w:tc>
          <w:tcPr>
            <w:tcW w:w="1035" w:type="dxa"/>
            <w:tcBorders>
              <w:top w:val="nil"/>
              <w:left w:val="nil"/>
              <w:bottom w:val="nil"/>
              <w:right w:val="nil"/>
              <w:tl2br w:val="nil"/>
              <w:tr2bl w:val="nil"/>
            </w:tcBorders>
            <w:shd w:val="clear" w:color="FFFFFF" w:fill="FFFFFF"/>
            <w:tcMar>
              <w:left w:w="101" w:type="dxa"/>
              <w:right w:w="101" w:type="dxa"/>
            </w:tcMar>
          </w:tcPr>
          <w:p w14:paraId="148466D2" w14:textId="77777777" w:rsidR="00546D65" w:rsidRPr="00B80066" w:rsidRDefault="00546D65" w:rsidP="00546D65">
            <w:pPr>
              <w:pStyle w:val="Normal1"/>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3 554</w:t>
            </w:r>
          </w:p>
        </w:tc>
        <w:tc>
          <w:tcPr>
            <w:tcW w:w="600" w:type="dxa"/>
            <w:tcBorders>
              <w:top w:val="nil"/>
              <w:left w:val="nil"/>
              <w:bottom w:val="nil"/>
              <w:right w:val="nil"/>
              <w:tl2br w:val="nil"/>
              <w:tr2bl w:val="nil"/>
            </w:tcBorders>
            <w:shd w:val="clear" w:color="FFFFFF" w:fill="FFFFFF"/>
            <w:tcMar>
              <w:left w:w="101" w:type="dxa"/>
              <w:right w:w="101" w:type="dxa"/>
            </w:tcMar>
          </w:tcPr>
          <w:p w14:paraId="36693533" w14:textId="77777777" w:rsidR="00546D65" w:rsidRPr="00B80066" w:rsidRDefault="00546D65" w:rsidP="00546D65">
            <w:pPr>
              <w:pStyle w:val="Normal1"/>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44 </w:t>
            </w:r>
          </w:p>
        </w:tc>
        <w:tc>
          <w:tcPr>
            <w:tcW w:w="1035" w:type="dxa"/>
            <w:tcBorders>
              <w:top w:val="nil"/>
              <w:left w:val="nil"/>
              <w:bottom w:val="nil"/>
              <w:right w:val="nil"/>
              <w:tl2br w:val="nil"/>
              <w:tr2bl w:val="nil"/>
            </w:tcBorders>
            <w:shd w:val="clear" w:color="FFFFFF" w:fill="FFFFFF"/>
            <w:tcMar>
              <w:left w:w="101" w:type="dxa"/>
              <w:right w:w="101" w:type="dxa"/>
            </w:tcMar>
          </w:tcPr>
          <w:p w14:paraId="7D2AA4C3" w14:textId="77777777" w:rsidR="00546D65" w:rsidRPr="00B80066" w:rsidRDefault="00546D65" w:rsidP="00546D65">
            <w:pPr>
              <w:pStyle w:val="Normal1"/>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3 636</w:t>
            </w:r>
          </w:p>
        </w:tc>
        <w:tc>
          <w:tcPr>
            <w:tcW w:w="1035" w:type="dxa"/>
            <w:tcBorders>
              <w:top w:val="nil"/>
              <w:left w:val="nil"/>
              <w:bottom w:val="nil"/>
              <w:right w:val="nil"/>
              <w:tl2br w:val="nil"/>
              <w:tr2bl w:val="nil"/>
            </w:tcBorders>
            <w:shd w:val="clear" w:color="FFFFFF" w:fill="FFFFFF"/>
            <w:tcMar>
              <w:left w:w="101" w:type="dxa"/>
              <w:right w:w="101" w:type="dxa"/>
            </w:tcMar>
          </w:tcPr>
          <w:p w14:paraId="67FFD8BB" w14:textId="77777777" w:rsidR="00546D65" w:rsidRPr="00B80066" w:rsidRDefault="00546D65" w:rsidP="00546D65">
            <w:pPr>
              <w:pStyle w:val="Normal1"/>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3 719</w:t>
            </w:r>
          </w:p>
        </w:tc>
        <w:tc>
          <w:tcPr>
            <w:tcW w:w="1035" w:type="dxa"/>
            <w:tcBorders>
              <w:top w:val="nil"/>
              <w:left w:val="nil"/>
              <w:bottom w:val="nil"/>
              <w:right w:val="nil"/>
              <w:tl2br w:val="nil"/>
              <w:tr2bl w:val="nil"/>
            </w:tcBorders>
            <w:shd w:val="clear" w:color="FFFFFF" w:fill="FFFFFF"/>
            <w:tcMar>
              <w:left w:w="101" w:type="dxa"/>
              <w:right w:w="101" w:type="dxa"/>
            </w:tcMar>
          </w:tcPr>
          <w:p w14:paraId="5D2A5C91" w14:textId="77777777" w:rsidR="00546D65" w:rsidRPr="00B80066" w:rsidRDefault="00546D65" w:rsidP="00546D65">
            <w:pPr>
              <w:pStyle w:val="Normal1"/>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3 748</w:t>
            </w:r>
          </w:p>
        </w:tc>
      </w:tr>
      <w:tr w:rsidR="00546D65" w:rsidRPr="00B80066" w14:paraId="06F79351"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101" w:type="dxa"/>
              <w:right w:w="101" w:type="dxa"/>
            </w:tcMar>
          </w:tcPr>
          <w:p w14:paraId="2B351E57" w14:textId="77777777" w:rsidR="00546D65" w:rsidRPr="00B80066" w:rsidRDefault="00546D65" w:rsidP="00546D65">
            <w:pPr>
              <w:pStyle w:val="Normal1"/>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50</w:t>
            </w:r>
          </w:p>
        </w:tc>
        <w:tc>
          <w:tcPr>
            <w:tcW w:w="2385" w:type="dxa"/>
            <w:tcBorders>
              <w:top w:val="nil"/>
              <w:left w:val="nil"/>
              <w:bottom w:val="nil"/>
              <w:right w:val="nil"/>
              <w:tl2br w:val="nil"/>
              <w:tr2bl w:val="nil"/>
            </w:tcBorders>
            <w:shd w:val="clear" w:color="FFFFFF" w:fill="FFFFFF"/>
            <w:noWrap/>
            <w:tcMar>
              <w:left w:w="101" w:type="dxa"/>
              <w:right w:w="101" w:type="dxa"/>
            </w:tcMar>
          </w:tcPr>
          <w:p w14:paraId="4D2C78F6" w14:textId="63705772" w:rsidR="00546D65" w:rsidRPr="00B80066" w:rsidRDefault="00546D65" w:rsidP="007D0C5D">
            <w:pPr>
              <w:pStyle w:val="Normal1"/>
              <w:ind w:left="136" w:hanging="136"/>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Depreciation and</w:t>
            </w:r>
            <w:r w:rsidR="007D0C5D">
              <w:rPr>
                <w:rFonts w:asciiTheme="minorHAnsi" w:eastAsia="Calibri" w:hAnsiTheme="minorHAnsi" w:cstheme="minorHAnsi"/>
                <w:color w:val="000000"/>
                <w:sz w:val="18"/>
              </w:rPr>
              <w:t xml:space="preserve"> </w:t>
            </w:r>
            <w:r w:rsidRPr="00B80066">
              <w:rPr>
                <w:rFonts w:asciiTheme="minorHAnsi" w:eastAsia="Calibri" w:hAnsiTheme="minorHAnsi" w:cstheme="minorHAnsi"/>
                <w:color w:val="000000"/>
                <w:sz w:val="18"/>
              </w:rPr>
              <w:t>Amortisation</w:t>
            </w:r>
          </w:p>
        </w:tc>
        <w:tc>
          <w:tcPr>
            <w:tcW w:w="1035" w:type="dxa"/>
            <w:tcBorders>
              <w:top w:val="nil"/>
              <w:left w:val="nil"/>
              <w:bottom w:val="nil"/>
              <w:right w:val="nil"/>
              <w:tl2br w:val="nil"/>
              <w:tr2bl w:val="nil"/>
            </w:tcBorders>
            <w:shd w:val="clear" w:color="FFFFFF" w:fill="FFFFFF"/>
            <w:tcMar>
              <w:left w:w="101" w:type="dxa"/>
              <w:right w:w="101" w:type="dxa"/>
            </w:tcMar>
          </w:tcPr>
          <w:p w14:paraId="3E295952" w14:textId="77777777" w:rsidR="00546D65" w:rsidRPr="00B80066" w:rsidRDefault="00546D65" w:rsidP="00546D65">
            <w:pPr>
              <w:pStyle w:val="Normal1"/>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57</w:t>
            </w:r>
          </w:p>
        </w:tc>
        <w:tc>
          <w:tcPr>
            <w:tcW w:w="1035" w:type="dxa"/>
            <w:tcBorders>
              <w:top w:val="nil"/>
              <w:left w:val="nil"/>
              <w:bottom w:val="nil"/>
              <w:right w:val="nil"/>
              <w:tl2br w:val="nil"/>
              <w:tr2bl w:val="nil"/>
            </w:tcBorders>
            <w:shd w:val="clear" w:color="FFFFFF" w:fill="FFFFFF"/>
            <w:tcMar>
              <w:left w:w="101" w:type="dxa"/>
              <w:right w:w="101" w:type="dxa"/>
            </w:tcMar>
          </w:tcPr>
          <w:p w14:paraId="53548477" w14:textId="77777777" w:rsidR="00546D65" w:rsidRPr="00B80066" w:rsidRDefault="00546D65" w:rsidP="00546D65">
            <w:pPr>
              <w:pStyle w:val="Normal1"/>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52</w:t>
            </w:r>
          </w:p>
        </w:tc>
        <w:tc>
          <w:tcPr>
            <w:tcW w:w="600" w:type="dxa"/>
            <w:tcBorders>
              <w:top w:val="nil"/>
              <w:left w:val="nil"/>
              <w:bottom w:val="nil"/>
              <w:right w:val="nil"/>
              <w:tl2br w:val="nil"/>
              <w:tr2bl w:val="nil"/>
            </w:tcBorders>
            <w:shd w:val="clear" w:color="FFFFFF" w:fill="FFFFFF"/>
            <w:tcMar>
              <w:left w:w="101" w:type="dxa"/>
              <w:right w:w="101" w:type="dxa"/>
            </w:tcMar>
          </w:tcPr>
          <w:p w14:paraId="6C6AB5B9" w14:textId="77777777" w:rsidR="00546D65" w:rsidRPr="00B80066" w:rsidRDefault="00546D65" w:rsidP="00546D65">
            <w:pPr>
              <w:pStyle w:val="Normal1"/>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-9 </w:t>
            </w:r>
          </w:p>
        </w:tc>
        <w:tc>
          <w:tcPr>
            <w:tcW w:w="1035" w:type="dxa"/>
            <w:tcBorders>
              <w:top w:val="nil"/>
              <w:left w:val="nil"/>
              <w:bottom w:val="nil"/>
              <w:right w:val="nil"/>
              <w:tl2br w:val="nil"/>
              <w:tr2bl w:val="nil"/>
            </w:tcBorders>
            <w:shd w:val="clear" w:color="FFFFFF" w:fill="FFFFFF"/>
            <w:tcMar>
              <w:left w:w="101" w:type="dxa"/>
              <w:right w:w="101" w:type="dxa"/>
            </w:tcMar>
          </w:tcPr>
          <w:p w14:paraId="54CA7B02" w14:textId="77777777" w:rsidR="00546D65" w:rsidRPr="00B80066" w:rsidRDefault="00546D65" w:rsidP="00546D65">
            <w:pPr>
              <w:pStyle w:val="Normal1"/>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52</w:t>
            </w:r>
          </w:p>
        </w:tc>
        <w:tc>
          <w:tcPr>
            <w:tcW w:w="1035" w:type="dxa"/>
            <w:tcBorders>
              <w:top w:val="nil"/>
              <w:left w:val="nil"/>
              <w:bottom w:val="nil"/>
              <w:right w:val="nil"/>
              <w:tl2br w:val="nil"/>
              <w:tr2bl w:val="nil"/>
            </w:tcBorders>
            <w:shd w:val="clear" w:color="FFFFFF" w:fill="FFFFFF"/>
            <w:tcMar>
              <w:left w:w="101" w:type="dxa"/>
              <w:right w:w="101" w:type="dxa"/>
            </w:tcMar>
          </w:tcPr>
          <w:p w14:paraId="76DDDEDB" w14:textId="77777777" w:rsidR="00546D65" w:rsidRPr="00B80066" w:rsidRDefault="00546D65" w:rsidP="00546D65">
            <w:pPr>
              <w:pStyle w:val="Normal1"/>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52</w:t>
            </w:r>
          </w:p>
        </w:tc>
        <w:tc>
          <w:tcPr>
            <w:tcW w:w="1035" w:type="dxa"/>
            <w:tcBorders>
              <w:top w:val="nil"/>
              <w:left w:val="nil"/>
              <w:bottom w:val="nil"/>
              <w:right w:val="nil"/>
              <w:tl2br w:val="nil"/>
              <w:tr2bl w:val="nil"/>
            </w:tcBorders>
            <w:shd w:val="clear" w:color="FFFFFF" w:fill="FFFFFF"/>
            <w:tcMar>
              <w:left w:w="101" w:type="dxa"/>
              <w:right w:w="101" w:type="dxa"/>
            </w:tcMar>
          </w:tcPr>
          <w:p w14:paraId="38BB5D50" w14:textId="77777777" w:rsidR="00546D65" w:rsidRPr="00B80066" w:rsidRDefault="00546D65" w:rsidP="00546D65">
            <w:pPr>
              <w:pStyle w:val="Normal1"/>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52</w:t>
            </w:r>
          </w:p>
        </w:tc>
      </w:tr>
      <w:tr w:rsidR="00546D65" w:rsidRPr="00B80066" w14:paraId="3D30AA5D"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2DB4851" w14:textId="77777777" w:rsidR="00546D65" w:rsidRPr="00B80066" w:rsidRDefault="00546D65" w:rsidP="00546D65">
            <w:pPr>
              <w:pStyle w:val="Normal1"/>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1172269E" w14:textId="77777777" w:rsidR="00546D65" w:rsidRPr="00B80066" w:rsidRDefault="00546D65" w:rsidP="00546D65">
            <w:pPr>
              <w:pStyle w:val="Normal1"/>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340310C" w14:textId="77777777" w:rsidR="00546D65" w:rsidRPr="00B80066" w:rsidRDefault="00546D65" w:rsidP="00546D65">
            <w:pPr>
              <w:pStyle w:val="Normal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0A6754C" w14:textId="77777777" w:rsidR="00546D65" w:rsidRPr="00B80066" w:rsidRDefault="00546D65" w:rsidP="00546D65">
            <w:pPr>
              <w:pStyle w:val="Normal1"/>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CEEB993" w14:textId="77777777" w:rsidR="00546D65" w:rsidRPr="00B80066" w:rsidRDefault="00546D65" w:rsidP="00546D65">
            <w:pPr>
              <w:pStyle w:val="Normal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D523BDA" w14:textId="77777777" w:rsidR="00546D65" w:rsidRPr="00B80066" w:rsidRDefault="00546D65" w:rsidP="00546D65">
            <w:pPr>
              <w:pStyle w:val="Normal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6CF195A" w14:textId="77777777" w:rsidR="00546D65" w:rsidRPr="00B80066" w:rsidRDefault="00546D65" w:rsidP="00546D65">
            <w:pPr>
              <w:pStyle w:val="Normal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20C4E9C" w14:textId="77777777" w:rsidR="00546D65" w:rsidRPr="00B80066" w:rsidRDefault="00546D65" w:rsidP="00546D65">
            <w:pPr>
              <w:pStyle w:val="Normal1"/>
              <w:rPr>
                <w:rFonts w:asciiTheme="minorHAnsi" w:eastAsia="Calibri" w:hAnsiTheme="minorHAnsi" w:cstheme="minorHAnsi"/>
                <w:color w:val="000000"/>
                <w:sz w:val="18"/>
              </w:rPr>
            </w:pPr>
          </w:p>
        </w:tc>
      </w:tr>
      <w:tr w:rsidR="00546D65" w:rsidRPr="00B80066" w14:paraId="7ABD1C86"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F0476A6" w14:textId="77777777" w:rsidR="00546D65" w:rsidRPr="00B80066" w:rsidRDefault="00546D65" w:rsidP="00546D65">
            <w:pPr>
              <w:pStyle w:val="Normal1"/>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15 464</w:t>
            </w:r>
          </w:p>
        </w:tc>
        <w:tc>
          <w:tcPr>
            <w:tcW w:w="2385" w:type="dxa"/>
            <w:tcBorders>
              <w:top w:val="nil"/>
              <w:left w:val="nil"/>
              <w:bottom w:val="nil"/>
              <w:right w:val="nil"/>
              <w:tl2br w:val="nil"/>
              <w:tr2bl w:val="nil"/>
            </w:tcBorders>
            <w:shd w:val="clear" w:color="FFFFFF" w:fill="FFFFFF"/>
            <w:noWrap/>
            <w:tcMar>
              <w:left w:w="101" w:type="dxa"/>
              <w:right w:w="101" w:type="dxa"/>
            </w:tcMar>
          </w:tcPr>
          <w:p w14:paraId="39486F02" w14:textId="77777777" w:rsidR="00546D65" w:rsidRPr="00B80066" w:rsidRDefault="00546D65" w:rsidP="00546D65">
            <w:pPr>
              <w:pStyle w:val="Normal1"/>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Total Expenses</w:t>
            </w:r>
          </w:p>
        </w:tc>
        <w:tc>
          <w:tcPr>
            <w:tcW w:w="1035" w:type="dxa"/>
            <w:tcBorders>
              <w:top w:val="nil"/>
              <w:left w:val="nil"/>
              <w:bottom w:val="nil"/>
              <w:right w:val="nil"/>
              <w:tl2br w:val="nil"/>
              <w:tr2bl w:val="nil"/>
            </w:tcBorders>
            <w:shd w:val="clear" w:color="FFFFFF" w:fill="FFFFFF"/>
            <w:tcMar>
              <w:left w:w="101" w:type="dxa"/>
              <w:right w:w="101" w:type="dxa"/>
            </w:tcMar>
          </w:tcPr>
          <w:p w14:paraId="2AD77C1D" w14:textId="77777777" w:rsidR="00546D65" w:rsidRPr="00B80066" w:rsidRDefault="00546D65" w:rsidP="00546D65">
            <w:pPr>
              <w:pStyle w:val="Normal1"/>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15 400</w:t>
            </w:r>
          </w:p>
        </w:tc>
        <w:tc>
          <w:tcPr>
            <w:tcW w:w="1035" w:type="dxa"/>
            <w:tcBorders>
              <w:top w:val="nil"/>
              <w:left w:val="nil"/>
              <w:bottom w:val="nil"/>
              <w:right w:val="nil"/>
              <w:tl2br w:val="nil"/>
              <w:tr2bl w:val="nil"/>
            </w:tcBorders>
            <w:shd w:val="clear" w:color="FFFFFF" w:fill="FFFFFF"/>
            <w:tcMar>
              <w:left w:w="101" w:type="dxa"/>
              <w:right w:w="101" w:type="dxa"/>
            </w:tcMar>
          </w:tcPr>
          <w:p w14:paraId="27C13CF4" w14:textId="77777777" w:rsidR="00546D65" w:rsidRPr="00B80066" w:rsidRDefault="00546D65" w:rsidP="00546D65">
            <w:pPr>
              <w:pStyle w:val="Normal1"/>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16 638</w:t>
            </w:r>
          </w:p>
        </w:tc>
        <w:tc>
          <w:tcPr>
            <w:tcW w:w="600" w:type="dxa"/>
            <w:tcBorders>
              <w:top w:val="nil"/>
              <w:left w:val="nil"/>
              <w:bottom w:val="nil"/>
              <w:right w:val="nil"/>
              <w:tl2br w:val="nil"/>
              <w:tr2bl w:val="nil"/>
            </w:tcBorders>
            <w:shd w:val="clear" w:color="FFFFFF" w:fill="FFFFFF"/>
            <w:tcMar>
              <w:left w:w="101" w:type="dxa"/>
              <w:right w:w="101" w:type="dxa"/>
            </w:tcMar>
          </w:tcPr>
          <w:p w14:paraId="3B4C1D01" w14:textId="77777777" w:rsidR="00546D65" w:rsidRPr="00B80066" w:rsidRDefault="00546D65" w:rsidP="00546D65">
            <w:pPr>
              <w:pStyle w:val="Normal1"/>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8 </w:t>
            </w:r>
          </w:p>
        </w:tc>
        <w:tc>
          <w:tcPr>
            <w:tcW w:w="1035" w:type="dxa"/>
            <w:tcBorders>
              <w:top w:val="nil"/>
              <w:left w:val="nil"/>
              <w:bottom w:val="nil"/>
              <w:right w:val="nil"/>
              <w:tl2br w:val="nil"/>
              <w:tr2bl w:val="nil"/>
            </w:tcBorders>
            <w:shd w:val="clear" w:color="FFFFFF" w:fill="FFFFFF"/>
            <w:tcMar>
              <w:left w:w="101" w:type="dxa"/>
              <w:right w:w="101" w:type="dxa"/>
            </w:tcMar>
          </w:tcPr>
          <w:p w14:paraId="72018A53" w14:textId="77777777" w:rsidR="00546D65" w:rsidRPr="00B80066" w:rsidRDefault="00546D65" w:rsidP="00546D65">
            <w:pPr>
              <w:pStyle w:val="Normal1"/>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16 968</w:t>
            </w:r>
          </w:p>
        </w:tc>
        <w:tc>
          <w:tcPr>
            <w:tcW w:w="1035" w:type="dxa"/>
            <w:tcBorders>
              <w:top w:val="nil"/>
              <w:left w:val="nil"/>
              <w:bottom w:val="nil"/>
              <w:right w:val="nil"/>
              <w:tl2br w:val="nil"/>
              <w:tr2bl w:val="nil"/>
            </w:tcBorders>
            <w:shd w:val="clear" w:color="FFFFFF" w:fill="FFFFFF"/>
            <w:tcMar>
              <w:left w:w="101" w:type="dxa"/>
              <w:right w:w="101" w:type="dxa"/>
            </w:tcMar>
          </w:tcPr>
          <w:p w14:paraId="40247F9F" w14:textId="77777777" w:rsidR="00546D65" w:rsidRPr="00B80066" w:rsidRDefault="00546D65" w:rsidP="00546D65">
            <w:pPr>
              <w:pStyle w:val="Normal1"/>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17 223</w:t>
            </w:r>
          </w:p>
        </w:tc>
        <w:tc>
          <w:tcPr>
            <w:tcW w:w="1035" w:type="dxa"/>
            <w:tcBorders>
              <w:top w:val="nil"/>
              <w:left w:val="nil"/>
              <w:bottom w:val="nil"/>
              <w:right w:val="nil"/>
              <w:tl2br w:val="nil"/>
              <w:tr2bl w:val="nil"/>
            </w:tcBorders>
            <w:shd w:val="clear" w:color="FFFFFF" w:fill="FFFFFF"/>
            <w:tcMar>
              <w:left w:w="101" w:type="dxa"/>
              <w:right w:w="101" w:type="dxa"/>
            </w:tcMar>
          </w:tcPr>
          <w:p w14:paraId="5340DF23" w14:textId="77777777" w:rsidR="00546D65" w:rsidRPr="00B80066" w:rsidRDefault="00546D65" w:rsidP="00546D65">
            <w:pPr>
              <w:pStyle w:val="Normal1"/>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17 423</w:t>
            </w:r>
          </w:p>
        </w:tc>
      </w:tr>
      <w:tr w:rsidR="00546D65" w:rsidRPr="00B80066" w14:paraId="6E28565D"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3FC4694" w14:textId="77777777" w:rsidR="00546D65" w:rsidRPr="00B80066" w:rsidRDefault="00546D65" w:rsidP="00546D65">
            <w:pPr>
              <w:pStyle w:val="Normal1"/>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402C6605" w14:textId="77777777" w:rsidR="00546D65" w:rsidRPr="00B80066" w:rsidRDefault="00546D65" w:rsidP="00546D65">
            <w:pPr>
              <w:pStyle w:val="Normal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252A7E2" w14:textId="77777777" w:rsidR="00546D65" w:rsidRPr="00B80066" w:rsidRDefault="00546D65" w:rsidP="00546D65">
            <w:pPr>
              <w:pStyle w:val="Normal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7FF4951" w14:textId="77777777" w:rsidR="00546D65" w:rsidRPr="00B80066" w:rsidRDefault="00546D65" w:rsidP="00546D65">
            <w:pPr>
              <w:pStyle w:val="Normal1"/>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7AC7574" w14:textId="77777777" w:rsidR="00546D65" w:rsidRPr="00B80066" w:rsidRDefault="00546D65" w:rsidP="00546D65">
            <w:pPr>
              <w:pStyle w:val="Normal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E22C97F" w14:textId="77777777" w:rsidR="00546D65" w:rsidRPr="00B80066" w:rsidRDefault="00546D65" w:rsidP="00546D65">
            <w:pPr>
              <w:pStyle w:val="Normal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798C542" w14:textId="77777777" w:rsidR="00546D65" w:rsidRPr="00B80066" w:rsidRDefault="00546D65" w:rsidP="00546D65">
            <w:pPr>
              <w:pStyle w:val="Normal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AD450B0" w14:textId="77777777" w:rsidR="00546D65" w:rsidRPr="00B80066" w:rsidRDefault="00546D65" w:rsidP="00546D65">
            <w:pPr>
              <w:pStyle w:val="Normal1"/>
              <w:rPr>
                <w:rFonts w:asciiTheme="minorHAnsi" w:eastAsia="Calibri" w:hAnsiTheme="minorHAnsi" w:cstheme="minorHAnsi"/>
                <w:color w:val="000000"/>
                <w:sz w:val="18"/>
              </w:rPr>
            </w:pPr>
          </w:p>
        </w:tc>
      </w:tr>
      <w:tr w:rsidR="00546D65" w:rsidRPr="00B80066" w14:paraId="4E448DC3"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101" w:type="dxa"/>
              <w:right w:w="101" w:type="dxa"/>
            </w:tcMar>
          </w:tcPr>
          <w:p w14:paraId="1C861351" w14:textId="77777777" w:rsidR="00546D65" w:rsidRPr="00B80066" w:rsidRDefault="00546D65" w:rsidP="00546D65">
            <w:pPr>
              <w:pStyle w:val="Normal1"/>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-106</w:t>
            </w:r>
          </w:p>
        </w:tc>
        <w:tc>
          <w:tcPr>
            <w:tcW w:w="2385" w:type="dxa"/>
            <w:tcBorders>
              <w:top w:val="nil"/>
              <w:left w:val="nil"/>
              <w:bottom w:val="nil"/>
              <w:right w:val="nil"/>
              <w:tl2br w:val="nil"/>
              <w:tr2bl w:val="nil"/>
            </w:tcBorders>
            <w:shd w:val="clear" w:color="FFFFFF" w:fill="FFFFFF"/>
            <w:noWrap/>
            <w:tcMar>
              <w:left w:w="101" w:type="dxa"/>
              <w:right w:w="101" w:type="dxa"/>
            </w:tcMar>
          </w:tcPr>
          <w:p w14:paraId="31FD1050" w14:textId="34443E23" w:rsidR="00546D65" w:rsidRPr="00B80066" w:rsidRDefault="00546D65" w:rsidP="00546D65">
            <w:pPr>
              <w:pStyle w:val="Normal1"/>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Operating Surplus/ (Deficit)</w:t>
            </w:r>
            <w:r w:rsidRPr="00B80066">
              <w:rPr>
                <w:rFonts w:asciiTheme="minorHAnsi" w:eastAsia="Calibri" w:hAnsiTheme="minorHAnsi" w:cstheme="minorHAnsi"/>
                <w:color w:val="000000"/>
                <w:sz w:val="18"/>
                <w:vertAlign w:val="superscript"/>
              </w:rPr>
              <w:t>1</w:t>
            </w:r>
          </w:p>
        </w:tc>
        <w:tc>
          <w:tcPr>
            <w:tcW w:w="1035" w:type="dxa"/>
            <w:tcBorders>
              <w:top w:val="nil"/>
              <w:left w:val="nil"/>
              <w:bottom w:val="nil"/>
              <w:right w:val="nil"/>
              <w:tl2br w:val="nil"/>
              <w:tr2bl w:val="nil"/>
            </w:tcBorders>
            <w:shd w:val="clear" w:color="FFFFFF" w:fill="FFFFFF"/>
            <w:tcMar>
              <w:left w:w="101" w:type="dxa"/>
              <w:right w:w="101" w:type="dxa"/>
            </w:tcMar>
          </w:tcPr>
          <w:p w14:paraId="5467AB3F" w14:textId="77777777" w:rsidR="00546D65" w:rsidRPr="00B80066" w:rsidRDefault="00546D65" w:rsidP="00546D65">
            <w:pPr>
              <w:pStyle w:val="Normal1"/>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296</w:t>
            </w:r>
          </w:p>
        </w:tc>
        <w:tc>
          <w:tcPr>
            <w:tcW w:w="1035" w:type="dxa"/>
            <w:tcBorders>
              <w:top w:val="nil"/>
              <w:left w:val="nil"/>
              <w:bottom w:val="nil"/>
              <w:right w:val="nil"/>
              <w:tl2br w:val="nil"/>
              <w:tr2bl w:val="nil"/>
            </w:tcBorders>
            <w:shd w:val="clear" w:color="FFFFFF" w:fill="FFFFFF"/>
            <w:tcMar>
              <w:left w:w="101" w:type="dxa"/>
              <w:right w:w="101" w:type="dxa"/>
            </w:tcMar>
          </w:tcPr>
          <w:p w14:paraId="28217617" w14:textId="77777777" w:rsidR="00546D65" w:rsidRPr="00B80066" w:rsidRDefault="00546D65" w:rsidP="00546D65">
            <w:pPr>
              <w:pStyle w:val="Normal1"/>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-136</w:t>
            </w:r>
          </w:p>
        </w:tc>
        <w:tc>
          <w:tcPr>
            <w:tcW w:w="600" w:type="dxa"/>
            <w:tcBorders>
              <w:top w:val="nil"/>
              <w:left w:val="nil"/>
              <w:bottom w:val="nil"/>
              <w:right w:val="nil"/>
              <w:tl2br w:val="nil"/>
              <w:tr2bl w:val="nil"/>
            </w:tcBorders>
            <w:shd w:val="clear" w:color="FFFFFF" w:fill="FFFFFF"/>
            <w:tcMar>
              <w:left w:w="101" w:type="dxa"/>
              <w:right w:w="101" w:type="dxa"/>
            </w:tcMar>
          </w:tcPr>
          <w:p w14:paraId="26BC20E8" w14:textId="77777777" w:rsidR="00546D65" w:rsidRPr="00B80066" w:rsidRDefault="00546D65" w:rsidP="00546D65">
            <w:pPr>
              <w:pStyle w:val="Normal1"/>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-146</w:t>
            </w:r>
          </w:p>
        </w:tc>
        <w:tc>
          <w:tcPr>
            <w:tcW w:w="1035" w:type="dxa"/>
            <w:tcBorders>
              <w:top w:val="nil"/>
              <w:left w:val="nil"/>
              <w:bottom w:val="nil"/>
              <w:right w:val="nil"/>
              <w:tl2br w:val="nil"/>
              <w:tr2bl w:val="nil"/>
            </w:tcBorders>
            <w:shd w:val="clear" w:color="FFFFFF" w:fill="FFFFFF"/>
            <w:tcMar>
              <w:left w:w="101" w:type="dxa"/>
              <w:right w:w="101" w:type="dxa"/>
            </w:tcMar>
          </w:tcPr>
          <w:p w14:paraId="1A4721E0" w14:textId="77777777" w:rsidR="00546D65" w:rsidRPr="00B80066" w:rsidRDefault="00546D65" w:rsidP="00546D65">
            <w:pPr>
              <w:pStyle w:val="Normal1"/>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-148</w:t>
            </w:r>
          </w:p>
        </w:tc>
        <w:tc>
          <w:tcPr>
            <w:tcW w:w="1035" w:type="dxa"/>
            <w:tcBorders>
              <w:top w:val="nil"/>
              <w:left w:val="nil"/>
              <w:bottom w:val="nil"/>
              <w:right w:val="nil"/>
              <w:tl2br w:val="nil"/>
              <w:tr2bl w:val="nil"/>
            </w:tcBorders>
            <w:shd w:val="clear" w:color="FFFFFF" w:fill="FFFFFF"/>
            <w:tcMar>
              <w:left w:w="101" w:type="dxa"/>
              <w:right w:w="101" w:type="dxa"/>
            </w:tcMar>
          </w:tcPr>
          <w:p w14:paraId="35EB4DB1" w14:textId="77777777" w:rsidR="00546D65" w:rsidRPr="00B80066" w:rsidRDefault="00546D65" w:rsidP="00546D65">
            <w:pPr>
              <w:pStyle w:val="Normal1"/>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-154</w:t>
            </w:r>
          </w:p>
        </w:tc>
        <w:tc>
          <w:tcPr>
            <w:tcW w:w="1035" w:type="dxa"/>
            <w:tcBorders>
              <w:top w:val="nil"/>
              <w:left w:val="nil"/>
              <w:bottom w:val="nil"/>
              <w:right w:val="nil"/>
              <w:tl2br w:val="nil"/>
              <w:tr2bl w:val="nil"/>
            </w:tcBorders>
            <w:shd w:val="clear" w:color="FFFFFF" w:fill="FFFFFF"/>
            <w:tcMar>
              <w:left w:w="101" w:type="dxa"/>
              <w:right w:w="101" w:type="dxa"/>
            </w:tcMar>
          </w:tcPr>
          <w:p w14:paraId="1F104570" w14:textId="77777777" w:rsidR="00546D65" w:rsidRPr="00B80066" w:rsidRDefault="00546D65" w:rsidP="00546D65">
            <w:pPr>
              <w:pStyle w:val="Normal1"/>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-160</w:t>
            </w:r>
          </w:p>
        </w:tc>
      </w:tr>
      <w:tr w:rsidR="00546D65" w:rsidRPr="00B80066" w14:paraId="68E118ED"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1035" w:type="dxa"/>
            <w:tcBorders>
              <w:top w:val="nil"/>
              <w:left w:val="nil"/>
              <w:bottom w:val="single" w:sz="12" w:space="0" w:color="000000"/>
              <w:right w:val="nil"/>
              <w:tl2br w:val="nil"/>
              <w:tr2bl w:val="nil"/>
            </w:tcBorders>
            <w:shd w:val="clear" w:color="FFFFFF" w:fill="FFFFFF"/>
            <w:tcMar>
              <w:left w:w="101" w:type="dxa"/>
              <w:right w:w="101" w:type="dxa"/>
            </w:tcMar>
          </w:tcPr>
          <w:p w14:paraId="268C85DA" w14:textId="77777777" w:rsidR="00546D65" w:rsidRPr="00B80066" w:rsidRDefault="00546D65" w:rsidP="00546D65">
            <w:pPr>
              <w:pStyle w:val="Normal1"/>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-106</w:t>
            </w:r>
          </w:p>
        </w:tc>
        <w:tc>
          <w:tcPr>
            <w:tcW w:w="2385" w:type="dxa"/>
            <w:tcBorders>
              <w:top w:val="nil"/>
              <w:left w:val="nil"/>
              <w:bottom w:val="single" w:sz="12" w:space="0" w:color="000000"/>
              <w:right w:val="nil"/>
              <w:tl2br w:val="nil"/>
              <w:tr2bl w:val="nil"/>
            </w:tcBorders>
            <w:shd w:val="clear" w:color="FFFFFF" w:fill="FFFFFF"/>
            <w:noWrap/>
            <w:tcMar>
              <w:left w:w="101" w:type="dxa"/>
              <w:right w:w="101" w:type="dxa"/>
            </w:tcMar>
          </w:tcPr>
          <w:p w14:paraId="77DE1FD4" w14:textId="6E30991D" w:rsidR="00546D65" w:rsidRPr="00B80066" w:rsidRDefault="00546D65" w:rsidP="005E40BD">
            <w:pPr>
              <w:pStyle w:val="Normal1"/>
              <w:ind w:left="136" w:hanging="136"/>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Total Comprehensive</w:t>
            </w:r>
            <w:r w:rsidR="005E40BD">
              <w:rPr>
                <w:rFonts w:asciiTheme="minorHAnsi" w:eastAsia="Calibri" w:hAnsiTheme="minorHAnsi" w:cstheme="minorHAnsi"/>
                <w:b/>
                <w:color w:val="000000"/>
                <w:sz w:val="18"/>
              </w:rPr>
              <w:t xml:space="preserve"> </w:t>
            </w:r>
            <w:r w:rsidRPr="00B80066">
              <w:rPr>
                <w:rFonts w:asciiTheme="minorHAnsi" w:eastAsia="Calibri" w:hAnsiTheme="minorHAnsi" w:cstheme="minorHAnsi"/>
                <w:b/>
                <w:color w:val="000000"/>
                <w:sz w:val="18"/>
              </w:rPr>
              <w:t>Surplus/(Deficit)</w:t>
            </w:r>
            <w:r w:rsidRPr="00B80066">
              <w:rPr>
                <w:rFonts w:asciiTheme="minorHAnsi" w:eastAsia="Calibri" w:hAnsiTheme="minorHAnsi" w:cstheme="minorHAnsi"/>
                <w:color w:val="000000"/>
                <w:sz w:val="18"/>
                <w:vertAlign w:val="superscript"/>
              </w:rPr>
              <w:t>1</w:t>
            </w:r>
          </w:p>
        </w:tc>
        <w:tc>
          <w:tcPr>
            <w:tcW w:w="1035" w:type="dxa"/>
            <w:tcBorders>
              <w:top w:val="nil"/>
              <w:left w:val="nil"/>
              <w:bottom w:val="single" w:sz="12" w:space="0" w:color="000000"/>
              <w:right w:val="nil"/>
              <w:tl2br w:val="nil"/>
              <w:tr2bl w:val="nil"/>
            </w:tcBorders>
            <w:shd w:val="clear" w:color="FFFFFF" w:fill="FFFFFF"/>
            <w:tcMar>
              <w:left w:w="101" w:type="dxa"/>
              <w:right w:w="101" w:type="dxa"/>
            </w:tcMar>
          </w:tcPr>
          <w:p w14:paraId="1F78085F" w14:textId="77777777" w:rsidR="00546D65" w:rsidRPr="00B80066" w:rsidRDefault="00546D65" w:rsidP="00546D65">
            <w:pPr>
              <w:pStyle w:val="Normal1"/>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296</w:t>
            </w:r>
          </w:p>
        </w:tc>
        <w:tc>
          <w:tcPr>
            <w:tcW w:w="1035" w:type="dxa"/>
            <w:tcBorders>
              <w:top w:val="nil"/>
              <w:left w:val="nil"/>
              <w:bottom w:val="single" w:sz="12" w:space="0" w:color="000000"/>
              <w:right w:val="nil"/>
              <w:tl2br w:val="nil"/>
              <w:tr2bl w:val="nil"/>
            </w:tcBorders>
            <w:shd w:val="clear" w:color="FFFFFF" w:fill="FFFFFF"/>
            <w:tcMar>
              <w:left w:w="101" w:type="dxa"/>
              <w:right w:w="101" w:type="dxa"/>
            </w:tcMar>
          </w:tcPr>
          <w:p w14:paraId="5AE5DDD5" w14:textId="77777777" w:rsidR="00546D65" w:rsidRPr="00B80066" w:rsidRDefault="00546D65" w:rsidP="00546D65">
            <w:pPr>
              <w:pStyle w:val="Normal1"/>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-136</w:t>
            </w:r>
          </w:p>
        </w:tc>
        <w:tc>
          <w:tcPr>
            <w:tcW w:w="600" w:type="dxa"/>
            <w:tcBorders>
              <w:top w:val="nil"/>
              <w:left w:val="nil"/>
              <w:bottom w:val="single" w:sz="12" w:space="0" w:color="000000"/>
              <w:right w:val="nil"/>
              <w:tl2br w:val="nil"/>
              <w:tr2bl w:val="nil"/>
            </w:tcBorders>
            <w:shd w:val="clear" w:color="FFFFFF" w:fill="FFFFFF"/>
            <w:tcMar>
              <w:left w:w="101" w:type="dxa"/>
              <w:right w:w="101" w:type="dxa"/>
            </w:tcMar>
          </w:tcPr>
          <w:p w14:paraId="3F7C0C7F" w14:textId="77777777" w:rsidR="00546D65" w:rsidRPr="00B80066" w:rsidRDefault="00546D65" w:rsidP="00546D65">
            <w:pPr>
              <w:pStyle w:val="Normal1"/>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-146 </w:t>
            </w:r>
          </w:p>
        </w:tc>
        <w:tc>
          <w:tcPr>
            <w:tcW w:w="1035" w:type="dxa"/>
            <w:tcBorders>
              <w:top w:val="nil"/>
              <w:left w:val="nil"/>
              <w:bottom w:val="single" w:sz="12" w:space="0" w:color="000000"/>
              <w:right w:val="nil"/>
              <w:tl2br w:val="nil"/>
              <w:tr2bl w:val="nil"/>
            </w:tcBorders>
            <w:shd w:val="clear" w:color="FFFFFF" w:fill="FFFFFF"/>
            <w:tcMar>
              <w:left w:w="101" w:type="dxa"/>
              <w:right w:w="101" w:type="dxa"/>
            </w:tcMar>
          </w:tcPr>
          <w:p w14:paraId="14F82EFE" w14:textId="77777777" w:rsidR="00546D65" w:rsidRPr="00B80066" w:rsidRDefault="00546D65" w:rsidP="00546D65">
            <w:pPr>
              <w:pStyle w:val="Normal1"/>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-148</w:t>
            </w:r>
          </w:p>
        </w:tc>
        <w:tc>
          <w:tcPr>
            <w:tcW w:w="1035" w:type="dxa"/>
            <w:tcBorders>
              <w:top w:val="nil"/>
              <w:left w:val="nil"/>
              <w:bottom w:val="single" w:sz="12" w:space="0" w:color="000000"/>
              <w:right w:val="nil"/>
              <w:tl2br w:val="nil"/>
              <w:tr2bl w:val="nil"/>
            </w:tcBorders>
            <w:shd w:val="clear" w:color="FFFFFF" w:fill="FFFFFF"/>
            <w:tcMar>
              <w:left w:w="101" w:type="dxa"/>
              <w:right w:w="101" w:type="dxa"/>
            </w:tcMar>
          </w:tcPr>
          <w:p w14:paraId="102F8B5C" w14:textId="77777777" w:rsidR="00546D65" w:rsidRPr="00B80066" w:rsidRDefault="00546D65" w:rsidP="00546D65">
            <w:pPr>
              <w:pStyle w:val="Normal1"/>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-154</w:t>
            </w:r>
          </w:p>
        </w:tc>
        <w:tc>
          <w:tcPr>
            <w:tcW w:w="1035" w:type="dxa"/>
            <w:tcBorders>
              <w:top w:val="nil"/>
              <w:left w:val="nil"/>
              <w:bottom w:val="single" w:sz="12" w:space="0" w:color="000000"/>
              <w:right w:val="nil"/>
              <w:tl2br w:val="nil"/>
              <w:tr2bl w:val="nil"/>
            </w:tcBorders>
            <w:shd w:val="clear" w:color="FFFFFF" w:fill="FFFFFF"/>
            <w:tcMar>
              <w:left w:w="101" w:type="dxa"/>
              <w:right w:w="101" w:type="dxa"/>
            </w:tcMar>
          </w:tcPr>
          <w:p w14:paraId="0B020E09" w14:textId="77777777" w:rsidR="00546D65" w:rsidRPr="00B80066" w:rsidRDefault="00546D65" w:rsidP="00546D65">
            <w:pPr>
              <w:pStyle w:val="Normal1"/>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-160</w:t>
            </w:r>
          </w:p>
        </w:tc>
      </w:tr>
    </w:tbl>
    <w:p w14:paraId="1E863C01" w14:textId="3A5167B1" w:rsidR="00546D65" w:rsidRPr="00B80066" w:rsidRDefault="00546D65" w:rsidP="00546D65">
      <w:pPr>
        <w:pStyle w:val="BSnote"/>
        <w:keepLines/>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t>Note:</w:t>
      </w:r>
    </w:p>
    <w:p w14:paraId="1EB8A82A" w14:textId="5B924D82" w:rsidR="00546D65" w:rsidRPr="00B80066" w:rsidRDefault="00546D65" w:rsidP="00546D65">
      <w:pPr>
        <w:pStyle w:val="BSnoteslist"/>
        <w:numPr>
          <w:ilvl w:val="0"/>
          <w:numId w:val="4"/>
        </w:numPr>
        <w:pBdr>
          <w:top w:val="nil"/>
          <w:left w:val="nil"/>
          <w:bottom w:val="nil"/>
          <w:right w:val="nil"/>
          <w:between w:val="nil"/>
          <w:bar w:val="nil"/>
        </w:pBdr>
        <w:ind w:left="284" w:hanging="284"/>
        <w:rPr>
          <w:rFonts w:asciiTheme="minorHAnsi" w:hAnsiTheme="minorHAnsi" w:cstheme="minorHAnsi"/>
          <w:bdr w:val="nil"/>
        </w:rPr>
      </w:pPr>
      <w:r w:rsidRPr="00B80066">
        <w:rPr>
          <w:rFonts w:asciiTheme="minorHAnsi" w:hAnsiTheme="minorHAnsi" w:cstheme="minorHAnsi"/>
          <w:bdr w:val="nil"/>
        </w:rPr>
        <w:t>In all years the negative operating surplus/(deficit) and total comprehensive income/(deficit) reflect the impact of depreciation and the forecast movement in employee entitlements. The 2020</w:t>
      </w:r>
      <w:r w:rsidRPr="00B80066">
        <w:rPr>
          <w:rFonts w:asciiTheme="minorHAnsi" w:hAnsiTheme="minorHAnsi" w:cstheme="minorHAnsi"/>
          <w:bdr w:val="nil"/>
        </w:rPr>
        <w:noBreakHyphen/>
        <w:t>21 positive result reflects the timing of accessing EBT appropriation towards the end of the financial year.</w:t>
      </w:r>
    </w:p>
    <w:p w14:paraId="2D1816C5" w14:textId="77777777" w:rsidR="00546D65" w:rsidRPr="00B80066" w:rsidRDefault="00546D65" w:rsidP="00546D65">
      <w:pPr>
        <w:pStyle w:val="Caption"/>
        <w:pageBreakBefore/>
        <w:pBdr>
          <w:top w:val="nil"/>
          <w:left w:val="nil"/>
          <w:bottom w:val="nil"/>
          <w:right w:val="nil"/>
          <w:between w:val="nil"/>
          <w:bar w:val="nil"/>
        </w:pBdr>
        <w:outlineLvl w:val="0"/>
        <w:rPr>
          <w:rFonts w:asciiTheme="minorHAnsi" w:eastAsia="TimesNewRomanPS-ItalicMT" w:hAnsiTheme="minorHAnsi" w:cstheme="minorHAnsi"/>
          <w:bdr w:val="nil"/>
        </w:rPr>
      </w:pPr>
      <w:bookmarkStart w:id="37" w:name="_Toc82669970"/>
      <w:bookmarkStart w:id="38" w:name="_Toc82670942"/>
      <w:bookmarkStart w:id="39" w:name="_Toc83804164"/>
      <w:r w:rsidRPr="00B80066">
        <w:rPr>
          <w:rFonts w:asciiTheme="minorHAnsi" w:hAnsiTheme="minorHAnsi" w:cstheme="minorHAnsi"/>
          <w:bdr w:val="nil"/>
        </w:rPr>
        <w:lastRenderedPageBreak/>
        <w:t xml:space="preserve">Table </w:t>
      </w:r>
      <w:r w:rsidRPr="00B80066">
        <w:rPr>
          <w:rFonts w:asciiTheme="minorHAnsi" w:hAnsiTheme="minorHAnsi" w:cstheme="minorHAnsi"/>
          <w:bdr w:val="nil"/>
        </w:rPr>
        <w:fldChar w:fldCharType="begin"/>
      </w:r>
      <w:r w:rsidRPr="00B80066">
        <w:rPr>
          <w:rFonts w:asciiTheme="minorHAnsi" w:hAnsiTheme="minorHAnsi" w:cstheme="minorHAnsi"/>
          <w:bdr w:val="nil"/>
        </w:rPr>
        <w:instrText xml:space="preserve"> SEQ Table \* ARABIC </w:instrText>
      </w:r>
      <w:r w:rsidRPr="00B80066">
        <w:rPr>
          <w:rFonts w:asciiTheme="minorHAnsi" w:hAnsiTheme="minorHAnsi" w:cstheme="minorHAnsi"/>
          <w:bdr w:val="nil"/>
        </w:rPr>
        <w:fldChar w:fldCharType="separate"/>
      </w:r>
      <w:r w:rsidRPr="00B80066">
        <w:rPr>
          <w:rFonts w:asciiTheme="minorHAnsi" w:hAnsiTheme="minorHAnsi" w:cstheme="minorHAnsi"/>
          <w:bdr w:val="nil"/>
        </w:rPr>
        <w:t>4</w:t>
      </w:r>
      <w:r w:rsidRPr="00B80066">
        <w:rPr>
          <w:rFonts w:asciiTheme="minorHAnsi" w:hAnsiTheme="minorHAnsi" w:cstheme="minorHAnsi"/>
          <w:noProof/>
          <w:bdr w:val="nil"/>
        </w:rPr>
        <w:fldChar w:fldCharType="end"/>
      </w:r>
      <w:r w:rsidRPr="00B80066">
        <w:rPr>
          <w:rFonts w:asciiTheme="minorHAnsi" w:hAnsiTheme="minorHAnsi" w:cstheme="minorHAnsi"/>
          <w:bdr w:val="nil"/>
        </w:rPr>
        <w:t>: ACT Executive: Statement of Assets and Liabilities on Behalf of the Territory</w:t>
      </w:r>
      <w:bookmarkEnd w:id="37"/>
      <w:bookmarkEnd w:id="38"/>
      <w:bookmarkEnd w:id="39"/>
    </w:p>
    <w:tbl>
      <w:tblPr>
        <w:tblStyle w:val="CDMRange10"/>
        <w:tblW w:w="9195" w:type="dxa"/>
        <w:tblLayout w:type="fixed"/>
        <w:tblLook w:val="0600" w:firstRow="0" w:lastRow="0" w:firstColumn="0" w:lastColumn="0" w:noHBand="1" w:noVBand="1"/>
      </w:tblPr>
      <w:tblGrid>
        <w:gridCol w:w="1035"/>
        <w:gridCol w:w="2175"/>
        <w:gridCol w:w="1245"/>
        <w:gridCol w:w="1035"/>
        <w:gridCol w:w="600"/>
        <w:gridCol w:w="1035"/>
        <w:gridCol w:w="1035"/>
        <w:gridCol w:w="1035"/>
      </w:tblGrid>
      <w:tr w:rsidR="00546D65" w:rsidRPr="00B80066" w14:paraId="2C3BA627" w14:textId="77777777" w:rsidTr="00546D65">
        <w:trPr>
          <w:trHeight w:val="990"/>
        </w:trPr>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102E504C"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Budget</w:t>
            </w:r>
          </w:p>
          <w:p w14:paraId="5BCB2715"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at</w:t>
            </w:r>
          </w:p>
          <w:p w14:paraId="1BA748AB"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30/6/21 </w:t>
            </w:r>
          </w:p>
          <w:p w14:paraId="7B9B7B25"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c>
          <w:tcPr>
            <w:tcW w:w="2175" w:type="dxa"/>
            <w:tcBorders>
              <w:top w:val="single" w:sz="12" w:space="0" w:color="000000"/>
              <w:left w:val="nil"/>
              <w:bottom w:val="single" w:sz="12" w:space="0" w:color="000000"/>
              <w:right w:val="nil"/>
              <w:tl2br w:val="nil"/>
              <w:tr2bl w:val="nil"/>
            </w:tcBorders>
            <w:shd w:val="clear" w:color="FFFFFF" w:fill="FFFFFF"/>
            <w:tcMar>
              <w:left w:w="0" w:type="dxa"/>
              <w:right w:w="0" w:type="dxa"/>
            </w:tcMar>
          </w:tcPr>
          <w:p w14:paraId="16D02F08" w14:textId="77777777" w:rsidR="00546D65" w:rsidRPr="00B80066" w:rsidRDefault="00546D65" w:rsidP="00546D65">
            <w:pPr>
              <w:pStyle w:val="Normal2"/>
              <w:rPr>
                <w:rFonts w:asciiTheme="minorHAnsi" w:eastAsia="Calibri" w:hAnsiTheme="minorHAnsi" w:cstheme="minorHAnsi"/>
                <w:b/>
                <w:color w:val="000000"/>
                <w:sz w:val="18"/>
              </w:rPr>
            </w:pPr>
          </w:p>
        </w:tc>
        <w:tc>
          <w:tcPr>
            <w:tcW w:w="124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4BA911A9"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Interim Outcome at</w:t>
            </w:r>
          </w:p>
          <w:p w14:paraId="30174C60"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30/6/21 </w:t>
            </w:r>
          </w:p>
          <w:p w14:paraId="08D9B966"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23AA2C36"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Budget</w:t>
            </w:r>
          </w:p>
          <w:p w14:paraId="526EE942"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at</w:t>
            </w:r>
          </w:p>
          <w:p w14:paraId="03F77A6C"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30/6/22</w:t>
            </w:r>
          </w:p>
          <w:p w14:paraId="482034DC"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c>
          <w:tcPr>
            <w:tcW w:w="600"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1698BB89"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Var</w:t>
            </w:r>
          </w:p>
          <w:p w14:paraId="7C5F218D"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6897138F"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Estimate</w:t>
            </w:r>
          </w:p>
          <w:p w14:paraId="06D6402D"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at</w:t>
            </w:r>
          </w:p>
          <w:p w14:paraId="6468AF0D"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30/6/23 </w:t>
            </w:r>
          </w:p>
          <w:p w14:paraId="1F10621D"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5290A496"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Estimate</w:t>
            </w:r>
          </w:p>
          <w:p w14:paraId="1206F539"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at</w:t>
            </w:r>
          </w:p>
          <w:p w14:paraId="2FFA404F"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30/6/24 </w:t>
            </w:r>
          </w:p>
          <w:p w14:paraId="2E81DDCF"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47271023"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Estimate</w:t>
            </w:r>
          </w:p>
          <w:p w14:paraId="40A2E28F"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at</w:t>
            </w:r>
          </w:p>
          <w:p w14:paraId="43DA6B9B"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30/6/25 </w:t>
            </w:r>
          </w:p>
          <w:p w14:paraId="2D5EE31D"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r>
      <w:tr w:rsidR="00546D65" w:rsidRPr="00B80066" w14:paraId="4E986A33"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0761FF1D" w14:textId="77777777" w:rsidR="00546D65" w:rsidRPr="00B80066" w:rsidRDefault="00546D65" w:rsidP="00546D65">
            <w:pPr>
              <w:pStyle w:val="Normal2"/>
              <w:jc w:val="right"/>
              <w:rPr>
                <w:rFonts w:asciiTheme="minorHAnsi" w:eastAsia="Calibri" w:hAnsiTheme="minorHAnsi" w:cstheme="minorHAnsi"/>
                <w:b/>
                <w:i/>
                <w:color w:val="000000"/>
                <w:sz w:val="18"/>
              </w:rPr>
            </w:pPr>
          </w:p>
        </w:tc>
        <w:tc>
          <w:tcPr>
            <w:tcW w:w="2175" w:type="dxa"/>
            <w:tcBorders>
              <w:top w:val="single" w:sz="12" w:space="0" w:color="000000"/>
              <w:left w:val="nil"/>
              <w:bottom w:val="nil"/>
              <w:right w:val="nil"/>
              <w:tl2br w:val="nil"/>
              <w:tr2bl w:val="nil"/>
            </w:tcBorders>
            <w:shd w:val="clear" w:color="FFFFFF" w:fill="FFFFFF"/>
            <w:tcMar>
              <w:left w:w="0" w:type="dxa"/>
              <w:right w:w="0" w:type="dxa"/>
            </w:tcMar>
          </w:tcPr>
          <w:p w14:paraId="55849FF3" w14:textId="77777777" w:rsidR="00546D65" w:rsidRPr="00B80066" w:rsidRDefault="00546D65" w:rsidP="00546D65">
            <w:pPr>
              <w:pStyle w:val="Normal2"/>
              <w:rPr>
                <w:rFonts w:asciiTheme="minorHAnsi" w:eastAsia="Calibri" w:hAnsiTheme="minorHAnsi" w:cstheme="minorHAnsi"/>
                <w:b/>
                <w:color w:val="000000"/>
                <w:sz w:val="18"/>
              </w:rPr>
            </w:pPr>
          </w:p>
        </w:tc>
        <w:tc>
          <w:tcPr>
            <w:tcW w:w="1245" w:type="dxa"/>
            <w:tcBorders>
              <w:top w:val="single" w:sz="12" w:space="0" w:color="000000"/>
              <w:left w:val="nil"/>
              <w:bottom w:val="nil"/>
              <w:right w:val="nil"/>
              <w:tl2br w:val="nil"/>
              <w:tr2bl w:val="nil"/>
            </w:tcBorders>
            <w:shd w:val="clear" w:color="FFFFFF" w:fill="FFFFFF"/>
            <w:tcMar>
              <w:left w:w="0" w:type="dxa"/>
              <w:right w:w="0" w:type="dxa"/>
            </w:tcMar>
          </w:tcPr>
          <w:p w14:paraId="5BF911C1" w14:textId="77777777" w:rsidR="00546D65" w:rsidRPr="00B80066" w:rsidRDefault="00546D65" w:rsidP="00546D65">
            <w:pPr>
              <w:pStyle w:val="Normal2"/>
              <w:jc w:val="right"/>
              <w:rPr>
                <w:rFonts w:asciiTheme="minorHAnsi" w:eastAsia="Calibri" w:hAnsiTheme="minorHAnsi" w:cstheme="minorHAns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7D2B0934" w14:textId="77777777" w:rsidR="00546D65" w:rsidRPr="00B80066" w:rsidRDefault="00546D65" w:rsidP="00546D65">
            <w:pPr>
              <w:pStyle w:val="Normal2"/>
              <w:jc w:val="right"/>
              <w:rPr>
                <w:rFonts w:asciiTheme="minorHAnsi" w:eastAsia="Calibri" w:hAnsiTheme="minorHAnsi" w:cstheme="minorHAnsi"/>
                <w:b/>
                <w:i/>
                <w:color w:val="000000"/>
                <w:sz w:val="18"/>
              </w:rPr>
            </w:pPr>
          </w:p>
        </w:tc>
        <w:tc>
          <w:tcPr>
            <w:tcW w:w="600" w:type="dxa"/>
            <w:tcBorders>
              <w:top w:val="single" w:sz="12" w:space="0" w:color="000000"/>
              <w:left w:val="nil"/>
              <w:bottom w:val="nil"/>
              <w:right w:val="nil"/>
              <w:tl2br w:val="nil"/>
              <w:tr2bl w:val="nil"/>
            </w:tcBorders>
            <w:shd w:val="clear" w:color="FFFFFF" w:fill="FFFFFF"/>
            <w:tcMar>
              <w:left w:w="0" w:type="dxa"/>
              <w:right w:w="0" w:type="dxa"/>
            </w:tcMar>
          </w:tcPr>
          <w:p w14:paraId="770D05E6" w14:textId="77777777" w:rsidR="00546D65" w:rsidRPr="00B80066" w:rsidRDefault="00546D65" w:rsidP="00546D65">
            <w:pPr>
              <w:pStyle w:val="Normal2"/>
              <w:jc w:val="right"/>
              <w:rPr>
                <w:rFonts w:asciiTheme="minorHAnsi" w:eastAsia="Calibri" w:hAnsiTheme="minorHAnsi" w:cstheme="minorHAns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49A84C0E" w14:textId="77777777" w:rsidR="00546D65" w:rsidRPr="00B80066" w:rsidRDefault="00546D65" w:rsidP="00546D65">
            <w:pPr>
              <w:pStyle w:val="Normal2"/>
              <w:jc w:val="right"/>
              <w:rPr>
                <w:rFonts w:asciiTheme="minorHAnsi" w:eastAsia="Calibri" w:hAnsiTheme="minorHAnsi" w:cstheme="minorHAns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587A8688" w14:textId="77777777" w:rsidR="00546D65" w:rsidRPr="00B80066" w:rsidRDefault="00546D65" w:rsidP="00546D65">
            <w:pPr>
              <w:pStyle w:val="Normal2"/>
              <w:jc w:val="right"/>
              <w:rPr>
                <w:rFonts w:asciiTheme="minorHAnsi" w:eastAsia="Calibri" w:hAnsiTheme="minorHAnsi" w:cstheme="minorHAns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6F87FA40" w14:textId="77777777" w:rsidR="00546D65" w:rsidRPr="00B80066" w:rsidRDefault="00546D65" w:rsidP="00546D65">
            <w:pPr>
              <w:pStyle w:val="Normal2"/>
              <w:jc w:val="right"/>
              <w:rPr>
                <w:rFonts w:asciiTheme="minorHAnsi" w:eastAsia="Calibri" w:hAnsiTheme="minorHAnsi" w:cstheme="minorHAnsi"/>
                <w:b/>
                <w:i/>
                <w:color w:val="000000"/>
                <w:sz w:val="18"/>
              </w:rPr>
            </w:pPr>
          </w:p>
        </w:tc>
      </w:tr>
      <w:tr w:rsidR="00546D65" w:rsidRPr="00B80066" w14:paraId="7F1874BC"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82F1798" w14:textId="77777777" w:rsidR="00546D65" w:rsidRPr="00B80066" w:rsidRDefault="00546D65" w:rsidP="00546D65">
            <w:pPr>
              <w:pStyle w:val="Normal2"/>
              <w:rPr>
                <w:rFonts w:asciiTheme="minorHAnsi" w:eastAsia="Calibri" w:hAnsiTheme="minorHAnsi" w:cstheme="minorHAnsi"/>
                <w:color w:val="000000"/>
                <w:sz w:val="18"/>
              </w:rPr>
            </w:pPr>
          </w:p>
        </w:tc>
        <w:tc>
          <w:tcPr>
            <w:tcW w:w="2175" w:type="dxa"/>
            <w:tcBorders>
              <w:top w:val="nil"/>
              <w:left w:val="nil"/>
              <w:bottom w:val="nil"/>
              <w:right w:val="nil"/>
              <w:tl2br w:val="nil"/>
              <w:tr2bl w:val="nil"/>
            </w:tcBorders>
            <w:shd w:val="clear" w:color="FFFFFF" w:fill="FFFFFF"/>
            <w:noWrap/>
            <w:tcMar>
              <w:left w:w="101" w:type="dxa"/>
              <w:right w:w="101" w:type="dxa"/>
            </w:tcMar>
          </w:tcPr>
          <w:p w14:paraId="51A8FFBA" w14:textId="77777777" w:rsidR="00546D65" w:rsidRPr="00B80066" w:rsidRDefault="00546D65" w:rsidP="00546D65">
            <w:pPr>
              <w:pStyle w:val="Normal2"/>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Current Assets</w:t>
            </w:r>
          </w:p>
        </w:tc>
        <w:tc>
          <w:tcPr>
            <w:tcW w:w="1245" w:type="dxa"/>
            <w:tcBorders>
              <w:top w:val="nil"/>
              <w:left w:val="nil"/>
              <w:bottom w:val="nil"/>
              <w:right w:val="nil"/>
              <w:tl2br w:val="nil"/>
              <w:tr2bl w:val="nil"/>
            </w:tcBorders>
            <w:shd w:val="clear" w:color="FFFFFF" w:fill="FFFFFF"/>
            <w:tcMar>
              <w:left w:w="0" w:type="dxa"/>
              <w:right w:w="0" w:type="dxa"/>
            </w:tcMar>
          </w:tcPr>
          <w:p w14:paraId="5B6776C8" w14:textId="77777777" w:rsidR="00546D65" w:rsidRPr="00B80066" w:rsidRDefault="00546D65" w:rsidP="00546D65">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B44CC4C" w14:textId="77777777" w:rsidR="00546D65" w:rsidRPr="00B80066" w:rsidRDefault="00546D65" w:rsidP="00546D65">
            <w:pPr>
              <w:pStyle w:val="Normal2"/>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95E39D5" w14:textId="77777777" w:rsidR="00546D65" w:rsidRPr="00B80066" w:rsidRDefault="00546D65" w:rsidP="00546D65">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EDD5905" w14:textId="77777777" w:rsidR="00546D65" w:rsidRPr="00B80066" w:rsidRDefault="00546D65" w:rsidP="00546D65">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CAD214F" w14:textId="77777777" w:rsidR="00546D65" w:rsidRPr="00B80066" w:rsidRDefault="00546D65" w:rsidP="00546D65">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8E39D5A" w14:textId="77777777" w:rsidR="00546D65" w:rsidRPr="00B80066" w:rsidRDefault="00546D65" w:rsidP="00546D65">
            <w:pPr>
              <w:pStyle w:val="Normal2"/>
              <w:rPr>
                <w:rFonts w:asciiTheme="minorHAnsi" w:eastAsia="Calibri" w:hAnsiTheme="minorHAnsi" w:cstheme="minorHAnsi"/>
                <w:color w:val="000000"/>
                <w:sz w:val="18"/>
              </w:rPr>
            </w:pPr>
          </w:p>
        </w:tc>
      </w:tr>
      <w:tr w:rsidR="00546D65" w:rsidRPr="00B80066" w14:paraId="06A31852"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84357D7"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197</w:t>
            </w:r>
          </w:p>
        </w:tc>
        <w:tc>
          <w:tcPr>
            <w:tcW w:w="2175" w:type="dxa"/>
            <w:tcBorders>
              <w:top w:val="nil"/>
              <w:left w:val="nil"/>
              <w:bottom w:val="nil"/>
              <w:right w:val="nil"/>
              <w:tl2br w:val="nil"/>
              <w:tr2bl w:val="nil"/>
            </w:tcBorders>
            <w:shd w:val="clear" w:color="auto" w:fill="auto"/>
            <w:noWrap/>
            <w:tcMar>
              <w:left w:w="101" w:type="dxa"/>
              <w:right w:w="101" w:type="dxa"/>
            </w:tcMar>
          </w:tcPr>
          <w:p w14:paraId="7A8DC392" w14:textId="77777777" w:rsidR="00546D65" w:rsidRPr="00B80066" w:rsidRDefault="00546D65" w:rsidP="00546D65">
            <w:pPr>
              <w:pStyle w:val="Normal2"/>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Cash</w:t>
            </w:r>
          </w:p>
        </w:tc>
        <w:tc>
          <w:tcPr>
            <w:tcW w:w="1245" w:type="dxa"/>
            <w:tcBorders>
              <w:top w:val="nil"/>
              <w:left w:val="nil"/>
              <w:bottom w:val="nil"/>
              <w:right w:val="nil"/>
              <w:tl2br w:val="nil"/>
              <w:tr2bl w:val="nil"/>
            </w:tcBorders>
            <w:shd w:val="clear" w:color="FFFFFF" w:fill="FFFFFF"/>
            <w:tcMar>
              <w:left w:w="101" w:type="dxa"/>
              <w:right w:w="101" w:type="dxa"/>
            </w:tcMar>
          </w:tcPr>
          <w:p w14:paraId="2B94AA88"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541</w:t>
            </w:r>
          </w:p>
        </w:tc>
        <w:tc>
          <w:tcPr>
            <w:tcW w:w="1035" w:type="dxa"/>
            <w:tcBorders>
              <w:top w:val="nil"/>
              <w:left w:val="nil"/>
              <w:bottom w:val="nil"/>
              <w:right w:val="nil"/>
              <w:tl2br w:val="nil"/>
              <w:tr2bl w:val="nil"/>
            </w:tcBorders>
            <w:shd w:val="clear" w:color="FFFFFF" w:fill="FFFFFF"/>
            <w:tcMar>
              <w:left w:w="101" w:type="dxa"/>
              <w:right w:w="101" w:type="dxa"/>
            </w:tcMar>
          </w:tcPr>
          <w:p w14:paraId="015EEBDE"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341</w:t>
            </w:r>
          </w:p>
        </w:tc>
        <w:tc>
          <w:tcPr>
            <w:tcW w:w="600" w:type="dxa"/>
            <w:tcBorders>
              <w:top w:val="nil"/>
              <w:left w:val="nil"/>
              <w:bottom w:val="nil"/>
              <w:right w:val="nil"/>
              <w:tl2br w:val="nil"/>
              <w:tr2bl w:val="nil"/>
            </w:tcBorders>
            <w:shd w:val="clear" w:color="FFFFFF" w:fill="FFFFFF"/>
            <w:tcMar>
              <w:left w:w="101" w:type="dxa"/>
              <w:right w:w="101" w:type="dxa"/>
            </w:tcMar>
          </w:tcPr>
          <w:p w14:paraId="318B4990"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-37 </w:t>
            </w:r>
          </w:p>
        </w:tc>
        <w:tc>
          <w:tcPr>
            <w:tcW w:w="1035" w:type="dxa"/>
            <w:tcBorders>
              <w:top w:val="nil"/>
              <w:left w:val="nil"/>
              <w:bottom w:val="nil"/>
              <w:right w:val="nil"/>
              <w:tl2br w:val="nil"/>
              <w:tr2bl w:val="nil"/>
            </w:tcBorders>
            <w:shd w:val="clear" w:color="FFFFFF" w:fill="FFFFFF"/>
            <w:tcMar>
              <w:left w:w="101" w:type="dxa"/>
              <w:right w:w="101" w:type="dxa"/>
            </w:tcMar>
          </w:tcPr>
          <w:p w14:paraId="4791EFB5"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341</w:t>
            </w:r>
          </w:p>
        </w:tc>
        <w:tc>
          <w:tcPr>
            <w:tcW w:w="1035" w:type="dxa"/>
            <w:tcBorders>
              <w:top w:val="nil"/>
              <w:left w:val="nil"/>
              <w:bottom w:val="nil"/>
              <w:right w:val="nil"/>
              <w:tl2br w:val="nil"/>
              <w:tr2bl w:val="nil"/>
            </w:tcBorders>
            <w:shd w:val="clear" w:color="FFFFFF" w:fill="FFFFFF"/>
            <w:tcMar>
              <w:left w:w="101" w:type="dxa"/>
              <w:right w:w="101" w:type="dxa"/>
            </w:tcMar>
          </w:tcPr>
          <w:p w14:paraId="44A5C24A"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341</w:t>
            </w:r>
          </w:p>
        </w:tc>
        <w:tc>
          <w:tcPr>
            <w:tcW w:w="1035" w:type="dxa"/>
            <w:tcBorders>
              <w:top w:val="nil"/>
              <w:left w:val="nil"/>
              <w:bottom w:val="nil"/>
              <w:right w:val="nil"/>
              <w:tl2br w:val="nil"/>
              <w:tr2bl w:val="nil"/>
            </w:tcBorders>
            <w:shd w:val="clear" w:color="FFFFFF" w:fill="FFFFFF"/>
            <w:tcMar>
              <w:left w:w="101" w:type="dxa"/>
              <w:right w:w="101" w:type="dxa"/>
            </w:tcMar>
          </w:tcPr>
          <w:p w14:paraId="261B76A3"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341</w:t>
            </w:r>
          </w:p>
        </w:tc>
      </w:tr>
      <w:tr w:rsidR="00546D65" w:rsidRPr="00B80066" w14:paraId="008CCB11"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9E8B1BE"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2175" w:type="dxa"/>
            <w:tcBorders>
              <w:top w:val="nil"/>
              <w:left w:val="nil"/>
              <w:bottom w:val="nil"/>
              <w:right w:val="nil"/>
              <w:tl2br w:val="nil"/>
              <w:tr2bl w:val="nil"/>
            </w:tcBorders>
            <w:shd w:val="clear" w:color="auto" w:fill="auto"/>
            <w:noWrap/>
            <w:tcMar>
              <w:left w:w="101" w:type="dxa"/>
              <w:right w:w="101" w:type="dxa"/>
            </w:tcMar>
          </w:tcPr>
          <w:p w14:paraId="2EF7A974" w14:textId="77777777" w:rsidR="00546D65" w:rsidRPr="00B80066" w:rsidRDefault="00546D65" w:rsidP="00546D65">
            <w:pPr>
              <w:pStyle w:val="Normal2"/>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Receivables</w:t>
            </w:r>
          </w:p>
        </w:tc>
        <w:tc>
          <w:tcPr>
            <w:tcW w:w="1245" w:type="dxa"/>
            <w:tcBorders>
              <w:top w:val="nil"/>
              <w:left w:val="nil"/>
              <w:bottom w:val="nil"/>
              <w:right w:val="nil"/>
              <w:tl2br w:val="nil"/>
              <w:tr2bl w:val="nil"/>
            </w:tcBorders>
            <w:shd w:val="clear" w:color="FFFFFF" w:fill="FFFFFF"/>
            <w:tcMar>
              <w:left w:w="101" w:type="dxa"/>
              <w:right w:w="101" w:type="dxa"/>
            </w:tcMar>
          </w:tcPr>
          <w:p w14:paraId="6E2CA267"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27</w:t>
            </w:r>
          </w:p>
        </w:tc>
        <w:tc>
          <w:tcPr>
            <w:tcW w:w="1035" w:type="dxa"/>
            <w:tcBorders>
              <w:top w:val="nil"/>
              <w:left w:val="nil"/>
              <w:bottom w:val="nil"/>
              <w:right w:val="nil"/>
              <w:tl2br w:val="nil"/>
              <w:tr2bl w:val="nil"/>
            </w:tcBorders>
            <w:shd w:val="clear" w:color="FFFFFF" w:fill="FFFFFF"/>
            <w:tcMar>
              <w:left w:w="101" w:type="dxa"/>
              <w:right w:w="101" w:type="dxa"/>
            </w:tcMar>
          </w:tcPr>
          <w:p w14:paraId="415F2C66"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27</w:t>
            </w:r>
          </w:p>
        </w:tc>
        <w:tc>
          <w:tcPr>
            <w:tcW w:w="600" w:type="dxa"/>
            <w:tcBorders>
              <w:top w:val="nil"/>
              <w:left w:val="nil"/>
              <w:bottom w:val="nil"/>
              <w:right w:val="nil"/>
              <w:tl2br w:val="nil"/>
              <w:tr2bl w:val="nil"/>
            </w:tcBorders>
            <w:shd w:val="clear" w:color="FFFFFF" w:fill="FFFFFF"/>
            <w:tcMar>
              <w:left w:w="101" w:type="dxa"/>
              <w:right w:w="101" w:type="dxa"/>
            </w:tcMar>
          </w:tcPr>
          <w:p w14:paraId="7B371CF1"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0C5E4C3B"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27</w:t>
            </w:r>
          </w:p>
        </w:tc>
        <w:tc>
          <w:tcPr>
            <w:tcW w:w="1035" w:type="dxa"/>
            <w:tcBorders>
              <w:top w:val="nil"/>
              <w:left w:val="nil"/>
              <w:bottom w:val="nil"/>
              <w:right w:val="nil"/>
              <w:tl2br w:val="nil"/>
              <w:tr2bl w:val="nil"/>
            </w:tcBorders>
            <w:shd w:val="clear" w:color="FFFFFF" w:fill="FFFFFF"/>
            <w:tcMar>
              <w:left w:w="101" w:type="dxa"/>
              <w:right w:w="101" w:type="dxa"/>
            </w:tcMar>
          </w:tcPr>
          <w:p w14:paraId="189F1E85"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27</w:t>
            </w:r>
          </w:p>
        </w:tc>
        <w:tc>
          <w:tcPr>
            <w:tcW w:w="1035" w:type="dxa"/>
            <w:tcBorders>
              <w:top w:val="nil"/>
              <w:left w:val="nil"/>
              <w:bottom w:val="nil"/>
              <w:right w:val="nil"/>
              <w:tl2br w:val="nil"/>
              <w:tr2bl w:val="nil"/>
            </w:tcBorders>
            <w:shd w:val="clear" w:color="FFFFFF" w:fill="FFFFFF"/>
            <w:tcMar>
              <w:left w:w="101" w:type="dxa"/>
              <w:right w:w="101" w:type="dxa"/>
            </w:tcMar>
          </w:tcPr>
          <w:p w14:paraId="2B6298CD"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27</w:t>
            </w:r>
          </w:p>
        </w:tc>
      </w:tr>
      <w:tr w:rsidR="00546D65" w:rsidRPr="00B80066" w14:paraId="09317C77"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456EF71" w14:textId="77777777" w:rsidR="00546D65" w:rsidRPr="00B80066" w:rsidRDefault="00546D65" w:rsidP="00546D65">
            <w:pPr>
              <w:pStyle w:val="Normal2"/>
              <w:rPr>
                <w:rFonts w:asciiTheme="minorHAnsi" w:eastAsia="Calibri" w:hAnsiTheme="minorHAnsi" w:cstheme="minorHAnsi"/>
                <w:color w:val="000000"/>
                <w:sz w:val="18"/>
              </w:rPr>
            </w:pPr>
          </w:p>
        </w:tc>
        <w:tc>
          <w:tcPr>
            <w:tcW w:w="2175" w:type="dxa"/>
            <w:tcBorders>
              <w:top w:val="nil"/>
              <w:left w:val="nil"/>
              <w:bottom w:val="nil"/>
              <w:right w:val="nil"/>
              <w:tl2br w:val="nil"/>
              <w:tr2bl w:val="nil"/>
            </w:tcBorders>
            <w:shd w:val="clear" w:color="FFFFFF" w:fill="FFFFFF"/>
            <w:noWrap/>
            <w:tcMar>
              <w:left w:w="0" w:type="dxa"/>
              <w:right w:w="0" w:type="dxa"/>
            </w:tcMar>
          </w:tcPr>
          <w:p w14:paraId="062C9899" w14:textId="77777777" w:rsidR="00546D65" w:rsidRPr="00B80066" w:rsidRDefault="00546D65" w:rsidP="00546D65">
            <w:pPr>
              <w:pStyle w:val="Normal2"/>
              <w:rPr>
                <w:rFonts w:asciiTheme="minorHAnsi" w:eastAsia="Calibri" w:hAnsiTheme="minorHAnsi" w:cstheme="minorHAnsi"/>
                <w:b/>
                <w:color w:val="000000"/>
                <w:sz w:val="18"/>
              </w:rPr>
            </w:pPr>
          </w:p>
        </w:tc>
        <w:tc>
          <w:tcPr>
            <w:tcW w:w="1245" w:type="dxa"/>
            <w:tcBorders>
              <w:top w:val="nil"/>
              <w:left w:val="nil"/>
              <w:bottom w:val="nil"/>
              <w:right w:val="nil"/>
              <w:tl2br w:val="nil"/>
              <w:tr2bl w:val="nil"/>
            </w:tcBorders>
            <w:shd w:val="clear" w:color="FFFFFF" w:fill="FFFFFF"/>
            <w:tcMar>
              <w:left w:w="0" w:type="dxa"/>
              <w:right w:w="0" w:type="dxa"/>
            </w:tcMar>
          </w:tcPr>
          <w:p w14:paraId="77E6DCB0" w14:textId="77777777" w:rsidR="00546D65" w:rsidRPr="00B80066" w:rsidRDefault="00546D65" w:rsidP="00546D65">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EAD4FD9" w14:textId="77777777" w:rsidR="00546D65" w:rsidRPr="00B80066" w:rsidRDefault="00546D65" w:rsidP="00546D65">
            <w:pPr>
              <w:pStyle w:val="Normal2"/>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9DD1C77" w14:textId="77777777" w:rsidR="00546D65" w:rsidRPr="00B80066" w:rsidRDefault="00546D65" w:rsidP="00546D65">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299B29D" w14:textId="77777777" w:rsidR="00546D65" w:rsidRPr="00B80066" w:rsidRDefault="00546D65" w:rsidP="00546D65">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D65D90C" w14:textId="77777777" w:rsidR="00546D65" w:rsidRPr="00B80066" w:rsidRDefault="00546D65" w:rsidP="00546D65">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7447B0D" w14:textId="77777777" w:rsidR="00546D65" w:rsidRPr="00B80066" w:rsidRDefault="00546D65" w:rsidP="00546D65">
            <w:pPr>
              <w:pStyle w:val="Normal2"/>
              <w:rPr>
                <w:rFonts w:asciiTheme="minorHAnsi" w:eastAsia="Calibri" w:hAnsiTheme="minorHAnsi" w:cstheme="minorHAnsi"/>
                <w:color w:val="000000"/>
                <w:sz w:val="18"/>
              </w:rPr>
            </w:pPr>
          </w:p>
        </w:tc>
      </w:tr>
      <w:tr w:rsidR="00546D65" w:rsidRPr="00B80066" w14:paraId="4CC676EF"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A80936F"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197</w:t>
            </w:r>
          </w:p>
        </w:tc>
        <w:tc>
          <w:tcPr>
            <w:tcW w:w="2175" w:type="dxa"/>
            <w:tcBorders>
              <w:top w:val="nil"/>
              <w:left w:val="nil"/>
              <w:bottom w:val="nil"/>
              <w:right w:val="nil"/>
              <w:tl2br w:val="nil"/>
              <w:tr2bl w:val="nil"/>
            </w:tcBorders>
            <w:shd w:val="clear" w:color="FFFFFF" w:fill="FFFFFF"/>
            <w:noWrap/>
            <w:tcMar>
              <w:left w:w="101" w:type="dxa"/>
              <w:right w:w="101" w:type="dxa"/>
            </w:tcMar>
          </w:tcPr>
          <w:p w14:paraId="41A4D7A0" w14:textId="77777777" w:rsidR="00546D65" w:rsidRPr="00B80066" w:rsidRDefault="00546D65" w:rsidP="00546D65">
            <w:pPr>
              <w:pStyle w:val="Normal2"/>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Total Current Assets</w:t>
            </w:r>
          </w:p>
        </w:tc>
        <w:tc>
          <w:tcPr>
            <w:tcW w:w="1245" w:type="dxa"/>
            <w:tcBorders>
              <w:top w:val="nil"/>
              <w:left w:val="nil"/>
              <w:bottom w:val="nil"/>
              <w:right w:val="nil"/>
              <w:tl2br w:val="nil"/>
              <w:tr2bl w:val="nil"/>
            </w:tcBorders>
            <w:shd w:val="clear" w:color="FFFFFF" w:fill="FFFFFF"/>
            <w:tcMar>
              <w:left w:w="101" w:type="dxa"/>
              <w:right w:w="101" w:type="dxa"/>
            </w:tcMar>
          </w:tcPr>
          <w:p w14:paraId="6BF0E7D8"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568</w:t>
            </w:r>
          </w:p>
        </w:tc>
        <w:tc>
          <w:tcPr>
            <w:tcW w:w="1035" w:type="dxa"/>
            <w:tcBorders>
              <w:top w:val="nil"/>
              <w:left w:val="nil"/>
              <w:bottom w:val="nil"/>
              <w:right w:val="nil"/>
              <w:tl2br w:val="nil"/>
              <w:tr2bl w:val="nil"/>
            </w:tcBorders>
            <w:shd w:val="clear" w:color="FFFFFF" w:fill="FFFFFF"/>
            <w:tcMar>
              <w:left w:w="101" w:type="dxa"/>
              <w:right w:w="101" w:type="dxa"/>
            </w:tcMar>
          </w:tcPr>
          <w:p w14:paraId="13FB37B1"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368</w:t>
            </w:r>
          </w:p>
        </w:tc>
        <w:tc>
          <w:tcPr>
            <w:tcW w:w="600" w:type="dxa"/>
            <w:tcBorders>
              <w:top w:val="nil"/>
              <w:left w:val="nil"/>
              <w:bottom w:val="nil"/>
              <w:right w:val="nil"/>
              <w:tl2br w:val="nil"/>
              <w:tr2bl w:val="nil"/>
            </w:tcBorders>
            <w:shd w:val="clear" w:color="FFFFFF" w:fill="FFFFFF"/>
            <w:tcMar>
              <w:left w:w="101" w:type="dxa"/>
              <w:right w:w="101" w:type="dxa"/>
            </w:tcMar>
          </w:tcPr>
          <w:p w14:paraId="27943C45"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-35 </w:t>
            </w:r>
          </w:p>
        </w:tc>
        <w:tc>
          <w:tcPr>
            <w:tcW w:w="1035" w:type="dxa"/>
            <w:tcBorders>
              <w:top w:val="nil"/>
              <w:left w:val="nil"/>
              <w:bottom w:val="nil"/>
              <w:right w:val="nil"/>
              <w:tl2br w:val="nil"/>
              <w:tr2bl w:val="nil"/>
            </w:tcBorders>
            <w:shd w:val="clear" w:color="FFFFFF" w:fill="FFFFFF"/>
            <w:tcMar>
              <w:left w:w="101" w:type="dxa"/>
              <w:right w:w="101" w:type="dxa"/>
            </w:tcMar>
          </w:tcPr>
          <w:p w14:paraId="7CD8FB07"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368</w:t>
            </w:r>
          </w:p>
        </w:tc>
        <w:tc>
          <w:tcPr>
            <w:tcW w:w="1035" w:type="dxa"/>
            <w:tcBorders>
              <w:top w:val="nil"/>
              <w:left w:val="nil"/>
              <w:bottom w:val="nil"/>
              <w:right w:val="nil"/>
              <w:tl2br w:val="nil"/>
              <w:tr2bl w:val="nil"/>
            </w:tcBorders>
            <w:shd w:val="clear" w:color="FFFFFF" w:fill="FFFFFF"/>
            <w:tcMar>
              <w:left w:w="101" w:type="dxa"/>
              <w:right w:w="101" w:type="dxa"/>
            </w:tcMar>
          </w:tcPr>
          <w:p w14:paraId="2B234530"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368</w:t>
            </w:r>
          </w:p>
        </w:tc>
        <w:tc>
          <w:tcPr>
            <w:tcW w:w="1035" w:type="dxa"/>
            <w:tcBorders>
              <w:top w:val="nil"/>
              <w:left w:val="nil"/>
              <w:bottom w:val="nil"/>
              <w:right w:val="nil"/>
              <w:tl2br w:val="nil"/>
              <w:tr2bl w:val="nil"/>
            </w:tcBorders>
            <w:shd w:val="clear" w:color="FFFFFF" w:fill="FFFFFF"/>
            <w:tcMar>
              <w:left w:w="101" w:type="dxa"/>
              <w:right w:w="101" w:type="dxa"/>
            </w:tcMar>
          </w:tcPr>
          <w:p w14:paraId="03220FD8"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368</w:t>
            </w:r>
          </w:p>
        </w:tc>
      </w:tr>
      <w:tr w:rsidR="00546D65" w:rsidRPr="00B80066" w14:paraId="2538915C"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4CD81C5" w14:textId="77777777" w:rsidR="00546D65" w:rsidRPr="00B80066" w:rsidRDefault="00546D65" w:rsidP="00546D65">
            <w:pPr>
              <w:pStyle w:val="Normal2"/>
              <w:rPr>
                <w:rFonts w:asciiTheme="minorHAnsi" w:eastAsia="Calibri" w:hAnsiTheme="minorHAnsi" w:cstheme="minorHAnsi"/>
                <w:color w:val="000000"/>
                <w:sz w:val="18"/>
              </w:rPr>
            </w:pPr>
          </w:p>
        </w:tc>
        <w:tc>
          <w:tcPr>
            <w:tcW w:w="2175" w:type="dxa"/>
            <w:tcBorders>
              <w:top w:val="nil"/>
              <w:left w:val="nil"/>
              <w:bottom w:val="nil"/>
              <w:right w:val="nil"/>
              <w:tl2br w:val="nil"/>
              <w:tr2bl w:val="nil"/>
            </w:tcBorders>
            <w:shd w:val="clear" w:color="FFFFFF" w:fill="FFFFFF"/>
            <w:noWrap/>
            <w:tcMar>
              <w:left w:w="0" w:type="dxa"/>
              <w:right w:w="0" w:type="dxa"/>
            </w:tcMar>
          </w:tcPr>
          <w:p w14:paraId="0AF85656" w14:textId="77777777" w:rsidR="00546D65" w:rsidRPr="00B80066" w:rsidRDefault="00546D65" w:rsidP="00546D65">
            <w:pPr>
              <w:pStyle w:val="Normal2"/>
              <w:rPr>
                <w:rFonts w:asciiTheme="minorHAnsi" w:eastAsia="Calibri" w:hAnsiTheme="minorHAnsi" w:cstheme="minorHAnsi"/>
                <w:b/>
                <w:color w:val="000000"/>
                <w:sz w:val="18"/>
              </w:rPr>
            </w:pPr>
          </w:p>
        </w:tc>
        <w:tc>
          <w:tcPr>
            <w:tcW w:w="1245" w:type="dxa"/>
            <w:tcBorders>
              <w:top w:val="nil"/>
              <w:left w:val="nil"/>
              <w:bottom w:val="nil"/>
              <w:right w:val="nil"/>
              <w:tl2br w:val="nil"/>
              <w:tr2bl w:val="nil"/>
            </w:tcBorders>
            <w:shd w:val="clear" w:color="FFFFFF" w:fill="FFFFFF"/>
            <w:tcMar>
              <w:left w:w="0" w:type="dxa"/>
              <w:right w:w="0" w:type="dxa"/>
            </w:tcMar>
          </w:tcPr>
          <w:p w14:paraId="7414C6C7" w14:textId="77777777" w:rsidR="00546D65" w:rsidRPr="00B80066" w:rsidRDefault="00546D65" w:rsidP="00546D65">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C1AC092" w14:textId="77777777" w:rsidR="00546D65" w:rsidRPr="00B80066" w:rsidRDefault="00546D65" w:rsidP="00546D65">
            <w:pPr>
              <w:pStyle w:val="Normal2"/>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95A79AF" w14:textId="77777777" w:rsidR="00546D65" w:rsidRPr="00B80066" w:rsidRDefault="00546D65" w:rsidP="00546D65">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EFADD7A" w14:textId="77777777" w:rsidR="00546D65" w:rsidRPr="00B80066" w:rsidRDefault="00546D65" w:rsidP="00546D65">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90F8649" w14:textId="77777777" w:rsidR="00546D65" w:rsidRPr="00B80066" w:rsidRDefault="00546D65" w:rsidP="00546D65">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39F66D3" w14:textId="77777777" w:rsidR="00546D65" w:rsidRPr="00B80066" w:rsidRDefault="00546D65" w:rsidP="00546D65">
            <w:pPr>
              <w:pStyle w:val="Normal2"/>
              <w:rPr>
                <w:rFonts w:asciiTheme="minorHAnsi" w:eastAsia="Calibri" w:hAnsiTheme="minorHAnsi" w:cstheme="minorHAnsi"/>
                <w:color w:val="000000"/>
                <w:sz w:val="18"/>
              </w:rPr>
            </w:pPr>
          </w:p>
        </w:tc>
      </w:tr>
      <w:tr w:rsidR="00546D65" w:rsidRPr="00B80066" w14:paraId="6DFBA122"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62D2EB2" w14:textId="77777777" w:rsidR="00546D65" w:rsidRPr="00B80066" w:rsidRDefault="00546D65" w:rsidP="00546D65">
            <w:pPr>
              <w:pStyle w:val="Normal2"/>
              <w:rPr>
                <w:rFonts w:asciiTheme="minorHAnsi" w:eastAsia="Calibri" w:hAnsiTheme="minorHAnsi" w:cstheme="minorHAnsi"/>
                <w:color w:val="000000"/>
                <w:sz w:val="18"/>
              </w:rPr>
            </w:pPr>
          </w:p>
        </w:tc>
        <w:tc>
          <w:tcPr>
            <w:tcW w:w="2175" w:type="dxa"/>
            <w:tcBorders>
              <w:top w:val="nil"/>
              <w:left w:val="nil"/>
              <w:bottom w:val="nil"/>
              <w:right w:val="nil"/>
              <w:tl2br w:val="nil"/>
              <w:tr2bl w:val="nil"/>
            </w:tcBorders>
            <w:shd w:val="clear" w:color="FFFFFF" w:fill="FFFFFF"/>
            <w:noWrap/>
            <w:tcMar>
              <w:left w:w="101" w:type="dxa"/>
              <w:right w:w="101" w:type="dxa"/>
            </w:tcMar>
          </w:tcPr>
          <w:p w14:paraId="0E6525F4" w14:textId="77777777" w:rsidR="00546D65" w:rsidRPr="00B80066" w:rsidRDefault="00546D65" w:rsidP="00546D65">
            <w:pPr>
              <w:pStyle w:val="Normal2"/>
              <w:rPr>
                <w:rFonts w:asciiTheme="minorHAnsi" w:eastAsia="Calibri" w:hAnsiTheme="minorHAnsi" w:cstheme="minorHAnsi"/>
                <w:b/>
                <w:color w:val="000000"/>
                <w:sz w:val="18"/>
              </w:rPr>
            </w:pPr>
            <w:proofErr w:type="spellStart"/>
            <w:r w:rsidRPr="00B80066">
              <w:rPr>
                <w:rFonts w:asciiTheme="minorHAnsi" w:eastAsia="Calibri" w:hAnsiTheme="minorHAnsi" w:cstheme="minorHAnsi"/>
                <w:b/>
                <w:color w:val="000000"/>
                <w:sz w:val="18"/>
              </w:rPr>
              <w:t>Non Current</w:t>
            </w:r>
            <w:proofErr w:type="spellEnd"/>
            <w:r w:rsidRPr="00B80066">
              <w:rPr>
                <w:rFonts w:asciiTheme="minorHAnsi" w:eastAsia="Calibri" w:hAnsiTheme="minorHAnsi" w:cstheme="minorHAnsi"/>
                <w:b/>
                <w:color w:val="000000"/>
                <w:sz w:val="18"/>
              </w:rPr>
              <w:t xml:space="preserve"> Assets</w:t>
            </w:r>
          </w:p>
        </w:tc>
        <w:tc>
          <w:tcPr>
            <w:tcW w:w="1245" w:type="dxa"/>
            <w:tcBorders>
              <w:top w:val="nil"/>
              <w:left w:val="nil"/>
              <w:bottom w:val="nil"/>
              <w:right w:val="nil"/>
              <w:tl2br w:val="nil"/>
              <w:tr2bl w:val="nil"/>
            </w:tcBorders>
            <w:shd w:val="clear" w:color="FFFFFF" w:fill="FFFFFF"/>
            <w:tcMar>
              <w:left w:w="0" w:type="dxa"/>
              <w:right w:w="0" w:type="dxa"/>
            </w:tcMar>
          </w:tcPr>
          <w:p w14:paraId="596DB976" w14:textId="77777777" w:rsidR="00546D65" w:rsidRPr="00B80066" w:rsidRDefault="00546D65" w:rsidP="00546D65">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170CA11" w14:textId="77777777" w:rsidR="00546D65" w:rsidRPr="00B80066" w:rsidRDefault="00546D65" w:rsidP="00546D65">
            <w:pPr>
              <w:pStyle w:val="Normal2"/>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F04E516" w14:textId="77777777" w:rsidR="00546D65" w:rsidRPr="00B80066" w:rsidRDefault="00546D65" w:rsidP="00546D65">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9D560F2" w14:textId="77777777" w:rsidR="00546D65" w:rsidRPr="00B80066" w:rsidRDefault="00546D65" w:rsidP="00546D65">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9F50997" w14:textId="77777777" w:rsidR="00546D65" w:rsidRPr="00B80066" w:rsidRDefault="00546D65" w:rsidP="00546D65">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87DD25A" w14:textId="77777777" w:rsidR="00546D65" w:rsidRPr="00B80066" w:rsidRDefault="00546D65" w:rsidP="00546D65">
            <w:pPr>
              <w:pStyle w:val="Normal2"/>
              <w:rPr>
                <w:rFonts w:asciiTheme="minorHAnsi" w:eastAsia="Calibri" w:hAnsiTheme="minorHAnsi" w:cstheme="minorHAnsi"/>
                <w:color w:val="000000"/>
                <w:sz w:val="18"/>
              </w:rPr>
            </w:pPr>
          </w:p>
        </w:tc>
      </w:tr>
      <w:tr w:rsidR="00546D65" w:rsidRPr="00B80066" w14:paraId="4BEDCD38"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9617868"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206</w:t>
            </w:r>
          </w:p>
        </w:tc>
        <w:tc>
          <w:tcPr>
            <w:tcW w:w="2175" w:type="dxa"/>
            <w:tcBorders>
              <w:top w:val="nil"/>
              <w:left w:val="nil"/>
              <w:bottom w:val="nil"/>
              <w:right w:val="nil"/>
              <w:tl2br w:val="nil"/>
              <w:tr2bl w:val="nil"/>
            </w:tcBorders>
            <w:shd w:val="clear" w:color="FFFFFF" w:fill="FFFFFF"/>
            <w:noWrap/>
            <w:tcMar>
              <w:left w:w="101" w:type="dxa"/>
              <w:right w:w="101" w:type="dxa"/>
            </w:tcMar>
          </w:tcPr>
          <w:p w14:paraId="5B550CB7" w14:textId="77777777" w:rsidR="00546D65" w:rsidRPr="00B80066" w:rsidRDefault="00546D65" w:rsidP="00546D65">
            <w:pPr>
              <w:pStyle w:val="Normal2"/>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Plant and Equipment</w:t>
            </w:r>
          </w:p>
        </w:tc>
        <w:tc>
          <w:tcPr>
            <w:tcW w:w="1245" w:type="dxa"/>
            <w:tcBorders>
              <w:top w:val="nil"/>
              <w:left w:val="nil"/>
              <w:bottom w:val="nil"/>
              <w:right w:val="nil"/>
              <w:tl2br w:val="nil"/>
              <w:tr2bl w:val="nil"/>
            </w:tcBorders>
            <w:shd w:val="clear" w:color="FFFFFF" w:fill="FFFFFF"/>
            <w:tcMar>
              <w:left w:w="101" w:type="dxa"/>
              <w:right w:w="101" w:type="dxa"/>
            </w:tcMar>
          </w:tcPr>
          <w:p w14:paraId="68D5A7A3"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210</w:t>
            </w:r>
          </w:p>
        </w:tc>
        <w:tc>
          <w:tcPr>
            <w:tcW w:w="1035" w:type="dxa"/>
            <w:tcBorders>
              <w:top w:val="nil"/>
              <w:left w:val="nil"/>
              <w:bottom w:val="nil"/>
              <w:right w:val="nil"/>
              <w:tl2br w:val="nil"/>
              <w:tr2bl w:val="nil"/>
            </w:tcBorders>
            <w:shd w:val="clear" w:color="FFFFFF" w:fill="FFFFFF"/>
            <w:tcMar>
              <w:left w:w="101" w:type="dxa"/>
              <w:right w:w="101" w:type="dxa"/>
            </w:tcMar>
          </w:tcPr>
          <w:p w14:paraId="678D0C47"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366</w:t>
            </w:r>
          </w:p>
        </w:tc>
        <w:tc>
          <w:tcPr>
            <w:tcW w:w="600" w:type="dxa"/>
            <w:tcBorders>
              <w:top w:val="nil"/>
              <w:left w:val="nil"/>
              <w:bottom w:val="nil"/>
              <w:right w:val="nil"/>
              <w:tl2br w:val="nil"/>
              <w:tr2bl w:val="nil"/>
            </w:tcBorders>
            <w:shd w:val="clear" w:color="FFFFFF" w:fill="FFFFFF"/>
            <w:tcMar>
              <w:left w:w="101" w:type="dxa"/>
              <w:right w:w="101" w:type="dxa"/>
            </w:tcMar>
          </w:tcPr>
          <w:p w14:paraId="291CE77F"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74 </w:t>
            </w:r>
          </w:p>
        </w:tc>
        <w:tc>
          <w:tcPr>
            <w:tcW w:w="1035" w:type="dxa"/>
            <w:tcBorders>
              <w:top w:val="nil"/>
              <w:left w:val="nil"/>
              <w:bottom w:val="nil"/>
              <w:right w:val="nil"/>
              <w:tl2br w:val="nil"/>
              <w:tr2bl w:val="nil"/>
            </w:tcBorders>
            <w:shd w:val="clear" w:color="FFFFFF" w:fill="FFFFFF"/>
            <w:tcMar>
              <w:left w:w="101" w:type="dxa"/>
              <w:right w:w="101" w:type="dxa"/>
            </w:tcMar>
          </w:tcPr>
          <w:p w14:paraId="54E9B599"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318</w:t>
            </w:r>
          </w:p>
        </w:tc>
        <w:tc>
          <w:tcPr>
            <w:tcW w:w="1035" w:type="dxa"/>
            <w:tcBorders>
              <w:top w:val="nil"/>
              <w:left w:val="nil"/>
              <w:bottom w:val="nil"/>
              <w:right w:val="nil"/>
              <w:tl2br w:val="nil"/>
              <w:tr2bl w:val="nil"/>
            </w:tcBorders>
            <w:shd w:val="clear" w:color="FFFFFF" w:fill="FFFFFF"/>
            <w:tcMar>
              <w:left w:w="101" w:type="dxa"/>
              <w:right w:w="101" w:type="dxa"/>
            </w:tcMar>
          </w:tcPr>
          <w:p w14:paraId="24E88CD8"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265</w:t>
            </w:r>
          </w:p>
        </w:tc>
        <w:tc>
          <w:tcPr>
            <w:tcW w:w="1035" w:type="dxa"/>
            <w:tcBorders>
              <w:top w:val="nil"/>
              <w:left w:val="nil"/>
              <w:bottom w:val="nil"/>
              <w:right w:val="nil"/>
              <w:tl2br w:val="nil"/>
              <w:tr2bl w:val="nil"/>
            </w:tcBorders>
            <w:shd w:val="clear" w:color="FFFFFF" w:fill="FFFFFF"/>
            <w:tcMar>
              <w:left w:w="101" w:type="dxa"/>
              <w:right w:w="101" w:type="dxa"/>
            </w:tcMar>
          </w:tcPr>
          <w:p w14:paraId="08700148"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212</w:t>
            </w:r>
          </w:p>
        </w:tc>
      </w:tr>
      <w:tr w:rsidR="00546D65" w:rsidRPr="00B80066" w14:paraId="0D78892B"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CE6C1AB"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11</w:t>
            </w:r>
          </w:p>
        </w:tc>
        <w:tc>
          <w:tcPr>
            <w:tcW w:w="2175" w:type="dxa"/>
            <w:tcBorders>
              <w:top w:val="nil"/>
              <w:left w:val="nil"/>
              <w:bottom w:val="nil"/>
              <w:right w:val="nil"/>
              <w:tl2br w:val="nil"/>
              <w:tr2bl w:val="nil"/>
            </w:tcBorders>
            <w:shd w:val="clear" w:color="FFFFFF" w:fill="FFFFFF"/>
            <w:noWrap/>
            <w:tcMar>
              <w:left w:w="101" w:type="dxa"/>
              <w:right w:w="101" w:type="dxa"/>
            </w:tcMar>
          </w:tcPr>
          <w:p w14:paraId="3BA0C5A4" w14:textId="77777777" w:rsidR="00546D65" w:rsidRPr="00B80066" w:rsidRDefault="00546D65" w:rsidP="00546D65">
            <w:pPr>
              <w:pStyle w:val="Normal2"/>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Intangible Assets</w:t>
            </w:r>
          </w:p>
        </w:tc>
        <w:tc>
          <w:tcPr>
            <w:tcW w:w="1245" w:type="dxa"/>
            <w:tcBorders>
              <w:top w:val="nil"/>
              <w:left w:val="nil"/>
              <w:bottom w:val="nil"/>
              <w:right w:val="nil"/>
              <w:tl2br w:val="nil"/>
              <w:tr2bl w:val="nil"/>
            </w:tcBorders>
            <w:shd w:val="clear" w:color="FFFFFF" w:fill="FFFFFF"/>
            <w:tcMar>
              <w:left w:w="101" w:type="dxa"/>
              <w:right w:w="101" w:type="dxa"/>
            </w:tcMar>
          </w:tcPr>
          <w:p w14:paraId="21CAFC9F"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13</w:t>
            </w:r>
          </w:p>
        </w:tc>
        <w:tc>
          <w:tcPr>
            <w:tcW w:w="1035" w:type="dxa"/>
            <w:tcBorders>
              <w:top w:val="nil"/>
              <w:left w:val="nil"/>
              <w:bottom w:val="nil"/>
              <w:right w:val="nil"/>
              <w:tl2br w:val="nil"/>
              <w:tr2bl w:val="nil"/>
            </w:tcBorders>
            <w:shd w:val="clear" w:color="FFFFFF" w:fill="FFFFFF"/>
            <w:tcMar>
              <w:left w:w="101" w:type="dxa"/>
              <w:right w:w="101" w:type="dxa"/>
            </w:tcMar>
          </w:tcPr>
          <w:p w14:paraId="034A23A7"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w:t>
            </w:r>
          </w:p>
        </w:tc>
        <w:tc>
          <w:tcPr>
            <w:tcW w:w="600" w:type="dxa"/>
            <w:tcBorders>
              <w:top w:val="nil"/>
              <w:left w:val="nil"/>
              <w:bottom w:val="nil"/>
              <w:right w:val="nil"/>
              <w:tl2br w:val="nil"/>
              <w:tr2bl w:val="nil"/>
            </w:tcBorders>
            <w:shd w:val="clear" w:color="FFFFFF" w:fill="FFFFFF"/>
            <w:tcMar>
              <w:left w:w="101" w:type="dxa"/>
              <w:right w:w="101" w:type="dxa"/>
            </w:tcMar>
          </w:tcPr>
          <w:p w14:paraId="4E466082"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-69 </w:t>
            </w:r>
          </w:p>
        </w:tc>
        <w:tc>
          <w:tcPr>
            <w:tcW w:w="1035" w:type="dxa"/>
            <w:tcBorders>
              <w:top w:val="nil"/>
              <w:left w:val="nil"/>
              <w:bottom w:val="nil"/>
              <w:right w:val="nil"/>
              <w:tl2br w:val="nil"/>
              <w:tr2bl w:val="nil"/>
            </w:tcBorders>
            <w:shd w:val="clear" w:color="FFFFFF" w:fill="FFFFFF"/>
            <w:tcMar>
              <w:left w:w="101" w:type="dxa"/>
              <w:right w:w="101" w:type="dxa"/>
            </w:tcMar>
          </w:tcPr>
          <w:p w14:paraId="7CF146D3"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w:t>
            </w:r>
          </w:p>
        </w:tc>
        <w:tc>
          <w:tcPr>
            <w:tcW w:w="1035" w:type="dxa"/>
            <w:tcBorders>
              <w:top w:val="nil"/>
              <w:left w:val="nil"/>
              <w:bottom w:val="nil"/>
              <w:right w:val="nil"/>
              <w:tl2br w:val="nil"/>
              <w:tr2bl w:val="nil"/>
            </w:tcBorders>
            <w:shd w:val="clear" w:color="FFFFFF" w:fill="FFFFFF"/>
            <w:tcMar>
              <w:left w:w="101" w:type="dxa"/>
              <w:right w:w="101" w:type="dxa"/>
            </w:tcMar>
          </w:tcPr>
          <w:p w14:paraId="4F36F733"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w:t>
            </w:r>
          </w:p>
        </w:tc>
        <w:tc>
          <w:tcPr>
            <w:tcW w:w="1035" w:type="dxa"/>
            <w:tcBorders>
              <w:top w:val="nil"/>
              <w:left w:val="nil"/>
              <w:bottom w:val="nil"/>
              <w:right w:val="nil"/>
              <w:tl2br w:val="nil"/>
              <w:tr2bl w:val="nil"/>
            </w:tcBorders>
            <w:shd w:val="clear" w:color="FFFFFF" w:fill="FFFFFF"/>
            <w:tcMar>
              <w:left w:w="101" w:type="dxa"/>
              <w:right w:w="101" w:type="dxa"/>
            </w:tcMar>
          </w:tcPr>
          <w:p w14:paraId="0AB644C2"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w:t>
            </w:r>
          </w:p>
        </w:tc>
      </w:tr>
      <w:tr w:rsidR="00546D65" w:rsidRPr="00B80066" w14:paraId="456E3587"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432DD0F" w14:textId="77777777" w:rsidR="00546D65" w:rsidRPr="00B80066" w:rsidRDefault="00546D65" w:rsidP="00546D65">
            <w:pPr>
              <w:pStyle w:val="Normal2"/>
              <w:rPr>
                <w:rFonts w:asciiTheme="minorHAnsi" w:eastAsia="Calibri" w:hAnsiTheme="minorHAnsi" w:cstheme="minorHAnsi"/>
                <w:color w:val="000000"/>
                <w:sz w:val="18"/>
              </w:rPr>
            </w:pPr>
          </w:p>
        </w:tc>
        <w:tc>
          <w:tcPr>
            <w:tcW w:w="2175" w:type="dxa"/>
            <w:tcBorders>
              <w:top w:val="nil"/>
              <w:left w:val="nil"/>
              <w:bottom w:val="nil"/>
              <w:right w:val="nil"/>
              <w:tl2br w:val="nil"/>
              <w:tr2bl w:val="nil"/>
            </w:tcBorders>
            <w:shd w:val="clear" w:color="FFFFFF" w:fill="FFFFFF"/>
            <w:noWrap/>
            <w:tcMar>
              <w:left w:w="0" w:type="dxa"/>
              <w:right w:w="0" w:type="dxa"/>
            </w:tcMar>
          </w:tcPr>
          <w:p w14:paraId="0E576943" w14:textId="77777777" w:rsidR="00546D65" w:rsidRPr="00B80066" w:rsidRDefault="00546D65" w:rsidP="00546D65">
            <w:pPr>
              <w:pStyle w:val="Normal2"/>
              <w:rPr>
                <w:rFonts w:asciiTheme="minorHAnsi" w:eastAsia="Calibri" w:hAnsiTheme="minorHAnsi" w:cstheme="minorHAnsi"/>
                <w:b/>
                <w:color w:val="000000"/>
                <w:sz w:val="18"/>
              </w:rPr>
            </w:pPr>
          </w:p>
        </w:tc>
        <w:tc>
          <w:tcPr>
            <w:tcW w:w="1245" w:type="dxa"/>
            <w:tcBorders>
              <w:top w:val="nil"/>
              <w:left w:val="nil"/>
              <w:bottom w:val="nil"/>
              <w:right w:val="nil"/>
              <w:tl2br w:val="nil"/>
              <w:tr2bl w:val="nil"/>
            </w:tcBorders>
            <w:shd w:val="clear" w:color="FFFFFF" w:fill="FFFFFF"/>
            <w:tcMar>
              <w:left w:w="0" w:type="dxa"/>
              <w:right w:w="0" w:type="dxa"/>
            </w:tcMar>
          </w:tcPr>
          <w:p w14:paraId="4A6DD687" w14:textId="77777777" w:rsidR="00546D65" w:rsidRPr="00B80066" w:rsidRDefault="00546D65" w:rsidP="00546D65">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2CBD2CE" w14:textId="77777777" w:rsidR="00546D65" w:rsidRPr="00B80066" w:rsidRDefault="00546D65" w:rsidP="00546D65">
            <w:pPr>
              <w:pStyle w:val="Normal2"/>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06319E8" w14:textId="77777777" w:rsidR="00546D65" w:rsidRPr="00B80066" w:rsidRDefault="00546D65" w:rsidP="00546D65">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4E59081" w14:textId="77777777" w:rsidR="00546D65" w:rsidRPr="00B80066" w:rsidRDefault="00546D65" w:rsidP="00546D65">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5E579AF" w14:textId="77777777" w:rsidR="00546D65" w:rsidRPr="00B80066" w:rsidRDefault="00546D65" w:rsidP="00546D65">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F79F9BA" w14:textId="77777777" w:rsidR="00546D65" w:rsidRPr="00B80066" w:rsidRDefault="00546D65" w:rsidP="00546D65">
            <w:pPr>
              <w:pStyle w:val="Normal2"/>
              <w:rPr>
                <w:rFonts w:asciiTheme="minorHAnsi" w:eastAsia="Calibri" w:hAnsiTheme="minorHAnsi" w:cstheme="minorHAnsi"/>
                <w:color w:val="000000"/>
                <w:sz w:val="18"/>
              </w:rPr>
            </w:pPr>
          </w:p>
        </w:tc>
      </w:tr>
      <w:tr w:rsidR="00546D65" w:rsidRPr="00B80066" w14:paraId="00998764"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0085788"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217</w:t>
            </w:r>
          </w:p>
        </w:tc>
        <w:tc>
          <w:tcPr>
            <w:tcW w:w="2175" w:type="dxa"/>
            <w:tcBorders>
              <w:top w:val="nil"/>
              <w:left w:val="nil"/>
              <w:bottom w:val="nil"/>
              <w:right w:val="nil"/>
              <w:tl2br w:val="nil"/>
              <w:tr2bl w:val="nil"/>
            </w:tcBorders>
            <w:shd w:val="clear" w:color="FFFFFF" w:fill="FFFFFF"/>
            <w:noWrap/>
            <w:tcMar>
              <w:left w:w="101" w:type="dxa"/>
              <w:right w:w="101" w:type="dxa"/>
            </w:tcMar>
          </w:tcPr>
          <w:p w14:paraId="4B12CDEE" w14:textId="77777777" w:rsidR="00546D65" w:rsidRPr="00B80066" w:rsidRDefault="00546D65" w:rsidP="00546D65">
            <w:pPr>
              <w:pStyle w:val="Normal2"/>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Total </w:t>
            </w:r>
            <w:proofErr w:type="spellStart"/>
            <w:r w:rsidRPr="00B80066">
              <w:rPr>
                <w:rFonts w:asciiTheme="minorHAnsi" w:eastAsia="Calibri" w:hAnsiTheme="minorHAnsi" w:cstheme="minorHAnsi"/>
                <w:b/>
                <w:color w:val="000000"/>
                <w:sz w:val="18"/>
              </w:rPr>
              <w:t>Non Current</w:t>
            </w:r>
            <w:proofErr w:type="spellEnd"/>
            <w:r w:rsidRPr="00B80066">
              <w:rPr>
                <w:rFonts w:asciiTheme="minorHAnsi" w:eastAsia="Calibri" w:hAnsiTheme="minorHAnsi" w:cstheme="minorHAnsi"/>
                <w:b/>
                <w:color w:val="000000"/>
                <w:sz w:val="18"/>
              </w:rPr>
              <w:t xml:space="preserve"> Assets</w:t>
            </w:r>
          </w:p>
        </w:tc>
        <w:tc>
          <w:tcPr>
            <w:tcW w:w="1245" w:type="dxa"/>
            <w:tcBorders>
              <w:top w:val="nil"/>
              <w:left w:val="nil"/>
              <w:bottom w:val="nil"/>
              <w:right w:val="nil"/>
              <w:tl2br w:val="nil"/>
              <w:tr2bl w:val="nil"/>
            </w:tcBorders>
            <w:shd w:val="clear" w:color="FFFFFF" w:fill="FFFFFF"/>
            <w:tcMar>
              <w:left w:w="101" w:type="dxa"/>
              <w:right w:w="101" w:type="dxa"/>
            </w:tcMar>
          </w:tcPr>
          <w:p w14:paraId="2B72EEEA"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223</w:t>
            </w:r>
          </w:p>
        </w:tc>
        <w:tc>
          <w:tcPr>
            <w:tcW w:w="1035" w:type="dxa"/>
            <w:tcBorders>
              <w:top w:val="nil"/>
              <w:left w:val="nil"/>
              <w:bottom w:val="nil"/>
              <w:right w:val="nil"/>
              <w:tl2br w:val="nil"/>
              <w:tr2bl w:val="nil"/>
            </w:tcBorders>
            <w:shd w:val="clear" w:color="FFFFFF" w:fill="FFFFFF"/>
            <w:tcMar>
              <w:left w:w="101" w:type="dxa"/>
              <w:right w:w="101" w:type="dxa"/>
            </w:tcMar>
          </w:tcPr>
          <w:p w14:paraId="73445D79"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370</w:t>
            </w:r>
          </w:p>
        </w:tc>
        <w:tc>
          <w:tcPr>
            <w:tcW w:w="600" w:type="dxa"/>
            <w:tcBorders>
              <w:top w:val="nil"/>
              <w:left w:val="nil"/>
              <w:bottom w:val="nil"/>
              <w:right w:val="nil"/>
              <w:tl2br w:val="nil"/>
              <w:tr2bl w:val="nil"/>
            </w:tcBorders>
            <w:shd w:val="clear" w:color="FFFFFF" w:fill="FFFFFF"/>
            <w:tcMar>
              <w:left w:w="101" w:type="dxa"/>
              <w:right w:w="101" w:type="dxa"/>
            </w:tcMar>
          </w:tcPr>
          <w:p w14:paraId="20C2DC53"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66 </w:t>
            </w:r>
          </w:p>
        </w:tc>
        <w:tc>
          <w:tcPr>
            <w:tcW w:w="1035" w:type="dxa"/>
            <w:tcBorders>
              <w:top w:val="nil"/>
              <w:left w:val="nil"/>
              <w:bottom w:val="nil"/>
              <w:right w:val="nil"/>
              <w:tl2br w:val="nil"/>
              <w:tr2bl w:val="nil"/>
            </w:tcBorders>
            <w:shd w:val="clear" w:color="FFFFFF" w:fill="FFFFFF"/>
            <w:tcMar>
              <w:left w:w="101" w:type="dxa"/>
              <w:right w:w="101" w:type="dxa"/>
            </w:tcMar>
          </w:tcPr>
          <w:p w14:paraId="6E8B2F3F"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320</w:t>
            </w:r>
          </w:p>
        </w:tc>
        <w:tc>
          <w:tcPr>
            <w:tcW w:w="1035" w:type="dxa"/>
            <w:tcBorders>
              <w:top w:val="nil"/>
              <w:left w:val="nil"/>
              <w:bottom w:val="nil"/>
              <w:right w:val="nil"/>
              <w:tl2br w:val="nil"/>
              <w:tr2bl w:val="nil"/>
            </w:tcBorders>
            <w:shd w:val="clear" w:color="FFFFFF" w:fill="FFFFFF"/>
            <w:tcMar>
              <w:left w:w="101" w:type="dxa"/>
              <w:right w:w="101" w:type="dxa"/>
            </w:tcMar>
          </w:tcPr>
          <w:p w14:paraId="6CA06E95"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267</w:t>
            </w:r>
          </w:p>
        </w:tc>
        <w:tc>
          <w:tcPr>
            <w:tcW w:w="1035" w:type="dxa"/>
            <w:tcBorders>
              <w:top w:val="nil"/>
              <w:left w:val="nil"/>
              <w:bottom w:val="nil"/>
              <w:right w:val="nil"/>
              <w:tl2br w:val="nil"/>
              <w:tr2bl w:val="nil"/>
            </w:tcBorders>
            <w:shd w:val="clear" w:color="FFFFFF" w:fill="FFFFFF"/>
            <w:tcMar>
              <w:left w:w="101" w:type="dxa"/>
              <w:right w:w="101" w:type="dxa"/>
            </w:tcMar>
          </w:tcPr>
          <w:p w14:paraId="61BF3D24"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214</w:t>
            </w:r>
          </w:p>
        </w:tc>
      </w:tr>
      <w:tr w:rsidR="00546D65" w:rsidRPr="00B80066" w14:paraId="6DEFB57C"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CEBBDBB" w14:textId="77777777" w:rsidR="00546D65" w:rsidRPr="00B80066" w:rsidRDefault="00546D65" w:rsidP="00546D65">
            <w:pPr>
              <w:pStyle w:val="Normal2"/>
              <w:rPr>
                <w:rFonts w:asciiTheme="minorHAnsi" w:eastAsia="Calibri" w:hAnsiTheme="minorHAnsi" w:cstheme="minorHAnsi"/>
                <w:color w:val="000000"/>
                <w:sz w:val="18"/>
              </w:rPr>
            </w:pPr>
          </w:p>
        </w:tc>
        <w:tc>
          <w:tcPr>
            <w:tcW w:w="2175" w:type="dxa"/>
            <w:tcBorders>
              <w:top w:val="nil"/>
              <w:left w:val="nil"/>
              <w:bottom w:val="nil"/>
              <w:right w:val="nil"/>
              <w:tl2br w:val="nil"/>
              <w:tr2bl w:val="nil"/>
            </w:tcBorders>
            <w:shd w:val="clear" w:color="FFFFFF" w:fill="FFFFFF"/>
            <w:noWrap/>
            <w:tcMar>
              <w:left w:w="0" w:type="dxa"/>
              <w:right w:w="0" w:type="dxa"/>
            </w:tcMar>
          </w:tcPr>
          <w:p w14:paraId="1ADA5D78" w14:textId="77777777" w:rsidR="00546D65" w:rsidRPr="00B80066" w:rsidRDefault="00546D65" w:rsidP="00546D65">
            <w:pPr>
              <w:pStyle w:val="Normal2"/>
              <w:rPr>
                <w:rFonts w:asciiTheme="minorHAnsi" w:eastAsia="Calibri" w:hAnsiTheme="minorHAnsi" w:cstheme="minorHAnsi"/>
                <w:b/>
                <w:color w:val="000000"/>
                <w:sz w:val="18"/>
              </w:rPr>
            </w:pPr>
          </w:p>
        </w:tc>
        <w:tc>
          <w:tcPr>
            <w:tcW w:w="1245" w:type="dxa"/>
            <w:tcBorders>
              <w:top w:val="nil"/>
              <w:left w:val="nil"/>
              <w:bottom w:val="nil"/>
              <w:right w:val="nil"/>
              <w:tl2br w:val="nil"/>
              <w:tr2bl w:val="nil"/>
            </w:tcBorders>
            <w:shd w:val="clear" w:color="FFFFFF" w:fill="FFFFFF"/>
            <w:tcMar>
              <w:left w:w="0" w:type="dxa"/>
              <w:right w:w="0" w:type="dxa"/>
            </w:tcMar>
          </w:tcPr>
          <w:p w14:paraId="46407BDA" w14:textId="77777777" w:rsidR="00546D65" w:rsidRPr="00B80066" w:rsidRDefault="00546D65" w:rsidP="00546D65">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2DC45AE" w14:textId="77777777" w:rsidR="00546D65" w:rsidRPr="00B80066" w:rsidRDefault="00546D65" w:rsidP="00546D65">
            <w:pPr>
              <w:pStyle w:val="Normal2"/>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76A0086" w14:textId="77777777" w:rsidR="00546D65" w:rsidRPr="00B80066" w:rsidRDefault="00546D65" w:rsidP="00546D65">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8A2E620" w14:textId="77777777" w:rsidR="00546D65" w:rsidRPr="00B80066" w:rsidRDefault="00546D65" w:rsidP="00546D65">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C634479" w14:textId="77777777" w:rsidR="00546D65" w:rsidRPr="00B80066" w:rsidRDefault="00546D65" w:rsidP="00546D65">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746B08B" w14:textId="77777777" w:rsidR="00546D65" w:rsidRPr="00B80066" w:rsidRDefault="00546D65" w:rsidP="00546D65">
            <w:pPr>
              <w:pStyle w:val="Normal2"/>
              <w:rPr>
                <w:rFonts w:asciiTheme="minorHAnsi" w:eastAsia="Calibri" w:hAnsiTheme="minorHAnsi" w:cstheme="minorHAnsi"/>
                <w:color w:val="000000"/>
                <w:sz w:val="18"/>
              </w:rPr>
            </w:pPr>
          </w:p>
        </w:tc>
      </w:tr>
      <w:tr w:rsidR="00546D65" w:rsidRPr="00B80066" w14:paraId="68C42032"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01252F4"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414</w:t>
            </w:r>
          </w:p>
        </w:tc>
        <w:tc>
          <w:tcPr>
            <w:tcW w:w="2175" w:type="dxa"/>
            <w:tcBorders>
              <w:top w:val="nil"/>
              <w:left w:val="nil"/>
              <w:bottom w:val="nil"/>
              <w:right w:val="nil"/>
              <w:tl2br w:val="nil"/>
              <w:tr2bl w:val="nil"/>
            </w:tcBorders>
            <w:shd w:val="clear" w:color="FFFFFF" w:fill="FFFFFF"/>
            <w:noWrap/>
            <w:tcMar>
              <w:left w:w="101" w:type="dxa"/>
              <w:right w:w="101" w:type="dxa"/>
            </w:tcMar>
          </w:tcPr>
          <w:p w14:paraId="7A052CAF" w14:textId="77777777" w:rsidR="00546D65" w:rsidRPr="00B80066" w:rsidRDefault="00546D65" w:rsidP="00546D65">
            <w:pPr>
              <w:pStyle w:val="Normal2"/>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TOTAL ASSETS</w:t>
            </w:r>
          </w:p>
        </w:tc>
        <w:tc>
          <w:tcPr>
            <w:tcW w:w="1245" w:type="dxa"/>
            <w:tcBorders>
              <w:top w:val="nil"/>
              <w:left w:val="nil"/>
              <w:bottom w:val="nil"/>
              <w:right w:val="nil"/>
              <w:tl2br w:val="nil"/>
              <w:tr2bl w:val="nil"/>
            </w:tcBorders>
            <w:shd w:val="clear" w:color="FFFFFF" w:fill="FFFFFF"/>
            <w:tcMar>
              <w:left w:w="101" w:type="dxa"/>
              <w:right w:w="101" w:type="dxa"/>
            </w:tcMar>
          </w:tcPr>
          <w:p w14:paraId="339031CE"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791</w:t>
            </w:r>
          </w:p>
        </w:tc>
        <w:tc>
          <w:tcPr>
            <w:tcW w:w="1035" w:type="dxa"/>
            <w:tcBorders>
              <w:top w:val="nil"/>
              <w:left w:val="nil"/>
              <w:bottom w:val="nil"/>
              <w:right w:val="nil"/>
              <w:tl2br w:val="nil"/>
              <w:tr2bl w:val="nil"/>
            </w:tcBorders>
            <w:shd w:val="clear" w:color="FFFFFF" w:fill="FFFFFF"/>
            <w:tcMar>
              <w:left w:w="101" w:type="dxa"/>
              <w:right w:w="101" w:type="dxa"/>
            </w:tcMar>
          </w:tcPr>
          <w:p w14:paraId="3DD38BF8"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738</w:t>
            </w:r>
          </w:p>
        </w:tc>
        <w:tc>
          <w:tcPr>
            <w:tcW w:w="600" w:type="dxa"/>
            <w:tcBorders>
              <w:top w:val="nil"/>
              <w:left w:val="nil"/>
              <w:bottom w:val="nil"/>
              <w:right w:val="nil"/>
              <w:tl2br w:val="nil"/>
              <w:tr2bl w:val="nil"/>
            </w:tcBorders>
            <w:shd w:val="clear" w:color="FFFFFF" w:fill="FFFFFF"/>
            <w:tcMar>
              <w:left w:w="101" w:type="dxa"/>
              <w:right w:w="101" w:type="dxa"/>
            </w:tcMar>
          </w:tcPr>
          <w:p w14:paraId="77AD84A7"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-7 </w:t>
            </w:r>
          </w:p>
        </w:tc>
        <w:tc>
          <w:tcPr>
            <w:tcW w:w="1035" w:type="dxa"/>
            <w:tcBorders>
              <w:top w:val="nil"/>
              <w:left w:val="nil"/>
              <w:bottom w:val="nil"/>
              <w:right w:val="nil"/>
              <w:tl2br w:val="nil"/>
              <w:tr2bl w:val="nil"/>
            </w:tcBorders>
            <w:shd w:val="clear" w:color="FFFFFF" w:fill="FFFFFF"/>
            <w:tcMar>
              <w:left w:w="101" w:type="dxa"/>
              <w:right w:w="101" w:type="dxa"/>
            </w:tcMar>
          </w:tcPr>
          <w:p w14:paraId="56C6F985"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688</w:t>
            </w:r>
          </w:p>
        </w:tc>
        <w:tc>
          <w:tcPr>
            <w:tcW w:w="1035" w:type="dxa"/>
            <w:tcBorders>
              <w:top w:val="nil"/>
              <w:left w:val="nil"/>
              <w:bottom w:val="nil"/>
              <w:right w:val="nil"/>
              <w:tl2br w:val="nil"/>
              <w:tr2bl w:val="nil"/>
            </w:tcBorders>
            <w:shd w:val="clear" w:color="FFFFFF" w:fill="FFFFFF"/>
            <w:tcMar>
              <w:left w:w="101" w:type="dxa"/>
              <w:right w:w="101" w:type="dxa"/>
            </w:tcMar>
          </w:tcPr>
          <w:p w14:paraId="2A5F5117"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635</w:t>
            </w:r>
          </w:p>
        </w:tc>
        <w:tc>
          <w:tcPr>
            <w:tcW w:w="1035" w:type="dxa"/>
            <w:tcBorders>
              <w:top w:val="nil"/>
              <w:left w:val="nil"/>
              <w:bottom w:val="nil"/>
              <w:right w:val="nil"/>
              <w:tl2br w:val="nil"/>
              <w:tr2bl w:val="nil"/>
            </w:tcBorders>
            <w:shd w:val="clear" w:color="FFFFFF" w:fill="FFFFFF"/>
            <w:tcMar>
              <w:left w:w="101" w:type="dxa"/>
              <w:right w:w="101" w:type="dxa"/>
            </w:tcMar>
          </w:tcPr>
          <w:p w14:paraId="25B696CE"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582</w:t>
            </w:r>
          </w:p>
        </w:tc>
      </w:tr>
      <w:tr w:rsidR="00546D65" w:rsidRPr="00B80066" w14:paraId="379FF7E6"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7140351" w14:textId="77777777" w:rsidR="00546D65" w:rsidRPr="00B80066" w:rsidRDefault="00546D65" w:rsidP="00546D65">
            <w:pPr>
              <w:pStyle w:val="Normal2"/>
              <w:rPr>
                <w:rFonts w:asciiTheme="minorHAnsi" w:eastAsia="Calibri" w:hAnsiTheme="minorHAnsi" w:cstheme="minorHAnsi"/>
                <w:color w:val="000000"/>
                <w:sz w:val="18"/>
              </w:rPr>
            </w:pPr>
          </w:p>
        </w:tc>
        <w:tc>
          <w:tcPr>
            <w:tcW w:w="2175" w:type="dxa"/>
            <w:tcBorders>
              <w:top w:val="nil"/>
              <w:left w:val="nil"/>
              <w:bottom w:val="nil"/>
              <w:right w:val="nil"/>
              <w:tl2br w:val="nil"/>
              <w:tr2bl w:val="nil"/>
            </w:tcBorders>
            <w:shd w:val="clear" w:color="FFFFFF" w:fill="FFFFFF"/>
            <w:noWrap/>
            <w:tcMar>
              <w:left w:w="0" w:type="dxa"/>
              <w:right w:w="0" w:type="dxa"/>
            </w:tcMar>
          </w:tcPr>
          <w:p w14:paraId="65D01C81" w14:textId="77777777" w:rsidR="00546D65" w:rsidRPr="00B80066" w:rsidRDefault="00546D65" w:rsidP="00546D65">
            <w:pPr>
              <w:pStyle w:val="Normal2"/>
              <w:rPr>
                <w:rFonts w:asciiTheme="minorHAnsi" w:eastAsia="Calibri" w:hAnsiTheme="minorHAnsi" w:cstheme="minorHAnsi"/>
                <w:b/>
                <w:color w:val="000000"/>
                <w:sz w:val="18"/>
              </w:rPr>
            </w:pPr>
          </w:p>
        </w:tc>
        <w:tc>
          <w:tcPr>
            <w:tcW w:w="1245" w:type="dxa"/>
            <w:tcBorders>
              <w:top w:val="nil"/>
              <w:left w:val="nil"/>
              <w:bottom w:val="nil"/>
              <w:right w:val="nil"/>
              <w:tl2br w:val="nil"/>
              <w:tr2bl w:val="nil"/>
            </w:tcBorders>
            <w:shd w:val="clear" w:color="FFFFFF" w:fill="FFFFFF"/>
            <w:tcMar>
              <w:left w:w="0" w:type="dxa"/>
              <w:right w:w="0" w:type="dxa"/>
            </w:tcMar>
          </w:tcPr>
          <w:p w14:paraId="7BE27825" w14:textId="77777777" w:rsidR="00546D65" w:rsidRPr="00B80066" w:rsidRDefault="00546D65" w:rsidP="00546D65">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A282A3D" w14:textId="77777777" w:rsidR="00546D65" w:rsidRPr="00B80066" w:rsidRDefault="00546D65" w:rsidP="00546D65">
            <w:pPr>
              <w:pStyle w:val="Normal2"/>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1E9374F" w14:textId="77777777" w:rsidR="00546D65" w:rsidRPr="00B80066" w:rsidRDefault="00546D65" w:rsidP="00546D65">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AFBA0AC" w14:textId="77777777" w:rsidR="00546D65" w:rsidRPr="00B80066" w:rsidRDefault="00546D65" w:rsidP="00546D65">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24FD190" w14:textId="77777777" w:rsidR="00546D65" w:rsidRPr="00B80066" w:rsidRDefault="00546D65" w:rsidP="00546D65">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B272414" w14:textId="77777777" w:rsidR="00546D65" w:rsidRPr="00B80066" w:rsidRDefault="00546D65" w:rsidP="00546D65">
            <w:pPr>
              <w:pStyle w:val="Normal2"/>
              <w:rPr>
                <w:rFonts w:asciiTheme="minorHAnsi" w:eastAsia="Calibri" w:hAnsiTheme="minorHAnsi" w:cstheme="minorHAnsi"/>
                <w:color w:val="000000"/>
                <w:sz w:val="18"/>
              </w:rPr>
            </w:pPr>
          </w:p>
        </w:tc>
      </w:tr>
      <w:tr w:rsidR="00546D65" w:rsidRPr="00B80066" w14:paraId="3670BB67"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EF5FADD" w14:textId="77777777" w:rsidR="00546D65" w:rsidRPr="00B80066" w:rsidRDefault="00546D65" w:rsidP="00546D65">
            <w:pPr>
              <w:pStyle w:val="Normal2"/>
              <w:rPr>
                <w:rFonts w:asciiTheme="minorHAnsi" w:eastAsia="Calibri" w:hAnsiTheme="minorHAnsi" w:cstheme="minorHAnsi"/>
                <w:color w:val="000000"/>
                <w:sz w:val="18"/>
              </w:rPr>
            </w:pPr>
          </w:p>
        </w:tc>
        <w:tc>
          <w:tcPr>
            <w:tcW w:w="2175" w:type="dxa"/>
            <w:tcBorders>
              <w:top w:val="nil"/>
              <w:left w:val="nil"/>
              <w:bottom w:val="nil"/>
              <w:right w:val="nil"/>
              <w:tl2br w:val="nil"/>
              <w:tr2bl w:val="nil"/>
            </w:tcBorders>
            <w:shd w:val="clear" w:color="FFFFFF" w:fill="FFFFFF"/>
            <w:noWrap/>
            <w:tcMar>
              <w:left w:w="101" w:type="dxa"/>
              <w:right w:w="101" w:type="dxa"/>
            </w:tcMar>
          </w:tcPr>
          <w:p w14:paraId="0DA5AEA1" w14:textId="77777777" w:rsidR="00546D65" w:rsidRPr="00B80066" w:rsidRDefault="00546D65" w:rsidP="00546D65">
            <w:pPr>
              <w:pStyle w:val="Normal2"/>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Current Liabilities</w:t>
            </w:r>
          </w:p>
        </w:tc>
        <w:tc>
          <w:tcPr>
            <w:tcW w:w="1245" w:type="dxa"/>
            <w:tcBorders>
              <w:top w:val="nil"/>
              <w:left w:val="nil"/>
              <w:bottom w:val="nil"/>
              <w:right w:val="nil"/>
              <w:tl2br w:val="nil"/>
              <w:tr2bl w:val="nil"/>
            </w:tcBorders>
            <w:shd w:val="clear" w:color="FFFFFF" w:fill="FFFFFF"/>
            <w:tcMar>
              <w:left w:w="0" w:type="dxa"/>
              <w:right w:w="0" w:type="dxa"/>
            </w:tcMar>
          </w:tcPr>
          <w:p w14:paraId="28290EC3" w14:textId="77777777" w:rsidR="00546D65" w:rsidRPr="00B80066" w:rsidRDefault="00546D65" w:rsidP="00546D65">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A281220" w14:textId="77777777" w:rsidR="00546D65" w:rsidRPr="00B80066" w:rsidRDefault="00546D65" w:rsidP="00546D65">
            <w:pPr>
              <w:pStyle w:val="Normal2"/>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E4C33CE" w14:textId="77777777" w:rsidR="00546D65" w:rsidRPr="00B80066" w:rsidRDefault="00546D65" w:rsidP="00546D65">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C6C7267" w14:textId="77777777" w:rsidR="00546D65" w:rsidRPr="00B80066" w:rsidRDefault="00546D65" w:rsidP="00546D65">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76DA9F6" w14:textId="77777777" w:rsidR="00546D65" w:rsidRPr="00B80066" w:rsidRDefault="00546D65" w:rsidP="00546D65">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51E4CAF" w14:textId="77777777" w:rsidR="00546D65" w:rsidRPr="00B80066" w:rsidRDefault="00546D65" w:rsidP="00546D65">
            <w:pPr>
              <w:pStyle w:val="Normal2"/>
              <w:rPr>
                <w:rFonts w:asciiTheme="minorHAnsi" w:eastAsia="Calibri" w:hAnsiTheme="minorHAnsi" w:cstheme="minorHAnsi"/>
                <w:color w:val="000000"/>
                <w:sz w:val="18"/>
              </w:rPr>
            </w:pPr>
          </w:p>
        </w:tc>
      </w:tr>
      <w:tr w:rsidR="00546D65" w:rsidRPr="00B80066" w14:paraId="47B8B780"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DD2327D"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89</w:t>
            </w:r>
          </w:p>
        </w:tc>
        <w:tc>
          <w:tcPr>
            <w:tcW w:w="2175" w:type="dxa"/>
            <w:tcBorders>
              <w:top w:val="nil"/>
              <w:left w:val="nil"/>
              <w:bottom w:val="nil"/>
              <w:right w:val="nil"/>
              <w:tl2br w:val="nil"/>
              <w:tr2bl w:val="nil"/>
            </w:tcBorders>
            <w:shd w:val="clear" w:color="FFFFFF" w:fill="FFFFFF"/>
            <w:noWrap/>
            <w:tcMar>
              <w:left w:w="101" w:type="dxa"/>
              <w:right w:w="101" w:type="dxa"/>
            </w:tcMar>
          </w:tcPr>
          <w:p w14:paraId="23E7B79C" w14:textId="77777777" w:rsidR="00546D65" w:rsidRPr="00B80066" w:rsidRDefault="00546D65" w:rsidP="00546D65">
            <w:pPr>
              <w:pStyle w:val="Normal2"/>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Payables</w:t>
            </w:r>
          </w:p>
        </w:tc>
        <w:tc>
          <w:tcPr>
            <w:tcW w:w="1245" w:type="dxa"/>
            <w:tcBorders>
              <w:top w:val="nil"/>
              <w:left w:val="nil"/>
              <w:bottom w:val="nil"/>
              <w:right w:val="nil"/>
              <w:tl2br w:val="nil"/>
              <w:tr2bl w:val="nil"/>
            </w:tcBorders>
            <w:shd w:val="clear" w:color="FFFFFF" w:fill="FFFFFF"/>
            <w:tcMar>
              <w:left w:w="101" w:type="dxa"/>
              <w:right w:w="101" w:type="dxa"/>
            </w:tcMar>
          </w:tcPr>
          <w:p w14:paraId="0B7B991E"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118</w:t>
            </w:r>
          </w:p>
        </w:tc>
        <w:tc>
          <w:tcPr>
            <w:tcW w:w="1035" w:type="dxa"/>
            <w:tcBorders>
              <w:top w:val="nil"/>
              <w:left w:val="nil"/>
              <w:bottom w:val="nil"/>
              <w:right w:val="nil"/>
              <w:tl2br w:val="nil"/>
              <w:tr2bl w:val="nil"/>
            </w:tcBorders>
            <w:shd w:val="clear" w:color="FFFFFF" w:fill="FFFFFF"/>
            <w:tcMar>
              <w:left w:w="101" w:type="dxa"/>
              <w:right w:w="101" w:type="dxa"/>
            </w:tcMar>
          </w:tcPr>
          <w:p w14:paraId="1FADC547"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121</w:t>
            </w:r>
          </w:p>
        </w:tc>
        <w:tc>
          <w:tcPr>
            <w:tcW w:w="600" w:type="dxa"/>
            <w:tcBorders>
              <w:top w:val="nil"/>
              <w:left w:val="nil"/>
              <w:bottom w:val="nil"/>
              <w:right w:val="nil"/>
              <w:tl2br w:val="nil"/>
              <w:tr2bl w:val="nil"/>
            </w:tcBorders>
            <w:shd w:val="clear" w:color="FFFFFF" w:fill="FFFFFF"/>
            <w:tcMar>
              <w:left w:w="101" w:type="dxa"/>
              <w:right w:w="101" w:type="dxa"/>
            </w:tcMar>
          </w:tcPr>
          <w:p w14:paraId="6876032A"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3 </w:t>
            </w:r>
          </w:p>
        </w:tc>
        <w:tc>
          <w:tcPr>
            <w:tcW w:w="1035" w:type="dxa"/>
            <w:tcBorders>
              <w:top w:val="nil"/>
              <w:left w:val="nil"/>
              <w:bottom w:val="nil"/>
              <w:right w:val="nil"/>
              <w:tl2br w:val="nil"/>
              <w:tr2bl w:val="nil"/>
            </w:tcBorders>
            <w:shd w:val="clear" w:color="FFFFFF" w:fill="FFFFFF"/>
            <w:tcMar>
              <w:left w:w="101" w:type="dxa"/>
              <w:right w:w="101" w:type="dxa"/>
            </w:tcMar>
          </w:tcPr>
          <w:p w14:paraId="12646250"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127</w:t>
            </w:r>
          </w:p>
        </w:tc>
        <w:tc>
          <w:tcPr>
            <w:tcW w:w="1035" w:type="dxa"/>
            <w:tcBorders>
              <w:top w:val="nil"/>
              <w:left w:val="nil"/>
              <w:bottom w:val="nil"/>
              <w:right w:val="nil"/>
              <w:tl2br w:val="nil"/>
              <w:tr2bl w:val="nil"/>
            </w:tcBorders>
            <w:shd w:val="clear" w:color="FFFFFF" w:fill="FFFFFF"/>
            <w:tcMar>
              <w:left w:w="101" w:type="dxa"/>
              <w:right w:w="101" w:type="dxa"/>
            </w:tcMar>
          </w:tcPr>
          <w:p w14:paraId="301C5ACD"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130</w:t>
            </w:r>
          </w:p>
        </w:tc>
        <w:tc>
          <w:tcPr>
            <w:tcW w:w="1035" w:type="dxa"/>
            <w:tcBorders>
              <w:top w:val="nil"/>
              <w:left w:val="nil"/>
              <w:bottom w:val="nil"/>
              <w:right w:val="nil"/>
              <w:tl2br w:val="nil"/>
              <w:tr2bl w:val="nil"/>
            </w:tcBorders>
            <w:shd w:val="clear" w:color="FFFFFF" w:fill="FFFFFF"/>
            <w:tcMar>
              <w:left w:w="101" w:type="dxa"/>
              <w:right w:w="101" w:type="dxa"/>
            </w:tcMar>
          </w:tcPr>
          <w:p w14:paraId="4AD425BE"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133</w:t>
            </w:r>
          </w:p>
        </w:tc>
      </w:tr>
      <w:tr w:rsidR="00546D65" w:rsidRPr="00B80066" w14:paraId="189BA80D"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4647C4C"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1 620</w:t>
            </w:r>
          </w:p>
        </w:tc>
        <w:tc>
          <w:tcPr>
            <w:tcW w:w="2175" w:type="dxa"/>
            <w:tcBorders>
              <w:top w:val="nil"/>
              <w:left w:val="nil"/>
              <w:bottom w:val="nil"/>
              <w:right w:val="nil"/>
              <w:tl2br w:val="nil"/>
              <w:tr2bl w:val="nil"/>
            </w:tcBorders>
            <w:shd w:val="clear" w:color="FFFFFF" w:fill="FFFFFF"/>
            <w:noWrap/>
            <w:tcMar>
              <w:left w:w="101" w:type="dxa"/>
              <w:right w:w="101" w:type="dxa"/>
            </w:tcMar>
          </w:tcPr>
          <w:p w14:paraId="6E013E6E" w14:textId="77777777" w:rsidR="00546D65" w:rsidRPr="00B80066" w:rsidRDefault="00546D65" w:rsidP="00546D65">
            <w:pPr>
              <w:pStyle w:val="Normal2"/>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Employee Benefits</w:t>
            </w:r>
          </w:p>
        </w:tc>
        <w:tc>
          <w:tcPr>
            <w:tcW w:w="1245" w:type="dxa"/>
            <w:tcBorders>
              <w:top w:val="nil"/>
              <w:left w:val="nil"/>
              <w:bottom w:val="nil"/>
              <w:right w:val="nil"/>
              <w:tl2br w:val="nil"/>
              <w:tr2bl w:val="nil"/>
            </w:tcBorders>
            <w:shd w:val="clear" w:color="FFFFFF" w:fill="FFFFFF"/>
            <w:tcMar>
              <w:left w:w="101" w:type="dxa"/>
              <w:right w:w="101" w:type="dxa"/>
            </w:tcMar>
          </w:tcPr>
          <w:p w14:paraId="40C50576"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1 559</w:t>
            </w:r>
          </w:p>
        </w:tc>
        <w:tc>
          <w:tcPr>
            <w:tcW w:w="1035" w:type="dxa"/>
            <w:tcBorders>
              <w:top w:val="nil"/>
              <w:left w:val="nil"/>
              <w:bottom w:val="nil"/>
              <w:right w:val="nil"/>
              <w:tl2br w:val="nil"/>
              <w:tr2bl w:val="nil"/>
            </w:tcBorders>
            <w:shd w:val="clear" w:color="FFFFFF" w:fill="FFFFFF"/>
            <w:tcMar>
              <w:left w:w="101" w:type="dxa"/>
              <w:right w:w="101" w:type="dxa"/>
            </w:tcMar>
          </w:tcPr>
          <w:p w14:paraId="616F5150"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1 633</w:t>
            </w:r>
          </w:p>
        </w:tc>
        <w:tc>
          <w:tcPr>
            <w:tcW w:w="600" w:type="dxa"/>
            <w:tcBorders>
              <w:top w:val="nil"/>
              <w:left w:val="nil"/>
              <w:bottom w:val="nil"/>
              <w:right w:val="nil"/>
              <w:tl2br w:val="nil"/>
              <w:tr2bl w:val="nil"/>
            </w:tcBorders>
            <w:shd w:val="clear" w:color="FFFFFF" w:fill="FFFFFF"/>
            <w:tcMar>
              <w:left w:w="101" w:type="dxa"/>
              <w:right w:w="101" w:type="dxa"/>
            </w:tcMar>
          </w:tcPr>
          <w:p w14:paraId="068F54EA"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5 </w:t>
            </w:r>
          </w:p>
        </w:tc>
        <w:tc>
          <w:tcPr>
            <w:tcW w:w="1035" w:type="dxa"/>
            <w:tcBorders>
              <w:top w:val="nil"/>
              <w:left w:val="nil"/>
              <w:bottom w:val="nil"/>
              <w:right w:val="nil"/>
              <w:tl2br w:val="nil"/>
              <w:tr2bl w:val="nil"/>
            </w:tcBorders>
            <w:shd w:val="clear" w:color="FFFFFF" w:fill="FFFFFF"/>
            <w:tcMar>
              <w:left w:w="101" w:type="dxa"/>
              <w:right w:w="101" w:type="dxa"/>
            </w:tcMar>
          </w:tcPr>
          <w:p w14:paraId="43B9493C"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1 721</w:t>
            </w:r>
          </w:p>
        </w:tc>
        <w:tc>
          <w:tcPr>
            <w:tcW w:w="1035" w:type="dxa"/>
            <w:tcBorders>
              <w:top w:val="nil"/>
              <w:left w:val="nil"/>
              <w:bottom w:val="nil"/>
              <w:right w:val="nil"/>
              <w:tl2br w:val="nil"/>
              <w:tr2bl w:val="nil"/>
            </w:tcBorders>
            <w:shd w:val="clear" w:color="FFFFFF" w:fill="FFFFFF"/>
            <w:tcMar>
              <w:left w:w="101" w:type="dxa"/>
              <w:right w:w="101" w:type="dxa"/>
            </w:tcMar>
          </w:tcPr>
          <w:p w14:paraId="363B4D6D"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1 815</w:t>
            </w:r>
          </w:p>
        </w:tc>
        <w:tc>
          <w:tcPr>
            <w:tcW w:w="1035" w:type="dxa"/>
            <w:tcBorders>
              <w:top w:val="nil"/>
              <w:left w:val="nil"/>
              <w:bottom w:val="nil"/>
              <w:right w:val="nil"/>
              <w:tl2br w:val="nil"/>
              <w:tr2bl w:val="nil"/>
            </w:tcBorders>
            <w:shd w:val="clear" w:color="FFFFFF" w:fill="FFFFFF"/>
            <w:tcMar>
              <w:left w:w="101" w:type="dxa"/>
              <w:right w:w="101" w:type="dxa"/>
            </w:tcMar>
          </w:tcPr>
          <w:p w14:paraId="1C162524"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1 915</w:t>
            </w:r>
          </w:p>
        </w:tc>
      </w:tr>
      <w:tr w:rsidR="00546D65" w:rsidRPr="00B80066" w14:paraId="3FC8E481"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68AC9A0" w14:textId="77777777" w:rsidR="00546D65" w:rsidRPr="00B80066" w:rsidRDefault="00546D65" w:rsidP="00546D65">
            <w:pPr>
              <w:pStyle w:val="Normal2"/>
              <w:rPr>
                <w:rFonts w:asciiTheme="minorHAnsi" w:eastAsia="Calibri" w:hAnsiTheme="minorHAnsi" w:cstheme="minorHAnsi"/>
                <w:color w:val="000000"/>
                <w:sz w:val="18"/>
              </w:rPr>
            </w:pPr>
          </w:p>
        </w:tc>
        <w:tc>
          <w:tcPr>
            <w:tcW w:w="2175" w:type="dxa"/>
            <w:tcBorders>
              <w:top w:val="nil"/>
              <w:left w:val="nil"/>
              <w:bottom w:val="nil"/>
              <w:right w:val="nil"/>
              <w:tl2br w:val="nil"/>
              <w:tr2bl w:val="nil"/>
            </w:tcBorders>
            <w:shd w:val="clear" w:color="FFFFFF" w:fill="FFFFFF"/>
            <w:noWrap/>
            <w:tcMar>
              <w:left w:w="0" w:type="dxa"/>
              <w:right w:w="0" w:type="dxa"/>
            </w:tcMar>
          </w:tcPr>
          <w:p w14:paraId="3565BCDE" w14:textId="77777777" w:rsidR="00546D65" w:rsidRPr="00B80066" w:rsidRDefault="00546D65" w:rsidP="00546D65">
            <w:pPr>
              <w:pStyle w:val="Normal2"/>
              <w:rPr>
                <w:rFonts w:asciiTheme="minorHAnsi" w:eastAsia="Calibri" w:hAnsiTheme="minorHAnsi" w:cstheme="minorHAnsi"/>
                <w:color w:val="000000"/>
                <w:sz w:val="18"/>
              </w:rPr>
            </w:pPr>
          </w:p>
        </w:tc>
        <w:tc>
          <w:tcPr>
            <w:tcW w:w="1245" w:type="dxa"/>
            <w:tcBorders>
              <w:top w:val="nil"/>
              <w:left w:val="nil"/>
              <w:bottom w:val="nil"/>
              <w:right w:val="nil"/>
              <w:tl2br w:val="nil"/>
              <w:tr2bl w:val="nil"/>
            </w:tcBorders>
            <w:shd w:val="clear" w:color="FFFFFF" w:fill="FFFFFF"/>
            <w:tcMar>
              <w:left w:w="0" w:type="dxa"/>
              <w:right w:w="0" w:type="dxa"/>
            </w:tcMar>
          </w:tcPr>
          <w:p w14:paraId="1B0B5DE7" w14:textId="77777777" w:rsidR="00546D65" w:rsidRPr="00B80066" w:rsidRDefault="00546D65" w:rsidP="00546D65">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E1E24D0" w14:textId="77777777" w:rsidR="00546D65" w:rsidRPr="00B80066" w:rsidRDefault="00546D65" w:rsidP="00546D65">
            <w:pPr>
              <w:pStyle w:val="Normal2"/>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576F464" w14:textId="77777777" w:rsidR="00546D65" w:rsidRPr="00B80066" w:rsidRDefault="00546D65" w:rsidP="00546D65">
            <w:pPr>
              <w:pStyle w:val="Normal2"/>
              <w:jc w:val="right"/>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F8A55FA" w14:textId="77777777" w:rsidR="00546D65" w:rsidRPr="00B80066" w:rsidRDefault="00546D65" w:rsidP="00546D65">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91133C2" w14:textId="77777777" w:rsidR="00546D65" w:rsidRPr="00B80066" w:rsidRDefault="00546D65" w:rsidP="00546D65">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3FB6E72" w14:textId="77777777" w:rsidR="00546D65" w:rsidRPr="00B80066" w:rsidRDefault="00546D65" w:rsidP="00546D65">
            <w:pPr>
              <w:pStyle w:val="Normal2"/>
              <w:rPr>
                <w:rFonts w:asciiTheme="minorHAnsi" w:eastAsia="Calibri" w:hAnsiTheme="minorHAnsi" w:cstheme="minorHAnsi"/>
                <w:color w:val="000000"/>
                <w:sz w:val="18"/>
              </w:rPr>
            </w:pPr>
          </w:p>
        </w:tc>
      </w:tr>
      <w:tr w:rsidR="00546D65" w:rsidRPr="00B80066" w14:paraId="66904A8C"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18F30195"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1 709</w:t>
            </w:r>
          </w:p>
        </w:tc>
        <w:tc>
          <w:tcPr>
            <w:tcW w:w="2175" w:type="dxa"/>
            <w:tcBorders>
              <w:top w:val="nil"/>
              <w:left w:val="nil"/>
              <w:bottom w:val="nil"/>
              <w:right w:val="nil"/>
              <w:tl2br w:val="nil"/>
              <w:tr2bl w:val="nil"/>
            </w:tcBorders>
            <w:shd w:val="clear" w:color="FFFFFF" w:fill="FFFFFF"/>
            <w:noWrap/>
            <w:tcMar>
              <w:left w:w="101" w:type="dxa"/>
              <w:right w:w="101" w:type="dxa"/>
            </w:tcMar>
          </w:tcPr>
          <w:p w14:paraId="3D906701" w14:textId="77777777" w:rsidR="00546D65" w:rsidRPr="00B80066" w:rsidRDefault="00546D65" w:rsidP="00546D65">
            <w:pPr>
              <w:pStyle w:val="Normal2"/>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Total Current Liabilities</w:t>
            </w:r>
          </w:p>
        </w:tc>
        <w:tc>
          <w:tcPr>
            <w:tcW w:w="1245" w:type="dxa"/>
            <w:tcBorders>
              <w:top w:val="nil"/>
              <w:left w:val="nil"/>
              <w:bottom w:val="nil"/>
              <w:right w:val="nil"/>
              <w:tl2br w:val="nil"/>
              <w:tr2bl w:val="nil"/>
            </w:tcBorders>
            <w:shd w:val="clear" w:color="FFFFFF" w:fill="FFFFFF"/>
            <w:noWrap/>
            <w:tcMar>
              <w:left w:w="101" w:type="dxa"/>
              <w:right w:w="101" w:type="dxa"/>
            </w:tcMar>
          </w:tcPr>
          <w:p w14:paraId="67CC5BD7"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1 677</w:t>
            </w:r>
          </w:p>
        </w:tc>
        <w:tc>
          <w:tcPr>
            <w:tcW w:w="1035" w:type="dxa"/>
            <w:tcBorders>
              <w:top w:val="nil"/>
              <w:left w:val="nil"/>
              <w:bottom w:val="nil"/>
              <w:right w:val="nil"/>
              <w:tl2br w:val="nil"/>
              <w:tr2bl w:val="nil"/>
            </w:tcBorders>
            <w:shd w:val="clear" w:color="FFFFFF" w:fill="FFFFFF"/>
            <w:noWrap/>
            <w:tcMar>
              <w:left w:w="101" w:type="dxa"/>
              <w:right w:w="101" w:type="dxa"/>
            </w:tcMar>
          </w:tcPr>
          <w:p w14:paraId="25EC3614"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1 754</w:t>
            </w:r>
          </w:p>
        </w:tc>
        <w:tc>
          <w:tcPr>
            <w:tcW w:w="600" w:type="dxa"/>
            <w:tcBorders>
              <w:top w:val="nil"/>
              <w:left w:val="nil"/>
              <w:bottom w:val="nil"/>
              <w:right w:val="nil"/>
              <w:tl2br w:val="nil"/>
              <w:tr2bl w:val="nil"/>
            </w:tcBorders>
            <w:shd w:val="clear" w:color="FFFFFF" w:fill="FFFFFF"/>
            <w:tcMar>
              <w:left w:w="101" w:type="dxa"/>
              <w:right w:w="101" w:type="dxa"/>
            </w:tcMar>
          </w:tcPr>
          <w:p w14:paraId="71E3511D"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5 </w:t>
            </w:r>
          </w:p>
        </w:tc>
        <w:tc>
          <w:tcPr>
            <w:tcW w:w="1035" w:type="dxa"/>
            <w:tcBorders>
              <w:top w:val="nil"/>
              <w:left w:val="nil"/>
              <w:bottom w:val="nil"/>
              <w:right w:val="nil"/>
              <w:tl2br w:val="nil"/>
              <w:tr2bl w:val="nil"/>
            </w:tcBorders>
            <w:shd w:val="clear" w:color="FFFFFF" w:fill="FFFFFF"/>
            <w:noWrap/>
            <w:tcMar>
              <w:left w:w="101" w:type="dxa"/>
              <w:right w:w="101" w:type="dxa"/>
            </w:tcMar>
          </w:tcPr>
          <w:p w14:paraId="38ABBA0D"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1 848</w:t>
            </w:r>
          </w:p>
        </w:tc>
        <w:tc>
          <w:tcPr>
            <w:tcW w:w="1035" w:type="dxa"/>
            <w:tcBorders>
              <w:top w:val="nil"/>
              <w:left w:val="nil"/>
              <w:bottom w:val="nil"/>
              <w:right w:val="nil"/>
              <w:tl2br w:val="nil"/>
              <w:tr2bl w:val="nil"/>
            </w:tcBorders>
            <w:shd w:val="clear" w:color="FFFFFF" w:fill="FFFFFF"/>
            <w:noWrap/>
            <w:tcMar>
              <w:left w:w="101" w:type="dxa"/>
              <w:right w:w="101" w:type="dxa"/>
            </w:tcMar>
          </w:tcPr>
          <w:p w14:paraId="2F0D4995"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1 945</w:t>
            </w:r>
          </w:p>
        </w:tc>
        <w:tc>
          <w:tcPr>
            <w:tcW w:w="1035" w:type="dxa"/>
            <w:tcBorders>
              <w:top w:val="nil"/>
              <w:left w:val="nil"/>
              <w:bottom w:val="nil"/>
              <w:right w:val="nil"/>
              <w:tl2br w:val="nil"/>
              <w:tr2bl w:val="nil"/>
            </w:tcBorders>
            <w:shd w:val="clear" w:color="FFFFFF" w:fill="FFFFFF"/>
            <w:noWrap/>
            <w:tcMar>
              <w:left w:w="101" w:type="dxa"/>
              <w:right w:w="101" w:type="dxa"/>
            </w:tcMar>
          </w:tcPr>
          <w:p w14:paraId="2BCCB032"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2 048</w:t>
            </w:r>
          </w:p>
        </w:tc>
      </w:tr>
      <w:tr w:rsidR="00546D65" w:rsidRPr="00B80066" w14:paraId="0253FD26"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888DBA3" w14:textId="77777777" w:rsidR="00546D65" w:rsidRPr="00B80066" w:rsidRDefault="00546D65" w:rsidP="00546D65">
            <w:pPr>
              <w:pStyle w:val="Normal2"/>
              <w:rPr>
                <w:rFonts w:asciiTheme="minorHAnsi" w:eastAsia="Calibri" w:hAnsiTheme="minorHAnsi" w:cstheme="minorHAnsi"/>
                <w:color w:val="000000"/>
                <w:sz w:val="18"/>
              </w:rPr>
            </w:pPr>
          </w:p>
        </w:tc>
        <w:tc>
          <w:tcPr>
            <w:tcW w:w="2175" w:type="dxa"/>
            <w:tcBorders>
              <w:top w:val="nil"/>
              <w:left w:val="nil"/>
              <w:bottom w:val="nil"/>
              <w:right w:val="nil"/>
              <w:tl2br w:val="nil"/>
              <w:tr2bl w:val="nil"/>
            </w:tcBorders>
            <w:shd w:val="clear" w:color="FFFFFF" w:fill="FFFFFF"/>
            <w:noWrap/>
            <w:tcMar>
              <w:left w:w="0" w:type="dxa"/>
              <w:right w:w="0" w:type="dxa"/>
            </w:tcMar>
          </w:tcPr>
          <w:p w14:paraId="455EE2F1" w14:textId="77777777" w:rsidR="00546D65" w:rsidRPr="00B80066" w:rsidRDefault="00546D65" w:rsidP="00546D65">
            <w:pPr>
              <w:pStyle w:val="Normal2"/>
              <w:rPr>
                <w:rFonts w:asciiTheme="minorHAnsi" w:eastAsia="Calibri" w:hAnsiTheme="minorHAnsi" w:cstheme="minorHAnsi"/>
                <w:color w:val="000000"/>
                <w:sz w:val="18"/>
              </w:rPr>
            </w:pPr>
          </w:p>
        </w:tc>
        <w:tc>
          <w:tcPr>
            <w:tcW w:w="1245" w:type="dxa"/>
            <w:tcBorders>
              <w:top w:val="nil"/>
              <w:left w:val="nil"/>
              <w:bottom w:val="nil"/>
              <w:right w:val="nil"/>
              <w:tl2br w:val="nil"/>
              <w:tr2bl w:val="nil"/>
            </w:tcBorders>
            <w:shd w:val="clear" w:color="FFFFFF" w:fill="FFFFFF"/>
            <w:tcMar>
              <w:left w:w="0" w:type="dxa"/>
              <w:right w:w="0" w:type="dxa"/>
            </w:tcMar>
          </w:tcPr>
          <w:p w14:paraId="64351283" w14:textId="77777777" w:rsidR="00546D65" w:rsidRPr="00B80066" w:rsidRDefault="00546D65" w:rsidP="00546D65">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314190F" w14:textId="77777777" w:rsidR="00546D65" w:rsidRPr="00B80066" w:rsidRDefault="00546D65" w:rsidP="00546D65">
            <w:pPr>
              <w:pStyle w:val="Normal2"/>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5123CC1" w14:textId="77777777" w:rsidR="00546D65" w:rsidRPr="00B80066" w:rsidRDefault="00546D65" w:rsidP="00546D65">
            <w:pPr>
              <w:pStyle w:val="Normal2"/>
              <w:jc w:val="right"/>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7B16597" w14:textId="77777777" w:rsidR="00546D65" w:rsidRPr="00B80066" w:rsidRDefault="00546D65" w:rsidP="00546D65">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B935BDF" w14:textId="77777777" w:rsidR="00546D65" w:rsidRPr="00B80066" w:rsidRDefault="00546D65" w:rsidP="00546D65">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F386A55" w14:textId="77777777" w:rsidR="00546D65" w:rsidRPr="00B80066" w:rsidRDefault="00546D65" w:rsidP="00546D65">
            <w:pPr>
              <w:pStyle w:val="Normal2"/>
              <w:rPr>
                <w:rFonts w:asciiTheme="minorHAnsi" w:eastAsia="Calibri" w:hAnsiTheme="minorHAnsi" w:cstheme="minorHAnsi"/>
                <w:color w:val="000000"/>
                <w:sz w:val="18"/>
              </w:rPr>
            </w:pPr>
          </w:p>
        </w:tc>
      </w:tr>
      <w:tr w:rsidR="00546D65" w:rsidRPr="00B80066" w14:paraId="5FB026FC"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B234C1B" w14:textId="77777777" w:rsidR="00546D65" w:rsidRPr="00B80066" w:rsidRDefault="00546D65" w:rsidP="00546D65">
            <w:pPr>
              <w:pStyle w:val="Normal2"/>
              <w:rPr>
                <w:rFonts w:asciiTheme="minorHAnsi" w:eastAsia="Calibri" w:hAnsiTheme="minorHAnsi" w:cstheme="minorHAnsi"/>
                <w:color w:val="000000"/>
                <w:sz w:val="18"/>
              </w:rPr>
            </w:pPr>
          </w:p>
        </w:tc>
        <w:tc>
          <w:tcPr>
            <w:tcW w:w="2175" w:type="dxa"/>
            <w:tcBorders>
              <w:top w:val="nil"/>
              <w:left w:val="nil"/>
              <w:bottom w:val="nil"/>
              <w:right w:val="nil"/>
              <w:tl2br w:val="nil"/>
              <w:tr2bl w:val="nil"/>
            </w:tcBorders>
            <w:shd w:val="clear" w:color="FFFFFF" w:fill="FFFFFF"/>
            <w:noWrap/>
            <w:tcMar>
              <w:left w:w="101" w:type="dxa"/>
              <w:right w:w="101" w:type="dxa"/>
            </w:tcMar>
          </w:tcPr>
          <w:p w14:paraId="442B9595" w14:textId="77777777" w:rsidR="00546D65" w:rsidRPr="00B80066" w:rsidRDefault="00546D65" w:rsidP="00546D65">
            <w:pPr>
              <w:pStyle w:val="Normal2"/>
              <w:rPr>
                <w:rFonts w:asciiTheme="minorHAnsi" w:eastAsia="Calibri" w:hAnsiTheme="minorHAnsi" w:cstheme="minorHAnsi"/>
                <w:b/>
                <w:color w:val="000000"/>
                <w:sz w:val="18"/>
              </w:rPr>
            </w:pPr>
            <w:proofErr w:type="spellStart"/>
            <w:r w:rsidRPr="00B80066">
              <w:rPr>
                <w:rFonts w:asciiTheme="minorHAnsi" w:eastAsia="Calibri" w:hAnsiTheme="minorHAnsi" w:cstheme="minorHAnsi"/>
                <w:b/>
                <w:color w:val="000000"/>
                <w:sz w:val="18"/>
              </w:rPr>
              <w:t>Non Current</w:t>
            </w:r>
            <w:proofErr w:type="spellEnd"/>
            <w:r w:rsidRPr="00B80066">
              <w:rPr>
                <w:rFonts w:asciiTheme="minorHAnsi" w:eastAsia="Calibri" w:hAnsiTheme="minorHAnsi" w:cstheme="minorHAnsi"/>
                <w:b/>
                <w:color w:val="000000"/>
                <w:sz w:val="18"/>
              </w:rPr>
              <w:t xml:space="preserve"> Liabilities</w:t>
            </w:r>
          </w:p>
        </w:tc>
        <w:tc>
          <w:tcPr>
            <w:tcW w:w="1245" w:type="dxa"/>
            <w:tcBorders>
              <w:top w:val="nil"/>
              <w:left w:val="nil"/>
              <w:bottom w:val="nil"/>
              <w:right w:val="nil"/>
              <w:tl2br w:val="nil"/>
              <w:tr2bl w:val="nil"/>
            </w:tcBorders>
            <w:shd w:val="clear" w:color="FFFFFF" w:fill="FFFFFF"/>
            <w:tcMar>
              <w:left w:w="0" w:type="dxa"/>
              <w:right w:w="0" w:type="dxa"/>
            </w:tcMar>
          </w:tcPr>
          <w:p w14:paraId="57164394" w14:textId="77777777" w:rsidR="00546D65" w:rsidRPr="00B80066" w:rsidRDefault="00546D65" w:rsidP="00546D65">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C2B656D" w14:textId="77777777" w:rsidR="00546D65" w:rsidRPr="00B80066" w:rsidRDefault="00546D65" w:rsidP="00546D65">
            <w:pPr>
              <w:pStyle w:val="Normal2"/>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7DEC635" w14:textId="77777777" w:rsidR="00546D65" w:rsidRPr="00B80066" w:rsidRDefault="00546D65" w:rsidP="00546D65">
            <w:pPr>
              <w:pStyle w:val="Normal2"/>
              <w:jc w:val="right"/>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866E7A0" w14:textId="77777777" w:rsidR="00546D65" w:rsidRPr="00B80066" w:rsidRDefault="00546D65" w:rsidP="00546D65">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ED0AF14" w14:textId="77777777" w:rsidR="00546D65" w:rsidRPr="00B80066" w:rsidRDefault="00546D65" w:rsidP="00546D65">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6D976D3" w14:textId="77777777" w:rsidR="00546D65" w:rsidRPr="00B80066" w:rsidRDefault="00546D65" w:rsidP="00546D65">
            <w:pPr>
              <w:pStyle w:val="Normal2"/>
              <w:rPr>
                <w:rFonts w:asciiTheme="minorHAnsi" w:eastAsia="Calibri" w:hAnsiTheme="minorHAnsi" w:cstheme="minorHAnsi"/>
                <w:color w:val="000000"/>
                <w:sz w:val="18"/>
              </w:rPr>
            </w:pPr>
          </w:p>
        </w:tc>
      </w:tr>
      <w:tr w:rsidR="00546D65" w:rsidRPr="00B80066" w14:paraId="76C5D228"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3D48371"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40</w:t>
            </w:r>
          </w:p>
        </w:tc>
        <w:tc>
          <w:tcPr>
            <w:tcW w:w="2175" w:type="dxa"/>
            <w:tcBorders>
              <w:top w:val="nil"/>
              <w:left w:val="nil"/>
              <w:bottom w:val="nil"/>
              <w:right w:val="nil"/>
              <w:tl2br w:val="nil"/>
              <w:tr2bl w:val="nil"/>
            </w:tcBorders>
            <w:shd w:val="clear" w:color="FFFFFF" w:fill="FFFFFF"/>
            <w:noWrap/>
            <w:tcMar>
              <w:left w:w="101" w:type="dxa"/>
              <w:right w:w="101" w:type="dxa"/>
            </w:tcMar>
          </w:tcPr>
          <w:p w14:paraId="0AC33D20" w14:textId="77777777" w:rsidR="00546D65" w:rsidRPr="00B80066" w:rsidRDefault="00546D65" w:rsidP="00546D65">
            <w:pPr>
              <w:pStyle w:val="Normal2"/>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Employee Benefits</w:t>
            </w:r>
          </w:p>
        </w:tc>
        <w:tc>
          <w:tcPr>
            <w:tcW w:w="1245" w:type="dxa"/>
            <w:tcBorders>
              <w:top w:val="nil"/>
              <w:left w:val="nil"/>
              <w:bottom w:val="nil"/>
              <w:right w:val="nil"/>
              <w:tl2br w:val="nil"/>
              <w:tr2bl w:val="nil"/>
            </w:tcBorders>
            <w:shd w:val="clear" w:color="FFFFFF" w:fill="FFFFFF"/>
            <w:tcMar>
              <w:left w:w="101" w:type="dxa"/>
              <w:right w:w="101" w:type="dxa"/>
            </w:tcMar>
          </w:tcPr>
          <w:p w14:paraId="7F0CBB81"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47</w:t>
            </w:r>
          </w:p>
        </w:tc>
        <w:tc>
          <w:tcPr>
            <w:tcW w:w="1035" w:type="dxa"/>
            <w:tcBorders>
              <w:top w:val="nil"/>
              <w:left w:val="nil"/>
              <w:bottom w:val="nil"/>
              <w:right w:val="nil"/>
              <w:tl2br w:val="nil"/>
              <w:tr2bl w:val="nil"/>
            </w:tcBorders>
            <w:shd w:val="clear" w:color="FFFFFF" w:fill="FFFFFF"/>
            <w:tcMar>
              <w:left w:w="101" w:type="dxa"/>
              <w:right w:w="101" w:type="dxa"/>
            </w:tcMar>
          </w:tcPr>
          <w:p w14:paraId="26823DA0"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53</w:t>
            </w:r>
          </w:p>
        </w:tc>
        <w:tc>
          <w:tcPr>
            <w:tcW w:w="600" w:type="dxa"/>
            <w:tcBorders>
              <w:top w:val="nil"/>
              <w:left w:val="nil"/>
              <w:bottom w:val="nil"/>
              <w:right w:val="nil"/>
              <w:tl2br w:val="nil"/>
              <w:tr2bl w:val="nil"/>
            </w:tcBorders>
            <w:shd w:val="clear" w:color="FFFFFF" w:fill="FFFFFF"/>
            <w:tcMar>
              <w:left w:w="101" w:type="dxa"/>
              <w:right w:w="101" w:type="dxa"/>
            </w:tcMar>
          </w:tcPr>
          <w:p w14:paraId="6D82DD0B"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13 </w:t>
            </w:r>
          </w:p>
        </w:tc>
        <w:tc>
          <w:tcPr>
            <w:tcW w:w="1035" w:type="dxa"/>
            <w:tcBorders>
              <w:top w:val="nil"/>
              <w:left w:val="nil"/>
              <w:bottom w:val="nil"/>
              <w:right w:val="nil"/>
              <w:tl2br w:val="nil"/>
              <w:tr2bl w:val="nil"/>
            </w:tcBorders>
            <w:shd w:val="clear" w:color="FFFFFF" w:fill="FFFFFF"/>
            <w:tcMar>
              <w:left w:w="101" w:type="dxa"/>
              <w:right w:w="101" w:type="dxa"/>
            </w:tcMar>
          </w:tcPr>
          <w:p w14:paraId="5066D87F"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57</w:t>
            </w:r>
          </w:p>
        </w:tc>
        <w:tc>
          <w:tcPr>
            <w:tcW w:w="1035" w:type="dxa"/>
            <w:tcBorders>
              <w:top w:val="nil"/>
              <w:left w:val="nil"/>
              <w:bottom w:val="nil"/>
              <w:right w:val="nil"/>
              <w:tl2br w:val="nil"/>
              <w:tr2bl w:val="nil"/>
            </w:tcBorders>
            <w:shd w:val="clear" w:color="FFFFFF" w:fill="FFFFFF"/>
            <w:tcMar>
              <w:left w:w="101" w:type="dxa"/>
              <w:right w:w="101" w:type="dxa"/>
            </w:tcMar>
          </w:tcPr>
          <w:p w14:paraId="148C5063"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61</w:t>
            </w:r>
          </w:p>
        </w:tc>
        <w:tc>
          <w:tcPr>
            <w:tcW w:w="1035" w:type="dxa"/>
            <w:tcBorders>
              <w:top w:val="nil"/>
              <w:left w:val="nil"/>
              <w:bottom w:val="nil"/>
              <w:right w:val="nil"/>
              <w:tl2br w:val="nil"/>
              <w:tr2bl w:val="nil"/>
            </w:tcBorders>
            <w:shd w:val="clear" w:color="FFFFFF" w:fill="FFFFFF"/>
            <w:tcMar>
              <w:left w:w="101" w:type="dxa"/>
              <w:right w:w="101" w:type="dxa"/>
            </w:tcMar>
          </w:tcPr>
          <w:p w14:paraId="65F4AE0B"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65</w:t>
            </w:r>
          </w:p>
        </w:tc>
      </w:tr>
      <w:tr w:rsidR="00546D65" w:rsidRPr="00B80066" w14:paraId="59DD19DF"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E1C3388" w14:textId="77777777" w:rsidR="00546D65" w:rsidRPr="00B80066" w:rsidRDefault="00546D65" w:rsidP="00546D65">
            <w:pPr>
              <w:pStyle w:val="Normal2"/>
              <w:rPr>
                <w:rFonts w:asciiTheme="minorHAnsi" w:eastAsia="Calibri" w:hAnsiTheme="minorHAnsi" w:cstheme="minorHAnsi"/>
                <w:color w:val="000000"/>
                <w:sz w:val="18"/>
              </w:rPr>
            </w:pPr>
          </w:p>
        </w:tc>
        <w:tc>
          <w:tcPr>
            <w:tcW w:w="2175" w:type="dxa"/>
            <w:tcBorders>
              <w:top w:val="nil"/>
              <w:left w:val="nil"/>
              <w:bottom w:val="nil"/>
              <w:right w:val="nil"/>
              <w:tl2br w:val="nil"/>
              <w:tr2bl w:val="nil"/>
            </w:tcBorders>
            <w:shd w:val="clear" w:color="FFFFFF" w:fill="FFFFFF"/>
            <w:noWrap/>
            <w:tcMar>
              <w:left w:w="0" w:type="dxa"/>
              <w:right w:w="0" w:type="dxa"/>
            </w:tcMar>
          </w:tcPr>
          <w:p w14:paraId="3AF1AA92" w14:textId="77777777" w:rsidR="00546D65" w:rsidRPr="00B80066" w:rsidRDefault="00546D65" w:rsidP="00546D65">
            <w:pPr>
              <w:pStyle w:val="Normal2"/>
              <w:rPr>
                <w:rFonts w:asciiTheme="minorHAnsi" w:eastAsia="Calibri" w:hAnsiTheme="minorHAnsi" w:cstheme="minorHAnsi"/>
                <w:b/>
                <w:color w:val="000000"/>
                <w:sz w:val="18"/>
              </w:rPr>
            </w:pPr>
          </w:p>
        </w:tc>
        <w:tc>
          <w:tcPr>
            <w:tcW w:w="1245" w:type="dxa"/>
            <w:tcBorders>
              <w:top w:val="nil"/>
              <w:left w:val="nil"/>
              <w:bottom w:val="nil"/>
              <w:right w:val="nil"/>
              <w:tl2br w:val="nil"/>
              <w:tr2bl w:val="nil"/>
            </w:tcBorders>
            <w:shd w:val="clear" w:color="FFFFFF" w:fill="FFFFFF"/>
            <w:tcMar>
              <w:left w:w="0" w:type="dxa"/>
              <w:right w:w="0" w:type="dxa"/>
            </w:tcMar>
          </w:tcPr>
          <w:p w14:paraId="6429656C" w14:textId="77777777" w:rsidR="00546D65" w:rsidRPr="00B80066" w:rsidRDefault="00546D65" w:rsidP="00546D65">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324DDE4" w14:textId="77777777" w:rsidR="00546D65" w:rsidRPr="00B80066" w:rsidRDefault="00546D65" w:rsidP="00546D65">
            <w:pPr>
              <w:pStyle w:val="Normal2"/>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8613EC1" w14:textId="77777777" w:rsidR="00546D65" w:rsidRPr="00B80066" w:rsidRDefault="00546D65" w:rsidP="00546D65">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5B16488" w14:textId="77777777" w:rsidR="00546D65" w:rsidRPr="00B80066" w:rsidRDefault="00546D65" w:rsidP="00546D65">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16A76E5" w14:textId="77777777" w:rsidR="00546D65" w:rsidRPr="00B80066" w:rsidRDefault="00546D65" w:rsidP="00546D65">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C5FFF98" w14:textId="77777777" w:rsidR="00546D65" w:rsidRPr="00B80066" w:rsidRDefault="00546D65" w:rsidP="00546D65">
            <w:pPr>
              <w:pStyle w:val="Normal2"/>
              <w:rPr>
                <w:rFonts w:asciiTheme="minorHAnsi" w:eastAsia="Calibri" w:hAnsiTheme="minorHAnsi" w:cstheme="minorHAnsi"/>
                <w:color w:val="000000"/>
                <w:sz w:val="18"/>
              </w:rPr>
            </w:pPr>
          </w:p>
        </w:tc>
      </w:tr>
      <w:tr w:rsidR="00546D65" w:rsidRPr="00B80066" w14:paraId="5B4FEF46"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12366DEF"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40</w:t>
            </w:r>
          </w:p>
        </w:tc>
        <w:tc>
          <w:tcPr>
            <w:tcW w:w="2175" w:type="dxa"/>
            <w:tcBorders>
              <w:top w:val="nil"/>
              <w:left w:val="nil"/>
              <w:bottom w:val="nil"/>
              <w:right w:val="nil"/>
              <w:tl2br w:val="nil"/>
              <w:tr2bl w:val="nil"/>
            </w:tcBorders>
            <w:shd w:val="clear" w:color="FFFFFF" w:fill="FFFFFF"/>
            <w:noWrap/>
            <w:tcMar>
              <w:left w:w="101" w:type="dxa"/>
              <w:right w:w="101" w:type="dxa"/>
            </w:tcMar>
          </w:tcPr>
          <w:p w14:paraId="4D242F35" w14:textId="77777777" w:rsidR="00546D65" w:rsidRPr="00B80066" w:rsidRDefault="00546D65" w:rsidP="00546D65">
            <w:pPr>
              <w:pStyle w:val="Normal2"/>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Non-Current Liabilities</w:t>
            </w:r>
          </w:p>
        </w:tc>
        <w:tc>
          <w:tcPr>
            <w:tcW w:w="1245" w:type="dxa"/>
            <w:tcBorders>
              <w:top w:val="nil"/>
              <w:left w:val="nil"/>
              <w:bottom w:val="nil"/>
              <w:right w:val="nil"/>
              <w:tl2br w:val="nil"/>
              <w:tr2bl w:val="nil"/>
            </w:tcBorders>
            <w:shd w:val="clear" w:color="FFFFFF" w:fill="FFFFFF"/>
            <w:noWrap/>
            <w:tcMar>
              <w:left w:w="101" w:type="dxa"/>
              <w:right w:w="101" w:type="dxa"/>
            </w:tcMar>
          </w:tcPr>
          <w:p w14:paraId="0033E5BD"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47</w:t>
            </w:r>
          </w:p>
        </w:tc>
        <w:tc>
          <w:tcPr>
            <w:tcW w:w="1035" w:type="dxa"/>
            <w:tcBorders>
              <w:top w:val="nil"/>
              <w:left w:val="nil"/>
              <w:bottom w:val="nil"/>
              <w:right w:val="nil"/>
              <w:tl2br w:val="nil"/>
              <w:tr2bl w:val="nil"/>
            </w:tcBorders>
            <w:shd w:val="clear" w:color="FFFFFF" w:fill="FFFFFF"/>
            <w:noWrap/>
            <w:tcMar>
              <w:left w:w="101" w:type="dxa"/>
              <w:right w:w="101" w:type="dxa"/>
            </w:tcMar>
          </w:tcPr>
          <w:p w14:paraId="62014333"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53</w:t>
            </w:r>
          </w:p>
        </w:tc>
        <w:tc>
          <w:tcPr>
            <w:tcW w:w="600" w:type="dxa"/>
            <w:tcBorders>
              <w:top w:val="nil"/>
              <w:left w:val="nil"/>
              <w:bottom w:val="nil"/>
              <w:right w:val="nil"/>
              <w:tl2br w:val="nil"/>
              <w:tr2bl w:val="nil"/>
            </w:tcBorders>
            <w:shd w:val="clear" w:color="FFFFFF" w:fill="FFFFFF"/>
            <w:tcMar>
              <w:left w:w="101" w:type="dxa"/>
              <w:right w:w="101" w:type="dxa"/>
            </w:tcMar>
          </w:tcPr>
          <w:p w14:paraId="657BD691"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13 </w:t>
            </w:r>
          </w:p>
        </w:tc>
        <w:tc>
          <w:tcPr>
            <w:tcW w:w="1035" w:type="dxa"/>
            <w:tcBorders>
              <w:top w:val="nil"/>
              <w:left w:val="nil"/>
              <w:bottom w:val="nil"/>
              <w:right w:val="nil"/>
              <w:tl2br w:val="nil"/>
              <w:tr2bl w:val="nil"/>
            </w:tcBorders>
            <w:shd w:val="clear" w:color="FFFFFF" w:fill="FFFFFF"/>
            <w:noWrap/>
            <w:tcMar>
              <w:left w:w="101" w:type="dxa"/>
              <w:right w:w="101" w:type="dxa"/>
            </w:tcMar>
          </w:tcPr>
          <w:p w14:paraId="5AE35523"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57</w:t>
            </w:r>
          </w:p>
        </w:tc>
        <w:tc>
          <w:tcPr>
            <w:tcW w:w="1035" w:type="dxa"/>
            <w:tcBorders>
              <w:top w:val="nil"/>
              <w:left w:val="nil"/>
              <w:bottom w:val="nil"/>
              <w:right w:val="nil"/>
              <w:tl2br w:val="nil"/>
              <w:tr2bl w:val="nil"/>
            </w:tcBorders>
            <w:shd w:val="clear" w:color="FFFFFF" w:fill="FFFFFF"/>
            <w:noWrap/>
            <w:tcMar>
              <w:left w:w="101" w:type="dxa"/>
              <w:right w:w="101" w:type="dxa"/>
            </w:tcMar>
          </w:tcPr>
          <w:p w14:paraId="5E45FF19"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61</w:t>
            </w:r>
          </w:p>
        </w:tc>
        <w:tc>
          <w:tcPr>
            <w:tcW w:w="1035" w:type="dxa"/>
            <w:tcBorders>
              <w:top w:val="nil"/>
              <w:left w:val="nil"/>
              <w:bottom w:val="nil"/>
              <w:right w:val="nil"/>
              <w:tl2br w:val="nil"/>
              <w:tr2bl w:val="nil"/>
            </w:tcBorders>
            <w:shd w:val="clear" w:color="FFFFFF" w:fill="FFFFFF"/>
            <w:noWrap/>
            <w:tcMar>
              <w:left w:w="101" w:type="dxa"/>
              <w:right w:w="101" w:type="dxa"/>
            </w:tcMar>
          </w:tcPr>
          <w:p w14:paraId="3E5844B0"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65</w:t>
            </w:r>
          </w:p>
        </w:tc>
      </w:tr>
      <w:tr w:rsidR="00546D65" w:rsidRPr="00B80066" w14:paraId="624C905A"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49B3A61" w14:textId="77777777" w:rsidR="00546D65" w:rsidRPr="00B80066" w:rsidRDefault="00546D65" w:rsidP="00546D65">
            <w:pPr>
              <w:pStyle w:val="Normal2"/>
              <w:rPr>
                <w:rFonts w:asciiTheme="minorHAnsi" w:eastAsia="Calibri" w:hAnsiTheme="minorHAnsi" w:cstheme="minorHAnsi"/>
                <w:color w:val="000000"/>
                <w:sz w:val="18"/>
              </w:rPr>
            </w:pPr>
          </w:p>
        </w:tc>
        <w:tc>
          <w:tcPr>
            <w:tcW w:w="2175" w:type="dxa"/>
            <w:tcBorders>
              <w:top w:val="nil"/>
              <w:left w:val="nil"/>
              <w:bottom w:val="nil"/>
              <w:right w:val="nil"/>
              <w:tl2br w:val="nil"/>
              <w:tr2bl w:val="nil"/>
            </w:tcBorders>
            <w:shd w:val="clear" w:color="FFFFFF" w:fill="FFFFFF"/>
            <w:noWrap/>
            <w:tcMar>
              <w:left w:w="0" w:type="dxa"/>
              <w:right w:w="0" w:type="dxa"/>
            </w:tcMar>
          </w:tcPr>
          <w:p w14:paraId="721B6EEE" w14:textId="77777777" w:rsidR="00546D65" w:rsidRPr="00B80066" w:rsidRDefault="00546D65" w:rsidP="00546D65">
            <w:pPr>
              <w:pStyle w:val="Normal2"/>
              <w:rPr>
                <w:rFonts w:asciiTheme="minorHAnsi" w:eastAsia="Calibri" w:hAnsiTheme="minorHAnsi" w:cstheme="minorHAnsi"/>
                <w:color w:val="000000"/>
                <w:sz w:val="18"/>
              </w:rPr>
            </w:pPr>
          </w:p>
        </w:tc>
        <w:tc>
          <w:tcPr>
            <w:tcW w:w="1245" w:type="dxa"/>
            <w:tcBorders>
              <w:top w:val="nil"/>
              <w:left w:val="nil"/>
              <w:bottom w:val="nil"/>
              <w:right w:val="nil"/>
              <w:tl2br w:val="nil"/>
              <w:tr2bl w:val="nil"/>
            </w:tcBorders>
            <w:shd w:val="clear" w:color="FFFFFF" w:fill="FFFFFF"/>
            <w:tcMar>
              <w:left w:w="0" w:type="dxa"/>
              <w:right w:w="0" w:type="dxa"/>
            </w:tcMar>
          </w:tcPr>
          <w:p w14:paraId="217B9C8B" w14:textId="77777777" w:rsidR="00546D65" w:rsidRPr="00B80066" w:rsidRDefault="00546D65" w:rsidP="00546D65">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E31528C" w14:textId="77777777" w:rsidR="00546D65" w:rsidRPr="00B80066" w:rsidRDefault="00546D65" w:rsidP="00546D65">
            <w:pPr>
              <w:pStyle w:val="Normal2"/>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538745D" w14:textId="77777777" w:rsidR="00546D65" w:rsidRPr="00B80066" w:rsidRDefault="00546D65" w:rsidP="00546D65">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1D4F3C5" w14:textId="77777777" w:rsidR="00546D65" w:rsidRPr="00B80066" w:rsidRDefault="00546D65" w:rsidP="00546D65">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1989A32" w14:textId="77777777" w:rsidR="00546D65" w:rsidRPr="00B80066" w:rsidRDefault="00546D65" w:rsidP="00546D65">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6602A88" w14:textId="77777777" w:rsidR="00546D65" w:rsidRPr="00B80066" w:rsidRDefault="00546D65" w:rsidP="00546D65">
            <w:pPr>
              <w:pStyle w:val="Normal2"/>
              <w:rPr>
                <w:rFonts w:asciiTheme="minorHAnsi" w:eastAsia="Calibri" w:hAnsiTheme="minorHAnsi" w:cstheme="minorHAnsi"/>
                <w:color w:val="000000"/>
                <w:sz w:val="18"/>
              </w:rPr>
            </w:pPr>
          </w:p>
        </w:tc>
      </w:tr>
      <w:tr w:rsidR="00546D65" w:rsidRPr="00B80066" w14:paraId="4E9514B8"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2E4AAABB"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1 749</w:t>
            </w:r>
          </w:p>
        </w:tc>
        <w:tc>
          <w:tcPr>
            <w:tcW w:w="2175" w:type="dxa"/>
            <w:tcBorders>
              <w:top w:val="nil"/>
              <w:left w:val="nil"/>
              <w:bottom w:val="nil"/>
              <w:right w:val="nil"/>
              <w:tl2br w:val="nil"/>
              <w:tr2bl w:val="nil"/>
            </w:tcBorders>
            <w:shd w:val="clear" w:color="FFFFFF" w:fill="FFFFFF"/>
            <w:noWrap/>
            <w:tcMar>
              <w:left w:w="101" w:type="dxa"/>
              <w:right w:w="101" w:type="dxa"/>
            </w:tcMar>
          </w:tcPr>
          <w:p w14:paraId="0184A034" w14:textId="77777777" w:rsidR="00546D65" w:rsidRPr="00B80066" w:rsidRDefault="00546D65" w:rsidP="00546D65">
            <w:pPr>
              <w:pStyle w:val="Normal2"/>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TOTAL LIABILITIES</w:t>
            </w:r>
          </w:p>
        </w:tc>
        <w:tc>
          <w:tcPr>
            <w:tcW w:w="1245" w:type="dxa"/>
            <w:tcBorders>
              <w:top w:val="nil"/>
              <w:left w:val="nil"/>
              <w:bottom w:val="nil"/>
              <w:right w:val="nil"/>
              <w:tl2br w:val="nil"/>
              <w:tr2bl w:val="nil"/>
            </w:tcBorders>
            <w:shd w:val="clear" w:color="FFFFFF" w:fill="FFFFFF"/>
            <w:noWrap/>
            <w:tcMar>
              <w:left w:w="101" w:type="dxa"/>
              <w:right w:w="101" w:type="dxa"/>
            </w:tcMar>
          </w:tcPr>
          <w:p w14:paraId="58029D51"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1 724</w:t>
            </w:r>
          </w:p>
        </w:tc>
        <w:tc>
          <w:tcPr>
            <w:tcW w:w="1035" w:type="dxa"/>
            <w:tcBorders>
              <w:top w:val="nil"/>
              <w:left w:val="nil"/>
              <w:bottom w:val="nil"/>
              <w:right w:val="nil"/>
              <w:tl2br w:val="nil"/>
              <w:tr2bl w:val="nil"/>
            </w:tcBorders>
            <w:shd w:val="clear" w:color="FFFFFF" w:fill="FFFFFF"/>
            <w:noWrap/>
            <w:tcMar>
              <w:left w:w="101" w:type="dxa"/>
              <w:right w:w="101" w:type="dxa"/>
            </w:tcMar>
          </w:tcPr>
          <w:p w14:paraId="775A0FA1"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1 807</w:t>
            </w:r>
          </w:p>
        </w:tc>
        <w:tc>
          <w:tcPr>
            <w:tcW w:w="600" w:type="dxa"/>
            <w:tcBorders>
              <w:top w:val="nil"/>
              <w:left w:val="nil"/>
              <w:bottom w:val="nil"/>
              <w:right w:val="nil"/>
              <w:tl2br w:val="nil"/>
              <w:tr2bl w:val="nil"/>
            </w:tcBorders>
            <w:shd w:val="clear" w:color="FFFFFF" w:fill="FFFFFF"/>
            <w:tcMar>
              <w:left w:w="101" w:type="dxa"/>
              <w:right w:w="101" w:type="dxa"/>
            </w:tcMar>
          </w:tcPr>
          <w:p w14:paraId="55168BAC"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5 </w:t>
            </w:r>
          </w:p>
        </w:tc>
        <w:tc>
          <w:tcPr>
            <w:tcW w:w="1035" w:type="dxa"/>
            <w:tcBorders>
              <w:top w:val="nil"/>
              <w:left w:val="nil"/>
              <w:bottom w:val="nil"/>
              <w:right w:val="nil"/>
              <w:tl2br w:val="nil"/>
              <w:tr2bl w:val="nil"/>
            </w:tcBorders>
            <w:shd w:val="clear" w:color="FFFFFF" w:fill="FFFFFF"/>
            <w:noWrap/>
            <w:tcMar>
              <w:left w:w="101" w:type="dxa"/>
              <w:right w:w="101" w:type="dxa"/>
            </w:tcMar>
          </w:tcPr>
          <w:p w14:paraId="5CF92CCF"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1 905</w:t>
            </w:r>
          </w:p>
        </w:tc>
        <w:tc>
          <w:tcPr>
            <w:tcW w:w="1035" w:type="dxa"/>
            <w:tcBorders>
              <w:top w:val="nil"/>
              <w:left w:val="nil"/>
              <w:bottom w:val="nil"/>
              <w:right w:val="nil"/>
              <w:tl2br w:val="nil"/>
              <w:tr2bl w:val="nil"/>
            </w:tcBorders>
            <w:shd w:val="clear" w:color="FFFFFF" w:fill="FFFFFF"/>
            <w:noWrap/>
            <w:tcMar>
              <w:left w:w="101" w:type="dxa"/>
              <w:right w:w="101" w:type="dxa"/>
            </w:tcMar>
          </w:tcPr>
          <w:p w14:paraId="5E38ED8B"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2 006</w:t>
            </w:r>
          </w:p>
        </w:tc>
        <w:tc>
          <w:tcPr>
            <w:tcW w:w="1035" w:type="dxa"/>
            <w:tcBorders>
              <w:top w:val="nil"/>
              <w:left w:val="nil"/>
              <w:bottom w:val="nil"/>
              <w:right w:val="nil"/>
              <w:tl2br w:val="nil"/>
              <w:tr2bl w:val="nil"/>
            </w:tcBorders>
            <w:shd w:val="clear" w:color="FFFFFF" w:fill="FFFFFF"/>
            <w:noWrap/>
            <w:tcMar>
              <w:left w:w="101" w:type="dxa"/>
              <w:right w:w="101" w:type="dxa"/>
            </w:tcMar>
          </w:tcPr>
          <w:p w14:paraId="48FDE05C"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2 113</w:t>
            </w:r>
          </w:p>
        </w:tc>
      </w:tr>
      <w:tr w:rsidR="00546D65" w:rsidRPr="00B80066" w14:paraId="2AFECF2A"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848B4E1" w14:textId="77777777" w:rsidR="00546D65" w:rsidRPr="00B80066" w:rsidRDefault="00546D65" w:rsidP="00546D65">
            <w:pPr>
              <w:pStyle w:val="Normal2"/>
              <w:rPr>
                <w:rFonts w:asciiTheme="minorHAnsi" w:eastAsia="Calibri" w:hAnsiTheme="minorHAnsi" w:cstheme="minorHAnsi"/>
                <w:color w:val="000000"/>
                <w:sz w:val="18"/>
              </w:rPr>
            </w:pPr>
          </w:p>
        </w:tc>
        <w:tc>
          <w:tcPr>
            <w:tcW w:w="2175" w:type="dxa"/>
            <w:tcBorders>
              <w:top w:val="nil"/>
              <w:left w:val="nil"/>
              <w:bottom w:val="nil"/>
              <w:right w:val="nil"/>
              <w:tl2br w:val="nil"/>
              <w:tr2bl w:val="nil"/>
            </w:tcBorders>
            <w:shd w:val="clear" w:color="FFFFFF" w:fill="FFFFFF"/>
            <w:noWrap/>
            <w:tcMar>
              <w:left w:w="0" w:type="dxa"/>
              <w:right w:w="0" w:type="dxa"/>
            </w:tcMar>
          </w:tcPr>
          <w:p w14:paraId="284FF401" w14:textId="77777777" w:rsidR="00546D65" w:rsidRPr="00B80066" w:rsidRDefault="00546D65" w:rsidP="00546D65">
            <w:pPr>
              <w:pStyle w:val="Normal2"/>
              <w:rPr>
                <w:rFonts w:asciiTheme="minorHAnsi" w:eastAsia="Calibri" w:hAnsiTheme="minorHAnsi" w:cstheme="minorHAnsi"/>
                <w:color w:val="000000"/>
                <w:sz w:val="18"/>
              </w:rPr>
            </w:pPr>
          </w:p>
        </w:tc>
        <w:tc>
          <w:tcPr>
            <w:tcW w:w="1245" w:type="dxa"/>
            <w:tcBorders>
              <w:top w:val="nil"/>
              <w:left w:val="nil"/>
              <w:bottom w:val="nil"/>
              <w:right w:val="nil"/>
              <w:tl2br w:val="nil"/>
              <w:tr2bl w:val="nil"/>
            </w:tcBorders>
            <w:shd w:val="clear" w:color="FFFFFF" w:fill="FFFFFF"/>
            <w:tcMar>
              <w:left w:w="0" w:type="dxa"/>
              <w:right w:w="0" w:type="dxa"/>
            </w:tcMar>
          </w:tcPr>
          <w:p w14:paraId="1E50A328" w14:textId="77777777" w:rsidR="00546D65" w:rsidRPr="00B80066" w:rsidRDefault="00546D65" w:rsidP="00546D65">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68FF260" w14:textId="77777777" w:rsidR="00546D65" w:rsidRPr="00B80066" w:rsidRDefault="00546D65" w:rsidP="00546D65">
            <w:pPr>
              <w:pStyle w:val="Normal2"/>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B52133C" w14:textId="77777777" w:rsidR="00546D65" w:rsidRPr="00B80066" w:rsidRDefault="00546D65" w:rsidP="00546D65">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6B8ADC8" w14:textId="77777777" w:rsidR="00546D65" w:rsidRPr="00B80066" w:rsidRDefault="00546D65" w:rsidP="00546D65">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5EF81FB" w14:textId="77777777" w:rsidR="00546D65" w:rsidRPr="00B80066" w:rsidRDefault="00546D65" w:rsidP="00546D65">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05A8076" w14:textId="77777777" w:rsidR="00546D65" w:rsidRPr="00B80066" w:rsidRDefault="00546D65" w:rsidP="00546D65">
            <w:pPr>
              <w:pStyle w:val="Normal2"/>
              <w:rPr>
                <w:rFonts w:asciiTheme="minorHAnsi" w:eastAsia="Calibri" w:hAnsiTheme="minorHAnsi" w:cstheme="minorHAnsi"/>
                <w:color w:val="000000"/>
                <w:sz w:val="18"/>
              </w:rPr>
            </w:pPr>
          </w:p>
        </w:tc>
      </w:tr>
      <w:tr w:rsidR="00546D65" w:rsidRPr="00B80066" w14:paraId="06B4512E"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0C5E3CC1"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-1 335</w:t>
            </w:r>
          </w:p>
        </w:tc>
        <w:tc>
          <w:tcPr>
            <w:tcW w:w="2175" w:type="dxa"/>
            <w:tcBorders>
              <w:top w:val="nil"/>
              <w:left w:val="nil"/>
              <w:bottom w:val="nil"/>
              <w:right w:val="nil"/>
              <w:tl2br w:val="nil"/>
              <w:tr2bl w:val="nil"/>
            </w:tcBorders>
            <w:shd w:val="clear" w:color="FFFFFF" w:fill="FFFFFF"/>
            <w:noWrap/>
            <w:tcMar>
              <w:left w:w="101" w:type="dxa"/>
              <w:right w:w="101" w:type="dxa"/>
            </w:tcMar>
          </w:tcPr>
          <w:p w14:paraId="164D6659" w14:textId="77777777" w:rsidR="00546D65" w:rsidRPr="00B80066" w:rsidRDefault="00546D65" w:rsidP="00546D65">
            <w:pPr>
              <w:pStyle w:val="Normal2"/>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NET ASSETS</w:t>
            </w:r>
          </w:p>
        </w:tc>
        <w:tc>
          <w:tcPr>
            <w:tcW w:w="1245" w:type="dxa"/>
            <w:tcBorders>
              <w:top w:val="nil"/>
              <w:left w:val="nil"/>
              <w:bottom w:val="nil"/>
              <w:right w:val="nil"/>
              <w:tl2br w:val="nil"/>
              <w:tr2bl w:val="nil"/>
            </w:tcBorders>
            <w:shd w:val="clear" w:color="FFFFFF" w:fill="FFFFFF"/>
            <w:noWrap/>
            <w:tcMar>
              <w:left w:w="101" w:type="dxa"/>
              <w:right w:w="101" w:type="dxa"/>
            </w:tcMar>
          </w:tcPr>
          <w:p w14:paraId="325C1A95"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-933</w:t>
            </w:r>
          </w:p>
        </w:tc>
        <w:tc>
          <w:tcPr>
            <w:tcW w:w="1035" w:type="dxa"/>
            <w:tcBorders>
              <w:top w:val="nil"/>
              <w:left w:val="nil"/>
              <w:bottom w:val="nil"/>
              <w:right w:val="nil"/>
              <w:tl2br w:val="nil"/>
              <w:tr2bl w:val="nil"/>
            </w:tcBorders>
            <w:shd w:val="clear" w:color="FFFFFF" w:fill="FFFFFF"/>
            <w:noWrap/>
            <w:tcMar>
              <w:left w:w="101" w:type="dxa"/>
              <w:right w:w="101" w:type="dxa"/>
            </w:tcMar>
          </w:tcPr>
          <w:p w14:paraId="12748D17"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-1 069</w:t>
            </w:r>
          </w:p>
        </w:tc>
        <w:tc>
          <w:tcPr>
            <w:tcW w:w="600" w:type="dxa"/>
            <w:tcBorders>
              <w:top w:val="nil"/>
              <w:left w:val="nil"/>
              <w:bottom w:val="nil"/>
              <w:right w:val="nil"/>
              <w:tl2br w:val="nil"/>
              <w:tr2bl w:val="nil"/>
            </w:tcBorders>
            <w:shd w:val="clear" w:color="FFFFFF" w:fill="FFFFFF"/>
            <w:tcMar>
              <w:left w:w="101" w:type="dxa"/>
              <w:right w:w="101" w:type="dxa"/>
            </w:tcMar>
          </w:tcPr>
          <w:p w14:paraId="1C555F5C"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-15 </w:t>
            </w:r>
          </w:p>
        </w:tc>
        <w:tc>
          <w:tcPr>
            <w:tcW w:w="1035" w:type="dxa"/>
            <w:tcBorders>
              <w:top w:val="nil"/>
              <w:left w:val="nil"/>
              <w:bottom w:val="nil"/>
              <w:right w:val="nil"/>
              <w:tl2br w:val="nil"/>
              <w:tr2bl w:val="nil"/>
            </w:tcBorders>
            <w:shd w:val="clear" w:color="FFFFFF" w:fill="FFFFFF"/>
            <w:noWrap/>
            <w:tcMar>
              <w:left w:w="101" w:type="dxa"/>
              <w:right w:w="101" w:type="dxa"/>
            </w:tcMar>
          </w:tcPr>
          <w:p w14:paraId="12380226"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-1 217</w:t>
            </w:r>
          </w:p>
        </w:tc>
        <w:tc>
          <w:tcPr>
            <w:tcW w:w="1035" w:type="dxa"/>
            <w:tcBorders>
              <w:top w:val="nil"/>
              <w:left w:val="nil"/>
              <w:bottom w:val="nil"/>
              <w:right w:val="nil"/>
              <w:tl2br w:val="nil"/>
              <w:tr2bl w:val="nil"/>
            </w:tcBorders>
            <w:shd w:val="clear" w:color="FFFFFF" w:fill="FFFFFF"/>
            <w:noWrap/>
            <w:tcMar>
              <w:left w:w="101" w:type="dxa"/>
              <w:right w:w="101" w:type="dxa"/>
            </w:tcMar>
          </w:tcPr>
          <w:p w14:paraId="09B7285A"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-1 371</w:t>
            </w:r>
          </w:p>
        </w:tc>
        <w:tc>
          <w:tcPr>
            <w:tcW w:w="1035" w:type="dxa"/>
            <w:tcBorders>
              <w:top w:val="nil"/>
              <w:left w:val="nil"/>
              <w:bottom w:val="nil"/>
              <w:right w:val="nil"/>
              <w:tl2br w:val="nil"/>
              <w:tr2bl w:val="nil"/>
            </w:tcBorders>
            <w:shd w:val="clear" w:color="FFFFFF" w:fill="FFFFFF"/>
            <w:noWrap/>
            <w:tcMar>
              <w:left w:w="101" w:type="dxa"/>
              <w:right w:w="101" w:type="dxa"/>
            </w:tcMar>
          </w:tcPr>
          <w:p w14:paraId="5293AF2E"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-1 531</w:t>
            </w:r>
          </w:p>
        </w:tc>
      </w:tr>
      <w:tr w:rsidR="00546D65" w:rsidRPr="00B80066" w14:paraId="6119E04B"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E9B008A" w14:textId="77777777" w:rsidR="00546D65" w:rsidRPr="00B80066" w:rsidRDefault="00546D65" w:rsidP="00546D65">
            <w:pPr>
              <w:pStyle w:val="Normal2"/>
              <w:rPr>
                <w:rFonts w:asciiTheme="minorHAnsi" w:eastAsia="Calibri" w:hAnsiTheme="minorHAnsi" w:cstheme="minorHAnsi"/>
                <w:color w:val="000000"/>
                <w:sz w:val="18"/>
              </w:rPr>
            </w:pPr>
          </w:p>
        </w:tc>
        <w:tc>
          <w:tcPr>
            <w:tcW w:w="2175" w:type="dxa"/>
            <w:tcBorders>
              <w:top w:val="nil"/>
              <w:left w:val="nil"/>
              <w:bottom w:val="nil"/>
              <w:right w:val="nil"/>
              <w:tl2br w:val="nil"/>
              <w:tr2bl w:val="nil"/>
            </w:tcBorders>
            <w:shd w:val="clear" w:color="FFFFFF" w:fill="FFFFFF"/>
            <w:noWrap/>
            <w:tcMar>
              <w:left w:w="0" w:type="dxa"/>
              <w:right w:w="0" w:type="dxa"/>
            </w:tcMar>
          </w:tcPr>
          <w:p w14:paraId="2B709C21" w14:textId="77777777" w:rsidR="00546D65" w:rsidRPr="00B80066" w:rsidRDefault="00546D65" w:rsidP="00546D65">
            <w:pPr>
              <w:pStyle w:val="Normal2"/>
              <w:rPr>
                <w:rFonts w:asciiTheme="minorHAnsi" w:eastAsia="Calibri" w:hAnsiTheme="minorHAnsi" w:cstheme="minorHAnsi"/>
                <w:color w:val="000000"/>
                <w:sz w:val="18"/>
              </w:rPr>
            </w:pPr>
          </w:p>
        </w:tc>
        <w:tc>
          <w:tcPr>
            <w:tcW w:w="1245" w:type="dxa"/>
            <w:tcBorders>
              <w:top w:val="nil"/>
              <w:left w:val="nil"/>
              <w:bottom w:val="nil"/>
              <w:right w:val="nil"/>
              <w:tl2br w:val="nil"/>
              <w:tr2bl w:val="nil"/>
            </w:tcBorders>
            <w:shd w:val="clear" w:color="FFFFFF" w:fill="FFFFFF"/>
            <w:tcMar>
              <w:left w:w="0" w:type="dxa"/>
              <w:right w:w="0" w:type="dxa"/>
            </w:tcMar>
          </w:tcPr>
          <w:p w14:paraId="1A226A58" w14:textId="77777777" w:rsidR="00546D65" w:rsidRPr="00B80066" w:rsidRDefault="00546D65" w:rsidP="00546D65">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55668F8" w14:textId="77777777" w:rsidR="00546D65" w:rsidRPr="00B80066" w:rsidRDefault="00546D65" w:rsidP="00546D65">
            <w:pPr>
              <w:pStyle w:val="Normal2"/>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F05B202" w14:textId="77777777" w:rsidR="00546D65" w:rsidRPr="00B80066" w:rsidRDefault="00546D65" w:rsidP="00546D65">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88ACE3F" w14:textId="77777777" w:rsidR="00546D65" w:rsidRPr="00B80066" w:rsidRDefault="00546D65" w:rsidP="00546D65">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017005B" w14:textId="77777777" w:rsidR="00546D65" w:rsidRPr="00B80066" w:rsidRDefault="00546D65" w:rsidP="00546D65">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D75891D" w14:textId="77777777" w:rsidR="00546D65" w:rsidRPr="00B80066" w:rsidRDefault="00546D65" w:rsidP="00546D65">
            <w:pPr>
              <w:pStyle w:val="Normal2"/>
              <w:rPr>
                <w:rFonts w:asciiTheme="minorHAnsi" w:eastAsia="Calibri" w:hAnsiTheme="minorHAnsi" w:cstheme="minorHAnsi"/>
                <w:color w:val="000000"/>
                <w:sz w:val="18"/>
              </w:rPr>
            </w:pPr>
          </w:p>
        </w:tc>
      </w:tr>
      <w:tr w:rsidR="00546D65" w:rsidRPr="00B80066" w14:paraId="71419205"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8BE9761" w14:textId="77777777" w:rsidR="00546D65" w:rsidRPr="00B80066" w:rsidRDefault="00546D65" w:rsidP="00546D65">
            <w:pPr>
              <w:pStyle w:val="Normal2"/>
              <w:rPr>
                <w:rFonts w:asciiTheme="minorHAnsi" w:eastAsia="Calibri" w:hAnsiTheme="minorHAnsi" w:cstheme="minorHAnsi"/>
                <w:color w:val="000000"/>
                <w:sz w:val="18"/>
              </w:rPr>
            </w:pPr>
          </w:p>
        </w:tc>
        <w:tc>
          <w:tcPr>
            <w:tcW w:w="8160" w:type="dxa"/>
            <w:gridSpan w:val="7"/>
            <w:tcBorders>
              <w:top w:val="nil"/>
              <w:left w:val="nil"/>
              <w:bottom w:val="nil"/>
              <w:right w:val="nil"/>
              <w:tl2br w:val="nil"/>
              <w:tr2bl w:val="nil"/>
            </w:tcBorders>
            <w:shd w:val="clear" w:color="FFFFFF" w:fill="FFFFFF"/>
            <w:noWrap/>
            <w:tcMar>
              <w:left w:w="101" w:type="dxa"/>
              <w:right w:w="101" w:type="dxa"/>
            </w:tcMar>
          </w:tcPr>
          <w:p w14:paraId="02C240EE" w14:textId="77777777" w:rsidR="00546D65" w:rsidRPr="00B80066" w:rsidRDefault="00546D65" w:rsidP="00546D65">
            <w:pPr>
              <w:pStyle w:val="Normal2"/>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REPRESENTED BY FUNDS EMPLOYED</w:t>
            </w:r>
          </w:p>
        </w:tc>
      </w:tr>
      <w:tr w:rsidR="00546D65" w:rsidRPr="00B80066" w14:paraId="579C12D2"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B8BC66C" w14:textId="77777777" w:rsidR="00546D65" w:rsidRPr="00B80066" w:rsidRDefault="00546D65" w:rsidP="00546D65">
            <w:pPr>
              <w:pStyle w:val="Normal2"/>
              <w:rPr>
                <w:rFonts w:asciiTheme="minorHAnsi" w:eastAsia="Calibri" w:hAnsiTheme="minorHAnsi" w:cstheme="minorHAnsi"/>
                <w:color w:val="000000"/>
                <w:sz w:val="18"/>
              </w:rPr>
            </w:pPr>
          </w:p>
        </w:tc>
        <w:tc>
          <w:tcPr>
            <w:tcW w:w="2175" w:type="dxa"/>
            <w:tcBorders>
              <w:top w:val="nil"/>
              <w:left w:val="nil"/>
              <w:bottom w:val="nil"/>
              <w:right w:val="nil"/>
              <w:tl2br w:val="nil"/>
              <w:tr2bl w:val="nil"/>
            </w:tcBorders>
            <w:shd w:val="clear" w:color="FFFFFF" w:fill="FFFFFF"/>
            <w:noWrap/>
            <w:tcMar>
              <w:left w:w="0" w:type="dxa"/>
              <w:right w:w="0" w:type="dxa"/>
            </w:tcMar>
          </w:tcPr>
          <w:p w14:paraId="3C4810B3" w14:textId="77777777" w:rsidR="00546D65" w:rsidRPr="00B80066" w:rsidRDefault="00546D65" w:rsidP="00546D65">
            <w:pPr>
              <w:pStyle w:val="Normal2"/>
              <w:rPr>
                <w:rFonts w:asciiTheme="minorHAnsi" w:eastAsia="Calibri" w:hAnsiTheme="minorHAnsi" w:cstheme="minorHAnsi"/>
                <w:color w:val="000000"/>
                <w:sz w:val="18"/>
              </w:rPr>
            </w:pPr>
          </w:p>
        </w:tc>
        <w:tc>
          <w:tcPr>
            <w:tcW w:w="1245" w:type="dxa"/>
            <w:tcBorders>
              <w:top w:val="nil"/>
              <w:left w:val="nil"/>
              <w:bottom w:val="nil"/>
              <w:right w:val="nil"/>
              <w:tl2br w:val="nil"/>
              <w:tr2bl w:val="nil"/>
            </w:tcBorders>
            <w:shd w:val="clear" w:color="FFFFFF" w:fill="FFFFFF"/>
            <w:tcMar>
              <w:left w:w="0" w:type="dxa"/>
              <w:right w:w="0" w:type="dxa"/>
            </w:tcMar>
          </w:tcPr>
          <w:p w14:paraId="33B5796C" w14:textId="77777777" w:rsidR="00546D65" w:rsidRPr="00B80066" w:rsidRDefault="00546D65" w:rsidP="00546D65">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3FFE845" w14:textId="77777777" w:rsidR="00546D65" w:rsidRPr="00B80066" w:rsidRDefault="00546D65" w:rsidP="00546D65">
            <w:pPr>
              <w:pStyle w:val="Normal2"/>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B7E7636" w14:textId="77777777" w:rsidR="00546D65" w:rsidRPr="00B80066" w:rsidRDefault="00546D65" w:rsidP="00546D65">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D89B29B" w14:textId="77777777" w:rsidR="00546D65" w:rsidRPr="00B80066" w:rsidRDefault="00546D65" w:rsidP="00546D65">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695DEF8" w14:textId="77777777" w:rsidR="00546D65" w:rsidRPr="00B80066" w:rsidRDefault="00546D65" w:rsidP="00546D65">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E9790D5" w14:textId="77777777" w:rsidR="00546D65" w:rsidRPr="00B80066" w:rsidRDefault="00546D65" w:rsidP="00546D65">
            <w:pPr>
              <w:pStyle w:val="Normal2"/>
              <w:rPr>
                <w:rFonts w:asciiTheme="minorHAnsi" w:eastAsia="Calibri" w:hAnsiTheme="minorHAnsi" w:cstheme="minorHAnsi"/>
                <w:color w:val="000000"/>
                <w:sz w:val="18"/>
              </w:rPr>
            </w:pPr>
          </w:p>
        </w:tc>
      </w:tr>
      <w:tr w:rsidR="00546D65" w:rsidRPr="00B80066" w14:paraId="71DC61CE"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98ADB28"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-1 336</w:t>
            </w:r>
          </w:p>
        </w:tc>
        <w:tc>
          <w:tcPr>
            <w:tcW w:w="2175" w:type="dxa"/>
            <w:tcBorders>
              <w:top w:val="nil"/>
              <w:left w:val="nil"/>
              <w:bottom w:val="nil"/>
              <w:right w:val="nil"/>
              <w:tl2br w:val="nil"/>
              <w:tr2bl w:val="nil"/>
            </w:tcBorders>
            <w:shd w:val="clear" w:color="FFFFFF" w:fill="FFFFFF"/>
            <w:noWrap/>
            <w:tcMar>
              <w:left w:w="101" w:type="dxa"/>
              <w:right w:w="101" w:type="dxa"/>
            </w:tcMar>
          </w:tcPr>
          <w:p w14:paraId="7F065156" w14:textId="77777777" w:rsidR="00546D65" w:rsidRPr="00B80066" w:rsidRDefault="00546D65" w:rsidP="00546D65">
            <w:pPr>
              <w:pStyle w:val="Normal2"/>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Accumulated Funds</w:t>
            </w:r>
          </w:p>
        </w:tc>
        <w:tc>
          <w:tcPr>
            <w:tcW w:w="1245" w:type="dxa"/>
            <w:tcBorders>
              <w:top w:val="nil"/>
              <w:left w:val="nil"/>
              <w:bottom w:val="nil"/>
              <w:right w:val="nil"/>
              <w:tl2br w:val="nil"/>
              <w:tr2bl w:val="nil"/>
            </w:tcBorders>
            <w:shd w:val="clear" w:color="FFFFFF" w:fill="FFFFFF"/>
            <w:tcMar>
              <w:left w:w="101" w:type="dxa"/>
              <w:right w:w="101" w:type="dxa"/>
            </w:tcMar>
          </w:tcPr>
          <w:p w14:paraId="306B5F35"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-934</w:t>
            </w:r>
          </w:p>
        </w:tc>
        <w:tc>
          <w:tcPr>
            <w:tcW w:w="1035" w:type="dxa"/>
            <w:tcBorders>
              <w:top w:val="nil"/>
              <w:left w:val="nil"/>
              <w:bottom w:val="nil"/>
              <w:right w:val="nil"/>
              <w:tl2br w:val="nil"/>
              <w:tr2bl w:val="nil"/>
            </w:tcBorders>
            <w:shd w:val="clear" w:color="FFFFFF" w:fill="FFFFFF"/>
            <w:tcMar>
              <w:left w:w="101" w:type="dxa"/>
              <w:right w:w="101" w:type="dxa"/>
            </w:tcMar>
          </w:tcPr>
          <w:p w14:paraId="22303D9C"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-1 070</w:t>
            </w:r>
          </w:p>
        </w:tc>
        <w:tc>
          <w:tcPr>
            <w:tcW w:w="600" w:type="dxa"/>
            <w:tcBorders>
              <w:top w:val="nil"/>
              <w:left w:val="nil"/>
              <w:bottom w:val="nil"/>
              <w:right w:val="nil"/>
              <w:tl2br w:val="nil"/>
              <w:tr2bl w:val="nil"/>
            </w:tcBorders>
            <w:shd w:val="clear" w:color="FFFFFF" w:fill="FFFFFF"/>
            <w:tcMar>
              <w:left w:w="101" w:type="dxa"/>
              <w:right w:w="101" w:type="dxa"/>
            </w:tcMar>
          </w:tcPr>
          <w:p w14:paraId="2FB85CD8"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-15 </w:t>
            </w:r>
          </w:p>
        </w:tc>
        <w:tc>
          <w:tcPr>
            <w:tcW w:w="1035" w:type="dxa"/>
            <w:tcBorders>
              <w:top w:val="nil"/>
              <w:left w:val="nil"/>
              <w:bottom w:val="nil"/>
              <w:right w:val="nil"/>
              <w:tl2br w:val="nil"/>
              <w:tr2bl w:val="nil"/>
            </w:tcBorders>
            <w:shd w:val="clear" w:color="FFFFFF" w:fill="FFFFFF"/>
            <w:tcMar>
              <w:left w:w="101" w:type="dxa"/>
              <w:right w:w="101" w:type="dxa"/>
            </w:tcMar>
          </w:tcPr>
          <w:p w14:paraId="4ECE95C5"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-1 218</w:t>
            </w:r>
          </w:p>
        </w:tc>
        <w:tc>
          <w:tcPr>
            <w:tcW w:w="1035" w:type="dxa"/>
            <w:tcBorders>
              <w:top w:val="nil"/>
              <w:left w:val="nil"/>
              <w:bottom w:val="nil"/>
              <w:right w:val="nil"/>
              <w:tl2br w:val="nil"/>
              <w:tr2bl w:val="nil"/>
            </w:tcBorders>
            <w:shd w:val="clear" w:color="FFFFFF" w:fill="FFFFFF"/>
            <w:tcMar>
              <w:left w:w="101" w:type="dxa"/>
              <w:right w:w="101" w:type="dxa"/>
            </w:tcMar>
          </w:tcPr>
          <w:p w14:paraId="66549575"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-1 372</w:t>
            </w:r>
          </w:p>
        </w:tc>
        <w:tc>
          <w:tcPr>
            <w:tcW w:w="1035" w:type="dxa"/>
            <w:tcBorders>
              <w:top w:val="nil"/>
              <w:left w:val="nil"/>
              <w:bottom w:val="nil"/>
              <w:right w:val="nil"/>
              <w:tl2br w:val="nil"/>
              <w:tr2bl w:val="nil"/>
            </w:tcBorders>
            <w:shd w:val="clear" w:color="FFFFFF" w:fill="FFFFFF"/>
            <w:tcMar>
              <w:left w:w="101" w:type="dxa"/>
              <w:right w:w="101" w:type="dxa"/>
            </w:tcMar>
          </w:tcPr>
          <w:p w14:paraId="55F6A31D"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-1 532</w:t>
            </w:r>
          </w:p>
        </w:tc>
      </w:tr>
      <w:tr w:rsidR="00546D65" w:rsidRPr="00B80066" w14:paraId="405F69F0"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EA1069C"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w:t>
            </w:r>
          </w:p>
        </w:tc>
        <w:tc>
          <w:tcPr>
            <w:tcW w:w="2175" w:type="dxa"/>
            <w:tcBorders>
              <w:top w:val="nil"/>
              <w:left w:val="nil"/>
              <w:bottom w:val="nil"/>
              <w:right w:val="nil"/>
              <w:tl2br w:val="nil"/>
              <w:tr2bl w:val="nil"/>
            </w:tcBorders>
            <w:shd w:val="clear" w:color="FFFFFF" w:fill="FFFFFF"/>
            <w:noWrap/>
            <w:tcMar>
              <w:left w:w="101" w:type="dxa"/>
              <w:right w:w="101" w:type="dxa"/>
            </w:tcMar>
          </w:tcPr>
          <w:p w14:paraId="7287625D" w14:textId="77777777" w:rsidR="00546D65" w:rsidRPr="00B80066" w:rsidRDefault="00546D65" w:rsidP="00546D65">
            <w:pPr>
              <w:pStyle w:val="Normal2"/>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Asset Revaluation Surplus</w:t>
            </w:r>
          </w:p>
        </w:tc>
        <w:tc>
          <w:tcPr>
            <w:tcW w:w="1245" w:type="dxa"/>
            <w:tcBorders>
              <w:top w:val="nil"/>
              <w:left w:val="nil"/>
              <w:bottom w:val="nil"/>
              <w:right w:val="nil"/>
              <w:tl2br w:val="nil"/>
              <w:tr2bl w:val="nil"/>
            </w:tcBorders>
            <w:shd w:val="clear" w:color="FFFFFF" w:fill="FFFFFF"/>
            <w:tcMar>
              <w:left w:w="101" w:type="dxa"/>
              <w:right w:w="101" w:type="dxa"/>
            </w:tcMar>
          </w:tcPr>
          <w:p w14:paraId="4ED585DE"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w:t>
            </w:r>
          </w:p>
        </w:tc>
        <w:tc>
          <w:tcPr>
            <w:tcW w:w="1035" w:type="dxa"/>
            <w:tcBorders>
              <w:top w:val="nil"/>
              <w:left w:val="nil"/>
              <w:bottom w:val="nil"/>
              <w:right w:val="nil"/>
              <w:tl2br w:val="nil"/>
              <w:tr2bl w:val="nil"/>
            </w:tcBorders>
            <w:shd w:val="clear" w:color="FFFFFF" w:fill="FFFFFF"/>
            <w:tcMar>
              <w:left w:w="101" w:type="dxa"/>
              <w:right w:w="101" w:type="dxa"/>
            </w:tcMar>
          </w:tcPr>
          <w:p w14:paraId="707D67B1"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w:t>
            </w:r>
          </w:p>
        </w:tc>
        <w:tc>
          <w:tcPr>
            <w:tcW w:w="600" w:type="dxa"/>
            <w:tcBorders>
              <w:top w:val="nil"/>
              <w:left w:val="nil"/>
              <w:bottom w:val="nil"/>
              <w:right w:val="nil"/>
              <w:tl2br w:val="nil"/>
              <w:tr2bl w:val="nil"/>
            </w:tcBorders>
            <w:shd w:val="clear" w:color="FFFFFF" w:fill="FFFFFF"/>
            <w:tcMar>
              <w:left w:w="101" w:type="dxa"/>
              <w:right w:w="101" w:type="dxa"/>
            </w:tcMar>
          </w:tcPr>
          <w:p w14:paraId="15FFED89"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16485A8B"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w:t>
            </w:r>
          </w:p>
        </w:tc>
        <w:tc>
          <w:tcPr>
            <w:tcW w:w="1035" w:type="dxa"/>
            <w:tcBorders>
              <w:top w:val="nil"/>
              <w:left w:val="nil"/>
              <w:bottom w:val="nil"/>
              <w:right w:val="nil"/>
              <w:tl2br w:val="nil"/>
              <w:tr2bl w:val="nil"/>
            </w:tcBorders>
            <w:shd w:val="clear" w:color="FFFFFF" w:fill="FFFFFF"/>
            <w:tcMar>
              <w:left w:w="101" w:type="dxa"/>
              <w:right w:w="101" w:type="dxa"/>
            </w:tcMar>
          </w:tcPr>
          <w:p w14:paraId="70C63BB1"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w:t>
            </w:r>
          </w:p>
        </w:tc>
        <w:tc>
          <w:tcPr>
            <w:tcW w:w="1035" w:type="dxa"/>
            <w:tcBorders>
              <w:top w:val="nil"/>
              <w:left w:val="nil"/>
              <w:bottom w:val="nil"/>
              <w:right w:val="nil"/>
              <w:tl2br w:val="nil"/>
              <w:tr2bl w:val="nil"/>
            </w:tcBorders>
            <w:shd w:val="clear" w:color="FFFFFF" w:fill="FFFFFF"/>
            <w:tcMar>
              <w:left w:w="101" w:type="dxa"/>
              <w:right w:w="101" w:type="dxa"/>
            </w:tcMar>
          </w:tcPr>
          <w:p w14:paraId="7FECF427"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w:t>
            </w:r>
          </w:p>
        </w:tc>
      </w:tr>
      <w:tr w:rsidR="00546D65" w:rsidRPr="00B80066" w14:paraId="3811DFE9"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76FFA13" w14:textId="77777777" w:rsidR="00546D65" w:rsidRPr="00B80066" w:rsidRDefault="00546D65" w:rsidP="00546D65">
            <w:pPr>
              <w:pStyle w:val="Normal2"/>
              <w:rPr>
                <w:rFonts w:asciiTheme="minorHAnsi" w:eastAsia="Calibri" w:hAnsiTheme="minorHAnsi" w:cstheme="minorHAnsi"/>
                <w:b/>
                <w:color w:val="000000"/>
                <w:sz w:val="18"/>
              </w:rPr>
            </w:pPr>
          </w:p>
        </w:tc>
        <w:tc>
          <w:tcPr>
            <w:tcW w:w="2175" w:type="dxa"/>
            <w:tcBorders>
              <w:top w:val="nil"/>
              <w:left w:val="nil"/>
              <w:bottom w:val="nil"/>
              <w:right w:val="nil"/>
              <w:tl2br w:val="nil"/>
              <w:tr2bl w:val="nil"/>
            </w:tcBorders>
            <w:shd w:val="clear" w:color="FFFFFF" w:fill="FFFFFF"/>
            <w:noWrap/>
            <w:tcMar>
              <w:left w:w="0" w:type="dxa"/>
              <w:right w:w="0" w:type="dxa"/>
            </w:tcMar>
          </w:tcPr>
          <w:p w14:paraId="0DD9753C" w14:textId="77777777" w:rsidR="00546D65" w:rsidRPr="00B80066" w:rsidRDefault="00546D65" w:rsidP="00546D65">
            <w:pPr>
              <w:pStyle w:val="Normal2"/>
              <w:rPr>
                <w:rFonts w:asciiTheme="minorHAnsi" w:eastAsia="Calibri" w:hAnsiTheme="minorHAnsi" w:cstheme="minorHAnsi"/>
                <w:b/>
                <w:color w:val="000000"/>
                <w:sz w:val="18"/>
              </w:rPr>
            </w:pPr>
          </w:p>
        </w:tc>
        <w:tc>
          <w:tcPr>
            <w:tcW w:w="1245" w:type="dxa"/>
            <w:tcBorders>
              <w:top w:val="nil"/>
              <w:left w:val="nil"/>
              <w:bottom w:val="nil"/>
              <w:right w:val="nil"/>
              <w:tl2br w:val="nil"/>
              <w:tr2bl w:val="nil"/>
            </w:tcBorders>
            <w:shd w:val="clear" w:color="FFFFFF" w:fill="FFFFFF"/>
            <w:tcMar>
              <w:left w:w="0" w:type="dxa"/>
              <w:right w:w="0" w:type="dxa"/>
            </w:tcMar>
          </w:tcPr>
          <w:p w14:paraId="6A733977" w14:textId="77777777" w:rsidR="00546D65" w:rsidRPr="00B80066" w:rsidRDefault="00546D65" w:rsidP="00546D65">
            <w:pPr>
              <w:pStyle w:val="Normal2"/>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1706CAF" w14:textId="77777777" w:rsidR="00546D65" w:rsidRPr="00B80066" w:rsidRDefault="00546D65" w:rsidP="00546D65">
            <w:pPr>
              <w:pStyle w:val="Normal2"/>
              <w:rPr>
                <w:rFonts w:asciiTheme="minorHAnsi" w:eastAsia="Calibri" w:hAnsiTheme="minorHAnsi" w:cstheme="minorHAnsi"/>
                <w:b/>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1066957" w14:textId="77777777" w:rsidR="00546D65" w:rsidRPr="00B80066" w:rsidRDefault="00546D65" w:rsidP="00546D65">
            <w:pPr>
              <w:pStyle w:val="Normal2"/>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E03FA6E" w14:textId="77777777" w:rsidR="00546D65" w:rsidRPr="00B80066" w:rsidRDefault="00546D65" w:rsidP="00546D65">
            <w:pPr>
              <w:pStyle w:val="Normal2"/>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9AB4745" w14:textId="77777777" w:rsidR="00546D65" w:rsidRPr="00B80066" w:rsidRDefault="00546D65" w:rsidP="00546D65">
            <w:pPr>
              <w:pStyle w:val="Normal2"/>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AD9FED5" w14:textId="77777777" w:rsidR="00546D65" w:rsidRPr="00B80066" w:rsidRDefault="00546D65" w:rsidP="00546D65">
            <w:pPr>
              <w:pStyle w:val="Normal2"/>
              <w:rPr>
                <w:rFonts w:asciiTheme="minorHAnsi" w:eastAsia="Calibri" w:hAnsiTheme="minorHAnsi" w:cstheme="minorHAnsi"/>
                <w:b/>
                <w:color w:val="000000"/>
                <w:sz w:val="18"/>
              </w:rPr>
            </w:pPr>
          </w:p>
        </w:tc>
      </w:tr>
      <w:tr w:rsidR="00546D65" w:rsidRPr="00B80066" w14:paraId="36A88BCE"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20C7BFC5"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-1 335</w:t>
            </w:r>
          </w:p>
        </w:tc>
        <w:tc>
          <w:tcPr>
            <w:tcW w:w="2175" w:type="dxa"/>
            <w:tcBorders>
              <w:top w:val="nil"/>
              <w:left w:val="nil"/>
              <w:bottom w:val="nil"/>
              <w:right w:val="nil"/>
              <w:tl2br w:val="nil"/>
              <w:tr2bl w:val="nil"/>
            </w:tcBorders>
            <w:shd w:val="clear" w:color="FFFFFF" w:fill="FFFFFF"/>
            <w:noWrap/>
            <w:tcMar>
              <w:left w:w="101" w:type="dxa"/>
              <w:right w:w="101" w:type="dxa"/>
            </w:tcMar>
          </w:tcPr>
          <w:p w14:paraId="2A149F0A" w14:textId="77777777" w:rsidR="00546D65" w:rsidRPr="00B80066" w:rsidRDefault="00546D65" w:rsidP="00546D65">
            <w:pPr>
              <w:pStyle w:val="Normal2"/>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TOTAL FUNDS EMPLOYED</w:t>
            </w:r>
          </w:p>
        </w:tc>
        <w:tc>
          <w:tcPr>
            <w:tcW w:w="1245" w:type="dxa"/>
            <w:tcBorders>
              <w:top w:val="nil"/>
              <w:left w:val="nil"/>
              <w:bottom w:val="nil"/>
              <w:right w:val="nil"/>
              <w:tl2br w:val="nil"/>
              <w:tr2bl w:val="nil"/>
            </w:tcBorders>
            <w:shd w:val="clear" w:color="FFFFFF" w:fill="FFFFFF"/>
            <w:noWrap/>
            <w:tcMar>
              <w:left w:w="101" w:type="dxa"/>
              <w:right w:w="101" w:type="dxa"/>
            </w:tcMar>
          </w:tcPr>
          <w:p w14:paraId="74261E7E"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-933</w:t>
            </w:r>
          </w:p>
        </w:tc>
        <w:tc>
          <w:tcPr>
            <w:tcW w:w="1035" w:type="dxa"/>
            <w:tcBorders>
              <w:top w:val="nil"/>
              <w:left w:val="nil"/>
              <w:bottom w:val="nil"/>
              <w:right w:val="nil"/>
              <w:tl2br w:val="nil"/>
              <w:tr2bl w:val="nil"/>
            </w:tcBorders>
            <w:shd w:val="clear" w:color="FFFFFF" w:fill="FFFFFF"/>
            <w:noWrap/>
            <w:tcMar>
              <w:left w:w="101" w:type="dxa"/>
              <w:right w:w="101" w:type="dxa"/>
            </w:tcMar>
          </w:tcPr>
          <w:p w14:paraId="756CBC22"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-1 069</w:t>
            </w:r>
          </w:p>
        </w:tc>
        <w:tc>
          <w:tcPr>
            <w:tcW w:w="600" w:type="dxa"/>
            <w:tcBorders>
              <w:top w:val="nil"/>
              <w:left w:val="nil"/>
              <w:bottom w:val="nil"/>
              <w:right w:val="nil"/>
              <w:tl2br w:val="nil"/>
              <w:tr2bl w:val="nil"/>
            </w:tcBorders>
            <w:shd w:val="clear" w:color="FFFFFF" w:fill="FFFFFF"/>
            <w:tcMar>
              <w:left w:w="101" w:type="dxa"/>
              <w:right w:w="101" w:type="dxa"/>
            </w:tcMar>
          </w:tcPr>
          <w:p w14:paraId="677A6800"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-15</w:t>
            </w:r>
          </w:p>
        </w:tc>
        <w:tc>
          <w:tcPr>
            <w:tcW w:w="1035" w:type="dxa"/>
            <w:tcBorders>
              <w:top w:val="nil"/>
              <w:left w:val="nil"/>
              <w:bottom w:val="nil"/>
              <w:right w:val="nil"/>
              <w:tl2br w:val="nil"/>
              <w:tr2bl w:val="nil"/>
            </w:tcBorders>
            <w:shd w:val="clear" w:color="FFFFFF" w:fill="FFFFFF"/>
            <w:noWrap/>
            <w:tcMar>
              <w:left w:w="101" w:type="dxa"/>
              <w:right w:w="101" w:type="dxa"/>
            </w:tcMar>
          </w:tcPr>
          <w:p w14:paraId="5DF4A762"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-1 217</w:t>
            </w:r>
          </w:p>
        </w:tc>
        <w:tc>
          <w:tcPr>
            <w:tcW w:w="1035" w:type="dxa"/>
            <w:tcBorders>
              <w:top w:val="nil"/>
              <w:left w:val="nil"/>
              <w:bottom w:val="nil"/>
              <w:right w:val="nil"/>
              <w:tl2br w:val="nil"/>
              <w:tr2bl w:val="nil"/>
            </w:tcBorders>
            <w:shd w:val="clear" w:color="FFFFFF" w:fill="FFFFFF"/>
            <w:noWrap/>
            <w:tcMar>
              <w:left w:w="101" w:type="dxa"/>
              <w:right w:w="101" w:type="dxa"/>
            </w:tcMar>
          </w:tcPr>
          <w:p w14:paraId="0DC63D36"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-1 371</w:t>
            </w:r>
          </w:p>
        </w:tc>
        <w:tc>
          <w:tcPr>
            <w:tcW w:w="1035" w:type="dxa"/>
            <w:tcBorders>
              <w:top w:val="nil"/>
              <w:left w:val="nil"/>
              <w:bottom w:val="nil"/>
              <w:right w:val="nil"/>
              <w:tl2br w:val="nil"/>
              <w:tr2bl w:val="nil"/>
            </w:tcBorders>
            <w:shd w:val="clear" w:color="FFFFFF" w:fill="FFFFFF"/>
            <w:noWrap/>
            <w:tcMar>
              <w:left w:w="101" w:type="dxa"/>
              <w:right w:w="101" w:type="dxa"/>
            </w:tcMar>
          </w:tcPr>
          <w:p w14:paraId="0926F598"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-1 531</w:t>
            </w:r>
          </w:p>
        </w:tc>
      </w:tr>
      <w:tr w:rsidR="00546D65" w:rsidRPr="00B80066" w14:paraId="3D9324CE"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7B083187" w14:textId="77777777" w:rsidR="00546D65" w:rsidRPr="00B80066" w:rsidRDefault="00546D65" w:rsidP="00546D65">
            <w:pPr>
              <w:pStyle w:val="Normal2"/>
              <w:rPr>
                <w:rFonts w:asciiTheme="minorHAnsi" w:eastAsia="Calibri" w:hAnsiTheme="minorHAnsi" w:cstheme="minorHAnsi"/>
                <w:color w:val="000000"/>
                <w:sz w:val="18"/>
              </w:rPr>
            </w:pPr>
          </w:p>
        </w:tc>
        <w:tc>
          <w:tcPr>
            <w:tcW w:w="2175" w:type="dxa"/>
            <w:tcBorders>
              <w:top w:val="nil"/>
              <w:left w:val="nil"/>
              <w:bottom w:val="single" w:sz="12" w:space="0" w:color="000000"/>
              <w:right w:val="nil"/>
              <w:tl2br w:val="nil"/>
              <w:tr2bl w:val="nil"/>
            </w:tcBorders>
            <w:shd w:val="clear" w:color="FFFFFF" w:fill="FFFFFF"/>
            <w:tcMar>
              <w:left w:w="0" w:type="dxa"/>
              <w:right w:w="0" w:type="dxa"/>
            </w:tcMar>
          </w:tcPr>
          <w:p w14:paraId="04610421" w14:textId="77777777" w:rsidR="00546D65" w:rsidRPr="00B80066" w:rsidRDefault="00546D65" w:rsidP="00546D65">
            <w:pPr>
              <w:pStyle w:val="Normal2"/>
              <w:rPr>
                <w:rFonts w:asciiTheme="minorHAnsi" w:eastAsia="Calibri" w:hAnsiTheme="minorHAnsi" w:cstheme="minorHAnsi"/>
                <w:color w:val="000000"/>
                <w:sz w:val="18"/>
              </w:rPr>
            </w:pPr>
          </w:p>
        </w:tc>
        <w:tc>
          <w:tcPr>
            <w:tcW w:w="1245" w:type="dxa"/>
            <w:tcBorders>
              <w:top w:val="nil"/>
              <w:left w:val="nil"/>
              <w:bottom w:val="single" w:sz="12" w:space="0" w:color="000000"/>
              <w:right w:val="nil"/>
              <w:tl2br w:val="nil"/>
              <w:tr2bl w:val="nil"/>
            </w:tcBorders>
            <w:shd w:val="clear" w:color="FFFFFF" w:fill="FFFFFF"/>
            <w:tcMar>
              <w:left w:w="0" w:type="dxa"/>
              <w:right w:w="0" w:type="dxa"/>
            </w:tcMar>
          </w:tcPr>
          <w:p w14:paraId="18E811AD" w14:textId="77777777" w:rsidR="00546D65" w:rsidRPr="00B80066" w:rsidRDefault="00546D65" w:rsidP="00546D65">
            <w:pPr>
              <w:pStyle w:val="Normal2"/>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19FAC95B" w14:textId="77777777" w:rsidR="00546D65" w:rsidRPr="00B80066" w:rsidRDefault="00546D65" w:rsidP="00546D65">
            <w:pPr>
              <w:pStyle w:val="Normal2"/>
              <w:rPr>
                <w:rFonts w:asciiTheme="minorHAnsi" w:eastAsia="Calibri" w:hAnsiTheme="minorHAnsi" w:cstheme="minorHAnsi"/>
                <w:color w:val="000000"/>
                <w:sz w:val="18"/>
              </w:rPr>
            </w:pPr>
          </w:p>
        </w:tc>
        <w:tc>
          <w:tcPr>
            <w:tcW w:w="600" w:type="dxa"/>
            <w:tcBorders>
              <w:top w:val="nil"/>
              <w:left w:val="nil"/>
              <w:bottom w:val="single" w:sz="12" w:space="0" w:color="000000"/>
              <w:right w:val="nil"/>
              <w:tl2br w:val="nil"/>
              <w:tr2bl w:val="nil"/>
            </w:tcBorders>
            <w:shd w:val="clear" w:color="FFFFFF" w:fill="FFFFFF"/>
            <w:tcMar>
              <w:left w:w="0" w:type="dxa"/>
              <w:right w:w="0" w:type="dxa"/>
            </w:tcMar>
          </w:tcPr>
          <w:p w14:paraId="450B61AE" w14:textId="77777777" w:rsidR="00546D65" w:rsidRPr="00B80066" w:rsidRDefault="00546D65" w:rsidP="00546D65">
            <w:pPr>
              <w:pStyle w:val="Normal2"/>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60AF1DD6" w14:textId="77777777" w:rsidR="00546D65" w:rsidRPr="00B80066" w:rsidRDefault="00546D65" w:rsidP="00546D65">
            <w:pPr>
              <w:pStyle w:val="Normal2"/>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39187B7A" w14:textId="77777777" w:rsidR="00546D65" w:rsidRPr="00B80066" w:rsidRDefault="00546D65" w:rsidP="00546D65">
            <w:pPr>
              <w:pStyle w:val="Normal2"/>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7B45BDE6" w14:textId="77777777" w:rsidR="00546D65" w:rsidRPr="00B80066" w:rsidRDefault="00546D65" w:rsidP="00546D65">
            <w:pPr>
              <w:pStyle w:val="Normal2"/>
              <w:rPr>
                <w:rFonts w:asciiTheme="minorHAnsi" w:eastAsia="Calibri" w:hAnsiTheme="minorHAnsi" w:cstheme="minorHAnsi"/>
                <w:color w:val="000000"/>
                <w:sz w:val="18"/>
              </w:rPr>
            </w:pPr>
          </w:p>
        </w:tc>
      </w:tr>
    </w:tbl>
    <w:p w14:paraId="50F7BD3D" w14:textId="77777777" w:rsidR="00546D65" w:rsidRPr="00B80066" w:rsidRDefault="00546D65" w:rsidP="00546D65">
      <w:pPr>
        <w:pStyle w:val="Caption"/>
        <w:pageBreakBefore/>
        <w:pBdr>
          <w:top w:val="nil"/>
          <w:left w:val="nil"/>
          <w:bottom w:val="nil"/>
          <w:right w:val="nil"/>
          <w:between w:val="nil"/>
          <w:bar w:val="nil"/>
        </w:pBdr>
        <w:rPr>
          <w:rFonts w:asciiTheme="minorHAnsi" w:eastAsia="TimesNewRomanPS-ItalicMT" w:hAnsiTheme="minorHAnsi" w:cstheme="minorHAnsi"/>
          <w:bdr w:val="nil"/>
        </w:rPr>
      </w:pPr>
      <w:r w:rsidRPr="00B80066">
        <w:rPr>
          <w:rFonts w:asciiTheme="minorHAnsi" w:hAnsiTheme="minorHAnsi" w:cstheme="minorHAnsi"/>
          <w:bdr w:val="nil"/>
        </w:rPr>
        <w:lastRenderedPageBreak/>
        <w:t xml:space="preserve">Table </w:t>
      </w:r>
      <w:r w:rsidRPr="00B80066">
        <w:rPr>
          <w:rFonts w:asciiTheme="minorHAnsi" w:hAnsiTheme="minorHAnsi" w:cstheme="minorHAnsi"/>
          <w:bdr w:val="nil"/>
        </w:rPr>
        <w:fldChar w:fldCharType="begin"/>
      </w:r>
      <w:r w:rsidRPr="00B80066">
        <w:rPr>
          <w:rFonts w:asciiTheme="minorHAnsi" w:hAnsiTheme="minorHAnsi" w:cstheme="minorHAnsi"/>
          <w:bdr w:val="nil"/>
        </w:rPr>
        <w:instrText xml:space="preserve"> SEQ Table \* ARABIC </w:instrText>
      </w:r>
      <w:r w:rsidRPr="00B80066">
        <w:rPr>
          <w:rFonts w:asciiTheme="minorHAnsi" w:hAnsiTheme="minorHAnsi" w:cstheme="minorHAnsi"/>
          <w:bdr w:val="nil"/>
        </w:rPr>
        <w:fldChar w:fldCharType="separate"/>
      </w:r>
      <w:r w:rsidRPr="00B80066">
        <w:rPr>
          <w:rFonts w:asciiTheme="minorHAnsi" w:hAnsiTheme="minorHAnsi" w:cstheme="minorHAnsi"/>
          <w:bdr w:val="nil"/>
        </w:rPr>
        <w:t>5</w:t>
      </w:r>
      <w:r w:rsidRPr="00B80066">
        <w:rPr>
          <w:rFonts w:asciiTheme="minorHAnsi" w:hAnsiTheme="minorHAnsi" w:cstheme="minorHAnsi"/>
          <w:noProof/>
          <w:bdr w:val="nil"/>
        </w:rPr>
        <w:fldChar w:fldCharType="end"/>
      </w:r>
      <w:r w:rsidRPr="00B80066">
        <w:rPr>
          <w:rFonts w:asciiTheme="minorHAnsi" w:hAnsiTheme="minorHAnsi" w:cstheme="minorHAnsi"/>
          <w:bdr w:val="nil"/>
        </w:rPr>
        <w:t>: ACT Executive: Statement of Changes in Equity on Behalf of the Territory</w:t>
      </w:r>
    </w:p>
    <w:tbl>
      <w:tblPr>
        <w:tblStyle w:val="CDMRange20"/>
        <w:tblW w:w="9435" w:type="dxa"/>
        <w:tblLayout w:type="fixed"/>
        <w:tblLook w:val="0600" w:firstRow="0" w:lastRow="0" w:firstColumn="0" w:lastColumn="0" w:noHBand="1" w:noVBand="1"/>
      </w:tblPr>
      <w:tblGrid>
        <w:gridCol w:w="1035"/>
        <w:gridCol w:w="2415"/>
        <w:gridCol w:w="1245"/>
        <w:gridCol w:w="1035"/>
        <w:gridCol w:w="600"/>
        <w:gridCol w:w="1035"/>
        <w:gridCol w:w="1035"/>
        <w:gridCol w:w="1035"/>
      </w:tblGrid>
      <w:tr w:rsidR="00546D65" w:rsidRPr="00B80066" w14:paraId="48F65F05" w14:textId="77777777" w:rsidTr="00546D65">
        <w:trPr>
          <w:trHeight w:val="990"/>
        </w:trPr>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4B23B529"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Budget</w:t>
            </w:r>
          </w:p>
          <w:p w14:paraId="33E9C43B"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at</w:t>
            </w:r>
          </w:p>
          <w:p w14:paraId="2A19D936"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30/6/21 </w:t>
            </w:r>
          </w:p>
          <w:p w14:paraId="3CAEB4EC"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c>
          <w:tcPr>
            <w:tcW w:w="2415" w:type="dxa"/>
            <w:tcBorders>
              <w:top w:val="single" w:sz="12" w:space="0" w:color="000000"/>
              <w:left w:val="nil"/>
              <w:bottom w:val="single" w:sz="12" w:space="0" w:color="000000"/>
              <w:right w:val="nil"/>
              <w:tl2br w:val="nil"/>
              <w:tr2bl w:val="nil"/>
            </w:tcBorders>
            <w:shd w:val="clear" w:color="FFFFFF" w:fill="FFFFFF"/>
            <w:tcMar>
              <w:left w:w="0" w:type="dxa"/>
              <w:right w:w="0" w:type="dxa"/>
            </w:tcMar>
          </w:tcPr>
          <w:p w14:paraId="155FA671" w14:textId="77777777" w:rsidR="00546D65" w:rsidRPr="00B80066" w:rsidRDefault="00546D65" w:rsidP="00546D65">
            <w:pPr>
              <w:pStyle w:val="Normal3"/>
              <w:rPr>
                <w:rFonts w:asciiTheme="minorHAnsi" w:eastAsia="Calibri" w:hAnsiTheme="minorHAnsi" w:cstheme="minorHAnsi"/>
                <w:b/>
                <w:color w:val="000000"/>
                <w:sz w:val="18"/>
              </w:rPr>
            </w:pPr>
          </w:p>
        </w:tc>
        <w:tc>
          <w:tcPr>
            <w:tcW w:w="124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1180F553"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Interim Outcome at</w:t>
            </w:r>
          </w:p>
          <w:p w14:paraId="1B503471"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30/6/21 </w:t>
            </w:r>
          </w:p>
          <w:p w14:paraId="6EF88ADF"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4FF47337"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Budget</w:t>
            </w:r>
          </w:p>
          <w:p w14:paraId="6FF4D587"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at</w:t>
            </w:r>
          </w:p>
          <w:p w14:paraId="1EB08000"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30/6/22 </w:t>
            </w:r>
          </w:p>
          <w:p w14:paraId="742B3F76"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c>
          <w:tcPr>
            <w:tcW w:w="600"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3A2E8C4D"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Var</w:t>
            </w:r>
          </w:p>
          <w:p w14:paraId="26C93852"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10826D2C"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Estimate</w:t>
            </w:r>
          </w:p>
          <w:p w14:paraId="76A2DA1E"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at</w:t>
            </w:r>
          </w:p>
          <w:p w14:paraId="6096A662"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30/6/23 </w:t>
            </w:r>
          </w:p>
          <w:p w14:paraId="0E79F69D"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77F6A5EC"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Estimate</w:t>
            </w:r>
          </w:p>
          <w:p w14:paraId="4C48341D"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at</w:t>
            </w:r>
          </w:p>
          <w:p w14:paraId="09040D3D"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30/6/24 </w:t>
            </w:r>
          </w:p>
          <w:p w14:paraId="7B7C8252"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72A08796"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Estimate</w:t>
            </w:r>
          </w:p>
          <w:p w14:paraId="137E72D1"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at</w:t>
            </w:r>
          </w:p>
          <w:p w14:paraId="75076FFF"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30/6/25 </w:t>
            </w:r>
          </w:p>
          <w:p w14:paraId="3960930E"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r>
      <w:tr w:rsidR="00546D65" w:rsidRPr="00B80066" w14:paraId="244CDC4A"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2EA821FA" w14:textId="77777777" w:rsidR="00546D65" w:rsidRPr="00B80066" w:rsidRDefault="00546D65" w:rsidP="00546D65">
            <w:pPr>
              <w:pStyle w:val="Normal3"/>
              <w:jc w:val="right"/>
              <w:rPr>
                <w:rFonts w:asciiTheme="minorHAnsi" w:eastAsia="Calibri" w:hAnsiTheme="minorHAnsi" w:cstheme="minorHAnsi"/>
                <w:b/>
                <w:i/>
                <w:color w:val="000000"/>
                <w:sz w:val="18"/>
              </w:rPr>
            </w:pPr>
          </w:p>
        </w:tc>
        <w:tc>
          <w:tcPr>
            <w:tcW w:w="2415" w:type="dxa"/>
            <w:tcBorders>
              <w:top w:val="single" w:sz="12" w:space="0" w:color="000000"/>
              <w:left w:val="nil"/>
              <w:bottom w:val="nil"/>
              <w:right w:val="nil"/>
              <w:tl2br w:val="nil"/>
              <w:tr2bl w:val="nil"/>
            </w:tcBorders>
            <w:shd w:val="clear" w:color="FFFFFF" w:fill="FFFFFF"/>
            <w:tcMar>
              <w:left w:w="0" w:type="dxa"/>
              <w:right w:w="0" w:type="dxa"/>
            </w:tcMar>
          </w:tcPr>
          <w:p w14:paraId="032C4186" w14:textId="77777777" w:rsidR="00546D65" w:rsidRPr="00B80066" w:rsidRDefault="00546D65" w:rsidP="00546D65">
            <w:pPr>
              <w:pStyle w:val="Normal3"/>
              <w:rPr>
                <w:rFonts w:asciiTheme="minorHAnsi" w:eastAsia="Calibri" w:hAnsiTheme="minorHAnsi" w:cstheme="minorHAnsi"/>
                <w:b/>
                <w:color w:val="000000"/>
                <w:sz w:val="18"/>
              </w:rPr>
            </w:pPr>
          </w:p>
        </w:tc>
        <w:tc>
          <w:tcPr>
            <w:tcW w:w="1245" w:type="dxa"/>
            <w:tcBorders>
              <w:top w:val="single" w:sz="12" w:space="0" w:color="000000"/>
              <w:left w:val="nil"/>
              <w:bottom w:val="nil"/>
              <w:right w:val="nil"/>
              <w:tl2br w:val="nil"/>
              <w:tr2bl w:val="nil"/>
            </w:tcBorders>
            <w:shd w:val="clear" w:color="FFFFFF" w:fill="FFFFFF"/>
            <w:tcMar>
              <w:left w:w="0" w:type="dxa"/>
              <w:right w:w="0" w:type="dxa"/>
            </w:tcMar>
          </w:tcPr>
          <w:p w14:paraId="53DA7304" w14:textId="77777777" w:rsidR="00546D65" w:rsidRPr="00B80066" w:rsidRDefault="00546D65" w:rsidP="00546D65">
            <w:pPr>
              <w:pStyle w:val="Normal3"/>
              <w:jc w:val="right"/>
              <w:rPr>
                <w:rFonts w:asciiTheme="minorHAnsi" w:eastAsia="Calibri" w:hAnsiTheme="minorHAnsi" w:cstheme="minorHAns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7E7B4947" w14:textId="77777777" w:rsidR="00546D65" w:rsidRPr="00B80066" w:rsidRDefault="00546D65" w:rsidP="00546D65">
            <w:pPr>
              <w:pStyle w:val="Normal3"/>
              <w:jc w:val="right"/>
              <w:rPr>
                <w:rFonts w:asciiTheme="minorHAnsi" w:eastAsia="Calibri" w:hAnsiTheme="minorHAnsi" w:cstheme="minorHAnsi"/>
                <w:b/>
                <w:i/>
                <w:color w:val="000000"/>
                <w:sz w:val="18"/>
              </w:rPr>
            </w:pPr>
          </w:p>
        </w:tc>
        <w:tc>
          <w:tcPr>
            <w:tcW w:w="600" w:type="dxa"/>
            <w:tcBorders>
              <w:top w:val="single" w:sz="12" w:space="0" w:color="000000"/>
              <w:left w:val="nil"/>
              <w:bottom w:val="nil"/>
              <w:right w:val="nil"/>
              <w:tl2br w:val="nil"/>
              <w:tr2bl w:val="nil"/>
            </w:tcBorders>
            <w:shd w:val="clear" w:color="FFFFFF" w:fill="FFFFFF"/>
            <w:tcMar>
              <w:left w:w="0" w:type="dxa"/>
              <w:right w:w="0" w:type="dxa"/>
            </w:tcMar>
          </w:tcPr>
          <w:p w14:paraId="5AB71E0E" w14:textId="77777777" w:rsidR="00546D65" w:rsidRPr="00B80066" w:rsidRDefault="00546D65" w:rsidP="00546D65">
            <w:pPr>
              <w:pStyle w:val="Normal3"/>
              <w:jc w:val="right"/>
              <w:rPr>
                <w:rFonts w:asciiTheme="minorHAnsi" w:eastAsia="Calibri" w:hAnsiTheme="minorHAnsi" w:cstheme="minorHAns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3E08E344" w14:textId="77777777" w:rsidR="00546D65" w:rsidRPr="00B80066" w:rsidRDefault="00546D65" w:rsidP="00546D65">
            <w:pPr>
              <w:pStyle w:val="Normal3"/>
              <w:jc w:val="right"/>
              <w:rPr>
                <w:rFonts w:asciiTheme="minorHAnsi" w:eastAsia="Calibri" w:hAnsiTheme="minorHAnsi" w:cstheme="minorHAns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76037BEB" w14:textId="77777777" w:rsidR="00546D65" w:rsidRPr="00B80066" w:rsidRDefault="00546D65" w:rsidP="00546D65">
            <w:pPr>
              <w:pStyle w:val="Normal3"/>
              <w:jc w:val="right"/>
              <w:rPr>
                <w:rFonts w:asciiTheme="minorHAnsi" w:eastAsia="Calibri" w:hAnsiTheme="minorHAnsi" w:cstheme="minorHAns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7EB5ECDD" w14:textId="77777777" w:rsidR="00546D65" w:rsidRPr="00B80066" w:rsidRDefault="00546D65" w:rsidP="00546D65">
            <w:pPr>
              <w:pStyle w:val="Normal3"/>
              <w:jc w:val="right"/>
              <w:rPr>
                <w:rFonts w:asciiTheme="minorHAnsi" w:eastAsia="Calibri" w:hAnsiTheme="minorHAnsi" w:cstheme="minorHAnsi"/>
                <w:b/>
                <w:i/>
                <w:color w:val="000000"/>
                <w:sz w:val="18"/>
              </w:rPr>
            </w:pPr>
          </w:p>
        </w:tc>
      </w:tr>
      <w:tr w:rsidR="00546D65" w:rsidRPr="00B80066" w14:paraId="710320B3"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33ABBC0E" w14:textId="77777777" w:rsidR="00546D65" w:rsidRPr="00B80066" w:rsidRDefault="00546D65" w:rsidP="00546D65">
            <w:pPr>
              <w:pStyle w:val="Normal3"/>
              <w:jc w:val="right"/>
              <w:rPr>
                <w:rFonts w:asciiTheme="minorHAnsi" w:eastAsia="Calibri" w:hAnsiTheme="minorHAnsi" w:cstheme="minorHAnsi"/>
                <w:b/>
                <w:i/>
                <w:color w:val="000000"/>
                <w:sz w:val="18"/>
              </w:rPr>
            </w:pPr>
          </w:p>
        </w:tc>
        <w:tc>
          <w:tcPr>
            <w:tcW w:w="2415" w:type="dxa"/>
            <w:tcBorders>
              <w:top w:val="nil"/>
              <w:left w:val="nil"/>
              <w:bottom w:val="nil"/>
              <w:right w:val="nil"/>
              <w:tl2br w:val="nil"/>
              <w:tr2bl w:val="nil"/>
            </w:tcBorders>
            <w:shd w:val="clear" w:color="auto" w:fill="auto"/>
            <w:tcMar>
              <w:left w:w="101" w:type="dxa"/>
              <w:right w:w="101" w:type="dxa"/>
            </w:tcMar>
            <w:vAlign w:val="bottom"/>
          </w:tcPr>
          <w:p w14:paraId="5E5A2F43" w14:textId="77777777" w:rsidR="00546D65" w:rsidRPr="00B80066" w:rsidRDefault="00546D65" w:rsidP="00546D65">
            <w:pPr>
              <w:pStyle w:val="Normal3"/>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Opening Equity</w:t>
            </w:r>
          </w:p>
        </w:tc>
        <w:tc>
          <w:tcPr>
            <w:tcW w:w="1245" w:type="dxa"/>
            <w:tcBorders>
              <w:top w:val="nil"/>
              <w:left w:val="nil"/>
              <w:bottom w:val="nil"/>
              <w:right w:val="nil"/>
              <w:tl2br w:val="nil"/>
              <w:tr2bl w:val="nil"/>
            </w:tcBorders>
            <w:shd w:val="clear" w:color="FFFFFF" w:fill="FFFFFF"/>
            <w:noWrap/>
            <w:tcMar>
              <w:left w:w="0" w:type="dxa"/>
              <w:right w:w="0" w:type="dxa"/>
            </w:tcMar>
          </w:tcPr>
          <w:p w14:paraId="44D416CC" w14:textId="77777777" w:rsidR="00546D65" w:rsidRPr="00B80066" w:rsidRDefault="00546D65" w:rsidP="00546D65">
            <w:pPr>
              <w:pStyle w:val="Normal3"/>
              <w:jc w:val="right"/>
              <w:rPr>
                <w:rFonts w:asciiTheme="minorHAnsi" w:eastAsia="Calibri" w:hAnsiTheme="minorHAnsi" w:cstheme="minorHAns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77B7ACF" w14:textId="77777777" w:rsidR="00546D65" w:rsidRPr="00B80066" w:rsidRDefault="00546D65" w:rsidP="00546D65">
            <w:pPr>
              <w:pStyle w:val="Normal3"/>
              <w:jc w:val="right"/>
              <w:rPr>
                <w:rFonts w:asciiTheme="minorHAnsi" w:eastAsia="Calibri" w:hAnsiTheme="minorHAnsi" w:cstheme="minorHAnsi"/>
                <w:b/>
                <w: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772323D9" w14:textId="77777777" w:rsidR="00546D65" w:rsidRPr="00B80066" w:rsidRDefault="00546D65" w:rsidP="00546D65">
            <w:pPr>
              <w:pStyle w:val="Normal3"/>
              <w:jc w:val="right"/>
              <w:rPr>
                <w:rFonts w:asciiTheme="minorHAnsi" w:eastAsia="Calibri" w:hAnsiTheme="minorHAnsi" w:cstheme="minorHAns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A233512" w14:textId="77777777" w:rsidR="00546D65" w:rsidRPr="00B80066" w:rsidRDefault="00546D65" w:rsidP="00546D65">
            <w:pPr>
              <w:pStyle w:val="Normal3"/>
              <w:jc w:val="right"/>
              <w:rPr>
                <w:rFonts w:asciiTheme="minorHAnsi" w:eastAsia="Calibri" w:hAnsiTheme="minorHAnsi" w:cstheme="minorHAns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3B7A31E" w14:textId="77777777" w:rsidR="00546D65" w:rsidRPr="00B80066" w:rsidRDefault="00546D65" w:rsidP="00546D65">
            <w:pPr>
              <w:pStyle w:val="Normal3"/>
              <w:jc w:val="right"/>
              <w:rPr>
                <w:rFonts w:asciiTheme="minorHAnsi" w:eastAsia="Calibri" w:hAnsiTheme="minorHAnsi" w:cstheme="minorHAns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6F99CDA" w14:textId="77777777" w:rsidR="00546D65" w:rsidRPr="00B80066" w:rsidRDefault="00546D65" w:rsidP="00546D65">
            <w:pPr>
              <w:pStyle w:val="Normal3"/>
              <w:jc w:val="right"/>
              <w:rPr>
                <w:rFonts w:asciiTheme="minorHAnsi" w:eastAsia="Calibri" w:hAnsiTheme="minorHAnsi" w:cstheme="minorHAnsi"/>
                <w:b/>
                <w:i/>
                <w:color w:val="000000"/>
                <w:sz w:val="18"/>
              </w:rPr>
            </w:pPr>
          </w:p>
        </w:tc>
      </w:tr>
      <w:tr w:rsidR="00546D65" w:rsidRPr="00B80066" w14:paraId="1BC17E6F"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200A5423"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-1 230</w:t>
            </w:r>
          </w:p>
        </w:tc>
        <w:tc>
          <w:tcPr>
            <w:tcW w:w="2415" w:type="dxa"/>
            <w:tcBorders>
              <w:top w:val="nil"/>
              <w:left w:val="nil"/>
              <w:bottom w:val="nil"/>
              <w:right w:val="nil"/>
              <w:tl2br w:val="nil"/>
              <w:tr2bl w:val="nil"/>
            </w:tcBorders>
            <w:shd w:val="clear" w:color="auto" w:fill="auto"/>
            <w:tcMar>
              <w:left w:w="101" w:type="dxa"/>
              <w:right w:w="101" w:type="dxa"/>
            </w:tcMar>
          </w:tcPr>
          <w:p w14:paraId="474A85C7" w14:textId="77777777" w:rsidR="00546D65" w:rsidRPr="00B80066" w:rsidRDefault="00546D65" w:rsidP="00546D65">
            <w:pPr>
              <w:pStyle w:val="Normal3"/>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Opening Accumulated Funds</w:t>
            </w:r>
          </w:p>
        </w:tc>
        <w:tc>
          <w:tcPr>
            <w:tcW w:w="1245" w:type="dxa"/>
            <w:tcBorders>
              <w:top w:val="nil"/>
              <w:left w:val="nil"/>
              <w:bottom w:val="nil"/>
              <w:right w:val="nil"/>
              <w:tl2br w:val="nil"/>
              <w:tr2bl w:val="nil"/>
            </w:tcBorders>
            <w:shd w:val="clear" w:color="FFFFFF" w:fill="FFFFFF"/>
            <w:noWrap/>
            <w:tcMar>
              <w:left w:w="101" w:type="dxa"/>
              <w:right w:w="101" w:type="dxa"/>
            </w:tcMar>
          </w:tcPr>
          <w:p w14:paraId="10FAEC93"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-1 230</w:t>
            </w:r>
          </w:p>
        </w:tc>
        <w:tc>
          <w:tcPr>
            <w:tcW w:w="1035" w:type="dxa"/>
            <w:tcBorders>
              <w:top w:val="nil"/>
              <w:left w:val="nil"/>
              <w:bottom w:val="nil"/>
              <w:right w:val="nil"/>
              <w:tl2br w:val="nil"/>
              <w:tr2bl w:val="nil"/>
            </w:tcBorders>
            <w:shd w:val="clear" w:color="FFFFFF" w:fill="FFFFFF"/>
            <w:noWrap/>
            <w:tcMar>
              <w:left w:w="101" w:type="dxa"/>
              <w:right w:w="101" w:type="dxa"/>
            </w:tcMar>
          </w:tcPr>
          <w:p w14:paraId="05528F9C"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-934</w:t>
            </w:r>
          </w:p>
        </w:tc>
        <w:tc>
          <w:tcPr>
            <w:tcW w:w="600" w:type="dxa"/>
            <w:tcBorders>
              <w:top w:val="nil"/>
              <w:left w:val="nil"/>
              <w:bottom w:val="nil"/>
              <w:right w:val="nil"/>
              <w:tl2br w:val="nil"/>
              <w:tr2bl w:val="nil"/>
            </w:tcBorders>
            <w:shd w:val="clear" w:color="FFFFFF" w:fill="FFFFFF"/>
            <w:noWrap/>
            <w:tcMar>
              <w:left w:w="101" w:type="dxa"/>
              <w:right w:w="101" w:type="dxa"/>
            </w:tcMar>
          </w:tcPr>
          <w:p w14:paraId="4B5BFCBB"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24 </w:t>
            </w:r>
          </w:p>
        </w:tc>
        <w:tc>
          <w:tcPr>
            <w:tcW w:w="1035" w:type="dxa"/>
            <w:tcBorders>
              <w:top w:val="nil"/>
              <w:left w:val="nil"/>
              <w:bottom w:val="nil"/>
              <w:right w:val="nil"/>
              <w:tl2br w:val="nil"/>
              <w:tr2bl w:val="nil"/>
            </w:tcBorders>
            <w:shd w:val="clear" w:color="FFFFFF" w:fill="FFFFFF"/>
            <w:noWrap/>
            <w:tcMar>
              <w:left w:w="101" w:type="dxa"/>
              <w:right w:w="101" w:type="dxa"/>
            </w:tcMar>
          </w:tcPr>
          <w:p w14:paraId="22FB8074"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-1 070</w:t>
            </w:r>
          </w:p>
        </w:tc>
        <w:tc>
          <w:tcPr>
            <w:tcW w:w="1035" w:type="dxa"/>
            <w:tcBorders>
              <w:top w:val="nil"/>
              <w:left w:val="nil"/>
              <w:bottom w:val="nil"/>
              <w:right w:val="nil"/>
              <w:tl2br w:val="nil"/>
              <w:tr2bl w:val="nil"/>
            </w:tcBorders>
            <w:shd w:val="clear" w:color="FFFFFF" w:fill="FFFFFF"/>
            <w:noWrap/>
            <w:tcMar>
              <w:left w:w="101" w:type="dxa"/>
              <w:right w:w="101" w:type="dxa"/>
            </w:tcMar>
          </w:tcPr>
          <w:p w14:paraId="257BB8E9"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-1 218</w:t>
            </w:r>
          </w:p>
        </w:tc>
        <w:tc>
          <w:tcPr>
            <w:tcW w:w="1035" w:type="dxa"/>
            <w:tcBorders>
              <w:top w:val="nil"/>
              <w:left w:val="nil"/>
              <w:bottom w:val="nil"/>
              <w:right w:val="nil"/>
              <w:tl2br w:val="nil"/>
              <w:tr2bl w:val="nil"/>
            </w:tcBorders>
            <w:shd w:val="clear" w:color="FFFFFF" w:fill="FFFFFF"/>
            <w:noWrap/>
            <w:tcMar>
              <w:left w:w="101" w:type="dxa"/>
              <w:right w:w="101" w:type="dxa"/>
            </w:tcMar>
          </w:tcPr>
          <w:p w14:paraId="16718329"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-1 372</w:t>
            </w:r>
          </w:p>
        </w:tc>
      </w:tr>
      <w:tr w:rsidR="00546D65" w:rsidRPr="00B80066" w14:paraId="277EC831"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691C2730"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w:t>
            </w:r>
          </w:p>
        </w:tc>
        <w:tc>
          <w:tcPr>
            <w:tcW w:w="2415" w:type="dxa"/>
            <w:tcBorders>
              <w:top w:val="nil"/>
              <w:left w:val="nil"/>
              <w:bottom w:val="nil"/>
              <w:right w:val="nil"/>
              <w:tl2br w:val="nil"/>
              <w:tr2bl w:val="nil"/>
            </w:tcBorders>
            <w:shd w:val="clear" w:color="auto" w:fill="auto"/>
            <w:tcMar>
              <w:left w:w="101" w:type="dxa"/>
              <w:right w:w="101" w:type="dxa"/>
            </w:tcMar>
          </w:tcPr>
          <w:p w14:paraId="562E9936" w14:textId="0600AAF4" w:rsidR="00546D65" w:rsidRPr="00B80066" w:rsidRDefault="00546D65" w:rsidP="005E40BD">
            <w:pPr>
              <w:pStyle w:val="Normal3"/>
              <w:ind w:left="136" w:hanging="136"/>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Opening Asset Revaluation</w:t>
            </w:r>
            <w:r w:rsidR="005E40BD">
              <w:rPr>
                <w:rFonts w:asciiTheme="minorHAnsi" w:eastAsia="Calibri" w:hAnsiTheme="minorHAnsi" w:cstheme="minorHAnsi"/>
                <w:color w:val="000000"/>
                <w:sz w:val="18"/>
              </w:rPr>
              <w:t xml:space="preserve"> </w:t>
            </w:r>
            <w:r w:rsidRPr="00B80066">
              <w:rPr>
                <w:rFonts w:asciiTheme="minorHAnsi" w:eastAsia="Calibri" w:hAnsiTheme="minorHAnsi" w:cstheme="minorHAnsi"/>
                <w:color w:val="000000"/>
                <w:sz w:val="18"/>
              </w:rPr>
              <w:t>Surplus</w:t>
            </w:r>
          </w:p>
        </w:tc>
        <w:tc>
          <w:tcPr>
            <w:tcW w:w="1245" w:type="dxa"/>
            <w:tcBorders>
              <w:top w:val="nil"/>
              <w:left w:val="nil"/>
              <w:bottom w:val="nil"/>
              <w:right w:val="nil"/>
              <w:tl2br w:val="nil"/>
              <w:tr2bl w:val="nil"/>
            </w:tcBorders>
            <w:shd w:val="clear" w:color="FFFFFF" w:fill="FFFFFF"/>
            <w:noWrap/>
            <w:tcMar>
              <w:left w:w="101" w:type="dxa"/>
              <w:right w:w="101" w:type="dxa"/>
            </w:tcMar>
          </w:tcPr>
          <w:p w14:paraId="54B88D80"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w:t>
            </w:r>
          </w:p>
        </w:tc>
        <w:tc>
          <w:tcPr>
            <w:tcW w:w="1035" w:type="dxa"/>
            <w:tcBorders>
              <w:top w:val="nil"/>
              <w:left w:val="nil"/>
              <w:bottom w:val="nil"/>
              <w:right w:val="nil"/>
              <w:tl2br w:val="nil"/>
              <w:tr2bl w:val="nil"/>
            </w:tcBorders>
            <w:shd w:val="clear" w:color="FFFFFF" w:fill="FFFFFF"/>
            <w:noWrap/>
            <w:tcMar>
              <w:left w:w="101" w:type="dxa"/>
              <w:right w:w="101" w:type="dxa"/>
            </w:tcMar>
          </w:tcPr>
          <w:p w14:paraId="47193C05"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w:t>
            </w:r>
          </w:p>
        </w:tc>
        <w:tc>
          <w:tcPr>
            <w:tcW w:w="600" w:type="dxa"/>
            <w:tcBorders>
              <w:top w:val="nil"/>
              <w:left w:val="nil"/>
              <w:bottom w:val="nil"/>
              <w:right w:val="nil"/>
              <w:tl2br w:val="nil"/>
              <w:tr2bl w:val="nil"/>
            </w:tcBorders>
            <w:shd w:val="clear" w:color="FFFFFF" w:fill="FFFFFF"/>
            <w:noWrap/>
            <w:tcMar>
              <w:left w:w="101" w:type="dxa"/>
              <w:right w:w="101" w:type="dxa"/>
            </w:tcMar>
          </w:tcPr>
          <w:p w14:paraId="2E206176"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 </w:t>
            </w:r>
          </w:p>
        </w:tc>
        <w:tc>
          <w:tcPr>
            <w:tcW w:w="1035" w:type="dxa"/>
            <w:tcBorders>
              <w:top w:val="nil"/>
              <w:left w:val="nil"/>
              <w:bottom w:val="nil"/>
              <w:right w:val="nil"/>
              <w:tl2br w:val="nil"/>
              <w:tr2bl w:val="nil"/>
            </w:tcBorders>
            <w:shd w:val="clear" w:color="FFFFFF" w:fill="FFFFFF"/>
            <w:noWrap/>
            <w:tcMar>
              <w:left w:w="101" w:type="dxa"/>
              <w:right w:w="101" w:type="dxa"/>
            </w:tcMar>
          </w:tcPr>
          <w:p w14:paraId="2B47B6F2"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w:t>
            </w:r>
          </w:p>
        </w:tc>
        <w:tc>
          <w:tcPr>
            <w:tcW w:w="1035" w:type="dxa"/>
            <w:tcBorders>
              <w:top w:val="nil"/>
              <w:left w:val="nil"/>
              <w:bottom w:val="nil"/>
              <w:right w:val="nil"/>
              <w:tl2br w:val="nil"/>
              <w:tr2bl w:val="nil"/>
            </w:tcBorders>
            <w:shd w:val="clear" w:color="FFFFFF" w:fill="FFFFFF"/>
            <w:noWrap/>
            <w:tcMar>
              <w:left w:w="101" w:type="dxa"/>
              <w:right w:w="101" w:type="dxa"/>
            </w:tcMar>
          </w:tcPr>
          <w:p w14:paraId="79423BE6"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w:t>
            </w:r>
          </w:p>
        </w:tc>
        <w:tc>
          <w:tcPr>
            <w:tcW w:w="1035" w:type="dxa"/>
            <w:tcBorders>
              <w:top w:val="nil"/>
              <w:left w:val="nil"/>
              <w:bottom w:val="nil"/>
              <w:right w:val="nil"/>
              <w:tl2br w:val="nil"/>
              <w:tr2bl w:val="nil"/>
            </w:tcBorders>
            <w:shd w:val="clear" w:color="FFFFFF" w:fill="FFFFFF"/>
            <w:noWrap/>
            <w:tcMar>
              <w:left w:w="101" w:type="dxa"/>
              <w:right w:w="101" w:type="dxa"/>
            </w:tcMar>
          </w:tcPr>
          <w:p w14:paraId="7D00EC86"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w:t>
            </w:r>
          </w:p>
        </w:tc>
      </w:tr>
      <w:tr w:rsidR="00546D65" w:rsidRPr="00B80066" w14:paraId="110AC1AE"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45D2CEDA" w14:textId="77777777" w:rsidR="00546D65" w:rsidRPr="00B80066" w:rsidRDefault="00546D65" w:rsidP="00546D65">
            <w:pPr>
              <w:pStyle w:val="Normal3"/>
              <w:jc w:val="right"/>
              <w:rPr>
                <w:rFonts w:asciiTheme="minorHAnsi" w:eastAsia="Calibri" w:hAnsiTheme="minorHAnsi" w:cstheme="minorHAnsi"/>
                <w:b/>
                <w:color w:val="000000"/>
                <w:sz w:val="18"/>
              </w:rPr>
            </w:pPr>
          </w:p>
        </w:tc>
        <w:tc>
          <w:tcPr>
            <w:tcW w:w="2415" w:type="dxa"/>
            <w:tcBorders>
              <w:top w:val="nil"/>
              <w:left w:val="nil"/>
              <w:bottom w:val="nil"/>
              <w:right w:val="nil"/>
              <w:tl2br w:val="nil"/>
              <w:tr2bl w:val="nil"/>
            </w:tcBorders>
            <w:shd w:val="clear" w:color="auto" w:fill="auto"/>
            <w:tcMar>
              <w:left w:w="0" w:type="dxa"/>
              <w:right w:w="0" w:type="dxa"/>
            </w:tcMar>
            <w:vAlign w:val="bottom"/>
          </w:tcPr>
          <w:p w14:paraId="43564CDF" w14:textId="77777777" w:rsidR="00546D65" w:rsidRPr="00B80066" w:rsidRDefault="00546D65" w:rsidP="00546D65">
            <w:pPr>
              <w:pStyle w:val="Normal3"/>
              <w:rPr>
                <w:rFonts w:asciiTheme="minorHAnsi" w:eastAsia="Calibri" w:hAnsiTheme="minorHAnsi" w:cstheme="minorHAnsi"/>
                <w:color w:val="000000"/>
                <w:sz w:val="18"/>
              </w:rPr>
            </w:pPr>
          </w:p>
        </w:tc>
        <w:tc>
          <w:tcPr>
            <w:tcW w:w="1245" w:type="dxa"/>
            <w:tcBorders>
              <w:top w:val="nil"/>
              <w:left w:val="nil"/>
              <w:bottom w:val="nil"/>
              <w:right w:val="nil"/>
              <w:tl2br w:val="nil"/>
              <w:tr2bl w:val="nil"/>
            </w:tcBorders>
            <w:shd w:val="clear" w:color="FFFFFF" w:fill="FFFFFF"/>
            <w:noWrap/>
            <w:tcMar>
              <w:left w:w="0" w:type="dxa"/>
              <w:right w:w="0" w:type="dxa"/>
            </w:tcMar>
          </w:tcPr>
          <w:p w14:paraId="60CFF262" w14:textId="77777777" w:rsidR="00546D65" w:rsidRPr="00B80066" w:rsidRDefault="00546D65" w:rsidP="00546D65">
            <w:pPr>
              <w:pStyle w:val="Normal3"/>
              <w:jc w:val="right"/>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4927E9B" w14:textId="77777777" w:rsidR="00546D65" w:rsidRPr="00B80066" w:rsidRDefault="00546D65" w:rsidP="00546D65">
            <w:pPr>
              <w:pStyle w:val="Normal3"/>
              <w:jc w:val="right"/>
              <w:rPr>
                <w:rFonts w:asciiTheme="minorHAnsi" w:eastAsia="Calibri" w:hAnsiTheme="minorHAnsi" w:cstheme="minorHAnsi"/>
                <w:b/>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230FD475" w14:textId="77777777" w:rsidR="00546D65" w:rsidRPr="00B80066" w:rsidRDefault="00546D65" w:rsidP="00546D65">
            <w:pPr>
              <w:pStyle w:val="Normal3"/>
              <w:jc w:val="right"/>
              <w:rPr>
                <w:rFonts w:asciiTheme="minorHAnsi" w:eastAsia="Calibri" w:hAnsiTheme="minorHAnsi" w:cstheme="minorHAns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1563F4E" w14:textId="77777777" w:rsidR="00546D65" w:rsidRPr="00B80066" w:rsidRDefault="00546D65" w:rsidP="00546D65">
            <w:pPr>
              <w:pStyle w:val="Normal3"/>
              <w:jc w:val="right"/>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4C77305" w14:textId="77777777" w:rsidR="00546D65" w:rsidRPr="00B80066" w:rsidRDefault="00546D65" w:rsidP="00546D65">
            <w:pPr>
              <w:pStyle w:val="Normal3"/>
              <w:jc w:val="right"/>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2945EF0" w14:textId="77777777" w:rsidR="00546D65" w:rsidRPr="00B80066" w:rsidRDefault="00546D65" w:rsidP="00546D65">
            <w:pPr>
              <w:pStyle w:val="Normal3"/>
              <w:jc w:val="right"/>
              <w:rPr>
                <w:rFonts w:asciiTheme="minorHAnsi" w:eastAsia="Calibri" w:hAnsiTheme="minorHAnsi" w:cstheme="minorHAnsi"/>
                <w:b/>
                <w:color w:val="000000"/>
                <w:sz w:val="18"/>
              </w:rPr>
            </w:pPr>
          </w:p>
        </w:tc>
      </w:tr>
      <w:tr w:rsidR="00546D65" w:rsidRPr="00B80066" w14:paraId="168CDFC1"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64B4F54C"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-1 229</w:t>
            </w:r>
          </w:p>
        </w:tc>
        <w:tc>
          <w:tcPr>
            <w:tcW w:w="2415" w:type="dxa"/>
            <w:tcBorders>
              <w:top w:val="nil"/>
              <w:left w:val="nil"/>
              <w:bottom w:val="nil"/>
              <w:right w:val="nil"/>
              <w:tl2br w:val="nil"/>
              <w:tr2bl w:val="nil"/>
            </w:tcBorders>
            <w:shd w:val="clear" w:color="auto" w:fill="auto"/>
            <w:tcMar>
              <w:left w:w="101" w:type="dxa"/>
              <w:right w:w="101" w:type="dxa"/>
            </w:tcMar>
          </w:tcPr>
          <w:p w14:paraId="0259EEAB" w14:textId="3E3CC6A9" w:rsidR="00546D65" w:rsidRPr="00B80066" w:rsidRDefault="00546D65" w:rsidP="008D678C">
            <w:pPr>
              <w:pStyle w:val="Normal3"/>
              <w:ind w:left="136" w:hanging="136"/>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Balance at the Start of the</w:t>
            </w:r>
            <w:r w:rsidR="008D678C">
              <w:rPr>
                <w:rFonts w:asciiTheme="minorHAnsi" w:eastAsia="Calibri" w:hAnsiTheme="minorHAnsi" w:cstheme="minorHAnsi"/>
                <w:b/>
                <w:color w:val="000000"/>
                <w:sz w:val="18"/>
              </w:rPr>
              <w:t xml:space="preserve"> </w:t>
            </w:r>
            <w:r w:rsidRPr="00B80066">
              <w:rPr>
                <w:rFonts w:asciiTheme="minorHAnsi" w:eastAsia="Calibri" w:hAnsiTheme="minorHAnsi" w:cstheme="minorHAnsi"/>
                <w:b/>
                <w:color w:val="000000"/>
                <w:sz w:val="18"/>
              </w:rPr>
              <w:t>Reporting Period</w:t>
            </w:r>
          </w:p>
        </w:tc>
        <w:tc>
          <w:tcPr>
            <w:tcW w:w="1245" w:type="dxa"/>
            <w:tcBorders>
              <w:top w:val="nil"/>
              <w:left w:val="nil"/>
              <w:bottom w:val="nil"/>
              <w:right w:val="nil"/>
              <w:tl2br w:val="nil"/>
              <w:tr2bl w:val="nil"/>
            </w:tcBorders>
            <w:shd w:val="clear" w:color="FFFFFF" w:fill="FFFFFF"/>
            <w:noWrap/>
            <w:tcMar>
              <w:left w:w="101" w:type="dxa"/>
              <w:right w:w="101" w:type="dxa"/>
            </w:tcMar>
          </w:tcPr>
          <w:p w14:paraId="4F25CA1F"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-1 229</w:t>
            </w:r>
          </w:p>
        </w:tc>
        <w:tc>
          <w:tcPr>
            <w:tcW w:w="1035" w:type="dxa"/>
            <w:tcBorders>
              <w:top w:val="nil"/>
              <w:left w:val="nil"/>
              <w:bottom w:val="nil"/>
              <w:right w:val="nil"/>
              <w:tl2br w:val="nil"/>
              <w:tr2bl w:val="nil"/>
            </w:tcBorders>
            <w:shd w:val="clear" w:color="FFFFFF" w:fill="FFFFFF"/>
            <w:noWrap/>
            <w:tcMar>
              <w:left w:w="101" w:type="dxa"/>
              <w:right w:w="101" w:type="dxa"/>
            </w:tcMar>
          </w:tcPr>
          <w:p w14:paraId="77C7E359"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-933</w:t>
            </w:r>
          </w:p>
        </w:tc>
        <w:tc>
          <w:tcPr>
            <w:tcW w:w="600" w:type="dxa"/>
            <w:tcBorders>
              <w:top w:val="nil"/>
              <w:left w:val="nil"/>
              <w:bottom w:val="nil"/>
              <w:right w:val="nil"/>
              <w:tl2br w:val="nil"/>
              <w:tr2bl w:val="nil"/>
            </w:tcBorders>
            <w:shd w:val="clear" w:color="FFFFFF" w:fill="FFFFFF"/>
            <w:noWrap/>
            <w:tcMar>
              <w:left w:w="101" w:type="dxa"/>
              <w:right w:w="101" w:type="dxa"/>
            </w:tcMar>
          </w:tcPr>
          <w:p w14:paraId="4A69C73D"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24 </w:t>
            </w:r>
          </w:p>
        </w:tc>
        <w:tc>
          <w:tcPr>
            <w:tcW w:w="1035" w:type="dxa"/>
            <w:tcBorders>
              <w:top w:val="nil"/>
              <w:left w:val="nil"/>
              <w:bottom w:val="nil"/>
              <w:right w:val="nil"/>
              <w:tl2br w:val="nil"/>
              <w:tr2bl w:val="nil"/>
            </w:tcBorders>
            <w:shd w:val="clear" w:color="FFFFFF" w:fill="FFFFFF"/>
            <w:noWrap/>
            <w:tcMar>
              <w:left w:w="101" w:type="dxa"/>
              <w:right w:w="101" w:type="dxa"/>
            </w:tcMar>
          </w:tcPr>
          <w:p w14:paraId="570D5D61"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-1 069</w:t>
            </w:r>
          </w:p>
        </w:tc>
        <w:tc>
          <w:tcPr>
            <w:tcW w:w="1035" w:type="dxa"/>
            <w:tcBorders>
              <w:top w:val="nil"/>
              <w:left w:val="nil"/>
              <w:bottom w:val="nil"/>
              <w:right w:val="nil"/>
              <w:tl2br w:val="nil"/>
              <w:tr2bl w:val="nil"/>
            </w:tcBorders>
            <w:shd w:val="clear" w:color="FFFFFF" w:fill="FFFFFF"/>
            <w:noWrap/>
            <w:tcMar>
              <w:left w:w="101" w:type="dxa"/>
              <w:right w:w="101" w:type="dxa"/>
            </w:tcMar>
          </w:tcPr>
          <w:p w14:paraId="36C4337F"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-1 217</w:t>
            </w:r>
          </w:p>
        </w:tc>
        <w:tc>
          <w:tcPr>
            <w:tcW w:w="1035" w:type="dxa"/>
            <w:tcBorders>
              <w:top w:val="nil"/>
              <w:left w:val="nil"/>
              <w:bottom w:val="nil"/>
              <w:right w:val="nil"/>
              <w:tl2br w:val="nil"/>
              <w:tr2bl w:val="nil"/>
            </w:tcBorders>
            <w:shd w:val="clear" w:color="FFFFFF" w:fill="FFFFFF"/>
            <w:noWrap/>
            <w:tcMar>
              <w:left w:w="101" w:type="dxa"/>
              <w:right w:w="101" w:type="dxa"/>
            </w:tcMar>
          </w:tcPr>
          <w:p w14:paraId="1FF86023"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-1 371</w:t>
            </w:r>
          </w:p>
        </w:tc>
      </w:tr>
      <w:tr w:rsidR="00546D65" w:rsidRPr="00B80066" w14:paraId="3DF0A0A7"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3570BC11" w14:textId="77777777" w:rsidR="00546D65" w:rsidRPr="00B80066" w:rsidRDefault="00546D65" w:rsidP="00546D65">
            <w:pPr>
              <w:pStyle w:val="Normal3"/>
              <w:jc w:val="right"/>
              <w:rPr>
                <w:rFonts w:asciiTheme="minorHAnsi" w:eastAsia="Calibri" w:hAnsiTheme="minorHAnsi" w:cstheme="minorHAnsi"/>
                <w:b/>
                <w:i/>
                <w:color w:val="000000"/>
                <w:sz w:val="18"/>
              </w:rPr>
            </w:pPr>
          </w:p>
        </w:tc>
        <w:tc>
          <w:tcPr>
            <w:tcW w:w="2415" w:type="dxa"/>
            <w:tcBorders>
              <w:top w:val="nil"/>
              <w:left w:val="nil"/>
              <w:bottom w:val="nil"/>
              <w:right w:val="nil"/>
              <w:tl2br w:val="nil"/>
              <w:tr2bl w:val="nil"/>
            </w:tcBorders>
            <w:shd w:val="clear" w:color="FFFFFF" w:fill="FFFFFF"/>
            <w:tcMar>
              <w:left w:w="0" w:type="dxa"/>
              <w:right w:w="0" w:type="dxa"/>
            </w:tcMar>
          </w:tcPr>
          <w:p w14:paraId="40EBA08F" w14:textId="77777777" w:rsidR="00546D65" w:rsidRPr="00B80066" w:rsidRDefault="00546D65" w:rsidP="00546D65">
            <w:pPr>
              <w:pStyle w:val="Normal3"/>
              <w:rPr>
                <w:rFonts w:asciiTheme="minorHAnsi" w:eastAsia="Calibri" w:hAnsiTheme="minorHAnsi" w:cstheme="minorHAnsi"/>
                <w:b/>
                <w:color w:val="000000"/>
                <w:sz w:val="18"/>
              </w:rPr>
            </w:pPr>
          </w:p>
        </w:tc>
        <w:tc>
          <w:tcPr>
            <w:tcW w:w="1245" w:type="dxa"/>
            <w:tcBorders>
              <w:top w:val="nil"/>
              <w:left w:val="nil"/>
              <w:bottom w:val="nil"/>
              <w:right w:val="nil"/>
              <w:tl2br w:val="nil"/>
              <w:tr2bl w:val="nil"/>
            </w:tcBorders>
            <w:shd w:val="clear" w:color="FFFFFF" w:fill="FFFFFF"/>
            <w:noWrap/>
            <w:tcMar>
              <w:left w:w="0" w:type="dxa"/>
              <w:right w:w="0" w:type="dxa"/>
            </w:tcMar>
          </w:tcPr>
          <w:p w14:paraId="2A7B5342" w14:textId="77777777" w:rsidR="00546D65" w:rsidRPr="00B80066" w:rsidRDefault="00546D65" w:rsidP="00546D65">
            <w:pPr>
              <w:pStyle w:val="Normal3"/>
              <w:jc w:val="right"/>
              <w:rPr>
                <w:rFonts w:asciiTheme="minorHAnsi" w:eastAsia="Calibri" w:hAnsiTheme="minorHAnsi" w:cstheme="minorHAns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835E57D" w14:textId="77777777" w:rsidR="00546D65" w:rsidRPr="00B80066" w:rsidRDefault="00546D65" w:rsidP="00546D65">
            <w:pPr>
              <w:pStyle w:val="Normal3"/>
              <w:jc w:val="right"/>
              <w:rPr>
                <w:rFonts w:asciiTheme="minorHAnsi" w:eastAsia="Calibri" w:hAnsiTheme="minorHAnsi" w:cstheme="minorHAnsi"/>
                <w:b/>
                <w: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26B1D670" w14:textId="77777777" w:rsidR="00546D65" w:rsidRPr="00B80066" w:rsidRDefault="00546D65" w:rsidP="00546D65">
            <w:pPr>
              <w:pStyle w:val="Normal3"/>
              <w:jc w:val="right"/>
              <w:rPr>
                <w:rFonts w:asciiTheme="minorHAnsi" w:eastAsia="Calibri" w:hAnsiTheme="minorHAnsi" w:cstheme="minorHAns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F7C3AFE" w14:textId="77777777" w:rsidR="00546D65" w:rsidRPr="00B80066" w:rsidRDefault="00546D65" w:rsidP="00546D65">
            <w:pPr>
              <w:pStyle w:val="Normal3"/>
              <w:jc w:val="right"/>
              <w:rPr>
                <w:rFonts w:asciiTheme="minorHAnsi" w:eastAsia="Calibri" w:hAnsiTheme="minorHAnsi" w:cstheme="minorHAns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BEFCD82" w14:textId="77777777" w:rsidR="00546D65" w:rsidRPr="00B80066" w:rsidRDefault="00546D65" w:rsidP="00546D65">
            <w:pPr>
              <w:pStyle w:val="Normal3"/>
              <w:jc w:val="right"/>
              <w:rPr>
                <w:rFonts w:asciiTheme="minorHAnsi" w:eastAsia="Calibri" w:hAnsiTheme="minorHAnsi" w:cstheme="minorHAns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9ABC6A6" w14:textId="77777777" w:rsidR="00546D65" w:rsidRPr="00B80066" w:rsidRDefault="00546D65" w:rsidP="00546D65">
            <w:pPr>
              <w:pStyle w:val="Normal3"/>
              <w:jc w:val="right"/>
              <w:rPr>
                <w:rFonts w:asciiTheme="minorHAnsi" w:eastAsia="Calibri" w:hAnsiTheme="minorHAnsi" w:cstheme="minorHAnsi"/>
                <w:b/>
                <w:i/>
                <w:color w:val="000000"/>
                <w:sz w:val="18"/>
              </w:rPr>
            </w:pPr>
          </w:p>
        </w:tc>
      </w:tr>
      <w:tr w:rsidR="00546D65" w:rsidRPr="00B80066" w14:paraId="678A279B"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534FF20C" w14:textId="77777777" w:rsidR="00546D65" w:rsidRPr="00B80066" w:rsidRDefault="00546D65" w:rsidP="00546D65">
            <w:pPr>
              <w:pStyle w:val="Normal3"/>
              <w:rPr>
                <w:rFonts w:asciiTheme="minorHAnsi" w:eastAsia="Calibri" w:hAnsiTheme="minorHAnsi" w:cstheme="minorHAnsi"/>
                <w:color w:val="000000"/>
                <w:sz w:val="18"/>
              </w:rPr>
            </w:pPr>
          </w:p>
        </w:tc>
        <w:tc>
          <w:tcPr>
            <w:tcW w:w="2415" w:type="dxa"/>
            <w:tcBorders>
              <w:top w:val="nil"/>
              <w:left w:val="nil"/>
              <w:bottom w:val="nil"/>
              <w:right w:val="nil"/>
              <w:tl2br w:val="nil"/>
              <w:tr2bl w:val="nil"/>
            </w:tcBorders>
            <w:shd w:val="clear" w:color="FFFFFF" w:fill="FFFFFF"/>
            <w:tcMar>
              <w:left w:w="101" w:type="dxa"/>
              <w:right w:w="101" w:type="dxa"/>
            </w:tcMar>
          </w:tcPr>
          <w:p w14:paraId="3D0585DC" w14:textId="77777777" w:rsidR="00546D65" w:rsidRPr="00B80066" w:rsidRDefault="00546D65" w:rsidP="00546D65">
            <w:pPr>
              <w:pStyle w:val="Normal3"/>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Comprehensive Income</w:t>
            </w:r>
          </w:p>
        </w:tc>
        <w:tc>
          <w:tcPr>
            <w:tcW w:w="1245" w:type="dxa"/>
            <w:tcBorders>
              <w:top w:val="nil"/>
              <w:left w:val="nil"/>
              <w:bottom w:val="nil"/>
              <w:right w:val="nil"/>
              <w:tl2br w:val="nil"/>
              <w:tr2bl w:val="nil"/>
            </w:tcBorders>
            <w:shd w:val="clear" w:color="FFFFFF" w:fill="FFFFFF"/>
            <w:noWrap/>
            <w:tcMar>
              <w:left w:w="0" w:type="dxa"/>
              <w:right w:w="0" w:type="dxa"/>
            </w:tcMar>
          </w:tcPr>
          <w:p w14:paraId="17ED180D" w14:textId="77777777" w:rsidR="00546D65" w:rsidRPr="00B80066" w:rsidRDefault="00546D65" w:rsidP="00546D65">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DC05700" w14:textId="77777777" w:rsidR="00546D65" w:rsidRPr="00B80066" w:rsidRDefault="00546D65" w:rsidP="00546D65">
            <w:pPr>
              <w:pStyle w:val="Normal3"/>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56D6A89D" w14:textId="77777777" w:rsidR="00546D65" w:rsidRPr="00B80066" w:rsidRDefault="00546D65" w:rsidP="00546D65">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40F7491" w14:textId="77777777" w:rsidR="00546D65" w:rsidRPr="00B80066" w:rsidRDefault="00546D65" w:rsidP="00546D65">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FF796DF" w14:textId="77777777" w:rsidR="00546D65" w:rsidRPr="00B80066" w:rsidRDefault="00546D65" w:rsidP="00546D65">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863CBB1" w14:textId="77777777" w:rsidR="00546D65" w:rsidRPr="00B80066" w:rsidRDefault="00546D65" w:rsidP="00546D65">
            <w:pPr>
              <w:pStyle w:val="Normal3"/>
              <w:rPr>
                <w:rFonts w:asciiTheme="minorHAnsi" w:eastAsia="Calibri" w:hAnsiTheme="minorHAnsi" w:cstheme="minorHAnsi"/>
                <w:color w:val="000000"/>
                <w:sz w:val="18"/>
              </w:rPr>
            </w:pPr>
          </w:p>
        </w:tc>
      </w:tr>
      <w:tr w:rsidR="00546D65" w:rsidRPr="00B80066" w14:paraId="4BEA7B41"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3A1E4B23"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-106</w:t>
            </w:r>
          </w:p>
        </w:tc>
        <w:tc>
          <w:tcPr>
            <w:tcW w:w="2415" w:type="dxa"/>
            <w:tcBorders>
              <w:top w:val="nil"/>
              <w:left w:val="nil"/>
              <w:bottom w:val="nil"/>
              <w:right w:val="nil"/>
              <w:tl2br w:val="nil"/>
              <w:tr2bl w:val="nil"/>
            </w:tcBorders>
            <w:shd w:val="clear" w:color="auto" w:fill="auto"/>
            <w:tcMar>
              <w:left w:w="101" w:type="dxa"/>
              <w:right w:w="101" w:type="dxa"/>
            </w:tcMar>
          </w:tcPr>
          <w:p w14:paraId="373551C9" w14:textId="77777777" w:rsidR="00546D65" w:rsidRPr="00B80066" w:rsidRDefault="00546D65" w:rsidP="00546D65">
            <w:pPr>
              <w:pStyle w:val="Normal3"/>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Operating Surplus/(Deficit)</w:t>
            </w:r>
          </w:p>
        </w:tc>
        <w:tc>
          <w:tcPr>
            <w:tcW w:w="1245" w:type="dxa"/>
            <w:tcBorders>
              <w:top w:val="nil"/>
              <w:left w:val="nil"/>
              <w:bottom w:val="nil"/>
              <w:right w:val="nil"/>
              <w:tl2br w:val="nil"/>
              <w:tr2bl w:val="nil"/>
            </w:tcBorders>
            <w:shd w:val="clear" w:color="FFFFFF" w:fill="FFFFFF"/>
            <w:noWrap/>
            <w:tcMar>
              <w:left w:w="101" w:type="dxa"/>
              <w:right w:w="101" w:type="dxa"/>
            </w:tcMar>
          </w:tcPr>
          <w:p w14:paraId="138F5E38"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296</w:t>
            </w:r>
          </w:p>
        </w:tc>
        <w:tc>
          <w:tcPr>
            <w:tcW w:w="1035" w:type="dxa"/>
            <w:tcBorders>
              <w:top w:val="nil"/>
              <w:left w:val="nil"/>
              <w:bottom w:val="nil"/>
              <w:right w:val="nil"/>
              <w:tl2br w:val="nil"/>
              <w:tr2bl w:val="nil"/>
            </w:tcBorders>
            <w:shd w:val="clear" w:color="FFFFFF" w:fill="FFFFFF"/>
            <w:noWrap/>
            <w:tcMar>
              <w:left w:w="101" w:type="dxa"/>
              <w:right w:w="101" w:type="dxa"/>
            </w:tcMar>
          </w:tcPr>
          <w:p w14:paraId="7E1E47C8"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-136</w:t>
            </w:r>
          </w:p>
        </w:tc>
        <w:tc>
          <w:tcPr>
            <w:tcW w:w="600" w:type="dxa"/>
            <w:tcBorders>
              <w:top w:val="nil"/>
              <w:left w:val="nil"/>
              <w:bottom w:val="nil"/>
              <w:right w:val="nil"/>
              <w:tl2br w:val="nil"/>
              <w:tr2bl w:val="nil"/>
            </w:tcBorders>
            <w:shd w:val="clear" w:color="FFFFFF" w:fill="FFFFFF"/>
            <w:noWrap/>
            <w:tcMar>
              <w:left w:w="101" w:type="dxa"/>
              <w:right w:w="101" w:type="dxa"/>
            </w:tcMar>
          </w:tcPr>
          <w:p w14:paraId="6AB4C1C2"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-146 </w:t>
            </w:r>
          </w:p>
        </w:tc>
        <w:tc>
          <w:tcPr>
            <w:tcW w:w="1035" w:type="dxa"/>
            <w:tcBorders>
              <w:top w:val="nil"/>
              <w:left w:val="nil"/>
              <w:bottom w:val="nil"/>
              <w:right w:val="nil"/>
              <w:tl2br w:val="nil"/>
              <w:tr2bl w:val="nil"/>
            </w:tcBorders>
            <w:shd w:val="clear" w:color="FFFFFF" w:fill="FFFFFF"/>
            <w:noWrap/>
            <w:tcMar>
              <w:left w:w="101" w:type="dxa"/>
              <w:right w:w="101" w:type="dxa"/>
            </w:tcMar>
          </w:tcPr>
          <w:p w14:paraId="337A244A"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-148</w:t>
            </w:r>
          </w:p>
        </w:tc>
        <w:tc>
          <w:tcPr>
            <w:tcW w:w="1035" w:type="dxa"/>
            <w:tcBorders>
              <w:top w:val="nil"/>
              <w:left w:val="nil"/>
              <w:bottom w:val="nil"/>
              <w:right w:val="nil"/>
              <w:tl2br w:val="nil"/>
              <w:tr2bl w:val="nil"/>
            </w:tcBorders>
            <w:shd w:val="clear" w:color="FFFFFF" w:fill="FFFFFF"/>
            <w:noWrap/>
            <w:tcMar>
              <w:left w:w="101" w:type="dxa"/>
              <w:right w:w="101" w:type="dxa"/>
            </w:tcMar>
          </w:tcPr>
          <w:p w14:paraId="6FCF0B8A"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-154</w:t>
            </w:r>
          </w:p>
        </w:tc>
        <w:tc>
          <w:tcPr>
            <w:tcW w:w="1035" w:type="dxa"/>
            <w:tcBorders>
              <w:top w:val="nil"/>
              <w:left w:val="nil"/>
              <w:bottom w:val="nil"/>
              <w:right w:val="nil"/>
              <w:tl2br w:val="nil"/>
              <w:tr2bl w:val="nil"/>
            </w:tcBorders>
            <w:shd w:val="clear" w:color="FFFFFF" w:fill="FFFFFF"/>
            <w:noWrap/>
            <w:tcMar>
              <w:left w:w="101" w:type="dxa"/>
              <w:right w:w="101" w:type="dxa"/>
            </w:tcMar>
          </w:tcPr>
          <w:p w14:paraId="74FA931B"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-160</w:t>
            </w:r>
          </w:p>
        </w:tc>
      </w:tr>
      <w:tr w:rsidR="00546D65" w:rsidRPr="00B80066" w14:paraId="565E576F"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7D873D9B" w14:textId="77777777" w:rsidR="00546D65" w:rsidRPr="00B80066" w:rsidRDefault="00546D65" w:rsidP="00546D65">
            <w:pPr>
              <w:pStyle w:val="Normal3"/>
              <w:rPr>
                <w:rFonts w:asciiTheme="minorHAnsi" w:eastAsia="Calibri" w:hAnsiTheme="minorHAnsi" w:cstheme="minorHAnsi"/>
                <w:color w:val="000000"/>
                <w:sz w:val="18"/>
              </w:rPr>
            </w:pPr>
          </w:p>
        </w:tc>
        <w:tc>
          <w:tcPr>
            <w:tcW w:w="2415" w:type="dxa"/>
            <w:tcBorders>
              <w:top w:val="nil"/>
              <w:left w:val="nil"/>
              <w:bottom w:val="nil"/>
              <w:right w:val="nil"/>
              <w:tl2br w:val="nil"/>
              <w:tr2bl w:val="nil"/>
            </w:tcBorders>
            <w:shd w:val="clear" w:color="FFFFFF" w:fill="FFFFFF"/>
            <w:tcMar>
              <w:left w:w="0" w:type="dxa"/>
              <w:right w:w="0" w:type="dxa"/>
            </w:tcMar>
          </w:tcPr>
          <w:p w14:paraId="48537113" w14:textId="77777777" w:rsidR="00546D65" w:rsidRPr="00B80066" w:rsidRDefault="00546D65" w:rsidP="00546D65">
            <w:pPr>
              <w:pStyle w:val="Normal3"/>
              <w:rPr>
                <w:rFonts w:asciiTheme="minorHAnsi" w:eastAsia="Calibri" w:hAnsiTheme="minorHAnsi" w:cstheme="minorHAnsi"/>
                <w:b/>
                <w:color w:val="000000"/>
                <w:sz w:val="18"/>
              </w:rPr>
            </w:pPr>
          </w:p>
        </w:tc>
        <w:tc>
          <w:tcPr>
            <w:tcW w:w="1245" w:type="dxa"/>
            <w:tcBorders>
              <w:top w:val="nil"/>
              <w:left w:val="nil"/>
              <w:bottom w:val="nil"/>
              <w:right w:val="nil"/>
              <w:tl2br w:val="nil"/>
              <w:tr2bl w:val="nil"/>
            </w:tcBorders>
            <w:shd w:val="clear" w:color="FFFFFF" w:fill="FFFFFF"/>
            <w:noWrap/>
            <w:tcMar>
              <w:left w:w="0" w:type="dxa"/>
              <w:right w:w="0" w:type="dxa"/>
            </w:tcMar>
          </w:tcPr>
          <w:p w14:paraId="4425B2DB" w14:textId="77777777" w:rsidR="00546D65" w:rsidRPr="00B80066" w:rsidRDefault="00546D65" w:rsidP="00546D65">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54B43F0" w14:textId="77777777" w:rsidR="00546D65" w:rsidRPr="00B80066" w:rsidRDefault="00546D65" w:rsidP="00546D65">
            <w:pPr>
              <w:pStyle w:val="Normal3"/>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637A39DC" w14:textId="77777777" w:rsidR="00546D65" w:rsidRPr="00B80066" w:rsidRDefault="00546D65" w:rsidP="00546D65">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30A8782" w14:textId="77777777" w:rsidR="00546D65" w:rsidRPr="00B80066" w:rsidRDefault="00546D65" w:rsidP="00546D65">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5FD7738" w14:textId="77777777" w:rsidR="00546D65" w:rsidRPr="00B80066" w:rsidRDefault="00546D65" w:rsidP="00546D65">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7D375E4" w14:textId="77777777" w:rsidR="00546D65" w:rsidRPr="00B80066" w:rsidRDefault="00546D65" w:rsidP="00546D65">
            <w:pPr>
              <w:pStyle w:val="Normal3"/>
              <w:rPr>
                <w:rFonts w:asciiTheme="minorHAnsi" w:eastAsia="Calibri" w:hAnsiTheme="minorHAnsi" w:cstheme="minorHAnsi"/>
                <w:color w:val="000000"/>
                <w:sz w:val="18"/>
              </w:rPr>
            </w:pPr>
          </w:p>
        </w:tc>
      </w:tr>
      <w:tr w:rsidR="00546D65" w:rsidRPr="00B80066" w14:paraId="1E7F2FB7"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7C4D3295"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-106</w:t>
            </w:r>
          </w:p>
        </w:tc>
        <w:tc>
          <w:tcPr>
            <w:tcW w:w="2415" w:type="dxa"/>
            <w:tcBorders>
              <w:top w:val="nil"/>
              <w:left w:val="nil"/>
              <w:bottom w:val="nil"/>
              <w:right w:val="nil"/>
              <w:tl2br w:val="nil"/>
              <w:tr2bl w:val="nil"/>
            </w:tcBorders>
            <w:shd w:val="clear" w:color="FFFFFF" w:fill="FFFFFF"/>
            <w:tcMar>
              <w:left w:w="101" w:type="dxa"/>
              <w:right w:w="101" w:type="dxa"/>
            </w:tcMar>
          </w:tcPr>
          <w:p w14:paraId="389A8899" w14:textId="77777777" w:rsidR="00546D65" w:rsidRPr="00B80066" w:rsidRDefault="00546D65" w:rsidP="00546D65">
            <w:pPr>
              <w:pStyle w:val="Normal3"/>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Total Comprehensive Income</w:t>
            </w:r>
          </w:p>
        </w:tc>
        <w:tc>
          <w:tcPr>
            <w:tcW w:w="1245" w:type="dxa"/>
            <w:tcBorders>
              <w:top w:val="nil"/>
              <w:left w:val="nil"/>
              <w:bottom w:val="nil"/>
              <w:right w:val="nil"/>
              <w:tl2br w:val="nil"/>
              <w:tr2bl w:val="nil"/>
            </w:tcBorders>
            <w:shd w:val="clear" w:color="FFFFFF" w:fill="FFFFFF"/>
            <w:noWrap/>
            <w:tcMar>
              <w:left w:w="101" w:type="dxa"/>
              <w:right w:w="101" w:type="dxa"/>
            </w:tcMar>
          </w:tcPr>
          <w:p w14:paraId="1B7722D6"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296</w:t>
            </w:r>
          </w:p>
        </w:tc>
        <w:tc>
          <w:tcPr>
            <w:tcW w:w="1035" w:type="dxa"/>
            <w:tcBorders>
              <w:top w:val="nil"/>
              <w:left w:val="nil"/>
              <w:bottom w:val="nil"/>
              <w:right w:val="nil"/>
              <w:tl2br w:val="nil"/>
              <w:tr2bl w:val="nil"/>
            </w:tcBorders>
            <w:shd w:val="clear" w:color="FFFFFF" w:fill="FFFFFF"/>
            <w:noWrap/>
            <w:tcMar>
              <w:left w:w="101" w:type="dxa"/>
              <w:right w:w="101" w:type="dxa"/>
            </w:tcMar>
          </w:tcPr>
          <w:p w14:paraId="448029A2"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-136</w:t>
            </w:r>
          </w:p>
        </w:tc>
        <w:tc>
          <w:tcPr>
            <w:tcW w:w="600" w:type="dxa"/>
            <w:tcBorders>
              <w:top w:val="nil"/>
              <w:left w:val="nil"/>
              <w:bottom w:val="nil"/>
              <w:right w:val="nil"/>
              <w:tl2br w:val="nil"/>
              <w:tr2bl w:val="nil"/>
            </w:tcBorders>
            <w:shd w:val="clear" w:color="FFFFFF" w:fill="FFFFFF"/>
            <w:noWrap/>
            <w:tcMar>
              <w:left w:w="101" w:type="dxa"/>
              <w:right w:w="101" w:type="dxa"/>
            </w:tcMar>
          </w:tcPr>
          <w:p w14:paraId="03CA070B"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-146 </w:t>
            </w:r>
          </w:p>
        </w:tc>
        <w:tc>
          <w:tcPr>
            <w:tcW w:w="1035" w:type="dxa"/>
            <w:tcBorders>
              <w:top w:val="nil"/>
              <w:left w:val="nil"/>
              <w:bottom w:val="nil"/>
              <w:right w:val="nil"/>
              <w:tl2br w:val="nil"/>
              <w:tr2bl w:val="nil"/>
            </w:tcBorders>
            <w:shd w:val="clear" w:color="FFFFFF" w:fill="FFFFFF"/>
            <w:noWrap/>
            <w:tcMar>
              <w:left w:w="101" w:type="dxa"/>
              <w:right w:w="101" w:type="dxa"/>
            </w:tcMar>
          </w:tcPr>
          <w:p w14:paraId="787CE6A4"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-148</w:t>
            </w:r>
          </w:p>
        </w:tc>
        <w:tc>
          <w:tcPr>
            <w:tcW w:w="1035" w:type="dxa"/>
            <w:tcBorders>
              <w:top w:val="nil"/>
              <w:left w:val="nil"/>
              <w:bottom w:val="nil"/>
              <w:right w:val="nil"/>
              <w:tl2br w:val="nil"/>
              <w:tr2bl w:val="nil"/>
            </w:tcBorders>
            <w:shd w:val="clear" w:color="FFFFFF" w:fill="FFFFFF"/>
            <w:noWrap/>
            <w:tcMar>
              <w:left w:w="101" w:type="dxa"/>
              <w:right w:w="101" w:type="dxa"/>
            </w:tcMar>
          </w:tcPr>
          <w:p w14:paraId="6AA923E0"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-154</w:t>
            </w:r>
          </w:p>
        </w:tc>
        <w:tc>
          <w:tcPr>
            <w:tcW w:w="1035" w:type="dxa"/>
            <w:tcBorders>
              <w:top w:val="nil"/>
              <w:left w:val="nil"/>
              <w:bottom w:val="nil"/>
              <w:right w:val="nil"/>
              <w:tl2br w:val="nil"/>
              <w:tr2bl w:val="nil"/>
            </w:tcBorders>
            <w:shd w:val="clear" w:color="FFFFFF" w:fill="FFFFFF"/>
            <w:noWrap/>
            <w:tcMar>
              <w:left w:w="101" w:type="dxa"/>
              <w:right w:w="101" w:type="dxa"/>
            </w:tcMar>
          </w:tcPr>
          <w:p w14:paraId="75D243C7"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-160</w:t>
            </w:r>
          </w:p>
        </w:tc>
      </w:tr>
      <w:tr w:rsidR="00546D65" w:rsidRPr="00B80066" w14:paraId="6F17EAAC"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1056543A" w14:textId="77777777" w:rsidR="00546D65" w:rsidRPr="00B80066" w:rsidRDefault="00546D65" w:rsidP="00546D65">
            <w:pPr>
              <w:pStyle w:val="Normal3"/>
              <w:rPr>
                <w:rFonts w:asciiTheme="minorHAnsi" w:eastAsia="Calibri" w:hAnsiTheme="minorHAnsi" w:cstheme="minorHAnsi"/>
                <w:color w:val="000000"/>
                <w:sz w:val="18"/>
              </w:rPr>
            </w:pPr>
          </w:p>
        </w:tc>
        <w:tc>
          <w:tcPr>
            <w:tcW w:w="2415" w:type="dxa"/>
            <w:tcBorders>
              <w:top w:val="nil"/>
              <w:left w:val="nil"/>
              <w:bottom w:val="nil"/>
              <w:right w:val="nil"/>
              <w:tl2br w:val="nil"/>
              <w:tr2bl w:val="nil"/>
            </w:tcBorders>
            <w:shd w:val="clear" w:color="FFFFFF" w:fill="FFFFFF"/>
            <w:tcMar>
              <w:left w:w="0" w:type="dxa"/>
              <w:right w:w="0" w:type="dxa"/>
            </w:tcMar>
          </w:tcPr>
          <w:p w14:paraId="5AE9F941" w14:textId="77777777" w:rsidR="00546D65" w:rsidRPr="00B80066" w:rsidRDefault="00546D65" w:rsidP="00546D65">
            <w:pPr>
              <w:pStyle w:val="Normal3"/>
              <w:rPr>
                <w:rFonts w:asciiTheme="minorHAnsi" w:eastAsia="Calibri" w:hAnsiTheme="minorHAnsi" w:cstheme="minorHAnsi"/>
                <w:color w:val="000000"/>
                <w:sz w:val="18"/>
              </w:rPr>
            </w:pPr>
          </w:p>
        </w:tc>
        <w:tc>
          <w:tcPr>
            <w:tcW w:w="1245" w:type="dxa"/>
            <w:tcBorders>
              <w:top w:val="nil"/>
              <w:left w:val="nil"/>
              <w:bottom w:val="nil"/>
              <w:right w:val="nil"/>
              <w:tl2br w:val="nil"/>
              <w:tr2bl w:val="nil"/>
            </w:tcBorders>
            <w:shd w:val="clear" w:color="FFFFFF" w:fill="FFFFFF"/>
            <w:noWrap/>
            <w:tcMar>
              <w:left w:w="0" w:type="dxa"/>
              <w:right w:w="0" w:type="dxa"/>
            </w:tcMar>
          </w:tcPr>
          <w:p w14:paraId="5D0C17B1" w14:textId="77777777" w:rsidR="00546D65" w:rsidRPr="00B80066" w:rsidRDefault="00546D65" w:rsidP="00546D65">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3F5BC6A" w14:textId="77777777" w:rsidR="00546D65" w:rsidRPr="00B80066" w:rsidRDefault="00546D65" w:rsidP="00546D65">
            <w:pPr>
              <w:pStyle w:val="Normal3"/>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754A038C" w14:textId="77777777" w:rsidR="00546D65" w:rsidRPr="00B80066" w:rsidRDefault="00546D65" w:rsidP="00546D65">
            <w:pPr>
              <w:pStyle w:val="Normal3"/>
              <w:jc w:val="right"/>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3771848" w14:textId="77777777" w:rsidR="00546D65" w:rsidRPr="00B80066" w:rsidRDefault="00546D65" w:rsidP="00546D65">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AEB56E6" w14:textId="77777777" w:rsidR="00546D65" w:rsidRPr="00B80066" w:rsidRDefault="00546D65" w:rsidP="00546D65">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171A01B" w14:textId="77777777" w:rsidR="00546D65" w:rsidRPr="00B80066" w:rsidRDefault="00546D65" w:rsidP="00546D65">
            <w:pPr>
              <w:pStyle w:val="Normal3"/>
              <w:rPr>
                <w:rFonts w:asciiTheme="minorHAnsi" w:eastAsia="Calibri" w:hAnsiTheme="minorHAnsi" w:cstheme="minorHAnsi"/>
                <w:color w:val="000000"/>
                <w:sz w:val="18"/>
              </w:rPr>
            </w:pPr>
          </w:p>
        </w:tc>
      </w:tr>
      <w:tr w:rsidR="00546D65" w:rsidRPr="00B80066" w14:paraId="49DD756E"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0392B18A"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w:t>
            </w:r>
          </w:p>
        </w:tc>
        <w:tc>
          <w:tcPr>
            <w:tcW w:w="2415" w:type="dxa"/>
            <w:tcBorders>
              <w:top w:val="nil"/>
              <w:left w:val="nil"/>
              <w:bottom w:val="nil"/>
              <w:right w:val="nil"/>
              <w:tl2br w:val="nil"/>
              <w:tr2bl w:val="nil"/>
            </w:tcBorders>
            <w:shd w:val="clear" w:color="auto" w:fill="auto"/>
            <w:tcMar>
              <w:left w:w="101" w:type="dxa"/>
              <w:right w:w="101" w:type="dxa"/>
            </w:tcMar>
            <w:vAlign w:val="bottom"/>
          </w:tcPr>
          <w:p w14:paraId="2DB1A1B9" w14:textId="77777777" w:rsidR="00546D65" w:rsidRPr="00B80066" w:rsidRDefault="00546D65" w:rsidP="00546D65">
            <w:pPr>
              <w:pStyle w:val="Normal3"/>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Total Movement in Reserves</w:t>
            </w:r>
          </w:p>
        </w:tc>
        <w:tc>
          <w:tcPr>
            <w:tcW w:w="1245" w:type="dxa"/>
            <w:tcBorders>
              <w:top w:val="nil"/>
              <w:left w:val="nil"/>
              <w:bottom w:val="nil"/>
              <w:right w:val="nil"/>
              <w:tl2br w:val="nil"/>
              <w:tr2bl w:val="nil"/>
            </w:tcBorders>
            <w:shd w:val="clear" w:color="FFFFFF" w:fill="FFFFFF"/>
            <w:noWrap/>
            <w:tcMar>
              <w:left w:w="101" w:type="dxa"/>
              <w:right w:w="101" w:type="dxa"/>
            </w:tcMar>
          </w:tcPr>
          <w:p w14:paraId="1295FE97"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1F54AC2B"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w:t>
            </w:r>
          </w:p>
        </w:tc>
        <w:tc>
          <w:tcPr>
            <w:tcW w:w="600" w:type="dxa"/>
            <w:tcBorders>
              <w:top w:val="nil"/>
              <w:left w:val="nil"/>
              <w:bottom w:val="nil"/>
              <w:right w:val="nil"/>
              <w:tl2br w:val="nil"/>
              <w:tr2bl w:val="nil"/>
            </w:tcBorders>
            <w:shd w:val="clear" w:color="FFFFFF" w:fill="FFFFFF"/>
            <w:noWrap/>
            <w:tcMar>
              <w:left w:w="101" w:type="dxa"/>
              <w:right w:w="101" w:type="dxa"/>
            </w:tcMar>
          </w:tcPr>
          <w:p w14:paraId="0E5DA1C6"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 </w:t>
            </w:r>
          </w:p>
        </w:tc>
        <w:tc>
          <w:tcPr>
            <w:tcW w:w="1035" w:type="dxa"/>
            <w:tcBorders>
              <w:top w:val="nil"/>
              <w:left w:val="nil"/>
              <w:bottom w:val="nil"/>
              <w:right w:val="nil"/>
              <w:tl2br w:val="nil"/>
              <w:tr2bl w:val="nil"/>
            </w:tcBorders>
            <w:shd w:val="clear" w:color="FFFFFF" w:fill="FFFFFF"/>
            <w:noWrap/>
            <w:tcMar>
              <w:left w:w="101" w:type="dxa"/>
              <w:right w:w="101" w:type="dxa"/>
            </w:tcMar>
          </w:tcPr>
          <w:p w14:paraId="3913EC97"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4C683785"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5526BAEA"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w:t>
            </w:r>
          </w:p>
        </w:tc>
      </w:tr>
      <w:tr w:rsidR="00546D65" w:rsidRPr="00B80066" w14:paraId="34780F91"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4FEECF4E" w14:textId="77777777" w:rsidR="00546D65" w:rsidRPr="00B80066" w:rsidRDefault="00546D65" w:rsidP="00546D65">
            <w:pPr>
              <w:pStyle w:val="Normal3"/>
              <w:rPr>
                <w:rFonts w:asciiTheme="minorHAnsi" w:eastAsia="Calibri" w:hAnsiTheme="minorHAnsi" w:cstheme="minorHAnsi"/>
                <w:color w:val="000000"/>
                <w:sz w:val="18"/>
              </w:rPr>
            </w:pPr>
          </w:p>
        </w:tc>
        <w:tc>
          <w:tcPr>
            <w:tcW w:w="2415" w:type="dxa"/>
            <w:tcBorders>
              <w:top w:val="nil"/>
              <w:left w:val="nil"/>
              <w:bottom w:val="nil"/>
              <w:right w:val="nil"/>
              <w:tl2br w:val="nil"/>
              <w:tr2bl w:val="nil"/>
            </w:tcBorders>
            <w:shd w:val="clear" w:color="FFFFFF" w:fill="FFFFFF"/>
            <w:tcMar>
              <w:left w:w="0" w:type="dxa"/>
              <w:right w:w="0" w:type="dxa"/>
            </w:tcMar>
          </w:tcPr>
          <w:p w14:paraId="1793D514" w14:textId="77777777" w:rsidR="00546D65" w:rsidRPr="00B80066" w:rsidRDefault="00546D65" w:rsidP="00546D65">
            <w:pPr>
              <w:pStyle w:val="Normal3"/>
              <w:rPr>
                <w:rFonts w:asciiTheme="minorHAnsi" w:eastAsia="Calibri" w:hAnsiTheme="minorHAnsi" w:cstheme="minorHAnsi"/>
                <w:color w:val="000000"/>
                <w:sz w:val="18"/>
              </w:rPr>
            </w:pPr>
          </w:p>
        </w:tc>
        <w:tc>
          <w:tcPr>
            <w:tcW w:w="1245" w:type="dxa"/>
            <w:tcBorders>
              <w:top w:val="nil"/>
              <w:left w:val="nil"/>
              <w:bottom w:val="nil"/>
              <w:right w:val="nil"/>
              <w:tl2br w:val="nil"/>
              <w:tr2bl w:val="nil"/>
            </w:tcBorders>
            <w:shd w:val="clear" w:color="FFFFFF" w:fill="FFFFFF"/>
            <w:noWrap/>
            <w:tcMar>
              <w:left w:w="0" w:type="dxa"/>
              <w:right w:w="0" w:type="dxa"/>
            </w:tcMar>
          </w:tcPr>
          <w:p w14:paraId="1D622FC4" w14:textId="77777777" w:rsidR="00546D65" w:rsidRPr="00B80066" w:rsidRDefault="00546D65" w:rsidP="00546D65">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ACF4153" w14:textId="77777777" w:rsidR="00546D65" w:rsidRPr="00B80066" w:rsidRDefault="00546D65" w:rsidP="00546D65">
            <w:pPr>
              <w:pStyle w:val="Normal3"/>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5C0A0629" w14:textId="77777777" w:rsidR="00546D65" w:rsidRPr="00B80066" w:rsidRDefault="00546D65" w:rsidP="00546D65">
            <w:pPr>
              <w:pStyle w:val="Normal3"/>
              <w:jc w:val="right"/>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79B3A26" w14:textId="77777777" w:rsidR="00546D65" w:rsidRPr="00B80066" w:rsidRDefault="00546D65" w:rsidP="00546D65">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91282D1" w14:textId="77777777" w:rsidR="00546D65" w:rsidRPr="00B80066" w:rsidRDefault="00546D65" w:rsidP="00546D65">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63182EA" w14:textId="77777777" w:rsidR="00546D65" w:rsidRPr="00B80066" w:rsidRDefault="00546D65" w:rsidP="00546D65">
            <w:pPr>
              <w:pStyle w:val="Normal3"/>
              <w:rPr>
                <w:rFonts w:asciiTheme="minorHAnsi" w:eastAsia="Calibri" w:hAnsiTheme="minorHAnsi" w:cstheme="minorHAnsi"/>
                <w:color w:val="000000"/>
                <w:sz w:val="18"/>
              </w:rPr>
            </w:pPr>
          </w:p>
        </w:tc>
      </w:tr>
      <w:tr w:rsidR="00546D65" w:rsidRPr="00B80066" w14:paraId="3B89C76C"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7CFA0F3B" w14:textId="77777777" w:rsidR="00546D65" w:rsidRPr="00B80066" w:rsidRDefault="00546D65" w:rsidP="00546D65">
            <w:pPr>
              <w:pStyle w:val="Normal3"/>
              <w:rPr>
                <w:rFonts w:asciiTheme="minorHAnsi" w:eastAsia="Calibri" w:hAnsiTheme="minorHAnsi" w:cstheme="minorHAnsi"/>
                <w:color w:val="000000"/>
                <w:sz w:val="18"/>
              </w:rPr>
            </w:pPr>
          </w:p>
        </w:tc>
        <w:tc>
          <w:tcPr>
            <w:tcW w:w="2415" w:type="dxa"/>
            <w:tcBorders>
              <w:top w:val="nil"/>
              <w:left w:val="nil"/>
              <w:bottom w:val="nil"/>
              <w:right w:val="nil"/>
              <w:tl2br w:val="nil"/>
              <w:tr2bl w:val="nil"/>
            </w:tcBorders>
            <w:shd w:val="clear" w:color="auto" w:fill="auto"/>
            <w:tcMar>
              <w:left w:w="101" w:type="dxa"/>
              <w:right w:w="101" w:type="dxa"/>
            </w:tcMar>
          </w:tcPr>
          <w:p w14:paraId="2027374F" w14:textId="77777777" w:rsidR="00546D65" w:rsidRPr="00B80066" w:rsidRDefault="00546D65" w:rsidP="00546D65">
            <w:pPr>
              <w:pStyle w:val="Normal3"/>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Closing Equity</w:t>
            </w:r>
          </w:p>
        </w:tc>
        <w:tc>
          <w:tcPr>
            <w:tcW w:w="1245" w:type="dxa"/>
            <w:tcBorders>
              <w:top w:val="nil"/>
              <w:left w:val="nil"/>
              <w:bottom w:val="nil"/>
              <w:right w:val="nil"/>
              <w:tl2br w:val="nil"/>
              <w:tr2bl w:val="nil"/>
            </w:tcBorders>
            <w:shd w:val="clear" w:color="FFFFFF" w:fill="FFFFFF"/>
            <w:noWrap/>
            <w:tcMar>
              <w:left w:w="0" w:type="dxa"/>
              <w:right w:w="0" w:type="dxa"/>
            </w:tcMar>
          </w:tcPr>
          <w:p w14:paraId="1B818255" w14:textId="77777777" w:rsidR="00546D65" w:rsidRPr="00B80066" w:rsidRDefault="00546D65" w:rsidP="00546D65">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271A5EF" w14:textId="77777777" w:rsidR="00546D65" w:rsidRPr="00B80066" w:rsidRDefault="00546D65" w:rsidP="00546D65">
            <w:pPr>
              <w:pStyle w:val="Normal3"/>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6CF79E5C" w14:textId="77777777" w:rsidR="00546D65" w:rsidRPr="00B80066" w:rsidRDefault="00546D65" w:rsidP="00546D65">
            <w:pPr>
              <w:pStyle w:val="Normal3"/>
              <w:jc w:val="right"/>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28315C5" w14:textId="77777777" w:rsidR="00546D65" w:rsidRPr="00B80066" w:rsidRDefault="00546D65" w:rsidP="00546D65">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9E72B91" w14:textId="77777777" w:rsidR="00546D65" w:rsidRPr="00B80066" w:rsidRDefault="00546D65" w:rsidP="00546D65">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47F1D0A" w14:textId="77777777" w:rsidR="00546D65" w:rsidRPr="00B80066" w:rsidRDefault="00546D65" w:rsidP="00546D65">
            <w:pPr>
              <w:pStyle w:val="Normal3"/>
              <w:rPr>
                <w:rFonts w:asciiTheme="minorHAnsi" w:eastAsia="Calibri" w:hAnsiTheme="minorHAnsi" w:cstheme="minorHAnsi"/>
                <w:color w:val="000000"/>
                <w:sz w:val="18"/>
              </w:rPr>
            </w:pPr>
          </w:p>
        </w:tc>
      </w:tr>
      <w:tr w:rsidR="00546D65" w:rsidRPr="00B80066" w14:paraId="14E96A23"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2FB45C51"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-1 336</w:t>
            </w:r>
          </w:p>
        </w:tc>
        <w:tc>
          <w:tcPr>
            <w:tcW w:w="2415" w:type="dxa"/>
            <w:tcBorders>
              <w:top w:val="nil"/>
              <w:left w:val="nil"/>
              <w:bottom w:val="nil"/>
              <w:right w:val="nil"/>
              <w:tl2br w:val="nil"/>
              <w:tr2bl w:val="nil"/>
            </w:tcBorders>
            <w:shd w:val="clear" w:color="auto" w:fill="auto"/>
            <w:tcMar>
              <w:left w:w="101" w:type="dxa"/>
              <w:right w:w="101" w:type="dxa"/>
            </w:tcMar>
          </w:tcPr>
          <w:p w14:paraId="35466059" w14:textId="77777777" w:rsidR="00546D65" w:rsidRPr="00B80066" w:rsidRDefault="00546D65" w:rsidP="00546D65">
            <w:pPr>
              <w:pStyle w:val="Normal3"/>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Closing Accumulated Funds</w:t>
            </w:r>
          </w:p>
        </w:tc>
        <w:tc>
          <w:tcPr>
            <w:tcW w:w="1245" w:type="dxa"/>
            <w:tcBorders>
              <w:top w:val="nil"/>
              <w:left w:val="nil"/>
              <w:bottom w:val="nil"/>
              <w:right w:val="nil"/>
              <w:tl2br w:val="nil"/>
              <w:tr2bl w:val="nil"/>
            </w:tcBorders>
            <w:shd w:val="clear" w:color="FFFFFF" w:fill="FFFFFF"/>
            <w:noWrap/>
            <w:tcMar>
              <w:left w:w="101" w:type="dxa"/>
              <w:right w:w="101" w:type="dxa"/>
            </w:tcMar>
          </w:tcPr>
          <w:p w14:paraId="67EB16C3"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-934</w:t>
            </w:r>
          </w:p>
        </w:tc>
        <w:tc>
          <w:tcPr>
            <w:tcW w:w="1035" w:type="dxa"/>
            <w:tcBorders>
              <w:top w:val="nil"/>
              <w:left w:val="nil"/>
              <w:bottom w:val="nil"/>
              <w:right w:val="nil"/>
              <w:tl2br w:val="nil"/>
              <w:tr2bl w:val="nil"/>
            </w:tcBorders>
            <w:shd w:val="clear" w:color="FFFFFF" w:fill="FFFFFF"/>
            <w:noWrap/>
            <w:tcMar>
              <w:left w:w="101" w:type="dxa"/>
              <w:right w:w="101" w:type="dxa"/>
            </w:tcMar>
          </w:tcPr>
          <w:p w14:paraId="40D52E47"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-1 070</w:t>
            </w:r>
          </w:p>
        </w:tc>
        <w:tc>
          <w:tcPr>
            <w:tcW w:w="600" w:type="dxa"/>
            <w:tcBorders>
              <w:top w:val="nil"/>
              <w:left w:val="nil"/>
              <w:bottom w:val="nil"/>
              <w:right w:val="nil"/>
              <w:tl2br w:val="nil"/>
              <w:tr2bl w:val="nil"/>
            </w:tcBorders>
            <w:shd w:val="clear" w:color="FFFFFF" w:fill="FFFFFF"/>
            <w:noWrap/>
            <w:tcMar>
              <w:left w:w="101" w:type="dxa"/>
              <w:right w:w="101" w:type="dxa"/>
            </w:tcMar>
          </w:tcPr>
          <w:p w14:paraId="4D5D21CC"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-15 </w:t>
            </w:r>
          </w:p>
        </w:tc>
        <w:tc>
          <w:tcPr>
            <w:tcW w:w="1035" w:type="dxa"/>
            <w:tcBorders>
              <w:top w:val="nil"/>
              <w:left w:val="nil"/>
              <w:bottom w:val="nil"/>
              <w:right w:val="nil"/>
              <w:tl2br w:val="nil"/>
              <w:tr2bl w:val="nil"/>
            </w:tcBorders>
            <w:shd w:val="clear" w:color="FFFFFF" w:fill="FFFFFF"/>
            <w:noWrap/>
            <w:tcMar>
              <w:left w:w="101" w:type="dxa"/>
              <w:right w:w="101" w:type="dxa"/>
            </w:tcMar>
          </w:tcPr>
          <w:p w14:paraId="08E67E4F"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-1 218</w:t>
            </w:r>
          </w:p>
        </w:tc>
        <w:tc>
          <w:tcPr>
            <w:tcW w:w="1035" w:type="dxa"/>
            <w:tcBorders>
              <w:top w:val="nil"/>
              <w:left w:val="nil"/>
              <w:bottom w:val="nil"/>
              <w:right w:val="nil"/>
              <w:tl2br w:val="nil"/>
              <w:tr2bl w:val="nil"/>
            </w:tcBorders>
            <w:shd w:val="clear" w:color="FFFFFF" w:fill="FFFFFF"/>
            <w:noWrap/>
            <w:tcMar>
              <w:left w:w="101" w:type="dxa"/>
              <w:right w:w="101" w:type="dxa"/>
            </w:tcMar>
          </w:tcPr>
          <w:p w14:paraId="0D883F18"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-1 372</w:t>
            </w:r>
          </w:p>
        </w:tc>
        <w:tc>
          <w:tcPr>
            <w:tcW w:w="1035" w:type="dxa"/>
            <w:tcBorders>
              <w:top w:val="nil"/>
              <w:left w:val="nil"/>
              <w:bottom w:val="nil"/>
              <w:right w:val="nil"/>
              <w:tl2br w:val="nil"/>
              <w:tr2bl w:val="nil"/>
            </w:tcBorders>
            <w:shd w:val="clear" w:color="FFFFFF" w:fill="FFFFFF"/>
            <w:noWrap/>
            <w:tcMar>
              <w:left w:w="101" w:type="dxa"/>
              <w:right w:w="101" w:type="dxa"/>
            </w:tcMar>
          </w:tcPr>
          <w:p w14:paraId="3EE93D82"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-1 532</w:t>
            </w:r>
          </w:p>
        </w:tc>
      </w:tr>
      <w:tr w:rsidR="00546D65" w:rsidRPr="00B80066" w14:paraId="0C3E74B1"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1035" w:type="dxa"/>
            <w:tcBorders>
              <w:top w:val="nil"/>
              <w:left w:val="nil"/>
              <w:bottom w:val="nil"/>
              <w:right w:val="nil"/>
              <w:tl2br w:val="nil"/>
              <w:tr2bl w:val="nil"/>
            </w:tcBorders>
            <w:shd w:val="clear" w:color="FFFFFF" w:fill="FFFFFF"/>
            <w:noWrap/>
            <w:tcMar>
              <w:left w:w="101" w:type="dxa"/>
              <w:right w:w="101" w:type="dxa"/>
            </w:tcMar>
          </w:tcPr>
          <w:p w14:paraId="5999863F"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w:t>
            </w:r>
          </w:p>
        </w:tc>
        <w:tc>
          <w:tcPr>
            <w:tcW w:w="2415" w:type="dxa"/>
            <w:tcBorders>
              <w:top w:val="nil"/>
              <w:left w:val="nil"/>
              <w:bottom w:val="nil"/>
              <w:right w:val="nil"/>
              <w:tl2br w:val="nil"/>
              <w:tr2bl w:val="nil"/>
            </w:tcBorders>
            <w:shd w:val="clear" w:color="auto" w:fill="auto"/>
            <w:tcMar>
              <w:left w:w="101" w:type="dxa"/>
              <w:right w:w="101" w:type="dxa"/>
            </w:tcMar>
          </w:tcPr>
          <w:p w14:paraId="6FF1A3FE" w14:textId="50960986" w:rsidR="00546D65" w:rsidRPr="00B80066" w:rsidRDefault="00546D65" w:rsidP="005E40BD">
            <w:pPr>
              <w:pStyle w:val="Normal3"/>
              <w:ind w:left="136" w:hanging="136"/>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Closing Asset Revaluation</w:t>
            </w:r>
            <w:r w:rsidR="005E40BD">
              <w:rPr>
                <w:rFonts w:asciiTheme="minorHAnsi" w:eastAsia="Calibri" w:hAnsiTheme="minorHAnsi" w:cstheme="minorHAnsi"/>
                <w:color w:val="000000"/>
                <w:sz w:val="18"/>
              </w:rPr>
              <w:t xml:space="preserve"> </w:t>
            </w:r>
            <w:r w:rsidRPr="00B80066">
              <w:rPr>
                <w:rFonts w:asciiTheme="minorHAnsi" w:eastAsia="Calibri" w:hAnsiTheme="minorHAnsi" w:cstheme="minorHAnsi"/>
                <w:color w:val="000000"/>
                <w:sz w:val="18"/>
              </w:rPr>
              <w:t>Surplus</w:t>
            </w:r>
          </w:p>
        </w:tc>
        <w:tc>
          <w:tcPr>
            <w:tcW w:w="1245" w:type="dxa"/>
            <w:tcBorders>
              <w:top w:val="nil"/>
              <w:left w:val="nil"/>
              <w:bottom w:val="nil"/>
              <w:right w:val="nil"/>
              <w:tl2br w:val="nil"/>
              <w:tr2bl w:val="nil"/>
            </w:tcBorders>
            <w:shd w:val="clear" w:color="FFFFFF" w:fill="FFFFFF"/>
            <w:noWrap/>
            <w:tcMar>
              <w:left w:w="101" w:type="dxa"/>
              <w:right w:w="101" w:type="dxa"/>
            </w:tcMar>
          </w:tcPr>
          <w:p w14:paraId="242D4993"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w:t>
            </w:r>
          </w:p>
        </w:tc>
        <w:tc>
          <w:tcPr>
            <w:tcW w:w="1035" w:type="dxa"/>
            <w:tcBorders>
              <w:top w:val="nil"/>
              <w:left w:val="nil"/>
              <w:bottom w:val="nil"/>
              <w:right w:val="nil"/>
              <w:tl2br w:val="nil"/>
              <w:tr2bl w:val="nil"/>
            </w:tcBorders>
            <w:shd w:val="clear" w:color="FFFFFF" w:fill="FFFFFF"/>
            <w:noWrap/>
            <w:tcMar>
              <w:left w:w="101" w:type="dxa"/>
              <w:right w:w="101" w:type="dxa"/>
            </w:tcMar>
          </w:tcPr>
          <w:p w14:paraId="786C6171"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w:t>
            </w:r>
          </w:p>
        </w:tc>
        <w:tc>
          <w:tcPr>
            <w:tcW w:w="600" w:type="dxa"/>
            <w:tcBorders>
              <w:top w:val="nil"/>
              <w:left w:val="nil"/>
              <w:bottom w:val="nil"/>
              <w:right w:val="nil"/>
              <w:tl2br w:val="nil"/>
              <w:tr2bl w:val="nil"/>
            </w:tcBorders>
            <w:shd w:val="clear" w:color="FFFFFF" w:fill="FFFFFF"/>
            <w:noWrap/>
            <w:tcMar>
              <w:left w:w="101" w:type="dxa"/>
              <w:right w:w="101" w:type="dxa"/>
            </w:tcMar>
          </w:tcPr>
          <w:p w14:paraId="70E33278"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 </w:t>
            </w:r>
          </w:p>
        </w:tc>
        <w:tc>
          <w:tcPr>
            <w:tcW w:w="1035" w:type="dxa"/>
            <w:tcBorders>
              <w:top w:val="nil"/>
              <w:left w:val="nil"/>
              <w:bottom w:val="nil"/>
              <w:right w:val="nil"/>
              <w:tl2br w:val="nil"/>
              <w:tr2bl w:val="nil"/>
            </w:tcBorders>
            <w:shd w:val="clear" w:color="FFFFFF" w:fill="FFFFFF"/>
            <w:noWrap/>
            <w:tcMar>
              <w:left w:w="101" w:type="dxa"/>
              <w:right w:w="101" w:type="dxa"/>
            </w:tcMar>
          </w:tcPr>
          <w:p w14:paraId="571420B3"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w:t>
            </w:r>
          </w:p>
        </w:tc>
        <w:tc>
          <w:tcPr>
            <w:tcW w:w="1035" w:type="dxa"/>
            <w:tcBorders>
              <w:top w:val="nil"/>
              <w:left w:val="nil"/>
              <w:bottom w:val="nil"/>
              <w:right w:val="nil"/>
              <w:tl2br w:val="nil"/>
              <w:tr2bl w:val="nil"/>
            </w:tcBorders>
            <w:shd w:val="clear" w:color="FFFFFF" w:fill="FFFFFF"/>
            <w:noWrap/>
            <w:tcMar>
              <w:left w:w="101" w:type="dxa"/>
              <w:right w:w="101" w:type="dxa"/>
            </w:tcMar>
          </w:tcPr>
          <w:p w14:paraId="3A375DA7"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w:t>
            </w:r>
          </w:p>
        </w:tc>
        <w:tc>
          <w:tcPr>
            <w:tcW w:w="1035" w:type="dxa"/>
            <w:tcBorders>
              <w:top w:val="nil"/>
              <w:left w:val="nil"/>
              <w:bottom w:val="nil"/>
              <w:right w:val="nil"/>
              <w:tl2br w:val="nil"/>
              <w:tr2bl w:val="nil"/>
            </w:tcBorders>
            <w:shd w:val="clear" w:color="FFFFFF" w:fill="FFFFFF"/>
            <w:noWrap/>
            <w:tcMar>
              <w:left w:w="101" w:type="dxa"/>
              <w:right w:w="101" w:type="dxa"/>
            </w:tcMar>
          </w:tcPr>
          <w:p w14:paraId="79109559"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w:t>
            </w:r>
          </w:p>
        </w:tc>
      </w:tr>
      <w:tr w:rsidR="00546D65" w:rsidRPr="00B80066" w14:paraId="4FF7964D"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530F596E" w14:textId="77777777" w:rsidR="00546D65" w:rsidRPr="00B80066" w:rsidRDefault="00546D65" w:rsidP="00546D65">
            <w:pPr>
              <w:pStyle w:val="Normal3"/>
              <w:rPr>
                <w:rFonts w:asciiTheme="minorHAnsi" w:eastAsia="Calibri" w:hAnsiTheme="minorHAnsi" w:cstheme="minorHAnsi"/>
                <w:color w:val="000000"/>
                <w:sz w:val="18"/>
              </w:rPr>
            </w:pPr>
          </w:p>
        </w:tc>
        <w:tc>
          <w:tcPr>
            <w:tcW w:w="2415" w:type="dxa"/>
            <w:tcBorders>
              <w:top w:val="nil"/>
              <w:left w:val="nil"/>
              <w:bottom w:val="nil"/>
              <w:right w:val="nil"/>
              <w:tl2br w:val="nil"/>
              <w:tr2bl w:val="nil"/>
            </w:tcBorders>
            <w:shd w:val="clear" w:color="FFFFFF" w:fill="FFFFFF"/>
            <w:tcMar>
              <w:left w:w="0" w:type="dxa"/>
              <w:right w:w="0" w:type="dxa"/>
            </w:tcMar>
          </w:tcPr>
          <w:p w14:paraId="0EE6B478" w14:textId="77777777" w:rsidR="00546D65" w:rsidRPr="00B80066" w:rsidRDefault="00546D65" w:rsidP="00546D65">
            <w:pPr>
              <w:pStyle w:val="Normal3"/>
              <w:rPr>
                <w:rFonts w:asciiTheme="minorHAnsi" w:eastAsia="Calibri" w:hAnsiTheme="minorHAnsi" w:cstheme="minorHAnsi"/>
                <w:color w:val="000000"/>
                <w:sz w:val="18"/>
              </w:rPr>
            </w:pPr>
          </w:p>
        </w:tc>
        <w:tc>
          <w:tcPr>
            <w:tcW w:w="1245" w:type="dxa"/>
            <w:tcBorders>
              <w:top w:val="nil"/>
              <w:left w:val="nil"/>
              <w:bottom w:val="nil"/>
              <w:right w:val="nil"/>
              <w:tl2br w:val="nil"/>
              <w:tr2bl w:val="nil"/>
            </w:tcBorders>
            <w:shd w:val="clear" w:color="FFFFFF" w:fill="FFFFFF"/>
            <w:noWrap/>
            <w:tcMar>
              <w:left w:w="0" w:type="dxa"/>
              <w:right w:w="0" w:type="dxa"/>
            </w:tcMar>
          </w:tcPr>
          <w:p w14:paraId="43A61B76" w14:textId="77777777" w:rsidR="00546D65" w:rsidRPr="00B80066" w:rsidRDefault="00546D65" w:rsidP="00546D65">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6785CBA" w14:textId="77777777" w:rsidR="00546D65" w:rsidRPr="00B80066" w:rsidRDefault="00546D65" w:rsidP="00546D65">
            <w:pPr>
              <w:pStyle w:val="Normal3"/>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628A23C2" w14:textId="77777777" w:rsidR="00546D65" w:rsidRPr="00B80066" w:rsidRDefault="00546D65" w:rsidP="00546D65">
            <w:pPr>
              <w:pStyle w:val="Normal3"/>
              <w:jc w:val="right"/>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88AC1A9" w14:textId="77777777" w:rsidR="00546D65" w:rsidRPr="00B80066" w:rsidRDefault="00546D65" w:rsidP="00546D65">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E3457B9" w14:textId="77777777" w:rsidR="00546D65" w:rsidRPr="00B80066" w:rsidRDefault="00546D65" w:rsidP="00546D65">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9161A31" w14:textId="77777777" w:rsidR="00546D65" w:rsidRPr="00B80066" w:rsidRDefault="00546D65" w:rsidP="00546D65">
            <w:pPr>
              <w:pStyle w:val="Normal3"/>
              <w:rPr>
                <w:rFonts w:asciiTheme="minorHAnsi" w:eastAsia="Calibri" w:hAnsiTheme="minorHAnsi" w:cstheme="minorHAnsi"/>
                <w:color w:val="000000"/>
                <w:sz w:val="18"/>
              </w:rPr>
            </w:pPr>
          </w:p>
        </w:tc>
      </w:tr>
      <w:tr w:rsidR="00546D65" w:rsidRPr="00B80066" w14:paraId="5D363202"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684DF345"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-1 335</w:t>
            </w:r>
          </w:p>
        </w:tc>
        <w:tc>
          <w:tcPr>
            <w:tcW w:w="2415" w:type="dxa"/>
            <w:tcBorders>
              <w:top w:val="nil"/>
              <w:left w:val="nil"/>
              <w:bottom w:val="nil"/>
              <w:right w:val="nil"/>
              <w:tl2br w:val="nil"/>
              <w:tr2bl w:val="nil"/>
            </w:tcBorders>
            <w:shd w:val="clear" w:color="FFFFFF" w:fill="FFFFFF"/>
            <w:tcMar>
              <w:left w:w="101" w:type="dxa"/>
              <w:right w:w="101" w:type="dxa"/>
            </w:tcMar>
          </w:tcPr>
          <w:p w14:paraId="22F7C9B7" w14:textId="26C30E33" w:rsidR="00546D65" w:rsidRPr="00B80066" w:rsidRDefault="00546D65" w:rsidP="005E40BD">
            <w:pPr>
              <w:pStyle w:val="Normal3"/>
              <w:ind w:left="136" w:hanging="136"/>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Balance at the end of the</w:t>
            </w:r>
            <w:r w:rsidR="005E40BD">
              <w:rPr>
                <w:rFonts w:asciiTheme="minorHAnsi" w:eastAsia="Calibri" w:hAnsiTheme="minorHAnsi" w:cstheme="minorHAnsi"/>
                <w:b/>
                <w:color w:val="000000"/>
                <w:sz w:val="18"/>
              </w:rPr>
              <w:t xml:space="preserve"> </w:t>
            </w:r>
            <w:r w:rsidRPr="00B80066">
              <w:rPr>
                <w:rFonts w:asciiTheme="minorHAnsi" w:eastAsia="Calibri" w:hAnsiTheme="minorHAnsi" w:cstheme="minorHAnsi"/>
                <w:b/>
                <w:color w:val="000000"/>
                <w:sz w:val="18"/>
              </w:rPr>
              <w:t>Reporting Period</w:t>
            </w:r>
          </w:p>
        </w:tc>
        <w:tc>
          <w:tcPr>
            <w:tcW w:w="1245" w:type="dxa"/>
            <w:tcBorders>
              <w:top w:val="nil"/>
              <w:left w:val="nil"/>
              <w:bottom w:val="nil"/>
              <w:right w:val="nil"/>
              <w:tl2br w:val="nil"/>
              <w:tr2bl w:val="nil"/>
            </w:tcBorders>
            <w:shd w:val="clear" w:color="FFFFFF" w:fill="FFFFFF"/>
            <w:noWrap/>
            <w:tcMar>
              <w:left w:w="101" w:type="dxa"/>
              <w:right w:w="101" w:type="dxa"/>
            </w:tcMar>
          </w:tcPr>
          <w:p w14:paraId="170223E9"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-933</w:t>
            </w:r>
          </w:p>
        </w:tc>
        <w:tc>
          <w:tcPr>
            <w:tcW w:w="1035" w:type="dxa"/>
            <w:tcBorders>
              <w:top w:val="nil"/>
              <w:left w:val="nil"/>
              <w:bottom w:val="nil"/>
              <w:right w:val="nil"/>
              <w:tl2br w:val="nil"/>
              <w:tr2bl w:val="nil"/>
            </w:tcBorders>
            <w:shd w:val="clear" w:color="FFFFFF" w:fill="FFFFFF"/>
            <w:noWrap/>
            <w:tcMar>
              <w:left w:w="101" w:type="dxa"/>
              <w:right w:w="101" w:type="dxa"/>
            </w:tcMar>
          </w:tcPr>
          <w:p w14:paraId="48285E7C"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-1 069</w:t>
            </w:r>
          </w:p>
        </w:tc>
        <w:tc>
          <w:tcPr>
            <w:tcW w:w="600" w:type="dxa"/>
            <w:tcBorders>
              <w:top w:val="nil"/>
              <w:left w:val="nil"/>
              <w:bottom w:val="nil"/>
              <w:right w:val="nil"/>
              <w:tl2br w:val="nil"/>
              <w:tr2bl w:val="nil"/>
            </w:tcBorders>
            <w:shd w:val="clear" w:color="FFFFFF" w:fill="FFFFFF"/>
            <w:noWrap/>
            <w:tcMar>
              <w:left w:w="101" w:type="dxa"/>
              <w:right w:w="101" w:type="dxa"/>
            </w:tcMar>
          </w:tcPr>
          <w:p w14:paraId="4FBDA7C4"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-15</w:t>
            </w:r>
          </w:p>
        </w:tc>
        <w:tc>
          <w:tcPr>
            <w:tcW w:w="1035" w:type="dxa"/>
            <w:tcBorders>
              <w:top w:val="nil"/>
              <w:left w:val="nil"/>
              <w:bottom w:val="nil"/>
              <w:right w:val="nil"/>
              <w:tl2br w:val="nil"/>
              <w:tr2bl w:val="nil"/>
            </w:tcBorders>
            <w:shd w:val="clear" w:color="FFFFFF" w:fill="FFFFFF"/>
            <w:noWrap/>
            <w:tcMar>
              <w:left w:w="101" w:type="dxa"/>
              <w:right w:w="101" w:type="dxa"/>
            </w:tcMar>
          </w:tcPr>
          <w:p w14:paraId="39D9F98C"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-1 217</w:t>
            </w:r>
          </w:p>
        </w:tc>
        <w:tc>
          <w:tcPr>
            <w:tcW w:w="1035" w:type="dxa"/>
            <w:tcBorders>
              <w:top w:val="nil"/>
              <w:left w:val="nil"/>
              <w:bottom w:val="nil"/>
              <w:right w:val="nil"/>
              <w:tl2br w:val="nil"/>
              <w:tr2bl w:val="nil"/>
            </w:tcBorders>
            <w:shd w:val="clear" w:color="FFFFFF" w:fill="FFFFFF"/>
            <w:noWrap/>
            <w:tcMar>
              <w:left w:w="101" w:type="dxa"/>
              <w:right w:w="101" w:type="dxa"/>
            </w:tcMar>
          </w:tcPr>
          <w:p w14:paraId="7A47468C"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-1 371</w:t>
            </w:r>
          </w:p>
        </w:tc>
        <w:tc>
          <w:tcPr>
            <w:tcW w:w="1035" w:type="dxa"/>
            <w:tcBorders>
              <w:top w:val="nil"/>
              <w:left w:val="nil"/>
              <w:bottom w:val="nil"/>
              <w:right w:val="nil"/>
              <w:tl2br w:val="nil"/>
              <w:tr2bl w:val="nil"/>
            </w:tcBorders>
            <w:shd w:val="clear" w:color="FFFFFF" w:fill="FFFFFF"/>
            <w:noWrap/>
            <w:tcMar>
              <w:left w:w="101" w:type="dxa"/>
              <w:right w:w="101" w:type="dxa"/>
            </w:tcMar>
          </w:tcPr>
          <w:p w14:paraId="1B6A6F22"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-1 531</w:t>
            </w:r>
          </w:p>
        </w:tc>
      </w:tr>
      <w:tr w:rsidR="00546D65" w:rsidRPr="00B80066" w14:paraId="2863F82D"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03295B96" w14:textId="77777777" w:rsidR="00546D65" w:rsidRPr="00B80066" w:rsidRDefault="00546D65" w:rsidP="00546D65">
            <w:pPr>
              <w:pStyle w:val="Normal3"/>
              <w:rPr>
                <w:rFonts w:asciiTheme="minorHAnsi" w:eastAsia="Calibri" w:hAnsiTheme="minorHAnsi" w:cstheme="minorHAnsi"/>
                <w:color w:val="000000"/>
                <w:sz w:val="18"/>
              </w:rPr>
            </w:pPr>
          </w:p>
        </w:tc>
        <w:tc>
          <w:tcPr>
            <w:tcW w:w="2415" w:type="dxa"/>
            <w:tcBorders>
              <w:top w:val="nil"/>
              <w:left w:val="nil"/>
              <w:bottom w:val="single" w:sz="12" w:space="0" w:color="000000"/>
              <w:right w:val="nil"/>
              <w:tl2br w:val="nil"/>
              <w:tr2bl w:val="nil"/>
            </w:tcBorders>
            <w:shd w:val="clear" w:color="FFFFFF" w:fill="FFFFFF"/>
            <w:tcMar>
              <w:left w:w="0" w:type="dxa"/>
              <w:right w:w="0" w:type="dxa"/>
            </w:tcMar>
          </w:tcPr>
          <w:p w14:paraId="64AB2956" w14:textId="77777777" w:rsidR="00546D65" w:rsidRPr="00B80066" w:rsidRDefault="00546D65" w:rsidP="00546D65">
            <w:pPr>
              <w:pStyle w:val="Normal3"/>
              <w:rPr>
                <w:rFonts w:asciiTheme="minorHAnsi" w:eastAsia="Calibri" w:hAnsiTheme="minorHAnsi" w:cstheme="minorHAnsi"/>
                <w:color w:val="000000"/>
                <w:sz w:val="18"/>
              </w:rPr>
            </w:pPr>
          </w:p>
        </w:tc>
        <w:tc>
          <w:tcPr>
            <w:tcW w:w="1245" w:type="dxa"/>
            <w:tcBorders>
              <w:top w:val="nil"/>
              <w:left w:val="nil"/>
              <w:bottom w:val="single" w:sz="12" w:space="0" w:color="000000"/>
              <w:right w:val="nil"/>
              <w:tl2br w:val="nil"/>
              <w:tr2bl w:val="nil"/>
            </w:tcBorders>
            <w:shd w:val="clear" w:color="FFFFFF" w:fill="FFFFFF"/>
            <w:tcMar>
              <w:left w:w="0" w:type="dxa"/>
              <w:right w:w="0" w:type="dxa"/>
            </w:tcMar>
          </w:tcPr>
          <w:p w14:paraId="155DA9A7" w14:textId="77777777" w:rsidR="00546D65" w:rsidRPr="00B80066" w:rsidRDefault="00546D65" w:rsidP="00546D65">
            <w:pPr>
              <w:pStyle w:val="Normal3"/>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45423B3E" w14:textId="77777777" w:rsidR="00546D65" w:rsidRPr="00B80066" w:rsidRDefault="00546D65" w:rsidP="00546D65">
            <w:pPr>
              <w:pStyle w:val="Normal3"/>
              <w:rPr>
                <w:rFonts w:asciiTheme="minorHAnsi" w:eastAsia="Calibri" w:hAnsiTheme="minorHAnsi" w:cstheme="minorHAnsi"/>
                <w:color w:val="000000"/>
                <w:sz w:val="18"/>
              </w:rPr>
            </w:pPr>
          </w:p>
        </w:tc>
        <w:tc>
          <w:tcPr>
            <w:tcW w:w="600" w:type="dxa"/>
            <w:tcBorders>
              <w:top w:val="nil"/>
              <w:left w:val="nil"/>
              <w:bottom w:val="single" w:sz="12" w:space="0" w:color="000000"/>
              <w:right w:val="nil"/>
              <w:tl2br w:val="nil"/>
              <w:tr2bl w:val="nil"/>
            </w:tcBorders>
            <w:shd w:val="clear" w:color="FFFFFF" w:fill="FFFFFF"/>
            <w:tcMar>
              <w:left w:w="0" w:type="dxa"/>
              <w:right w:w="0" w:type="dxa"/>
            </w:tcMar>
          </w:tcPr>
          <w:p w14:paraId="18E78F9E" w14:textId="77777777" w:rsidR="00546D65" w:rsidRPr="00B80066" w:rsidRDefault="00546D65" w:rsidP="00546D65">
            <w:pPr>
              <w:pStyle w:val="Normal3"/>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067D6EED" w14:textId="77777777" w:rsidR="00546D65" w:rsidRPr="00B80066" w:rsidRDefault="00546D65" w:rsidP="00546D65">
            <w:pPr>
              <w:pStyle w:val="Normal3"/>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15153B5D" w14:textId="77777777" w:rsidR="00546D65" w:rsidRPr="00B80066" w:rsidRDefault="00546D65" w:rsidP="00546D65">
            <w:pPr>
              <w:pStyle w:val="Normal3"/>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6A931A47" w14:textId="77777777" w:rsidR="00546D65" w:rsidRPr="00B80066" w:rsidRDefault="00546D65" w:rsidP="00546D65">
            <w:pPr>
              <w:pStyle w:val="Normal3"/>
              <w:rPr>
                <w:rFonts w:asciiTheme="minorHAnsi" w:eastAsia="Calibri" w:hAnsiTheme="minorHAnsi" w:cstheme="minorHAnsi"/>
                <w:color w:val="000000"/>
                <w:sz w:val="18"/>
              </w:rPr>
            </w:pPr>
          </w:p>
        </w:tc>
      </w:tr>
    </w:tbl>
    <w:p w14:paraId="1E349CC8" w14:textId="77777777" w:rsidR="00546D65" w:rsidRPr="00B80066" w:rsidRDefault="00546D65" w:rsidP="00546D65">
      <w:pPr>
        <w:pStyle w:val="Caption"/>
        <w:pageBreakBefore/>
        <w:pBdr>
          <w:top w:val="nil"/>
          <w:left w:val="nil"/>
          <w:bottom w:val="nil"/>
          <w:right w:val="nil"/>
          <w:between w:val="nil"/>
          <w:bar w:val="nil"/>
        </w:pBdr>
        <w:outlineLvl w:val="0"/>
        <w:rPr>
          <w:rFonts w:asciiTheme="minorHAnsi" w:hAnsiTheme="minorHAnsi" w:cstheme="minorHAnsi"/>
          <w:bdr w:val="nil"/>
        </w:rPr>
      </w:pPr>
      <w:bookmarkStart w:id="40" w:name="_Toc82669971"/>
      <w:bookmarkStart w:id="41" w:name="_Toc82670943"/>
      <w:bookmarkStart w:id="42" w:name="_Toc83804165"/>
      <w:r w:rsidRPr="00B80066">
        <w:rPr>
          <w:rFonts w:asciiTheme="minorHAnsi" w:hAnsiTheme="minorHAnsi" w:cstheme="minorHAnsi"/>
          <w:bdr w:val="nil"/>
        </w:rPr>
        <w:lastRenderedPageBreak/>
        <w:t xml:space="preserve">Table </w:t>
      </w:r>
      <w:r w:rsidRPr="00B80066">
        <w:rPr>
          <w:rFonts w:asciiTheme="minorHAnsi" w:hAnsiTheme="minorHAnsi" w:cstheme="minorHAnsi"/>
          <w:bdr w:val="nil"/>
        </w:rPr>
        <w:fldChar w:fldCharType="begin"/>
      </w:r>
      <w:r w:rsidRPr="00B80066">
        <w:rPr>
          <w:rFonts w:asciiTheme="minorHAnsi" w:hAnsiTheme="minorHAnsi" w:cstheme="minorHAnsi"/>
          <w:bdr w:val="nil"/>
        </w:rPr>
        <w:instrText xml:space="preserve"> SEQ Table \* ARABIC </w:instrText>
      </w:r>
      <w:r w:rsidRPr="00B80066">
        <w:rPr>
          <w:rFonts w:asciiTheme="minorHAnsi" w:hAnsiTheme="minorHAnsi" w:cstheme="minorHAnsi"/>
          <w:bdr w:val="nil"/>
        </w:rPr>
        <w:fldChar w:fldCharType="separate"/>
      </w:r>
      <w:r w:rsidRPr="00B80066">
        <w:rPr>
          <w:rFonts w:asciiTheme="minorHAnsi" w:hAnsiTheme="minorHAnsi" w:cstheme="minorHAnsi"/>
          <w:bdr w:val="nil"/>
        </w:rPr>
        <w:t>6</w:t>
      </w:r>
      <w:r w:rsidRPr="00B80066">
        <w:rPr>
          <w:rFonts w:asciiTheme="minorHAnsi" w:hAnsiTheme="minorHAnsi" w:cstheme="minorHAnsi"/>
          <w:noProof/>
          <w:bdr w:val="nil"/>
        </w:rPr>
        <w:fldChar w:fldCharType="end"/>
      </w:r>
      <w:r w:rsidRPr="00B80066">
        <w:rPr>
          <w:rFonts w:asciiTheme="minorHAnsi" w:hAnsiTheme="minorHAnsi" w:cstheme="minorHAnsi"/>
          <w:bdr w:val="nil"/>
        </w:rPr>
        <w:t>: ACT Executive: Cash Flow Statement on Behalf of the Territory</w:t>
      </w:r>
      <w:bookmarkEnd w:id="40"/>
      <w:bookmarkEnd w:id="41"/>
      <w:bookmarkEnd w:id="42"/>
    </w:p>
    <w:tbl>
      <w:tblPr>
        <w:tblStyle w:val="CDMRange11"/>
        <w:tblW w:w="9240" w:type="dxa"/>
        <w:tblLayout w:type="fixed"/>
        <w:tblLook w:val="0600" w:firstRow="0" w:lastRow="0" w:firstColumn="0" w:lastColumn="0" w:noHBand="1" w:noVBand="1"/>
      </w:tblPr>
      <w:tblGrid>
        <w:gridCol w:w="1035"/>
        <w:gridCol w:w="2430"/>
        <w:gridCol w:w="1035"/>
        <w:gridCol w:w="1035"/>
        <w:gridCol w:w="600"/>
        <w:gridCol w:w="1035"/>
        <w:gridCol w:w="1035"/>
        <w:gridCol w:w="1035"/>
      </w:tblGrid>
      <w:tr w:rsidR="00546D65" w:rsidRPr="00B80066" w14:paraId="095811B6" w14:textId="77777777" w:rsidTr="00546D65">
        <w:trPr>
          <w:trHeight w:val="990"/>
        </w:trPr>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636F749A"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2020-21 Budget            </w:t>
            </w:r>
          </w:p>
          <w:p w14:paraId="45D930E1" w14:textId="77777777" w:rsidR="00546D65" w:rsidRPr="00B80066" w:rsidRDefault="00546D65" w:rsidP="00546D65">
            <w:pPr>
              <w:pStyle w:val="Normal4"/>
              <w:jc w:val="right"/>
              <w:rPr>
                <w:rFonts w:asciiTheme="minorHAnsi" w:eastAsia="Calibri" w:hAnsiTheme="minorHAnsi" w:cstheme="minorHAnsi"/>
                <w:b/>
                <w:color w:val="000000"/>
                <w:sz w:val="18"/>
              </w:rPr>
            </w:pPr>
          </w:p>
          <w:p w14:paraId="38350806"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 $'000</w:t>
            </w:r>
          </w:p>
        </w:tc>
        <w:tc>
          <w:tcPr>
            <w:tcW w:w="2430" w:type="dxa"/>
            <w:tcBorders>
              <w:top w:val="single" w:sz="12" w:space="0" w:color="000000"/>
              <w:left w:val="nil"/>
              <w:bottom w:val="single" w:sz="12" w:space="0" w:color="000000"/>
              <w:right w:val="nil"/>
              <w:tl2br w:val="nil"/>
              <w:tr2bl w:val="nil"/>
            </w:tcBorders>
            <w:shd w:val="clear" w:color="FFFFFF" w:fill="FFFFFF"/>
            <w:tcMar>
              <w:left w:w="0" w:type="dxa"/>
              <w:right w:w="0" w:type="dxa"/>
            </w:tcMar>
          </w:tcPr>
          <w:p w14:paraId="65819150" w14:textId="77777777" w:rsidR="00546D65" w:rsidRPr="00B80066" w:rsidRDefault="00546D65" w:rsidP="00546D65">
            <w:pPr>
              <w:pStyle w:val="Normal4"/>
              <w:rPr>
                <w:rFonts w:asciiTheme="minorHAnsi" w:eastAsia="Calibri" w:hAnsiTheme="minorHAnsi" w:cstheme="minorHAnsi"/>
                <w:b/>
                <w:color w:val="000000"/>
                <w:sz w:val="18"/>
              </w:rPr>
            </w:pP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36B0A0AD"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2020-21 Interim Outcome $'000</w:t>
            </w: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3110D4EE"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2021-22 Budget            </w:t>
            </w:r>
          </w:p>
          <w:p w14:paraId="6DC57E42" w14:textId="77777777" w:rsidR="00546D65" w:rsidRPr="00B80066" w:rsidRDefault="00546D65" w:rsidP="00546D65">
            <w:pPr>
              <w:pStyle w:val="Normal4"/>
              <w:jc w:val="right"/>
              <w:rPr>
                <w:rFonts w:asciiTheme="minorHAnsi" w:eastAsia="Calibri" w:hAnsiTheme="minorHAnsi" w:cstheme="minorHAnsi"/>
                <w:b/>
                <w:color w:val="000000"/>
                <w:sz w:val="18"/>
              </w:rPr>
            </w:pPr>
          </w:p>
          <w:p w14:paraId="4C8994F9"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 $'000</w:t>
            </w:r>
          </w:p>
        </w:tc>
        <w:tc>
          <w:tcPr>
            <w:tcW w:w="600"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5524FCFB"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Var </w:t>
            </w:r>
          </w:p>
          <w:p w14:paraId="070A11F0"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w:t>
            </w: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285ED51E"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2022-23 Estimate            </w:t>
            </w:r>
          </w:p>
          <w:p w14:paraId="5922AAD3" w14:textId="77777777" w:rsidR="00546D65" w:rsidRPr="00B80066" w:rsidRDefault="00546D65" w:rsidP="00546D65">
            <w:pPr>
              <w:pStyle w:val="Normal4"/>
              <w:jc w:val="right"/>
              <w:rPr>
                <w:rFonts w:asciiTheme="minorHAnsi" w:eastAsia="Calibri" w:hAnsiTheme="minorHAnsi" w:cstheme="minorHAnsi"/>
                <w:b/>
                <w:color w:val="000000"/>
                <w:sz w:val="18"/>
              </w:rPr>
            </w:pPr>
          </w:p>
          <w:p w14:paraId="22005312"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 $'000</w:t>
            </w: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017F9B08"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2023-24 Estimate            </w:t>
            </w:r>
          </w:p>
          <w:p w14:paraId="176B2BF2" w14:textId="77777777" w:rsidR="00546D65" w:rsidRPr="00B80066" w:rsidRDefault="00546D65" w:rsidP="00546D65">
            <w:pPr>
              <w:pStyle w:val="Normal4"/>
              <w:jc w:val="right"/>
              <w:rPr>
                <w:rFonts w:asciiTheme="minorHAnsi" w:eastAsia="Calibri" w:hAnsiTheme="minorHAnsi" w:cstheme="minorHAnsi"/>
                <w:b/>
                <w:color w:val="000000"/>
                <w:sz w:val="18"/>
              </w:rPr>
            </w:pPr>
          </w:p>
          <w:p w14:paraId="05819293"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 $'000</w:t>
            </w: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56E0BE19"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2024-25 Estimate            </w:t>
            </w:r>
          </w:p>
          <w:p w14:paraId="06E9991E" w14:textId="77777777" w:rsidR="00546D65" w:rsidRPr="00B80066" w:rsidRDefault="00546D65" w:rsidP="00546D65">
            <w:pPr>
              <w:pStyle w:val="Normal4"/>
              <w:jc w:val="right"/>
              <w:rPr>
                <w:rFonts w:asciiTheme="minorHAnsi" w:eastAsia="Calibri" w:hAnsiTheme="minorHAnsi" w:cstheme="minorHAnsi"/>
                <w:b/>
                <w:color w:val="000000"/>
                <w:sz w:val="18"/>
              </w:rPr>
            </w:pPr>
          </w:p>
          <w:p w14:paraId="4AA3CF64"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 $'000</w:t>
            </w:r>
          </w:p>
        </w:tc>
      </w:tr>
      <w:tr w:rsidR="00546D65" w:rsidRPr="00B80066" w14:paraId="6452EAAE"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12AC398E" w14:textId="77777777" w:rsidR="00546D65" w:rsidRPr="00B80066" w:rsidRDefault="00546D65" w:rsidP="00546D65">
            <w:pPr>
              <w:pStyle w:val="Normal4"/>
              <w:jc w:val="right"/>
              <w:rPr>
                <w:rFonts w:asciiTheme="minorHAnsi" w:eastAsia="Calibri" w:hAnsiTheme="minorHAnsi" w:cstheme="minorHAnsi"/>
                <w:b/>
                <w:i/>
                <w:color w:val="000000"/>
                <w:sz w:val="18"/>
              </w:rPr>
            </w:pPr>
          </w:p>
        </w:tc>
        <w:tc>
          <w:tcPr>
            <w:tcW w:w="2430" w:type="dxa"/>
            <w:tcBorders>
              <w:top w:val="single" w:sz="12" w:space="0" w:color="000000"/>
              <w:left w:val="nil"/>
              <w:bottom w:val="nil"/>
              <w:right w:val="nil"/>
              <w:tl2br w:val="nil"/>
              <w:tr2bl w:val="nil"/>
            </w:tcBorders>
            <w:shd w:val="clear" w:color="FFFFFF" w:fill="FFFFFF"/>
            <w:tcMar>
              <w:left w:w="0" w:type="dxa"/>
              <w:right w:w="0" w:type="dxa"/>
            </w:tcMar>
          </w:tcPr>
          <w:p w14:paraId="7428A62B" w14:textId="77777777" w:rsidR="00546D65" w:rsidRPr="00B80066" w:rsidRDefault="00546D65" w:rsidP="00546D65">
            <w:pPr>
              <w:pStyle w:val="Normal4"/>
              <w:rPr>
                <w:rFonts w:asciiTheme="minorHAnsi" w:eastAsia="Calibri" w:hAnsiTheme="minorHAnsi" w:cstheme="minorHAnsi"/>
                <w:b/>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567BB88E" w14:textId="77777777" w:rsidR="00546D65" w:rsidRPr="00B80066" w:rsidRDefault="00546D65" w:rsidP="00546D65">
            <w:pPr>
              <w:pStyle w:val="Normal4"/>
              <w:jc w:val="right"/>
              <w:rPr>
                <w:rFonts w:asciiTheme="minorHAnsi" w:eastAsia="Calibri" w:hAnsiTheme="minorHAnsi" w:cstheme="minorHAns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63640004" w14:textId="77777777" w:rsidR="00546D65" w:rsidRPr="00B80066" w:rsidRDefault="00546D65" w:rsidP="00546D65">
            <w:pPr>
              <w:pStyle w:val="Normal4"/>
              <w:jc w:val="right"/>
              <w:rPr>
                <w:rFonts w:asciiTheme="minorHAnsi" w:eastAsia="Calibri" w:hAnsiTheme="minorHAnsi" w:cstheme="minorHAnsi"/>
                <w:b/>
                <w:i/>
                <w:color w:val="000000"/>
                <w:sz w:val="18"/>
              </w:rPr>
            </w:pPr>
          </w:p>
        </w:tc>
        <w:tc>
          <w:tcPr>
            <w:tcW w:w="600" w:type="dxa"/>
            <w:tcBorders>
              <w:top w:val="single" w:sz="12" w:space="0" w:color="000000"/>
              <w:left w:val="nil"/>
              <w:bottom w:val="nil"/>
              <w:right w:val="nil"/>
              <w:tl2br w:val="nil"/>
              <w:tr2bl w:val="nil"/>
            </w:tcBorders>
            <w:shd w:val="clear" w:color="FFFFFF" w:fill="FFFFFF"/>
            <w:tcMar>
              <w:left w:w="0" w:type="dxa"/>
              <w:right w:w="0" w:type="dxa"/>
            </w:tcMar>
          </w:tcPr>
          <w:p w14:paraId="0E6190E4" w14:textId="77777777" w:rsidR="00546D65" w:rsidRPr="00B80066" w:rsidRDefault="00546D65" w:rsidP="00546D65">
            <w:pPr>
              <w:pStyle w:val="Normal4"/>
              <w:jc w:val="right"/>
              <w:rPr>
                <w:rFonts w:asciiTheme="minorHAnsi" w:eastAsia="Calibri" w:hAnsiTheme="minorHAnsi" w:cstheme="minorHAns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500042D5" w14:textId="77777777" w:rsidR="00546D65" w:rsidRPr="00B80066" w:rsidRDefault="00546D65" w:rsidP="00546D65">
            <w:pPr>
              <w:pStyle w:val="Normal4"/>
              <w:jc w:val="right"/>
              <w:rPr>
                <w:rFonts w:asciiTheme="minorHAnsi" w:eastAsia="Calibri" w:hAnsiTheme="minorHAnsi" w:cstheme="minorHAns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3510D493" w14:textId="77777777" w:rsidR="00546D65" w:rsidRPr="00B80066" w:rsidRDefault="00546D65" w:rsidP="00546D65">
            <w:pPr>
              <w:pStyle w:val="Normal4"/>
              <w:jc w:val="right"/>
              <w:rPr>
                <w:rFonts w:asciiTheme="minorHAnsi" w:eastAsia="Calibri" w:hAnsiTheme="minorHAnsi" w:cstheme="minorHAns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61B7D428" w14:textId="77777777" w:rsidR="00546D65" w:rsidRPr="00B80066" w:rsidRDefault="00546D65" w:rsidP="00546D65">
            <w:pPr>
              <w:pStyle w:val="Normal4"/>
              <w:jc w:val="right"/>
              <w:rPr>
                <w:rFonts w:asciiTheme="minorHAnsi" w:eastAsia="Calibri" w:hAnsiTheme="minorHAnsi" w:cstheme="minorHAnsi"/>
                <w:b/>
                <w:i/>
                <w:color w:val="000000"/>
                <w:sz w:val="18"/>
              </w:rPr>
            </w:pPr>
          </w:p>
        </w:tc>
      </w:tr>
      <w:tr w:rsidR="00546D65" w:rsidRPr="00B80066" w14:paraId="14329830" w14:textId="77777777" w:rsidTr="008143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auto" w:fill="auto"/>
            <w:noWrap/>
            <w:tcMar>
              <w:left w:w="0" w:type="dxa"/>
              <w:right w:w="0" w:type="dxa"/>
            </w:tcMar>
          </w:tcPr>
          <w:p w14:paraId="5C02017B" w14:textId="77777777" w:rsidR="00546D65" w:rsidRPr="00B80066" w:rsidRDefault="00546D65" w:rsidP="00546D65">
            <w:pPr>
              <w:pStyle w:val="Normal4"/>
              <w:rPr>
                <w:rFonts w:asciiTheme="minorHAnsi" w:eastAsia="Calibri" w:hAnsiTheme="minorHAnsi" w:cstheme="minorHAnsi"/>
                <w:color w:val="000000"/>
                <w:sz w:val="18"/>
              </w:rPr>
            </w:pPr>
          </w:p>
        </w:tc>
        <w:tc>
          <w:tcPr>
            <w:tcW w:w="8205" w:type="dxa"/>
            <w:gridSpan w:val="7"/>
            <w:tcBorders>
              <w:top w:val="nil"/>
              <w:left w:val="nil"/>
              <w:bottom w:val="nil"/>
              <w:right w:val="nil"/>
              <w:tl2br w:val="nil"/>
              <w:tr2bl w:val="nil"/>
            </w:tcBorders>
            <w:shd w:val="clear" w:color="auto" w:fill="auto"/>
            <w:tcMar>
              <w:left w:w="102" w:type="dxa"/>
              <w:right w:w="102" w:type="dxa"/>
            </w:tcMar>
            <w:vAlign w:val="bottom"/>
          </w:tcPr>
          <w:p w14:paraId="53FFB794" w14:textId="4FF8B325" w:rsidR="00546D65" w:rsidRPr="00B80066" w:rsidRDefault="00546D65" w:rsidP="00B26B29">
            <w:pPr>
              <w:pStyle w:val="Normal4"/>
              <w:ind w:left="136" w:hanging="136"/>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CASH FLOWS FROM OPERATING ACTIVITIES</w:t>
            </w:r>
          </w:p>
        </w:tc>
      </w:tr>
      <w:tr w:rsidR="00546D65" w:rsidRPr="00B80066" w14:paraId="6E97EB6E" w14:textId="77777777" w:rsidTr="008143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40520BB" w14:textId="77777777" w:rsidR="00546D65" w:rsidRPr="00B80066" w:rsidRDefault="00546D65" w:rsidP="00546D65">
            <w:pPr>
              <w:pStyle w:val="Normal4"/>
              <w:rPr>
                <w:rFonts w:asciiTheme="minorHAnsi" w:eastAsia="Calibri" w:hAnsiTheme="minorHAnsi" w:cstheme="minorHAnsi"/>
                <w:color w:val="000000"/>
                <w:sz w:val="18"/>
              </w:rPr>
            </w:pPr>
          </w:p>
        </w:tc>
        <w:tc>
          <w:tcPr>
            <w:tcW w:w="2430" w:type="dxa"/>
            <w:tcBorders>
              <w:top w:val="nil"/>
              <w:left w:val="nil"/>
              <w:bottom w:val="nil"/>
              <w:right w:val="nil"/>
              <w:tl2br w:val="nil"/>
              <w:tr2bl w:val="nil"/>
            </w:tcBorders>
            <w:shd w:val="clear" w:color="FFFFFF" w:fill="FFFFFF"/>
            <w:noWrap/>
            <w:tcMar>
              <w:left w:w="102" w:type="dxa"/>
              <w:right w:w="102" w:type="dxa"/>
            </w:tcMar>
          </w:tcPr>
          <w:p w14:paraId="03C5A817" w14:textId="12FD80BD" w:rsidR="00546D65" w:rsidRPr="00B80066" w:rsidRDefault="00546D65" w:rsidP="00B26B29">
            <w:pPr>
              <w:pStyle w:val="Normal4"/>
              <w:ind w:left="136" w:hanging="136"/>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Receipts</w:t>
            </w:r>
          </w:p>
        </w:tc>
        <w:tc>
          <w:tcPr>
            <w:tcW w:w="1035" w:type="dxa"/>
            <w:tcBorders>
              <w:top w:val="nil"/>
              <w:left w:val="nil"/>
              <w:bottom w:val="nil"/>
              <w:right w:val="nil"/>
              <w:tl2br w:val="nil"/>
              <w:tr2bl w:val="nil"/>
            </w:tcBorders>
            <w:shd w:val="clear" w:color="FFFFFF" w:fill="FFFFFF"/>
            <w:tcMar>
              <w:left w:w="0" w:type="dxa"/>
              <w:right w:w="0" w:type="dxa"/>
            </w:tcMar>
          </w:tcPr>
          <w:p w14:paraId="50CE1B19" w14:textId="77777777" w:rsidR="00546D65" w:rsidRPr="00B80066" w:rsidRDefault="00546D65" w:rsidP="00546D65">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DF27663" w14:textId="77777777" w:rsidR="00546D65" w:rsidRPr="00B80066" w:rsidRDefault="00546D65" w:rsidP="00546D65">
            <w:pPr>
              <w:pStyle w:val="Normal4"/>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9B46173" w14:textId="77777777" w:rsidR="00546D65" w:rsidRPr="00B80066" w:rsidRDefault="00546D65" w:rsidP="00546D65">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80B3613" w14:textId="77777777" w:rsidR="00546D65" w:rsidRPr="00B80066" w:rsidRDefault="00546D65" w:rsidP="00546D65">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1261A58" w14:textId="77777777" w:rsidR="00546D65" w:rsidRPr="00B80066" w:rsidRDefault="00546D65" w:rsidP="00546D65">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DCD7897" w14:textId="77777777" w:rsidR="00546D65" w:rsidRPr="00B80066" w:rsidRDefault="00546D65" w:rsidP="00546D65">
            <w:pPr>
              <w:pStyle w:val="Normal4"/>
              <w:rPr>
                <w:rFonts w:asciiTheme="minorHAnsi" w:eastAsia="Calibri" w:hAnsiTheme="minorHAnsi" w:cstheme="minorHAnsi"/>
                <w:color w:val="000000"/>
                <w:sz w:val="18"/>
              </w:rPr>
            </w:pPr>
          </w:p>
        </w:tc>
      </w:tr>
      <w:tr w:rsidR="00546D65" w:rsidRPr="00B80066" w14:paraId="5E118838" w14:textId="77777777" w:rsidTr="008143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40" w:type="dxa"/>
              <w:right w:w="40" w:type="dxa"/>
            </w:tcMar>
          </w:tcPr>
          <w:p w14:paraId="552FCC1A" w14:textId="77777777" w:rsidR="00546D65" w:rsidRPr="00B80066" w:rsidRDefault="00546D65" w:rsidP="00546D65">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13 557</w:t>
            </w:r>
          </w:p>
        </w:tc>
        <w:tc>
          <w:tcPr>
            <w:tcW w:w="2430" w:type="dxa"/>
            <w:tcBorders>
              <w:top w:val="nil"/>
              <w:left w:val="nil"/>
              <w:bottom w:val="nil"/>
              <w:right w:val="nil"/>
              <w:tl2br w:val="nil"/>
              <w:tr2bl w:val="nil"/>
            </w:tcBorders>
            <w:shd w:val="clear" w:color="auto" w:fill="auto"/>
            <w:tcMar>
              <w:left w:w="102" w:type="dxa"/>
              <w:right w:w="102" w:type="dxa"/>
            </w:tcMar>
          </w:tcPr>
          <w:p w14:paraId="4E483E91" w14:textId="22409FFD" w:rsidR="00546D65" w:rsidRPr="00B80066" w:rsidRDefault="00546D65" w:rsidP="00B26B29">
            <w:pPr>
              <w:pStyle w:val="Normal4"/>
              <w:ind w:left="136" w:hanging="136"/>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Payment for Expenses on</w:t>
            </w:r>
            <w:r w:rsidR="005E40BD">
              <w:rPr>
                <w:rFonts w:asciiTheme="minorHAnsi" w:eastAsia="Calibri" w:hAnsiTheme="minorHAnsi" w:cstheme="minorHAnsi"/>
                <w:color w:val="000000"/>
                <w:sz w:val="18"/>
              </w:rPr>
              <w:t xml:space="preserve"> </w:t>
            </w:r>
            <w:r w:rsidR="007D0C5D">
              <w:rPr>
                <w:rFonts w:asciiTheme="minorHAnsi" w:eastAsia="Calibri" w:hAnsiTheme="minorHAnsi" w:cstheme="minorHAnsi"/>
                <w:color w:val="000000"/>
                <w:sz w:val="18"/>
              </w:rPr>
              <w:t xml:space="preserve">Behalf of the Territory </w:t>
            </w:r>
          </w:p>
        </w:tc>
        <w:tc>
          <w:tcPr>
            <w:tcW w:w="1035" w:type="dxa"/>
            <w:tcBorders>
              <w:top w:val="nil"/>
              <w:left w:val="nil"/>
              <w:bottom w:val="nil"/>
              <w:right w:val="nil"/>
              <w:tl2br w:val="nil"/>
              <w:tr2bl w:val="nil"/>
            </w:tcBorders>
            <w:shd w:val="clear" w:color="FFFFFF" w:fill="FFFFFF"/>
            <w:tcMar>
              <w:left w:w="40" w:type="dxa"/>
              <w:right w:w="40" w:type="dxa"/>
            </w:tcMar>
          </w:tcPr>
          <w:p w14:paraId="44952E72" w14:textId="77777777" w:rsidR="00546D65" w:rsidRPr="00B80066" w:rsidRDefault="00546D65" w:rsidP="00546D65">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13 978</w:t>
            </w:r>
          </w:p>
        </w:tc>
        <w:tc>
          <w:tcPr>
            <w:tcW w:w="1035" w:type="dxa"/>
            <w:tcBorders>
              <w:top w:val="nil"/>
              <w:left w:val="nil"/>
              <w:bottom w:val="nil"/>
              <w:right w:val="nil"/>
              <w:tl2br w:val="nil"/>
              <w:tr2bl w:val="nil"/>
            </w:tcBorders>
            <w:shd w:val="clear" w:color="FFFFFF" w:fill="FFFFFF"/>
            <w:tcMar>
              <w:left w:w="40" w:type="dxa"/>
              <w:right w:w="40" w:type="dxa"/>
            </w:tcMar>
          </w:tcPr>
          <w:p w14:paraId="2A23A93A" w14:textId="77777777" w:rsidR="00546D65" w:rsidRPr="00B80066" w:rsidRDefault="00546D65" w:rsidP="00546D65">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14 689</w:t>
            </w:r>
          </w:p>
        </w:tc>
        <w:tc>
          <w:tcPr>
            <w:tcW w:w="600" w:type="dxa"/>
            <w:tcBorders>
              <w:top w:val="nil"/>
              <w:left w:val="nil"/>
              <w:bottom w:val="nil"/>
              <w:right w:val="nil"/>
              <w:tl2br w:val="nil"/>
              <w:tr2bl w:val="nil"/>
            </w:tcBorders>
            <w:shd w:val="clear" w:color="FFFFFF" w:fill="FFFFFF"/>
            <w:tcMar>
              <w:left w:w="40" w:type="dxa"/>
              <w:right w:w="40" w:type="dxa"/>
            </w:tcMar>
          </w:tcPr>
          <w:p w14:paraId="351FD96F" w14:textId="77777777" w:rsidR="00546D65" w:rsidRPr="00B80066" w:rsidRDefault="00546D65" w:rsidP="00546D65">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5 </w:t>
            </w:r>
          </w:p>
        </w:tc>
        <w:tc>
          <w:tcPr>
            <w:tcW w:w="1035" w:type="dxa"/>
            <w:tcBorders>
              <w:top w:val="nil"/>
              <w:left w:val="nil"/>
              <w:bottom w:val="nil"/>
              <w:right w:val="nil"/>
              <w:tl2br w:val="nil"/>
              <w:tr2bl w:val="nil"/>
            </w:tcBorders>
            <w:shd w:val="clear" w:color="FFFFFF" w:fill="FFFFFF"/>
            <w:tcMar>
              <w:left w:w="40" w:type="dxa"/>
              <w:right w:w="40" w:type="dxa"/>
            </w:tcMar>
          </w:tcPr>
          <w:p w14:paraId="21E5361E" w14:textId="77777777" w:rsidR="00546D65" w:rsidRPr="00B80066" w:rsidRDefault="00546D65" w:rsidP="00546D65">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14 962</w:t>
            </w:r>
          </w:p>
        </w:tc>
        <w:tc>
          <w:tcPr>
            <w:tcW w:w="1035" w:type="dxa"/>
            <w:tcBorders>
              <w:top w:val="nil"/>
              <w:left w:val="nil"/>
              <w:bottom w:val="nil"/>
              <w:right w:val="nil"/>
              <w:tl2br w:val="nil"/>
              <w:tr2bl w:val="nil"/>
            </w:tcBorders>
            <w:shd w:val="clear" w:color="FFFFFF" w:fill="FFFFFF"/>
            <w:tcMar>
              <w:left w:w="40" w:type="dxa"/>
              <w:right w:w="40" w:type="dxa"/>
            </w:tcMar>
          </w:tcPr>
          <w:p w14:paraId="7159D89D" w14:textId="77777777" w:rsidR="00546D65" w:rsidRPr="00B80066" w:rsidRDefault="00546D65" w:rsidP="00546D65">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15 161</w:t>
            </w:r>
          </w:p>
        </w:tc>
        <w:tc>
          <w:tcPr>
            <w:tcW w:w="1035" w:type="dxa"/>
            <w:tcBorders>
              <w:top w:val="nil"/>
              <w:left w:val="nil"/>
              <w:bottom w:val="nil"/>
              <w:right w:val="nil"/>
              <w:tl2br w:val="nil"/>
              <w:tr2bl w:val="nil"/>
            </w:tcBorders>
            <w:shd w:val="clear" w:color="FFFFFF" w:fill="FFFFFF"/>
            <w:tcMar>
              <w:left w:w="40" w:type="dxa"/>
              <w:right w:w="40" w:type="dxa"/>
            </w:tcMar>
          </w:tcPr>
          <w:p w14:paraId="1ED7F653" w14:textId="77777777" w:rsidR="00546D65" w:rsidRPr="00B80066" w:rsidRDefault="00546D65" w:rsidP="00546D65">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15 351</w:t>
            </w:r>
          </w:p>
        </w:tc>
      </w:tr>
      <w:tr w:rsidR="00546D65" w:rsidRPr="00B80066" w14:paraId="78DB821F" w14:textId="77777777" w:rsidTr="008143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40" w:type="dxa"/>
              <w:right w:w="40" w:type="dxa"/>
            </w:tcMar>
          </w:tcPr>
          <w:p w14:paraId="61A3C3C7" w14:textId="77777777" w:rsidR="00546D65" w:rsidRPr="00B80066" w:rsidRDefault="00546D65" w:rsidP="00546D65">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103</w:t>
            </w:r>
          </w:p>
        </w:tc>
        <w:tc>
          <w:tcPr>
            <w:tcW w:w="2430" w:type="dxa"/>
            <w:tcBorders>
              <w:top w:val="nil"/>
              <w:left w:val="nil"/>
              <w:bottom w:val="nil"/>
              <w:right w:val="nil"/>
              <w:tl2br w:val="nil"/>
              <w:tr2bl w:val="nil"/>
            </w:tcBorders>
            <w:shd w:val="clear" w:color="auto" w:fill="auto"/>
            <w:noWrap/>
            <w:tcMar>
              <w:left w:w="102" w:type="dxa"/>
              <w:right w:w="102" w:type="dxa"/>
            </w:tcMar>
          </w:tcPr>
          <w:p w14:paraId="629A97A9" w14:textId="244671C5" w:rsidR="00546D65" w:rsidRPr="00B80066" w:rsidRDefault="00546D65" w:rsidP="00B26B29">
            <w:pPr>
              <w:pStyle w:val="Normal4"/>
              <w:ind w:left="136" w:hanging="136"/>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Other</w:t>
            </w:r>
          </w:p>
        </w:tc>
        <w:tc>
          <w:tcPr>
            <w:tcW w:w="1035" w:type="dxa"/>
            <w:tcBorders>
              <w:top w:val="nil"/>
              <w:left w:val="nil"/>
              <w:bottom w:val="nil"/>
              <w:right w:val="nil"/>
              <w:tl2br w:val="nil"/>
              <w:tr2bl w:val="nil"/>
            </w:tcBorders>
            <w:shd w:val="clear" w:color="FFFFFF" w:fill="FFFFFF"/>
            <w:tcMar>
              <w:left w:w="40" w:type="dxa"/>
              <w:right w:w="40" w:type="dxa"/>
            </w:tcMar>
          </w:tcPr>
          <w:p w14:paraId="5FB91D96" w14:textId="77777777" w:rsidR="00546D65" w:rsidRPr="00B80066" w:rsidRDefault="00546D65" w:rsidP="00546D65">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54</w:t>
            </w:r>
          </w:p>
        </w:tc>
        <w:tc>
          <w:tcPr>
            <w:tcW w:w="1035" w:type="dxa"/>
            <w:tcBorders>
              <w:top w:val="nil"/>
              <w:left w:val="nil"/>
              <w:bottom w:val="nil"/>
              <w:right w:val="nil"/>
              <w:tl2br w:val="nil"/>
              <w:tr2bl w:val="nil"/>
            </w:tcBorders>
            <w:shd w:val="clear" w:color="FFFFFF" w:fill="FFFFFF"/>
            <w:tcMar>
              <w:left w:w="40" w:type="dxa"/>
              <w:right w:w="40" w:type="dxa"/>
            </w:tcMar>
          </w:tcPr>
          <w:p w14:paraId="5BB0F29C" w14:textId="77777777" w:rsidR="00546D65" w:rsidRPr="00B80066" w:rsidRDefault="00546D65" w:rsidP="00546D65">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103</w:t>
            </w:r>
          </w:p>
        </w:tc>
        <w:tc>
          <w:tcPr>
            <w:tcW w:w="600" w:type="dxa"/>
            <w:tcBorders>
              <w:top w:val="nil"/>
              <w:left w:val="nil"/>
              <w:bottom w:val="nil"/>
              <w:right w:val="nil"/>
              <w:tl2br w:val="nil"/>
              <w:tr2bl w:val="nil"/>
            </w:tcBorders>
            <w:shd w:val="clear" w:color="FFFFFF" w:fill="FFFFFF"/>
            <w:tcMar>
              <w:left w:w="40" w:type="dxa"/>
              <w:right w:w="40" w:type="dxa"/>
            </w:tcMar>
          </w:tcPr>
          <w:p w14:paraId="2E5832D3" w14:textId="77777777" w:rsidR="00546D65" w:rsidRPr="00B80066" w:rsidRDefault="00546D65" w:rsidP="00546D65">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91 </w:t>
            </w:r>
          </w:p>
        </w:tc>
        <w:tc>
          <w:tcPr>
            <w:tcW w:w="1035" w:type="dxa"/>
            <w:tcBorders>
              <w:top w:val="nil"/>
              <w:left w:val="nil"/>
              <w:bottom w:val="nil"/>
              <w:right w:val="nil"/>
              <w:tl2br w:val="nil"/>
              <w:tr2bl w:val="nil"/>
            </w:tcBorders>
            <w:shd w:val="clear" w:color="FFFFFF" w:fill="FFFFFF"/>
            <w:tcMar>
              <w:left w:w="40" w:type="dxa"/>
              <w:right w:w="40" w:type="dxa"/>
            </w:tcMar>
          </w:tcPr>
          <w:p w14:paraId="08A28E90" w14:textId="77777777" w:rsidR="00546D65" w:rsidRPr="00B80066" w:rsidRDefault="00546D65" w:rsidP="00546D65">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103</w:t>
            </w:r>
          </w:p>
        </w:tc>
        <w:tc>
          <w:tcPr>
            <w:tcW w:w="1035" w:type="dxa"/>
            <w:tcBorders>
              <w:top w:val="nil"/>
              <w:left w:val="nil"/>
              <w:bottom w:val="nil"/>
              <w:right w:val="nil"/>
              <w:tl2br w:val="nil"/>
              <w:tr2bl w:val="nil"/>
            </w:tcBorders>
            <w:shd w:val="clear" w:color="FFFFFF" w:fill="FFFFFF"/>
            <w:tcMar>
              <w:left w:w="40" w:type="dxa"/>
              <w:right w:w="40" w:type="dxa"/>
            </w:tcMar>
          </w:tcPr>
          <w:p w14:paraId="5F43EFD8" w14:textId="77777777" w:rsidR="00546D65" w:rsidRPr="00B80066" w:rsidRDefault="00546D65" w:rsidP="00546D65">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103</w:t>
            </w:r>
          </w:p>
        </w:tc>
        <w:tc>
          <w:tcPr>
            <w:tcW w:w="1035" w:type="dxa"/>
            <w:tcBorders>
              <w:top w:val="nil"/>
              <w:left w:val="nil"/>
              <w:bottom w:val="nil"/>
              <w:right w:val="nil"/>
              <w:tl2br w:val="nil"/>
              <w:tr2bl w:val="nil"/>
            </w:tcBorders>
            <w:shd w:val="clear" w:color="FFFFFF" w:fill="FFFFFF"/>
            <w:tcMar>
              <w:left w:w="40" w:type="dxa"/>
              <w:right w:w="40" w:type="dxa"/>
            </w:tcMar>
          </w:tcPr>
          <w:p w14:paraId="4C5520E3" w14:textId="77777777" w:rsidR="00546D65" w:rsidRPr="00B80066" w:rsidRDefault="00546D65" w:rsidP="00546D65">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103</w:t>
            </w:r>
          </w:p>
        </w:tc>
      </w:tr>
      <w:tr w:rsidR="00546D65" w:rsidRPr="00B80066" w14:paraId="736DDD12" w14:textId="77777777" w:rsidTr="008143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40" w:type="dxa"/>
              <w:right w:w="40" w:type="dxa"/>
            </w:tcMar>
          </w:tcPr>
          <w:p w14:paraId="181BE16A"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13 660</w:t>
            </w:r>
          </w:p>
        </w:tc>
        <w:tc>
          <w:tcPr>
            <w:tcW w:w="2430" w:type="dxa"/>
            <w:tcBorders>
              <w:top w:val="nil"/>
              <w:left w:val="nil"/>
              <w:bottom w:val="nil"/>
              <w:right w:val="nil"/>
              <w:tl2br w:val="nil"/>
              <w:tr2bl w:val="nil"/>
            </w:tcBorders>
            <w:shd w:val="clear" w:color="FFFFFF" w:fill="FFFFFF"/>
            <w:noWrap/>
            <w:tcMar>
              <w:left w:w="102" w:type="dxa"/>
              <w:right w:w="102" w:type="dxa"/>
            </w:tcMar>
          </w:tcPr>
          <w:p w14:paraId="00A3669E" w14:textId="3D8769A2" w:rsidR="00546D65" w:rsidRPr="00B80066" w:rsidRDefault="00546D65" w:rsidP="00B26B29">
            <w:pPr>
              <w:pStyle w:val="Normal4"/>
              <w:ind w:left="136" w:hanging="136"/>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Operating Receipts</w:t>
            </w:r>
          </w:p>
        </w:tc>
        <w:tc>
          <w:tcPr>
            <w:tcW w:w="1035" w:type="dxa"/>
            <w:tcBorders>
              <w:top w:val="nil"/>
              <w:left w:val="nil"/>
              <w:bottom w:val="nil"/>
              <w:right w:val="nil"/>
              <w:tl2br w:val="nil"/>
              <w:tr2bl w:val="nil"/>
            </w:tcBorders>
            <w:shd w:val="clear" w:color="FFFFFF" w:fill="FFFFFF"/>
            <w:tcMar>
              <w:left w:w="40" w:type="dxa"/>
              <w:right w:w="40" w:type="dxa"/>
            </w:tcMar>
          </w:tcPr>
          <w:p w14:paraId="17A47D57"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14 032</w:t>
            </w:r>
          </w:p>
        </w:tc>
        <w:tc>
          <w:tcPr>
            <w:tcW w:w="1035" w:type="dxa"/>
            <w:tcBorders>
              <w:top w:val="nil"/>
              <w:left w:val="nil"/>
              <w:bottom w:val="nil"/>
              <w:right w:val="nil"/>
              <w:tl2br w:val="nil"/>
              <w:tr2bl w:val="nil"/>
            </w:tcBorders>
            <w:shd w:val="clear" w:color="FFFFFF" w:fill="FFFFFF"/>
            <w:tcMar>
              <w:left w:w="40" w:type="dxa"/>
              <w:right w:w="40" w:type="dxa"/>
            </w:tcMar>
          </w:tcPr>
          <w:p w14:paraId="1C692017"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14 792</w:t>
            </w:r>
          </w:p>
        </w:tc>
        <w:tc>
          <w:tcPr>
            <w:tcW w:w="600" w:type="dxa"/>
            <w:tcBorders>
              <w:top w:val="nil"/>
              <w:left w:val="nil"/>
              <w:bottom w:val="nil"/>
              <w:right w:val="nil"/>
              <w:tl2br w:val="nil"/>
              <w:tr2bl w:val="nil"/>
            </w:tcBorders>
            <w:shd w:val="clear" w:color="FFFFFF" w:fill="FFFFFF"/>
            <w:tcMar>
              <w:left w:w="40" w:type="dxa"/>
              <w:right w:w="40" w:type="dxa"/>
            </w:tcMar>
          </w:tcPr>
          <w:p w14:paraId="0800DB27"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5 </w:t>
            </w:r>
          </w:p>
        </w:tc>
        <w:tc>
          <w:tcPr>
            <w:tcW w:w="1035" w:type="dxa"/>
            <w:tcBorders>
              <w:top w:val="nil"/>
              <w:left w:val="nil"/>
              <w:bottom w:val="nil"/>
              <w:right w:val="nil"/>
              <w:tl2br w:val="nil"/>
              <w:tr2bl w:val="nil"/>
            </w:tcBorders>
            <w:shd w:val="clear" w:color="FFFFFF" w:fill="FFFFFF"/>
            <w:tcMar>
              <w:left w:w="40" w:type="dxa"/>
              <w:right w:w="40" w:type="dxa"/>
            </w:tcMar>
          </w:tcPr>
          <w:p w14:paraId="23E41942"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15 065</w:t>
            </w:r>
          </w:p>
        </w:tc>
        <w:tc>
          <w:tcPr>
            <w:tcW w:w="1035" w:type="dxa"/>
            <w:tcBorders>
              <w:top w:val="nil"/>
              <w:left w:val="nil"/>
              <w:bottom w:val="nil"/>
              <w:right w:val="nil"/>
              <w:tl2br w:val="nil"/>
              <w:tr2bl w:val="nil"/>
            </w:tcBorders>
            <w:shd w:val="clear" w:color="FFFFFF" w:fill="FFFFFF"/>
            <w:tcMar>
              <w:left w:w="40" w:type="dxa"/>
              <w:right w:w="40" w:type="dxa"/>
            </w:tcMar>
          </w:tcPr>
          <w:p w14:paraId="00A9D003"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15 264</w:t>
            </w:r>
          </w:p>
        </w:tc>
        <w:tc>
          <w:tcPr>
            <w:tcW w:w="1035" w:type="dxa"/>
            <w:tcBorders>
              <w:top w:val="nil"/>
              <w:left w:val="nil"/>
              <w:bottom w:val="nil"/>
              <w:right w:val="nil"/>
              <w:tl2br w:val="nil"/>
              <w:tr2bl w:val="nil"/>
            </w:tcBorders>
            <w:shd w:val="clear" w:color="FFFFFF" w:fill="FFFFFF"/>
            <w:tcMar>
              <w:left w:w="40" w:type="dxa"/>
              <w:right w:w="40" w:type="dxa"/>
            </w:tcMar>
          </w:tcPr>
          <w:p w14:paraId="0D9DA273"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15 454</w:t>
            </w:r>
          </w:p>
        </w:tc>
      </w:tr>
      <w:tr w:rsidR="00546D65" w:rsidRPr="00B80066" w14:paraId="367582DD" w14:textId="77777777" w:rsidTr="008143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58C6ED94" w14:textId="77777777" w:rsidR="00546D65" w:rsidRPr="00B80066" w:rsidRDefault="00546D65" w:rsidP="00546D65">
            <w:pPr>
              <w:pStyle w:val="Normal4"/>
              <w:rPr>
                <w:rFonts w:asciiTheme="minorHAnsi" w:eastAsia="Calibri" w:hAnsiTheme="minorHAnsi" w:cstheme="minorHAnsi"/>
                <w:b/>
                <w:color w:val="000000"/>
                <w:sz w:val="18"/>
              </w:rPr>
            </w:pPr>
          </w:p>
        </w:tc>
        <w:tc>
          <w:tcPr>
            <w:tcW w:w="2430" w:type="dxa"/>
            <w:tcBorders>
              <w:top w:val="nil"/>
              <w:left w:val="nil"/>
              <w:bottom w:val="nil"/>
              <w:right w:val="nil"/>
              <w:tl2br w:val="nil"/>
              <w:tr2bl w:val="nil"/>
            </w:tcBorders>
            <w:shd w:val="clear" w:color="FFFFFF" w:fill="FFFFFF"/>
            <w:noWrap/>
            <w:tcMar>
              <w:left w:w="102" w:type="dxa"/>
              <w:right w:w="102" w:type="dxa"/>
            </w:tcMar>
          </w:tcPr>
          <w:p w14:paraId="62953249" w14:textId="77777777" w:rsidR="00546D65" w:rsidRPr="00B80066" w:rsidRDefault="00546D65" w:rsidP="00B26B29">
            <w:pPr>
              <w:pStyle w:val="Normal4"/>
              <w:ind w:left="136" w:hanging="136"/>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0B70D76" w14:textId="77777777" w:rsidR="00546D65" w:rsidRPr="00B80066" w:rsidRDefault="00546D65" w:rsidP="00546D65">
            <w:pPr>
              <w:pStyle w:val="Normal4"/>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98C33C5" w14:textId="77777777" w:rsidR="00546D65" w:rsidRPr="00B80066" w:rsidRDefault="00546D65" w:rsidP="00546D65">
            <w:pPr>
              <w:pStyle w:val="Normal4"/>
              <w:rPr>
                <w:rFonts w:asciiTheme="minorHAnsi" w:eastAsia="Calibri" w:hAnsiTheme="minorHAnsi" w:cstheme="minorHAnsi"/>
                <w:b/>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2AAE67A" w14:textId="77777777" w:rsidR="00546D65" w:rsidRPr="00B80066" w:rsidRDefault="00546D65" w:rsidP="00546D65">
            <w:pPr>
              <w:pStyle w:val="Normal4"/>
              <w:jc w:val="right"/>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158D553" w14:textId="77777777" w:rsidR="00546D65" w:rsidRPr="00B80066" w:rsidRDefault="00546D65" w:rsidP="00546D65">
            <w:pPr>
              <w:pStyle w:val="Normal4"/>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7FCA67E" w14:textId="77777777" w:rsidR="00546D65" w:rsidRPr="00B80066" w:rsidRDefault="00546D65" w:rsidP="00546D65">
            <w:pPr>
              <w:pStyle w:val="Normal4"/>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28C2BB4" w14:textId="77777777" w:rsidR="00546D65" w:rsidRPr="00B80066" w:rsidRDefault="00546D65" w:rsidP="00546D65">
            <w:pPr>
              <w:pStyle w:val="Normal4"/>
              <w:rPr>
                <w:rFonts w:asciiTheme="minorHAnsi" w:eastAsia="Calibri" w:hAnsiTheme="minorHAnsi" w:cstheme="minorHAnsi"/>
                <w:b/>
                <w:color w:val="000000"/>
                <w:sz w:val="18"/>
              </w:rPr>
            </w:pPr>
          </w:p>
        </w:tc>
      </w:tr>
      <w:tr w:rsidR="00546D65" w:rsidRPr="00B80066" w14:paraId="584F6365" w14:textId="77777777" w:rsidTr="008143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52A3665" w14:textId="77777777" w:rsidR="00546D65" w:rsidRPr="00B80066" w:rsidRDefault="00546D65" w:rsidP="00546D65">
            <w:pPr>
              <w:pStyle w:val="Normal4"/>
              <w:rPr>
                <w:rFonts w:asciiTheme="minorHAnsi" w:eastAsia="Calibri" w:hAnsiTheme="minorHAnsi" w:cstheme="minorHAnsi"/>
                <w:color w:val="000000"/>
                <w:sz w:val="18"/>
              </w:rPr>
            </w:pPr>
          </w:p>
        </w:tc>
        <w:tc>
          <w:tcPr>
            <w:tcW w:w="2430" w:type="dxa"/>
            <w:tcBorders>
              <w:top w:val="nil"/>
              <w:left w:val="nil"/>
              <w:bottom w:val="nil"/>
              <w:right w:val="nil"/>
              <w:tl2br w:val="nil"/>
              <w:tr2bl w:val="nil"/>
            </w:tcBorders>
            <w:shd w:val="clear" w:color="FFFFFF" w:fill="FFFFFF"/>
            <w:noWrap/>
            <w:tcMar>
              <w:left w:w="102" w:type="dxa"/>
              <w:right w:w="102" w:type="dxa"/>
            </w:tcMar>
          </w:tcPr>
          <w:p w14:paraId="4F759FED" w14:textId="0EEC483E" w:rsidR="00546D65" w:rsidRPr="00B80066" w:rsidRDefault="00546D65" w:rsidP="00B26B29">
            <w:pPr>
              <w:pStyle w:val="Normal4"/>
              <w:ind w:left="136" w:hanging="136"/>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Payments</w:t>
            </w:r>
          </w:p>
        </w:tc>
        <w:tc>
          <w:tcPr>
            <w:tcW w:w="1035" w:type="dxa"/>
            <w:tcBorders>
              <w:top w:val="nil"/>
              <w:left w:val="nil"/>
              <w:bottom w:val="nil"/>
              <w:right w:val="nil"/>
              <w:tl2br w:val="nil"/>
              <w:tr2bl w:val="nil"/>
            </w:tcBorders>
            <w:shd w:val="clear" w:color="FFFFFF" w:fill="FFFFFF"/>
            <w:tcMar>
              <w:left w:w="0" w:type="dxa"/>
              <w:right w:w="0" w:type="dxa"/>
            </w:tcMar>
          </w:tcPr>
          <w:p w14:paraId="6E851BC4" w14:textId="77777777" w:rsidR="00546D65" w:rsidRPr="00B80066" w:rsidRDefault="00546D65" w:rsidP="00546D65">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38711C9" w14:textId="77777777" w:rsidR="00546D65" w:rsidRPr="00B80066" w:rsidRDefault="00546D65" w:rsidP="00546D65">
            <w:pPr>
              <w:pStyle w:val="Normal4"/>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FC20EEE" w14:textId="77777777" w:rsidR="00546D65" w:rsidRPr="00B80066" w:rsidRDefault="00546D65" w:rsidP="00546D65">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2C3A22C" w14:textId="77777777" w:rsidR="00546D65" w:rsidRPr="00B80066" w:rsidRDefault="00546D65" w:rsidP="00546D65">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6312011" w14:textId="77777777" w:rsidR="00546D65" w:rsidRPr="00B80066" w:rsidRDefault="00546D65" w:rsidP="00546D65">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5A7FADA" w14:textId="77777777" w:rsidR="00546D65" w:rsidRPr="00B80066" w:rsidRDefault="00546D65" w:rsidP="00546D65">
            <w:pPr>
              <w:pStyle w:val="Normal4"/>
              <w:rPr>
                <w:rFonts w:asciiTheme="minorHAnsi" w:eastAsia="Calibri" w:hAnsiTheme="minorHAnsi" w:cstheme="minorHAnsi"/>
                <w:color w:val="000000"/>
                <w:sz w:val="18"/>
              </w:rPr>
            </w:pPr>
          </w:p>
        </w:tc>
      </w:tr>
      <w:tr w:rsidR="00546D65" w:rsidRPr="00B80066" w14:paraId="48E6B9CE" w14:textId="77777777" w:rsidTr="008143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40" w:type="dxa"/>
              <w:right w:w="40" w:type="dxa"/>
            </w:tcMar>
          </w:tcPr>
          <w:p w14:paraId="78A51099" w14:textId="77777777" w:rsidR="00546D65" w:rsidRPr="00B80066" w:rsidRDefault="00546D65" w:rsidP="00546D65">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10 555</w:t>
            </w:r>
          </w:p>
        </w:tc>
        <w:tc>
          <w:tcPr>
            <w:tcW w:w="2430" w:type="dxa"/>
            <w:tcBorders>
              <w:top w:val="nil"/>
              <w:left w:val="nil"/>
              <w:bottom w:val="nil"/>
              <w:right w:val="nil"/>
              <w:tl2br w:val="nil"/>
              <w:tr2bl w:val="nil"/>
            </w:tcBorders>
            <w:shd w:val="clear" w:color="FFFFFF" w:fill="FFFFFF"/>
            <w:noWrap/>
            <w:tcMar>
              <w:left w:w="102" w:type="dxa"/>
              <w:right w:w="102" w:type="dxa"/>
            </w:tcMar>
          </w:tcPr>
          <w:p w14:paraId="6F7AC7E6" w14:textId="199C2494" w:rsidR="00546D65" w:rsidRPr="00B80066" w:rsidRDefault="00546D65" w:rsidP="00B26B29">
            <w:pPr>
              <w:pStyle w:val="Normal4"/>
              <w:ind w:left="136" w:hanging="136"/>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Employee</w:t>
            </w:r>
          </w:p>
        </w:tc>
        <w:tc>
          <w:tcPr>
            <w:tcW w:w="1035" w:type="dxa"/>
            <w:tcBorders>
              <w:top w:val="nil"/>
              <w:left w:val="nil"/>
              <w:bottom w:val="nil"/>
              <w:right w:val="nil"/>
              <w:tl2br w:val="nil"/>
              <w:tr2bl w:val="nil"/>
            </w:tcBorders>
            <w:shd w:val="clear" w:color="FFFFFF" w:fill="FFFFFF"/>
            <w:tcMar>
              <w:left w:w="40" w:type="dxa"/>
              <w:right w:w="40" w:type="dxa"/>
            </w:tcMar>
          </w:tcPr>
          <w:p w14:paraId="5453A862" w14:textId="77777777" w:rsidR="00546D65" w:rsidRPr="00B80066" w:rsidRDefault="00546D65" w:rsidP="00546D65">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11 495</w:t>
            </w:r>
          </w:p>
        </w:tc>
        <w:tc>
          <w:tcPr>
            <w:tcW w:w="1035" w:type="dxa"/>
            <w:tcBorders>
              <w:top w:val="nil"/>
              <w:left w:val="nil"/>
              <w:bottom w:val="nil"/>
              <w:right w:val="nil"/>
              <w:tl2br w:val="nil"/>
              <w:tr2bl w:val="nil"/>
            </w:tcBorders>
            <w:shd w:val="clear" w:color="FFFFFF" w:fill="FFFFFF"/>
            <w:tcMar>
              <w:left w:w="40" w:type="dxa"/>
              <w:right w:w="40" w:type="dxa"/>
            </w:tcMar>
          </w:tcPr>
          <w:p w14:paraId="286F8BBF" w14:textId="77777777" w:rsidR="00546D65" w:rsidRPr="00B80066" w:rsidRDefault="00546D65" w:rsidP="00546D65">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11 452</w:t>
            </w:r>
          </w:p>
        </w:tc>
        <w:tc>
          <w:tcPr>
            <w:tcW w:w="600" w:type="dxa"/>
            <w:tcBorders>
              <w:top w:val="nil"/>
              <w:left w:val="nil"/>
              <w:bottom w:val="nil"/>
              <w:right w:val="nil"/>
              <w:tl2br w:val="nil"/>
              <w:tr2bl w:val="nil"/>
            </w:tcBorders>
            <w:shd w:val="clear" w:color="FFFFFF" w:fill="FFFFFF"/>
            <w:tcMar>
              <w:left w:w="40" w:type="dxa"/>
              <w:right w:w="40" w:type="dxa"/>
            </w:tcMar>
          </w:tcPr>
          <w:p w14:paraId="5A50F78D" w14:textId="77777777" w:rsidR="00546D65" w:rsidRPr="00B80066" w:rsidRDefault="00546D65" w:rsidP="00546D65">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 </w:t>
            </w:r>
          </w:p>
        </w:tc>
        <w:tc>
          <w:tcPr>
            <w:tcW w:w="1035" w:type="dxa"/>
            <w:tcBorders>
              <w:top w:val="nil"/>
              <w:left w:val="nil"/>
              <w:bottom w:val="nil"/>
              <w:right w:val="nil"/>
              <w:tl2br w:val="nil"/>
              <w:tr2bl w:val="nil"/>
            </w:tcBorders>
            <w:shd w:val="clear" w:color="FFFFFF" w:fill="FFFFFF"/>
            <w:tcMar>
              <w:left w:w="40" w:type="dxa"/>
              <w:right w:w="40" w:type="dxa"/>
            </w:tcMar>
          </w:tcPr>
          <w:p w14:paraId="6F35BBE7" w14:textId="77777777" w:rsidR="00546D65" w:rsidRPr="00B80066" w:rsidRDefault="00546D65" w:rsidP="00546D65">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11 669</w:t>
            </w:r>
          </w:p>
        </w:tc>
        <w:tc>
          <w:tcPr>
            <w:tcW w:w="1035" w:type="dxa"/>
            <w:tcBorders>
              <w:top w:val="nil"/>
              <w:left w:val="nil"/>
              <w:bottom w:val="nil"/>
              <w:right w:val="nil"/>
              <w:tl2br w:val="nil"/>
              <w:tr2bl w:val="nil"/>
            </w:tcBorders>
            <w:shd w:val="clear" w:color="FFFFFF" w:fill="FFFFFF"/>
            <w:tcMar>
              <w:left w:w="40" w:type="dxa"/>
              <w:right w:w="40" w:type="dxa"/>
            </w:tcMar>
          </w:tcPr>
          <w:p w14:paraId="7B768B65" w14:textId="77777777" w:rsidR="00546D65" w:rsidRPr="00B80066" w:rsidRDefault="00546D65" w:rsidP="00546D65">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11 816</w:t>
            </w:r>
          </w:p>
        </w:tc>
        <w:tc>
          <w:tcPr>
            <w:tcW w:w="1035" w:type="dxa"/>
            <w:tcBorders>
              <w:top w:val="nil"/>
              <w:left w:val="nil"/>
              <w:bottom w:val="nil"/>
              <w:right w:val="nil"/>
              <w:tl2br w:val="nil"/>
              <w:tr2bl w:val="nil"/>
            </w:tcBorders>
            <w:shd w:val="clear" w:color="FFFFFF" w:fill="FFFFFF"/>
            <w:tcMar>
              <w:left w:w="40" w:type="dxa"/>
              <w:right w:w="40" w:type="dxa"/>
            </w:tcMar>
          </w:tcPr>
          <w:p w14:paraId="0DCE92E9" w14:textId="77777777" w:rsidR="00546D65" w:rsidRPr="00B80066" w:rsidRDefault="00546D65" w:rsidP="00546D65">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11 960</w:t>
            </w:r>
          </w:p>
        </w:tc>
      </w:tr>
      <w:tr w:rsidR="00546D65" w:rsidRPr="00B80066" w14:paraId="00C65403" w14:textId="77777777" w:rsidTr="008143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40" w:type="dxa"/>
              <w:right w:w="40" w:type="dxa"/>
            </w:tcMar>
          </w:tcPr>
          <w:p w14:paraId="5672E069" w14:textId="77777777" w:rsidR="00546D65" w:rsidRPr="00B80066" w:rsidRDefault="00546D65" w:rsidP="00546D65">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1 536</w:t>
            </w:r>
          </w:p>
        </w:tc>
        <w:tc>
          <w:tcPr>
            <w:tcW w:w="2430" w:type="dxa"/>
            <w:tcBorders>
              <w:top w:val="nil"/>
              <w:left w:val="nil"/>
              <w:bottom w:val="nil"/>
              <w:right w:val="nil"/>
              <w:tl2br w:val="nil"/>
              <w:tr2bl w:val="nil"/>
            </w:tcBorders>
            <w:shd w:val="clear" w:color="FFFFFF" w:fill="FFFFFF"/>
            <w:noWrap/>
            <w:tcMar>
              <w:left w:w="102" w:type="dxa"/>
              <w:right w:w="102" w:type="dxa"/>
            </w:tcMar>
          </w:tcPr>
          <w:p w14:paraId="10180E6A" w14:textId="16340222" w:rsidR="00546D65" w:rsidRPr="00B80066" w:rsidRDefault="00546D65" w:rsidP="00B26B29">
            <w:pPr>
              <w:pStyle w:val="Normal4"/>
              <w:ind w:left="136" w:hanging="136"/>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Superannuation</w:t>
            </w:r>
          </w:p>
        </w:tc>
        <w:tc>
          <w:tcPr>
            <w:tcW w:w="1035" w:type="dxa"/>
            <w:tcBorders>
              <w:top w:val="nil"/>
              <w:left w:val="nil"/>
              <w:bottom w:val="nil"/>
              <w:right w:val="nil"/>
              <w:tl2br w:val="nil"/>
              <w:tr2bl w:val="nil"/>
            </w:tcBorders>
            <w:shd w:val="clear" w:color="FFFFFF" w:fill="FFFFFF"/>
            <w:tcMar>
              <w:left w:w="40" w:type="dxa"/>
              <w:right w:w="40" w:type="dxa"/>
            </w:tcMar>
          </w:tcPr>
          <w:p w14:paraId="05EDAC10" w14:textId="77777777" w:rsidR="00546D65" w:rsidRPr="00B80066" w:rsidRDefault="00546D65" w:rsidP="00546D65">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1 382</w:t>
            </w:r>
          </w:p>
        </w:tc>
        <w:tc>
          <w:tcPr>
            <w:tcW w:w="1035" w:type="dxa"/>
            <w:tcBorders>
              <w:top w:val="nil"/>
              <w:left w:val="nil"/>
              <w:bottom w:val="nil"/>
              <w:right w:val="nil"/>
              <w:tl2br w:val="nil"/>
              <w:tr2bl w:val="nil"/>
            </w:tcBorders>
            <w:shd w:val="clear" w:color="FFFFFF" w:fill="FFFFFF"/>
            <w:tcMar>
              <w:left w:w="40" w:type="dxa"/>
              <w:right w:w="40" w:type="dxa"/>
            </w:tcMar>
          </w:tcPr>
          <w:p w14:paraId="09EE9418" w14:textId="77777777" w:rsidR="00546D65" w:rsidRPr="00B80066" w:rsidRDefault="00546D65" w:rsidP="00546D65">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1 525</w:t>
            </w:r>
          </w:p>
        </w:tc>
        <w:tc>
          <w:tcPr>
            <w:tcW w:w="600" w:type="dxa"/>
            <w:tcBorders>
              <w:top w:val="nil"/>
              <w:left w:val="nil"/>
              <w:bottom w:val="nil"/>
              <w:right w:val="nil"/>
              <w:tl2br w:val="nil"/>
              <w:tr2bl w:val="nil"/>
            </w:tcBorders>
            <w:shd w:val="clear" w:color="FFFFFF" w:fill="FFFFFF"/>
            <w:tcMar>
              <w:left w:w="40" w:type="dxa"/>
              <w:right w:w="40" w:type="dxa"/>
            </w:tcMar>
          </w:tcPr>
          <w:p w14:paraId="20B40BA0" w14:textId="77777777" w:rsidR="00546D65" w:rsidRPr="00B80066" w:rsidRDefault="00546D65" w:rsidP="00546D65">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10 </w:t>
            </w:r>
          </w:p>
        </w:tc>
        <w:tc>
          <w:tcPr>
            <w:tcW w:w="1035" w:type="dxa"/>
            <w:tcBorders>
              <w:top w:val="nil"/>
              <w:left w:val="nil"/>
              <w:bottom w:val="nil"/>
              <w:right w:val="nil"/>
              <w:tl2br w:val="nil"/>
              <w:tr2bl w:val="nil"/>
            </w:tcBorders>
            <w:shd w:val="clear" w:color="FFFFFF" w:fill="FFFFFF"/>
            <w:tcMar>
              <w:left w:w="40" w:type="dxa"/>
              <w:right w:w="40" w:type="dxa"/>
            </w:tcMar>
          </w:tcPr>
          <w:p w14:paraId="362EC7BA" w14:textId="77777777" w:rsidR="00546D65" w:rsidRPr="00B80066" w:rsidRDefault="00546D65" w:rsidP="00546D65">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1 544</w:t>
            </w:r>
          </w:p>
        </w:tc>
        <w:tc>
          <w:tcPr>
            <w:tcW w:w="1035" w:type="dxa"/>
            <w:tcBorders>
              <w:top w:val="nil"/>
              <w:left w:val="nil"/>
              <w:bottom w:val="nil"/>
              <w:right w:val="nil"/>
              <w:tl2br w:val="nil"/>
              <w:tr2bl w:val="nil"/>
            </w:tcBorders>
            <w:shd w:val="clear" w:color="FFFFFF" w:fill="FFFFFF"/>
            <w:tcMar>
              <w:left w:w="40" w:type="dxa"/>
              <w:right w:w="40" w:type="dxa"/>
            </w:tcMar>
          </w:tcPr>
          <w:p w14:paraId="3BB0F2CD" w14:textId="77777777" w:rsidR="00546D65" w:rsidRPr="00B80066" w:rsidRDefault="00546D65" w:rsidP="00546D65">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1 563</w:t>
            </w:r>
          </w:p>
        </w:tc>
        <w:tc>
          <w:tcPr>
            <w:tcW w:w="1035" w:type="dxa"/>
            <w:tcBorders>
              <w:top w:val="nil"/>
              <w:left w:val="nil"/>
              <w:bottom w:val="nil"/>
              <w:right w:val="nil"/>
              <w:tl2br w:val="nil"/>
              <w:tr2bl w:val="nil"/>
            </w:tcBorders>
            <w:shd w:val="clear" w:color="FFFFFF" w:fill="FFFFFF"/>
            <w:tcMar>
              <w:left w:w="40" w:type="dxa"/>
              <w:right w:w="40" w:type="dxa"/>
            </w:tcMar>
          </w:tcPr>
          <w:p w14:paraId="0E5F8036" w14:textId="77777777" w:rsidR="00546D65" w:rsidRPr="00B80066" w:rsidRDefault="00546D65" w:rsidP="00546D65">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1 584</w:t>
            </w:r>
          </w:p>
        </w:tc>
      </w:tr>
      <w:tr w:rsidR="00546D65" w:rsidRPr="00B80066" w14:paraId="6A222399" w14:textId="77777777" w:rsidTr="008143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40" w:type="dxa"/>
              <w:right w:w="40" w:type="dxa"/>
            </w:tcMar>
          </w:tcPr>
          <w:p w14:paraId="5391BA00" w14:textId="77777777" w:rsidR="00546D65" w:rsidRPr="00B80066" w:rsidRDefault="00546D65" w:rsidP="00546D65">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1 466</w:t>
            </w:r>
          </w:p>
        </w:tc>
        <w:tc>
          <w:tcPr>
            <w:tcW w:w="2430" w:type="dxa"/>
            <w:tcBorders>
              <w:top w:val="nil"/>
              <w:left w:val="nil"/>
              <w:bottom w:val="nil"/>
              <w:right w:val="nil"/>
              <w:tl2br w:val="nil"/>
              <w:tr2bl w:val="nil"/>
            </w:tcBorders>
            <w:shd w:val="clear" w:color="FFFFFF" w:fill="FFFFFF"/>
            <w:noWrap/>
            <w:tcMar>
              <w:left w:w="102" w:type="dxa"/>
              <w:right w:w="102" w:type="dxa"/>
            </w:tcMar>
          </w:tcPr>
          <w:p w14:paraId="189973B6" w14:textId="644286F3" w:rsidR="00546D65" w:rsidRPr="00B80066" w:rsidRDefault="00546D65" w:rsidP="00B26B29">
            <w:pPr>
              <w:pStyle w:val="Normal4"/>
              <w:ind w:left="136" w:hanging="136"/>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Supplies and Services</w:t>
            </w:r>
          </w:p>
        </w:tc>
        <w:tc>
          <w:tcPr>
            <w:tcW w:w="1035" w:type="dxa"/>
            <w:tcBorders>
              <w:top w:val="nil"/>
              <w:left w:val="nil"/>
              <w:bottom w:val="nil"/>
              <w:right w:val="nil"/>
              <w:tl2br w:val="nil"/>
              <w:tr2bl w:val="nil"/>
            </w:tcBorders>
            <w:shd w:val="clear" w:color="FFFFFF" w:fill="FFFFFF"/>
            <w:tcMar>
              <w:left w:w="40" w:type="dxa"/>
              <w:right w:w="40" w:type="dxa"/>
            </w:tcMar>
          </w:tcPr>
          <w:p w14:paraId="51F8C6A9" w14:textId="77777777" w:rsidR="00546D65" w:rsidRPr="00B80066" w:rsidRDefault="00546D65" w:rsidP="00546D65">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749</w:t>
            </w:r>
          </w:p>
        </w:tc>
        <w:tc>
          <w:tcPr>
            <w:tcW w:w="1035" w:type="dxa"/>
            <w:tcBorders>
              <w:top w:val="nil"/>
              <w:left w:val="nil"/>
              <w:bottom w:val="nil"/>
              <w:right w:val="nil"/>
              <w:tl2br w:val="nil"/>
              <w:tr2bl w:val="nil"/>
            </w:tcBorders>
            <w:shd w:val="clear" w:color="FFFFFF" w:fill="FFFFFF"/>
            <w:tcMar>
              <w:left w:w="40" w:type="dxa"/>
              <w:right w:w="40" w:type="dxa"/>
            </w:tcMar>
          </w:tcPr>
          <w:p w14:paraId="4FEA2E6A" w14:textId="77777777" w:rsidR="00546D65" w:rsidRPr="00B80066" w:rsidRDefault="00546D65" w:rsidP="00546D65">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1 712</w:t>
            </w:r>
          </w:p>
        </w:tc>
        <w:tc>
          <w:tcPr>
            <w:tcW w:w="600" w:type="dxa"/>
            <w:tcBorders>
              <w:top w:val="nil"/>
              <w:left w:val="nil"/>
              <w:bottom w:val="nil"/>
              <w:right w:val="nil"/>
              <w:tl2br w:val="nil"/>
              <w:tr2bl w:val="nil"/>
            </w:tcBorders>
            <w:shd w:val="clear" w:color="FFFFFF" w:fill="FFFFFF"/>
            <w:tcMar>
              <w:left w:w="40" w:type="dxa"/>
              <w:right w:w="40" w:type="dxa"/>
            </w:tcMar>
          </w:tcPr>
          <w:p w14:paraId="66037D5C" w14:textId="77777777" w:rsidR="00546D65" w:rsidRPr="00B80066" w:rsidRDefault="00546D65" w:rsidP="00546D65">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129 </w:t>
            </w:r>
          </w:p>
        </w:tc>
        <w:tc>
          <w:tcPr>
            <w:tcW w:w="1035" w:type="dxa"/>
            <w:tcBorders>
              <w:top w:val="nil"/>
              <w:left w:val="nil"/>
              <w:bottom w:val="nil"/>
              <w:right w:val="nil"/>
              <w:tl2br w:val="nil"/>
              <w:tr2bl w:val="nil"/>
            </w:tcBorders>
            <w:shd w:val="clear" w:color="FFFFFF" w:fill="FFFFFF"/>
            <w:tcMar>
              <w:left w:w="40" w:type="dxa"/>
              <w:right w:w="40" w:type="dxa"/>
            </w:tcMar>
          </w:tcPr>
          <w:p w14:paraId="2EED1EFF" w14:textId="77777777" w:rsidR="00546D65" w:rsidRPr="00B80066" w:rsidRDefault="00546D65" w:rsidP="00546D65">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1 749</w:t>
            </w:r>
          </w:p>
        </w:tc>
        <w:tc>
          <w:tcPr>
            <w:tcW w:w="1035" w:type="dxa"/>
            <w:tcBorders>
              <w:top w:val="nil"/>
              <w:left w:val="nil"/>
              <w:bottom w:val="nil"/>
              <w:right w:val="nil"/>
              <w:tl2br w:val="nil"/>
              <w:tr2bl w:val="nil"/>
            </w:tcBorders>
            <w:shd w:val="clear" w:color="FFFFFF" w:fill="FFFFFF"/>
            <w:tcMar>
              <w:left w:w="40" w:type="dxa"/>
              <w:right w:w="40" w:type="dxa"/>
            </w:tcMar>
          </w:tcPr>
          <w:p w14:paraId="59CAD7AE" w14:textId="77777777" w:rsidR="00546D65" w:rsidRPr="00B80066" w:rsidRDefault="00546D65" w:rsidP="00546D65">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1 782</w:t>
            </w:r>
          </w:p>
        </w:tc>
        <w:tc>
          <w:tcPr>
            <w:tcW w:w="1035" w:type="dxa"/>
            <w:tcBorders>
              <w:top w:val="nil"/>
              <w:left w:val="nil"/>
              <w:bottom w:val="nil"/>
              <w:right w:val="nil"/>
              <w:tl2br w:val="nil"/>
              <w:tr2bl w:val="nil"/>
            </w:tcBorders>
            <w:shd w:val="clear" w:color="FFFFFF" w:fill="FFFFFF"/>
            <w:tcMar>
              <w:left w:w="40" w:type="dxa"/>
              <w:right w:w="40" w:type="dxa"/>
            </w:tcMar>
          </w:tcPr>
          <w:p w14:paraId="55C10D25" w14:textId="77777777" w:rsidR="00546D65" w:rsidRPr="00B80066" w:rsidRDefault="00546D65" w:rsidP="00546D65">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1 807</w:t>
            </w:r>
          </w:p>
        </w:tc>
      </w:tr>
      <w:tr w:rsidR="00546D65" w:rsidRPr="00B80066" w14:paraId="0835D67F" w14:textId="77777777" w:rsidTr="008143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40" w:type="dxa"/>
              <w:right w:w="40" w:type="dxa"/>
            </w:tcMar>
          </w:tcPr>
          <w:p w14:paraId="3ABC98A6" w14:textId="77777777" w:rsidR="00546D65" w:rsidRPr="00B80066" w:rsidRDefault="00546D65" w:rsidP="00546D65">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103</w:t>
            </w:r>
          </w:p>
        </w:tc>
        <w:tc>
          <w:tcPr>
            <w:tcW w:w="2430" w:type="dxa"/>
            <w:tcBorders>
              <w:top w:val="nil"/>
              <w:left w:val="nil"/>
              <w:bottom w:val="nil"/>
              <w:right w:val="nil"/>
              <w:tl2br w:val="nil"/>
              <w:tr2bl w:val="nil"/>
            </w:tcBorders>
            <w:shd w:val="clear" w:color="FFFFFF" w:fill="FFFFFF"/>
            <w:noWrap/>
            <w:tcMar>
              <w:left w:w="102" w:type="dxa"/>
              <w:right w:w="102" w:type="dxa"/>
            </w:tcMar>
          </w:tcPr>
          <w:p w14:paraId="7038D9A4" w14:textId="674005BF" w:rsidR="00546D65" w:rsidRPr="00B80066" w:rsidRDefault="00546D65" w:rsidP="00B26B29">
            <w:pPr>
              <w:pStyle w:val="Normal4"/>
              <w:ind w:left="136" w:hanging="136"/>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Other</w:t>
            </w:r>
          </w:p>
        </w:tc>
        <w:tc>
          <w:tcPr>
            <w:tcW w:w="1035" w:type="dxa"/>
            <w:tcBorders>
              <w:top w:val="nil"/>
              <w:left w:val="nil"/>
              <w:bottom w:val="nil"/>
              <w:right w:val="nil"/>
              <w:tl2br w:val="nil"/>
              <w:tr2bl w:val="nil"/>
            </w:tcBorders>
            <w:shd w:val="clear" w:color="FFFFFF" w:fill="FFFFFF"/>
            <w:tcMar>
              <w:left w:w="40" w:type="dxa"/>
              <w:right w:w="40" w:type="dxa"/>
            </w:tcMar>
          </w:tcPr>
          <w:p w14:paraId="50025167" w14:textId="77777777" w:rsidR="00546D65" w:rsidRPr="00B80066" w:rsidRDefault="00546D65" w:rsidP="00546D65">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62</w:t>
            </w:r>
          </w:p>
        </w:tc>
        <w:tc>
          <w:tcPr>
            <w:tcW w:w="1035" w:type="dxa"/>
            <w:tcBorders>
              <w:top w:val="nil"/>
              <w:left w:val="nil"/>
              <w:bottom w:val="nil"/>
              <w:right w:val="nil"/>
              <w:tl2br w:val="nil"/>
              <w:tr2bl w:val="nil"/>
            </w:tcBorders>
            <w:shd w:val="clear" w:color="FFFFFF" w:fill="FFFFFF"/>
            <w:tcMar>
              <w:left w:w="40" w:type="dxa"/>
              <w:right w:w="40" w:type="dxa"/>
            </w:tcMar>
          </w:tcPr>
          <w:p w14:paraId="03F9BAC2" w14:textId="77777777" w:rsidR="00546D65" w:rsidRPr="00B80066" w:rsidRDefault="00546D65" w:rsidP="00546D65">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103</w:t>
            </w:r>
          </w:p>
        </w:tc>
        <w:tc>
          <w:tcPr>
            <w:tcW w:w="600" w:type="dxa"/>
            <w:tcBorders>
              <w:top w:val="nil"/>
              <w:left w:val="nil"/>
              <w:bottom w:val="nil"/>
              <w:right w:val="nil"/>
              <w:tl2br w:val="nil"/>
              <w:tr2bl w:val="nil"/>
            </w:tcBorders>
            <w:shd w:val="clear" w:color="FFFFFF" w:fill="FFFFFF"/>
            <w:tcMar>
              <w:left w:w="40" w:type="dxa"/>
              <w:right w:w="40" w:type="dxa"/>
            </w:tcMar>
          </w:tcPr>
          <w:p w14:paraId="1E7E4BE4" w14:textId="77777777" w:rsidR="00546D65" w:rsidRPr="00B80066" w:rsidRDefault="00546D65" w:rsidP="00546D65">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66 </w:t>
            </w:r>
          </w:p>
        </w:tc>
        <w:tc>
          <w:tcPr>
            <w:tcW w:w="1035" w:type="dxa"/>
            <w:tcBorders>
              <w:top w:val="nil"/>
              <w:left w:val="nil"/>
              <w:bottom w:val="nil"/>
              <w:right w:val="nil"/>
              <w:tl2br w:val="nil"/>
              <w:tr2bl w:val="nil"/>
            </w:tcBorders>
            <w:shd w:val="clear" w:color="FFFFFF" w:fill="FFFFFF"/>
            <w:tcMar>
              <w:left w:w="40" w:type="dxa"/>
              <w:right w:w="40" w:type="dxa"/>
            </w:tcMar>
          </w:tcPr>
          <w:p w14:paraId="6E323222" w14:textId="77777777" w:rsidR="00546D65" w:rsidRPr="00B80066" w:rsidRDefault="00546D65" w:rsidP="00546D65">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103</w:t>
            </w:r>
          </w:p>
        </w:tc>
        <w:tc>
          <w:tcPr>
            <w:tcW w:w="1035" w:type="dxa"/>
            <w:tcBorders>
              <w:top w:val="nil"/>
              <w:left w:val="nil"/>
              <w:bottom w:val="nil"/>
              <w:right w:val="nil"/>
              <w:tl2br w:val="nil"/>
              <w:tr2bl w:val="nil"/>
            </w:tcBorders>
            <w:shd w:val="clear" w:color="FFFFFF" w:fill="FFFFFF"/>
            <w:tcMar>
              <w:left w:w="40" w:type="dxa"/>
              <w:right w:w="40" w:type="dxa"/>
            </w:tcMar>
          </w:tcPr>
          <w:p w14:paraId="16BA270F" w14:textId="77777777" w:rsidR="00546D65" w:rsidRPr="00B80066" w:rsidRDefault="00546D65" w:rsidP="00546D65">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103</w:t>
            </w:r>
          </w:p>
        </w:tc>
        <w:tc>
          <w:tcPr>
            <w:tcW w:w="1035" w:type="dxa"/>
            <w:tcBorders>
              <w:top w:val="nil"/>
              <w:left w:val="nil"/>
              <w:bottom w:val="nil"/>
              <w:right w:val="nil"/>
              <w:tl2br w:val="nil"/>
              <w:tr2bl w:val="nil"/>
            </w:tcBorders>
            <w:shd w:val="clear" w:color="FFFFFF" w:fill="FFFFFF"/>
            <w:tcMar>
              <w:left w:w="40" w:type="dxa"/>
              <w:right w:w="40" w:type="dxa"/>
            </w:tcMar>
          </w:tcPr>
          <w:p w14:paraId="7E7922B8" w14:textId="77777777" w:rsidR="00546D65" w:rsidRPr="00B80066" w:rsidRDefault="00546D65" w:rsidP="00546D65">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103</w:t>
            </w:r>
          </w:p>
        </w:tc>
      </w:tr>
      <w:tr w:rsidR="00546D65" w:rsidRPr="00B80066" w14:paraId="61009408" w14:textId="77777777" w:rsidTr="008143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40" w:type="dxa"/>
              <w:right w:w="40" w:type="dxa"/>
            </w:tcMar>
          </w:tcPr>
          <w:p w14:paraId="14727E1C"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13 660</w:t>
            </w:r>
          </w:p>
        </w:tc>
        <w:tc>
          <w:tcPr>
            <w:tcW w:w="2430" w:type="dxa"/>
            <w:tcBorders>
              <w:top w:val="nil"/>
              <w:left w:val="nil"/>
              <w:bottom w:val="nil"/>
              <w:right w:val="nil"/>
              <w:tl2br w:val="nil"/>
              <w:tr2bl w:val="nil"/>
            </w:tcBorders>
            <w:shd w:val="clear" w:color="FFFFFF" w:fill="FFFFFF"/>
            <w:noWrap/>
            <w:tcMar>
              <w:left w:w="102" w:type="dxa"/>
              <w:right w:w="102" w:type="dxa"/>
            </w:tcMar>
          </w:tcPr>
          <w:p w14:paraId="075CC5F4" w14:textId="1E2958B0" w:rsidR="00546D65" w:rsidRPr="00B80066" w:rsidRDefault="00546D65" w:rsidP="00B26B29">
            <w:pPr>
              <w:pStyle w:val="Normal4"/>
              <w:ind w:left="136" w:hanging="136"/>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Operating Payments</w:t>
            </w:r>
          </w:p>
        </w:tc>
        <w:tc>
          <w:tcPr>
            <w:tcW w:w="1035" w:type="dxa"/>
            <w:tcBorders>
              <w:top w:val="nil"/>
              <w:left w:val="nil"/>
              <w:bottom w:val="nil"/>
              <w:right w:val="nil"/>
              <w:tl2br w:val="nil"/>
              <w:tr2bl w:val="nil"/>
            </w:tcBorders>
            <w:shd w:val="clear" w:color="FFFFFF" w:fill="FFFFFF"/>
            <w:tcMar>
              <w:left w:w="40" w:type="dxa"/>
              <w:right w:w="40" w:type="dxa"/>
            </w:tcMar>
          </w:tcPr>
          <w:p w14:paraId="0D22C396"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13 688</w:t>
            </w:r>
          </w:p>
        </w:tc>
        <w:tc>
          <w:tcPr>
            <w:tcW w:w="1035" w:type="dxa"/>
            <w:tcBorders>
              <w:top w:val="nil"/>
              <w:left w:val="nil"/>
              <w:bottom w:val="nil"/>
              <w:right w:val="nil"/>
              <w:tl2br w:val="nil"/>
              <w:tr2bl w:val="nil"/>
            </w:tcBorders>
            <w:shd w:val="clear" w:color="FFFFFF" w:fill="FFFFFF"/>
            <w:tcMar>
              <w:left w:w="40" w:type="dxa"/>
              <w:right w:w="40" w:type="dxa"/>
            </w:tcMar>
          </w:tcPr>
          <w:p w14:paraId="09B60FD6"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14 792</w:t>
            </w:r>
          </w:p>
        </w:tc>
        <w:tc>
          <w:tcPr>
            <w:tcW w:w="600" w:type="dxa"/>
            <w:tcBorders>
              <w:top w:val="nil"/>
              <w:left w:val="nil"/>
              <w:bottom w:val="nil"/>
              <w:right w:val="nil"/>
              <w:tl2br w:val="nil"/>
              <w:tr2bl w:val="nil"/>
            </w:tcBorders>
            <w:shd w:val="clear" w:color="FFFFFF" w:fill="FFFFFF"/>
            <w:tcMar>
              <w:left w:w="40" w:type="dxa"/>
              <w:right w:w="40" w:type="dxa"/>
            </w:tcMar>
          </w:tcPr>
          <w:p w14:paraId="288A3D04"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8 </w:t>
            </w:r>
          </w:p>
        </w:tc>
        <w:tc>
          <w:tcPr>
            <w:tcW w:w="1035" w:type="dxa"/>
            <w:tcBorders>
              <w:top w:val="nil"/>
              <w:left w:val="nil"/>
              <w:bottom w:val="nil"/>
              <w:right w:val="nil"/>
              <w:tl2br w:val="nil"/>
              <w:tr2bl w:val="nil"/>
            </w:tcBorders>
            <w:shd w:val="clear" w:color="FFFFFF" w:fill="FFFFFF"/>
            <w:tcMar>
              <w:left w:w="40" w:type="dxa"/>
              <w:right w:w="40" w:type="dxa"/>
            </w:tcMar>
          </w:tcPr>
          <w:p w14:paraId="5A5385BD"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15 065</w:t>
            </w:r>
          </w:p>
        </w:tc>
        <w:tc>
          <w:tcPr>
            <w:tcW w:w="1035" w:type="dxa"/>
            <w:tcBorders>
              <w:top w:val="nil"/>
              <w:left w:val="nil"/>
              <w:bottom w:val="nil"/>
              <w:right w:val="nil"/>
              <w:tl2br w:val="nil"/>
              <w:tr2bl w:val="nil"/>
            </w:tcBorders>
            <w:shd w:val="clear" w:color="FFFFFF" w:fill="FFFFFF"/>
            <w:tcMar>
              <w:left w:w="40" w:type="dxa"/>
              <w:right w:w="40" w:type="dxa"/>
            </w:tcMar>
          </w:tcPr>
          <w:p w14:paraId="513E81D8"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15 264</w:t>
            </w:r>
          </w:p>
        </w:tc>
        <w:tc>
          <w:tcPr>
            <w:tcW w:w="1035" w:type="dxa"/>
            <w:tcBorders>
              <w:top w:val="nil"/>
              <w:left w:val="nil"/>
              <w:bottom w:val="nil"/>
              <w:right w:val="nil"/>
              <w:tl2br w:val="nil"/>
              <w:tr2bl w:val="nil"/>
            </w:tcBorders>
            <w:shd w:val="clear" w:color="FFFFFF" w:fill="FFFFFF"/>
            <w:tcMar>
              <w:left w:w="40" w:type="dxa"/>
              <w:right w:w="40" w:type="dxa"/>
            </w:tcMar>
          </w:tcPr>
          <w:p w14:paraId="660821AB"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15 454</w:t>
            </w:r>
          </w:p>
        </w:tc>
      </w:tr>
      <w:tr w:rsidR="00546D65" w:rsidRPr="00B80066" w14:paraId="32D5DD80" w14:textId="77777777" w:rsidTr="008143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6E3BDADC" w14:textId="77777777" w:rsidR="00546D65" w:rsidRPr="00B80066" w:rsidRDefault="00546D65" w:rsidP="00546D65">
            <w:pPr>
              <w:pStyle w:val="Normal4"/>
              <w:rPr>
                <w:rFonts w:asciiTheme="minorHAnsi" w:eastAsia="Calibri" w:hAnsiTheme="minorHAnsi" w:cstheme="minorHAnsi"/>
                <w:b/>
                <w:color w:val="000000"/>
                <w:sz w:val="18"/>
              </w:rPr>
            </w:pPr>
          </w:p>
        </w:tc>
        <w:tc>
          <w:tcPr>
            <w:tcW w:w="2430" w:type="dxa"/>
            <w:tcBorders>
              <w:top w:val="nil"/>
              <w:left w:val="nil"/>
              <w:bottom w:val="nil"/>
              <w:right w:val="nil"/>
              <w:tl2br w:val="nil"/>
              <w:tr2bl w:val="nil"/>
            </w:tcBorders>
            <w:shd w:val="clear" w:color="FFFFFF" w:fill="FFFFFF"/>
            <w:noWrap/>
            <w:tcMar>
              <w:left w:w="102" w:type="dxa"/>
              <w:right w:w="102" w:type="dxa"/>
            </w:tcMar>
          </w:tcPr>
          <w:p w14:paraId="09480F9A" w14:textId="77777777" w:rsidR="00546D65" w:rsidRPr="00B80066" w:rsidRDefault="00546D65" w:rsidP="00B26B29">
            <w:pPr>
              <w:pStyle w:val="Normal4"/>
              <w:ind w:left="136" w:hanging="136"/>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C8B4D28" w14:textId="77777777" w:rsidR="00546D65" w:rsidRPr="00B80066" w:rsidRDefault="00546D65" w:rsidP="00546D65">
            <w:pPr>
              <w:pStyle w:val="Normal4"/>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71BB292" w14:textId="77777777" w:rsidR="00546D65" w:rsidRPr="00B80066" w:rsidRDefault="00546D65" w:rsidP="00546D65">
            <w:pPr>
              <w:pStyle w:val="Normal4"/>
              <w:rPr>
                <w:rFonts w:asciiTheme="minorHAnsi" w:eastAsia="Calibri" w:hAnsiTheme="minorHAnsi" w:cstheme="minorHAnsi"/>
                <w:b/>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C9E9055" w14:textId="77777777" w:rsidR="00546D65" w:rsidRPr="00B80066" w:rsidRDefault="00546D65" w:rsidP="00546D65">
            <w:pPr>
              <w:pStyle w:val="Normal4"/>
              <w:jc w:val="right"/>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A141279" w14:textId="77777777" w:rsidR="00546D65" w:rsidRPr="00B80066" w:rsidRDefault="00546D65" w:rsidP="00546D65">
            <w:pPr>
              <w:pStyle w:val="Normal4"/>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F15A711" w14:textId="77777777" w:rsidR="00546D65" w:rsidRPr="00B80066" w:rsidRDefault="00546D65" w:rsidP="00546D65">
            <w:pPr>
              <w:pStyle w:val="Normal4"/>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CB6FB5D" w14:textId="77777777" w:rsidR="00546D65" w:rsidRPr="00B80066" w:rsidRDefault="00546D65" w:rsidP="00546D65">
            <w:pPr>
              <w:pStyle w:val="Normal4"/>
              <w:rPr>
                <w:rFonts w:asciiTheme="minorHAnsi" w:eastAsia="Calibri" w:hAnsiTheme="minorHAnsi" w:cstheme="minorHAnsi"/>
                <w:b/>
                <w:color w:val="000000"/>
                <w:sz w:val="18"/>
              </w:rPr>
            </w:pPr>
          </w:p>
        </w:tc>
      </w:tr>
      <w:tr w:rsidR="00546D65" w:rsidRPr="00B80066" w14:paraId="284225A0" w14:textId="77777777" w:rsidTr="008143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5"/>
        </w:trPr>
        <w:tc>
          <w:tcPr>
            <w:tcW w:w="1035" w:type="dxa"/>
            <w:tcBorders>
              <w:top w:val="nil"/>
              <w:left w:val="nil"/>
              <w:bottom w:val="nil"/>
              <w:right w:val="nil"/>
              <w:tl2br w:val="nil"/>
              <w:tr2bl w:val="nil"/>
            </w:tcBorders>
            <w:shd w:val="clear" w:color="FFFFFF" w:fill="FFFFFF"/>
            <w:tcMar>
              <w:left w:w="40" w:type="dxa"/>
              <w:right w:w="40" w:type="dxa"/>
            </w:tcMar>
          </w:tcPr>
          <w:p w14:paraId="519F529D"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w:t>
            </w:r>
          </w:p>
        </w:tc>
        <w:tc>
          <w:tcPr>
            <w:tcW w:w="2430" w:type="dxa"/>
            <w:tcBorders>
              <w:top w:val="nil"/>
              <w:left w:val="nil"/>
              <w:bottom w:val="nil"/>
              <w:right w:val="nil"/>
              <w:tl2br w:val="nil"/>
              <w:tr2bl w:val="nil"/>
            </w:tcBorders>
            <w:shd w:val="clear" w:color="FFFFFF" w:fill="FFFFFF"/>
            <w:tcMar>
              <w:left w:w="102" w:type="dxa"/>
              <w:right w:w="102" w:type="dxa"/>
            </w:tcMar>
          </w:tcPr>
          <w:p w14:paraId="3C9C1DBF" w14:textId="333C2BC9" w:rsidR="00546D65" w:rsidRPr="00B80066" w:rsidRDefault="00546D65" w:rsidP="00B26B29">
            <w:pPr>
              <w:pStyle w:val="Normal4"/>
              <w:ind w:left="136" w:hanging="136"/>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NET CASH</w:t>
            </w:r>
            <w:r w:rsidR="005E40BD">
              <w:rPr>
                <w:rFonts w:asciiTheme="minorHAnsi" w:eastAsia="Calibri" w:hAnsiTheme="minorHAnsi" w:cstheme="minorHAnsi"/>
                <w:b/>
                <w:color w:val="000000"/>
                <w:sz w:val="18"/>
              </w:rPr>
              <w:t xml:space="preserve"> </w:t>
            </w:r>
            <w:r w:rsidR="001B54D9">
              <w:rPr>
                <w:rFonts w:asciiTheme="minorHAnsi" w:eastAsia="Calibri" w:hAnsiTheme="minorHAnsi" w:cstheme="minorHAnsi"/>
                <w:b/>
                <w:color w:val="000000"/>
                <w:sz w:val="18"/>
              </w:rPr>
              <w:t xml:space="preserve">  </w:t>
            </w:r>
            <w:r w:rsidRPr="00B80066">
              <w:rPr>
                <w:rFonts w:asciiTheme="minorHAnsi" w:eastAsia="Calibri" w:hAnsiTheme="minorHAnsi" w:cstheme="minorHAnsi"/>
                <w:b/>
                <w:color w:val="000000"/>
                <w:sz w:val="18"/>
              </w:rPr>
              <w:t>INFLOW/(OUTFLOW) FROM</w:t>
            </w:r>
            <w:r w:rsidR="005E40BD">
              <w:rPr>
                <w:rFonts w:asciiTheme="minorHAnsi" w:eastAsia="Calibri" w:hAnsiTheme="minorHAnsi" w:cstheme="minorHAnsi"/>
                <w:b/>
                <w:color w:val="000000"/>
                <w:sz w:val="18"/>
              </w:rPr>
              <w:t xml:space="preserve"> </w:t>
            </w:r>
            <w:r w:rsidRPr="00B80066">
              <w:rPr>
                <w:rFonts w:asciiTheme="minorHAnsi" w:eastAsia="Calibri" w:hAnsiTheme="minorHAnsi" w:cstheme="minorHAnsi"/>
                <w:b/>
                <w:color w:val="000000"/>
                <w:sz w:val="18"/>
              </w:rPr>
              <w:t>OPERATING ACTIVITIES</w:t>
            </w:r>
          </w:p>
        </w:tc>
        <w:tc>
          <w:tcPr>
            <w:tcW w:w="1035" w:type="dxa"/>
            <w:tcBorders>
              <w:top w:val="nil"/>
              <w:left w:val="nil"/>
              <w:bottom w:val="nil"/>
              <w:right w:val="nil"/>
              <w:tl2br w:val="nil"/>
              <w:tr2bl w:val="nil"/>
            </w:tcBorders>
            <w:shd w:val="clear" w:color="FFFFFF" w:fill="FFFFFF"/>
            <w:tcMar>
              <w:left w:w="40" w:type="dxa"/>
              <w:right w:w="40" w:type="dxa"/>
            </w:tcMar>
          </w:tcPr>
          <w:p w14:paraId="4C2E04FF"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344</w:t>
            </w:r>
          </w:p>
        </w:tc>
        <w:tc>
          <w:tcPr>
            <w:tcW w:w="1035" w:type="dxa"/>
            <w:tcBorders>
              <w:top w:val="nil"/>
              <w:left w:val="nil"/>
              <w:bottom w:val="nil"/>
              <w:right w:val="nil"/>
              <w:tl2br w:val="nil"/>
              <w:tr2bl w:val="nil"/>
            </w:tcBorders>
            <w:shd w:val="clear" w:color="FFFFFF" w:fill="FFFFFF"/>
            <w:tcMar>
              <w:left w:w="40" w:type="dxa"/>
              <w:right w:w="40" w:type="dxa"/>
            </w:tcMar>
          </w:tcPr>
          <w:p w14:paraId="1C8297F6"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w:t>
            </w:r>
          </w:p>
        </w:tc>
        <w:tc>
          <w:tcPr>
            <w:tcW w:w="600" w:type="dxa"/>
            <w:tcBorders>
              <w:top w:val="nil"/>
              <w:left w:val="nil"/>
              <w:bottom w:val="nil"/>
              <w:right w:val="nil"/>
              <w:tl2br w:val="nil"/>
              <w:tr2bl w:val="nil"/>
            </w:tcBorders>
            <w:shd w:val="clear" w:color="FFFFFF" w:fill="FFFFFF"/>
            <w:tcMar>
              <w:left w:w="40" w:type="dxa"/>
              <w:right w:w="40" w:type="dxa"/>
            </w:tcMar>
          </w:tcPr>
          <w:p w14:paraId="590C6C5E"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-100 </w:t>
            </w:r>
          </w:p>
        </w:tc>
        <w:tc>
          <w:tcPr>
            <w:tcW w:w="1035" w:type="dxa"/>
            <w:tcBorders>
              <w:top w:val="nil"/>
              <w:left w:val="nil"/>
              <w:bottom w:val="nil"/>
              <w:right w:val="nil"/>
              <w:tl2br w:val="nil"/>
              <w:tr2bl w:val="nil"/>
            </w:tcBorders>
            <w:shd w:val="clear" w:color="FFFFFF" w:fill="FFFFFF"/>
            <w:tcMar>
              <w:left w:w="40" w:type="dxa"/>
              <w:right w:w="40" w:type="dxa"/>
            </w:tcMar>
          </w:tcPr>
          <w:p w14:paraId="4CA62E3C"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w:t>
            </w:r>
          </w:p>
        </w:tc>
        <w:tc>
          <w:tcPr>
            <w:tcW w:w="1035" w:type="dxa"/>
            <w:tcBorders>
              <w:top w:val="nil"/>
              <w:left w:val="nil"/>
              <w:bottom w:val="nil"/>
              <w:right w:val="nil"/>
              <w:tl2br w:val="nil"/>
              <w:tr2bl w:val="nil"/>
            </w:tcBorders>
            <w:shd w:val="clear" w:color="FFFFFF" w:fill="FFFFFF"/>
            <w:tcMar>
              <w:left w:w="40" w:type="dxa"/>
              <w:right w:w="40" w:type="dxa"/>
            </w:tcMar>
          </w:tcPr>
          <w:p w14:paraId="1E4896B4"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w:t>
            </w:r>
          </w:p>
        </w:tc>
        <w:tc>
          <w:tcPr>
            <w:tcW w:w="1035" w:type="dxa"/>
            <w:tcBorders>
              <w:top w:val="nil"/>
              <w:left w:val="nil"/>
              <w:bottom w:val="nil"/>
              <w:right w:val="nil"/>
              <w:tl2br w:val="nil"/>
              <w:tr2bl w:val="nil"/>
            </w:tcBorders>
            <w:shd w:val="clear" w:color="FFFFFF" w:fill="FFFFFF"/>
            <w:tcMar>
              <w:left w:w="40" w:type="dxa"/>
              <w:right w:w="40" w:type="dxa"/>
            </w:tcMar>
          </w:tcPr>
          <w:p w14:paraId="61CA483D"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w:t>
            </w:r>
          </w:p>
        </w:tc>
      </w:tr>
      <w:tr w:rsidR="00546D65" w:rsidRPr="00B80066" w14:paraId="54162734" w14:textId="77777777" w:rsidTr="008143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CAA4052" w14:textId="77777777" w:rsidR="00546D65" w:rsidRPr="00B80066" w:rsidRDefault="00546D65" w:rsidP="00546D65">
            <w:pPr>
              <w:pStyle w:val="Normal4"/>
              <w:rPr>
                <w:rFonts w:asciiTheme="minorHAnsi" w:eastAsia="Calibri" w:hAnsiTheme="minorHAnsi" w:cstheme="minorHAnsi"/>
                <w:color w:val="000000"/>
                <w:sz w:val="18"/>
              </w:rPr>
            </w:pPr>
          </w:p>
        </w:tc>
        <w:tc>
          <w:tcPr>
            <w:tcW w:w="2430" w:type="dxa"/>
            <w:tcBorders>
              <w:top w:val="nil"/>
              <w:left w:val="nil"/>
              <w:bottom w:val="nil"/>
              <w:right w:val="nil"/>
              <w:tl2br w:val="nil"/>
              <w:tr2bl w:val="nil"/>
            </w:tcBorders>
            <w:shd w:val="clear" w:color="FFFFFF" w:fill="FFFFFF"/>
            <w:tcMar>
              <w:left w:w="102" w:type="dxa"/>
              <w:right w:w="102" w:type="dxa"/>
            </w:tcMar>
          </w:tcPr>
          <w:p w14:paraId="7A72516B" w14:textId="77777777" w:rsidR="00546D65" w:rsidRPr="00B80066" w:rsidRDefault="00546D65" w:rsidP="00B26B29">
            <w:pPr>
              <w:pStyle w:val="Normal4"/>
              <w:ind w:left="136" w:hanging="136"/>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EAA6897" w14:textId="77777777" w:rsidR="00546D65" w:rsidRPr="00B80066" w:rsidRDefault="00546D65" w:rsidP="00546D65">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A7B1FEE" w14:textId="77777777" w:rsidR="00546D65" w:rsidRPr="00B80066" w:rsidRDefault="00546D65" w:rsidP="00546D65">
            <w:pPr>
              <w:pStyle w:val="Normal4"/>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084B458" w14:textId="77777777" w:rsidR="00546D65" w:rsidRPr="00B80066" w:rsidRDefault="00546D65" w:rsidP="00546D65">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E07675E" w14:textId="77777777" w:rsidR="00546D65" w:rsidRPr="00B80066" w:rsidRDefault="00546D65" w:rsidP="00546D65">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D153AFF" w14:textId="77777777" w:rsidR="00546D65" w:rsidRPr="00B80066" w:rsidRDefault="00546D65" w:rsidP="00546D65">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28504CE" w14:textId="77777777" w:rsidR="00546D65" w:rsidRPr="00B80066" w:rsidRDefault="00546D65" w:rsidP="00546D65">
            <w:pPr>
              <w:pStyle w:val="Normal4"/>
              <w:rPr>
                <w:rFonts w:asciiTheme="minorHAnsi" w:eastAsia="Calibri" w:hAnsiTheme="minorHAnsi" w:cstheme="minorHAnsi"/>
                <w:color w:val="000000"/>
                <w:sz w:val="18"/>
              </w:rPr>
            </w:pPr>
          </w:p>
        </w:tc>
      </w:tr>
      <w:tr w:rsidR="00546D65" w:rsidRPr="00B80066" w14:paraId="4B57642D" w14:textId="77777777" w:rsidTr="008143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0EAE3F5" w14:textId="77777777" w:rsidR="00546D65" w:rsidRPr="00B80066" w:rsidRDefault="00546D65" w:rsidP="00546D65">
            <w:pPr>
              <w:pStyle w:val="Normal4"/>
              <w:rPr>
                <w:rFonts w:asciiTheme="minorHAnsi" w:eastAsia="Calibri" w:hAnsiTheme="minorHAnsi" w:cstheme="minorHAnsi"/>
                <w:color w:val="000000"/>
                <w:sz w:val="18"/>
              </w:rPr>
            </w:pPr>
          </w:p>
        </w:tc>
        <w:tc>
          <w:tcPr>
            <w:tcW w:w="8205" w:type="dxa"/>
            <w:gridSpan w:val="7"/>
            <w:tcBorders>
              <w:top w:val="nil"/>
              <w:left w:val="nil"/>
              <w:bottom w:val="nil"/>
              <w:right w:val="nil"/>
              <w:tl2br w:val="nil"/>
              <w:tr2bl w:val="nil"/>
            </w:tcBorders>
            <w:shd w:val="clear" w:color="auto" w:fill="auto"/>
            <w:tcMar>
              <w:left w:w="102" w:type="dxa"/>
              <w:right w:w="102" w:type="dxa"/>
            </w:tcMar>
            <w:vAlign w:val="bottom"/>
          </w:tcPr>
          <w:p w14:paraId="7E3827AF" w14:textId="26687B50" w:rsidR="00546D65" w:rsidRPr="00B80066" w:rsidRDefault="00546D65" w:rsidP="00B26B29">
            <w:pPr>
              <w:pStyle w:val="Normal4"/>
              <w:ind w:left="136" w:hanging="136"/>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CASH FLOWS FROM INVESTING ACTIVITIES</w:t>
            </w:r>
          </w:p>
        </w:tc>
      </w:tr>
      <w:tr w:rsidR="00546D65" w:rsidRPr="00B80066" w14:paraId="04189419" w14:textId="77777777" w:rsidTr="008143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2AAF912" w14:textId="77777777" w:rsidR="00546D65" w:rsidRPr="00B80066" w:rsidRDefault="00546D65" w:rsidP="00546D65">
            <w:pPr>
              <w:pStyle w:val="Normal4"/>
              <w:rPr>
                <w:rFonts w:asciiTheme="minorHAnsi" w:eastAsia="Calibri" w:hAnsiTheme="minorHAnsi" w:cstheme="minorHAnsi"/>
                <w:color w:val="000000"/>
                <w:sz w:val="18"/>
              </w:rPr>
            </w:pPr>
          </w:p>
        </w:tc>
        <w:tc>
          <w:tcPr>
            <w:tcW w:w="2430" w:type="dxa"/>
            <w:tcBorders>
              <w:top w:val="nil"/>
              <w:left w:val="nil"/>
              <w:bottom w:val="nil"/>
              <w:right w:val="nil"/>
              <w:tl2br w:val="nil"/>
              <w:tr2bl w:val="nil"/>
            </w:tcBorders>
            <w:shd w:val="clear" w:color="FFFFFF" w:fill="FFFFFF"/>
            <w:noWrap/>
            <w:tcMar>
              <w:left w:w="102" w:type="dxa"/>
              <w:right w:w="102" w:type="dxa"/>
            </w:tcMar>
          </w:tcPr>
          <w:p w14:paraId="242228DE" w14:textId="114F75DF" w:rsidR="00546D65" w:rsidRPr="00B80066" w:rsidRDefault="00546D65" w:rsidP="00B26B29">
            <w:pPr>
              <w:pStyle w:val="Normal4"/>
              <w:ind w:left="136" w:hanging="136"/>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Payments</w:t>
            </w:r>
          </w:p>
        </w:tc>
        <w:tc>
          <w:tcPr>
            <w:tcW w:w="1035" w:type="dxa"/>
            <w:tcBorders>
              <w:top w:val="nil"/>
              <w:left w:val="nil"/>
              <w:bottom w:val="nil"/>
              <w:right w:val="nil"/>
              <w:tl2br w:val="nil"/>
              <w:tr2bl w:val="nil"/>
            </w:tcBorders>
            <w:shd w:val="clear" w:color="FFFFFF" w:fill="FFFFFF"/>
            <w:tcMar>
              <w:left w:w="0" w:type="dxa"/>
              <w:right w:w="0" w:type="dxa"/>
            </w:tcMar>
          </w:tcPr>
          <w:p w14:paraId="4D8693E8" w14:textId="77777777" w:rsidR="00546D65" w:rsidRPr="00B80066" w:rsidRDefault="00546D65" w:rsidP="00546D65">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EE4FB28" w14:textId="77777777" w:rsidR="00546D65" w:rsidRPr="00B80066" w:rsidRDefault="00546D65" w:rsidP="00546D65">
            <w:pPr>
              <w:pStyle w:val="Normal4"/>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183F922" w14:textId="77777777" w:rsidR="00546D65" w:rsidRPr="00B80066" w:rsidRDefault="00546D65" w:rsidP="00546D65">
            <w:pPr>
              <w:pStyle w:val="Normal4"/>
              <w:jc w:val="right"/>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EF971C1" w14:textId="77777777" w:rsidR="00546D65" w:rsidRPr="00B80066" w:rsidRDefault="00546D65" w:rsidP="00546D65">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28DE23C" w14:textId="77777777" w:rsidR="00546D65" w:rsidRPr="00B80066" w:rsidRDefault="00546D65" w:rsidP="00546D65">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82D1201" w14:textId="77777777" w:rsidR="00546D65" w:rsidRPr="00B80066" w:rsidRDefault="00546D65" w:rsidP="00546D65">
            <w:pPr>
              <w:pStyle w:val="Normal4"/>
              <w:rPr>
                <w:rFonts w:asciiTheme="minorHAnsi" w:eastAsia="Calibri" w:hAnsiTheme="minorHAnsi" w:cstheme="minorHAnsi"/>
                <w:color w:val="000000"/>
                <w:sz w:val="18"/>
              </w:rPr>
            </w:pPr>
          </w:p>
        </w:tc>
      </w:tr>
      <w:tr w:rsidR="00546D65" w:rsidRPr="00B80066" w14:paraId="473D3AFA" w14:textId="77777777" w:rsidTr="008143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40" w:type="dxa"/>
              <w:right w:w="40" w:type="dxa"/>
            </w:tcMar>
          </w:tcPr>
          <w:p w14:paraId="3DF62D7E" w14:textId="77777777" w:rsidR="00546D65" w:rsidRPr="00B80066" w:rsidRDefault="00546D65" w:rsidP="00546D65">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2430" w:type="dxa"/>
            <w:tcBorders>
              <w:top w:val="nil"/>
              <w:left w:val="nil"/>
              <w:bottom w:val="nil"/>
              <w:right w:val="nil"/>
              <w:tl2br w:val="nil"/>
              <w:tr2bl w:val="nil"/>
            </w:tcBorders>
            <w:shd w:val="clear" w:color="FFFFFF" w:fill="FFFFFF"/>
            <w:tcMar>
              <w:left w:w="102" w:type="dxa"/>
              <w:right w:w="102" w:type="dxa"/>
            </w:tcMar>
          </w:tcPr>
          <w:p w14:paraId="22D5E962" w14:textId="30699C44" w:rsidR="00546D65" w:rsidRPr="00B80066" w:rsidRDefault="00546D65" w:rsidP="00B26B29">
            <w:pPr>
              <w:pStyle w:val="Normal4"/>
              <w:ind w:left="136" w:hanging="136"/>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Purchase of Plant and</w:t>
            </w:r>
            <w:r w:rsidR="005E40BD">
              <w:rPr>
                <w:rFonts w:asciiTheme="minorHAnsi" w:eastAsia="Calibri" w:hAnsiTheme="minorHAnsi" w:cstheme="minorHAnsi"/>
                <w:color w:val="000000"/>
                <w:sz w:val="18"/>
              </w:rPr>
              <w:t xml:space="preserve"> </w:t>
            </w:r>
            <w:r w:rsidR="00570F7A">
              <w:rPr>
                <w:rFonts w:asciiTheme="minorHAnsi" w:eastAsia="Calibri" w:hAnsiTheme="minorHAnsi" w:cstheme="minorHAnsi"/>
                <w:color w:val="000000"/>
                <w:sz w:val="18"/>
              </w:rPr>
              <w:t xml:space="preserve">  </w:t>
            </w:r>
            <w:r w:rsidRPr="00B80066">
              <w:rPr>
                <w:rFonts w:asciiTheme="minorHAnsi" w:eastAsia="Calibri" w:hAnsiTheme="minorHAnsi" w:cstheme="minorHAnsi"/>
                <w:color w:val="000000"/>
                <w:sz w:val="18"/>
              </w:rPr>
              <w:t>Equipment</w:t>
            </w:r>
          </w:p>
        </w:tc>
        <w:tc>
          <w:tcPr>
            <w:tcW w:w="1035" w:type="dxa"/>
            <w:tcBorders>
              <w:top w:val="nil"/>
              <w:left w:val="nil"/>
              <w:bottom w:val="nil"/>
              <w:right w:val="nil"/>
              <w:tl2br w:val="nil"/>
              <w:tr2bl w:val="nil"/>
            </w:tcBorders>
            <w:shd w:val="clear" w:color="FFFFFF" w:fill="FFFFFF"/>
            <w:tcMar>
              <w:left w:w="40" w:type="dxa"/>
              <w:right w:w="40" w:type="dxa"/>
            </w:tcMar>
          </w:tcPr>
          <w:p w14:paraId="03671BDD" w14:textId="77777777" w:rsidR="00546D65" w:rsidRPr="00B80066" w:rsidRDefault="00546D65" w:rsidP="00546D65">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FFFFFF" w:fill="FFFFFF"/>
            <w:tcMar>
              <w:left w:w="40" w:type="dxa"/>
              <w:right w:w="40" w:type="dxa"/>
            </w:tcMar>
          </w:tcPr>
          <w:p w14:paraId="25A496CC" w14:textId="77777777" w:rsidR="00546D65" w:rsidRPr="00B80066" w:rsidRDefault="00546D65" w:rsidP="00546D65">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200</w:t>
            </w:r>
          </w:p>
        </w:tc>
        <w:tc>
          <w:tcPr>
            <w:tcW w:w="600" w:type="dxa"/>
            <w:tcBorders>
              <w:top w:val="nil"/>
              <w:left w:val="nil"/>
              <w:bottom w:val="nil"/>
              <w:right w:val="nil"/>
              <w:tl2br w:val="nil"/>
              <w:tr2bl w:val="nil"/>
            </w:tcBorders>
            <w:shd w:val="clear" w:color="FFFFFF" w:fill="FFFFFF"/>
            <w:tcMar>
              <w:left w:w="40" w:type="dxa"/>
              <w:right w:w="40" w:type="dxa"/>
            </w:tcMar>
          </w:tcPr>
          <w:p w14:paraId="3639DBB7" w14:textId="77777777" w:rsidR="00546D65" w:rsidRPr="00B80066" w:rsidRDefault="00546D65" w:rsidP="00546D65">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 </w:t>
            </w:r>
          </w:p>
        </w:tc>
        <w:tc>
          <w:tcPr>
            <w:tcW w:w="1035" w:type="dxa"/>
            <w:tcBorders>
              <w:top w:val="nil"/>
              <w:left w:val="nil"/>
              <w:bottom w:val="nil"/>
              <w:right w:val="nil"/>
              <w:tl2br w:val="nil"/>
              <w:tr2bl w:val="nil"/>
            </w:tcBorders>
            <w:shd w:val="clear" w:color="FFFFFF" w:fill="FFFFFF"/>
            <w:tcMar>
              <w:left w:w="40" w:type="dxa"/>
              <w:right w:w="40" w:type="dxa"/>
            </w:tcMar>
          </w:tcPr>
          <w:p w14:paraId="64AEB985" w14:textId="77777777" w:rsidR="00546D65" w:rsidRPr="00B80066" w:rsidRDefault="00546D65" w:rsidP="00546D65">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FFFFFF" w:fill="FFFFFF"/>
            <w:tcMar>
              <w:left w:w="40" w:type="dxa"/>
              <w:right w:w="40" w:type="dxa"/>
            </w:tcMar>
          </w:tcPr>
          <w:p w14:paraId="1E100C71" w14:textId="77777777" w:rsidR="00546D65" w:rsidRPr="00B80066" w:rsidRDefault="00546D65" w:rsidP="00546D65">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FFFFFF" w:fill="FFFFFF"/>
            <w:tcMar>
              <w:left w:w="40" w:type="dxa"/>
              <w:right w:w="40" w:type="dxa"/>
            </w:tcMar>
          </w:tcPr>
          <w:p w14:paraId="68BA1ED2" w14:textId="77777777" w:rsidR="00546D65" w:rsidRPr="00B80066" w:rsidRDefault="00546D65" w:rsidP="00546D65">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r>
      <w:tr w:rsidR="00546D65" w:rsidRPr="00B80066" w14:paraId="7E21AEDA" w14:textId="77777777" w:rsidTr="008143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40" w:type="dxa"/>
              <w:right w:w="40" w:type="dxa"/>
            </w:tcMar>
          </w:tcPr>
          <w:p w14:paraId="130C56C0"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w:t>
            </w:r>
          </w:p>
        </w:tc>
        <w:tc>
          <w:tcPr>
            <w:tcW w:w="2430" w:type="dxa"/>
            <w:tcBorders>
              <w:top w:val="nil"/>
              <w:left w:val="nil"/>
              <w:bottom w:val="nil"/>
              <w:right w:val="nil"/>
              <w:tl2br w:val="nil"/>
              <w:tr2bl w:val="nil"/>
            </w:tcBorders>
            <w:shd w:val="clear" w:color="FFFFFF" w:fill="FFFFFF"/>
            <w:noWrap/>
            <w:tcMar>
              <w:left w:w="102" w:type="dxa"/>
              <w:right w:w="102" w:type="dxa"/>
            </w:tcMar>
          </w:tcPr>
          <w:p w14:paraId="5B68B3A1" w14:textId="0F0C8853" w:rsidR="00546D65" w:rsidRPr="00B80066" w:rsidRDefault="008143AD" w:rsidP="00B26B29">
            <w:pPr>
              <w:pStyle w:val="Normal4"/>
              <w:ind w:left="136" w:hanging="136"/>
              <w:rPr>
                <w:rFonts w:asciiTheme="minorHAnsi" w:eastAsia="Calibri" w:hAnsiTheme="minorHAnsi" w:cstheme="minorHAnsi"/>
                <w:b/>
                <w:color w:val="000000"/>
                <w:sz w:val="18"/>
              </w:rPr>
            </w:pPr>
            <w:r>
              <w:rPr>
                <w:rFonts w:asciiTheme="minorHAnsi" w:eastAsia="Calibri" w:hAnsiTheme="minorHAnsi" w:cstheme="minorHAnsi"/>
                <w:b/>
                <w:color w:val="000000"/>
                <w:sz w:val="18"/>
              </w:rPr>
              <w:t>I</w:t>
            </w:r>
            <w:r w:rsidR="00546D65" w:rsidRPr="00B80066">
              <w:rPr>
                <w:rFonts w:asciiTheme="minorHAnsi" w:eastAsia="Calibri" w:hAnsiTheme="minorHAnsi" w:cstheme="minorHAnsi"/>
                <w:b/>
                <w:color w:val="000000"/>
                <w:sz w:val="18"/>
              </w:rPr>
              <w:t>nvesting Payments</w:t>
            </w:r>
          </w:p>
        </w:tc>
        <w:tc>
          <w:tcPr>
            <w:tcW w:w="1035" w:type="dxa"/>
            <w:tcBorders>
              <w:top w:val="nil"/>
              <w:left w:val="nil"/>
              <w:bottom w:val="nil"/>
              <w:right w:val="nil"/>
              <w:tl2br w:val="nil"/>
              <w:tr2bl w:val="nil"/>
            </w:tcBorders>
            <w:shd w:val="clear" w:color="FFFFFF" w:fill="FFFFFF"/>
            <w:tcMar>
              <w:left w:w="40" w:type="dxa"/>
              <w:right w:w="40" w:type="dxa"/>
            </w:tcMar>
          </w:tcPr>
          <w:p w14:paraId="5AC003F3"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w:t>
            </w:r>
          </w:p>
        </w:tc>
        <w:tc>
          <w:tcPr>
            <w:tcW w:w="1035" w:type="dxa"/>
            <w:tcBorders>
              <w:top w:val="nil"/>
              <w:left w:val="nil"/>
              <w:bottom w:val="nil"/>
              <w:right w:val="nil"/>
              <w:tl2br w:val="nil"/>
              <w:tr2bl w:val="nil"/>
            </w:tcBorders>
            <w:shd w:val="clear" w:color="FFFFFF" w:fill="FFFFFF"/>
            <w:tcMar>
              <w:left w:w="40" w:type="dxa"/>
              <w:right w:w="40" w:type="dxa"/>
            </w:tcMar>
          </w:tcPr>
          <w:p w14:paraId="136460AA"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200</w:t>
            </w:r>
          </w:p>
        </w:tc>
        <w:tc>
          <w:tcPr>
            <w:tcW w:w="600" w:type="dxa"/>
            <w:tcBorders>
              <w:top w:val="nil"/>
              <w:left w:val="nil"/>
              <w:bottom w:val="nil"/>
              <w:right w:val="nil"/>
              <w:tl2br w:val="nil"/>
              <w:tr2bl w:val="nil"/>
            </w:tcBorders>
            <w:shd w:val="clear" w:color="FFFFFF" w:fill="FFFFFF"/>
            <w:tcMar>
              <w:left w:w="40" w:type="dxa"/>
              <w:right w:w="40" w:type="dxa"/>
            </w:tcMar>
          </w:tcPr>
          <w:p w14:paraId="0CDD1601"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 </w:t>
            </w:r>
          </w:p>
        </w:tc>
        <w:tc>
          <w:tcPr>
            <w:tcW w:w="1035" w:type="dxa"/>
            <w:tcBorders>
              <w:top w:val="nil"/>
              <w:left w:val="nil"/>
              <w:bottom w:val="nil"/>
              <w:right w:val="nil"/>
              <w:tl2br w:val="nil"/>
              <w:tr2bl w:val="nil"/>
            </w:tcBorders>
            <w:shd w:val="clear" w:color="FFFFFF" w:fill="FFFFFF"/>
            <w:tcMar>
              <w:left w:w="40" w:type="dxa"/>
              <w:right w:w="40" w:type="dxa"/>
            </w:tcMar>
          </w:tcPr>
          <w:p w14:paraId="18A1D957"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w:t>
            </w:r>
          </w:p>
        </w:tc>
        <w:tc>
          <w:tcPr>
            <w:tcW w:w="1035" w:type="dxa"/>
            <w:tcBorders>
              <w:top w:val="nil"/>
              <w:left w:val="nil"/>
              <w:bottom w:val="nil"/>
              <w:right w:val="nil"/>
              <w:tl2br w:val="nil"/>
              <w:tr2bl w:val="nil"/>
            </w:tcBorders>
            <w:shd w:val="clear" w:color="FFFFFF" w:fill="FFFFFF"/>
            <w:tcMar>
              <w:left w:w="40" w:type="dxa"/>
              <w:right w:w="40" w:type="dxa"/>
            </w:tcMar>
          </w:tcPr>
          <w:p w14:paraId="141BA232"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w:t>
            </w:r>
          </w:p>
        </w:tc>
        <w:tc>
          <w:tcPr>
            <w:tcW w:w="1035" w:type="dxa"/>
            <w:tcBorders>
              <w:top w:val="nil"/>
              <w:left w:val="nil"/>
              <w:bottom w:val="nil"/>
              <w:right w:val="nil"/>
              <w:tl2br w:val="nil"/>
              <w:tr2bl w:val="nil"/>
            </w:tcBorders>
            <w:shd w:val="clear" w:color="FFFFFF" w:fill="FFFFFF"/>
            <w:tcMar>
              <w:left w:w="40" w:type="dxa"/>
              <w:right w:w="40" w:type="dxa"/>
            </w:tcMar>
          </w:tcPr>
          <w:p w14:paraId="032A0580"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w:t>
            </w:r>
          </w:p>
        </w:tc>
      </w:tr>
      <w:tr w:rsidR="00546D65" w:rsidRPr="00B80066" w14:paraId="70239D0D" w14:textId="77777777" w:rsidTr="008143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6D3DD99B" w14:textId="77777777" w:rsidR="00546D65" w:rsidRPr="00B80066" w:rsidRDefault="00546D65" w:rsidP="00546D65">
            <w:pPr>
              <w:pStyle w:val="Normal4"/>
              <w:rPr>
                <w:rFonts w:asciiTheme="minorHAnsi" w:eastAsia="Calibri" w:hAnsiTheme="minorHAnsi" w:cstheme="minorHAnsi"/>
                <w:color w:val="000000"/>
                <w:sz w:val="18"/>
              </w:rPr>
            </w:pPr>
          </w:p>
        </w:tc>
        <w:tc>
          <w:tcPr>
            <w:tcW w:w="2430" w:type="dxa"/>
            <w:tcBorders>
              <w:top w:val="nil"/>
              <w:left w:val="nil"/>
              <w:bottom w:val="nil"/>
              <w:right w:val="nil"/>
              <w:tl2br w:val="nil"/>
              <w:tr2bl w:val="nil"/>
            </w:tcBorders>
            <w:shd w:val="clear" w:color="FFFFFF" w:fill="FFFFFF"/>
            <w:tcMar>
              <w:left w:w="102" w:type="dxa"/>
              <w:right w:w="102" w:type="dxa"/>
            </w:tcMar>
          </w:tcPr>
          <w:p w14:paraId="78D1FC2D" w14:textId="77777777" w:rsidR="00546D65" w:rsidRPr="00B80066" w:rsidRDefault="00546D65" w:rsidP="00B26B29">
            <w:pPr>
              <w:pStyle w:val="Normal4"/>
              <w:ind w:left="136" w:hanging="136"/>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AC447B4" w14:textId="77777777" w:rsidR="00546D65" w:rsidRPr="00B80066" w:rsidRDefault="00546D65" w:rsidP="00546D65">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6FF99E2" w14:textId="77777777" w:rsidR="00546D65" w:rsidRPr="00B80066" w:rsidRDefault="00546D65" w:rsidP="00546D65">
            <w:pPr>
              <w:pStyle w:val="Normal4"/>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6BF569B" w14:textId="77777777" w:rsidR="00546D65" w:rsidRPr="00B80066" w:rsidRDefault="00546D65" w:rsidP="00546D65">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56A5A8B" w14:textId="77777777" w:rsidR="00546D65" w:rsidRPr="00B80066" w:rsidRDefault="00546D65" w:rsidP="00546D65">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C203EFE" w14:textId="77777777" w:rsidR="00546D65" w:rsidRPr="00B80066" w:rsidRDefault="00546D65" w:rsidP="00546D65">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C1D6E76" w14:textId="77777777" w:rsidR="00546D65" w:rsidRPr="00B80066" w:rsidRDefault="00546D65" w:rsidP="00546D65">
            <w:pPr>
              <w:pStyle w:val="Normal4"/>
              <w:rPr>
                <w:rFonts w:asciiTheme="minorHAnsi" w:eastAsia="Calibri" w:hAnsiTheme="minorHAnsi" w:cstheme="minorHAnsi"/>
                <w:color w:val="000000"/>
                <w:sz w:val="18"/>
              </w:rPr>
            </w:pPr>
          </w:p>
        </w:tc>
      </w:tr>
      <w:tr w:rsidR="00546D65" w:rsidRPr="00B80066" w14:paraId="6554F47A" w14:textId="77777777" w:rsidTr="008143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40" w:type="dxa"/>
              <w:right w:w="40" w:type="dxa"/>
            </w:tcMar>
          </w:tcPr>
          <w:p w14:paraId="214CE30D"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w:t>
            </w:r>
          </w:p>
        </w:tc>
        <w:tc>
          <w:tcPr>
            <w:tcW w:w="2430" w:type="dxa"/>
            <w:tcBorders>
              <w:top w:val="nil"/>
              <w:left w:val="nil"/>
              <w:bottom w:val="nil"/>
              <w:right w:val="nil"/>
              <w:tl2br w:val="nil"/>
              <w:tr2bl w:val="nil"/>
            </w:tcBorders>
            <w:shd w:val="clear" w:color="FFFFFF" w:fill="FFFFFF"/>
            <w:noWrap/>
            <w:tcMar>
              <w:left w:w="102" w:type="dxa"/>
              <w:right w:w="102" w:type="dxa"/>
            </w:tcMar>
          </w:tcPr>
          <w:p w14:paraId="0924B5CE" w14:textId="52E37B79" w:rsidR="00546D65" w:rsidRPr="00B80066" w:rsidRDefault="00546D65" w:rsidP="00B26B29">
            <w:pPr>
              <w:pStyle w:val="Normal4"/>
              <w:ind w:left="136" w:hanging="136"/>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NET CASH</w:t>
            </w:r>
            <w:r w:rsidR="005E40BD">
              <w:rPr>
                <w:rFonts w:asciiTheme="minorHAnsi" w:eastAsia="Calibri" w:hAnsiTheme="minorHAnsi" w:cstheme="minorHAnsi"/>
                <w:b/>
                <w:color w:val="000000"/>
                <w:sz w:val="18"/>
              </w:rPr>
              <w:t xml:space="preserve"> </w:t>
            </w:r>
            <w:r w:rsidRPr="00B80066">
              <w:rPr>
                <w:rFonts w:asciiTheme="minorHAnsi" w:eastAsia="Calibri" w:hAnsiTheme="minorHAnsi" w:cstheme="minorHAnsi"/>
                <w:b/>
                <w:color w:val="000000"/>
                <w:sz w:val="18"/>
              </w:rPr>
              <w:t>INFLOW/(OUTFLOW) FROM</w:t>
            </w:r>
            <w:r w:rsidR="005E40BD">
              <w:rPr>
                <w:rFonts w:asciiTheme="minorHAnsi" w:eastAsia="Calibri" w:hAnsiTheme="minorHAnsi" w:cstheme="minorHAnsi"/>
                <w:b/>
                <w:color w:val="000000"/>
                <w:sz w:val="18"/>
              </w:rPr>
              <w:t xml:space="preserve"> </w:t>
            </w:r>
            <w:r w:rsidRPr="00B80066">
              <w:rPr>
                <w:rFonts w:asciiTheme="minorHAnsi" w:eastAsia="Calibri" w:hAnsiTheme="minorHAnsi" w:cstheme="minorHAnsi"/>
                <w:b/>
                <w:color w:val="000000"/>
                <w:sz w:val="18"/>
              </w:rPr>
              <w:t>INVESTING ACTIVITIES</w:t>
            </w:r>
          </w:p>
        </w:tc>
        <w:tc>
          <w:tcPr>
            <w:tcW w:w="1035" w:type="dxa"/>
            <w:tcBorders>
              <w:top w:val="nil"/>
              <w:left w:val="nil"/>
              <w:bottom w:val="nil"/>
              <w:right w:val="nil"/>
              <w:tl2br w:val="nil"/>
              <w:tr2bl w:val="nil"/>
            </w:tcBorders>
            <w:shd w:val="clear" w:color="FFFFFF" w:fill="FFFFFF"/>
            <w:tcMar>
              <w:left w:w="40" w:type="dxa"/>
              <w:right w:w="40" w:type="dxa"/>
            </w:tcMar>
          </w:tcPr>
          <w:p w14:paraId="605F57E1"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w:t>
            </w:r>
          </w:p>
        </w:tc>
        <w:tc>
          <w:tcPr>
            <w:tcW w:w="1035" w:type="dxa"/>
            <w:tcBorders>
              <w:top w:val="nil"/>
              <w:left w:val="nil"/>
              <w:bottom w:val="nil"/>
              <w:right w:val="nil"/>
              <w:tl2br w:val="nil"/>
              <w:tr2bl w:val="nil"/>
            </w:tcBorders>
            <w:shd w:val="clear" w:color="FFFFFF" w:fill="FFFFFF"/>
            <w:tcMar>
              <w:left w:w="40" w:type="dxa"/>
              <w:right w:w="40" w:type="dxa"/>
            </w:tcMar>
          </w:tcPr>
          <w:p w14:paraId="44BB4DD8"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-200</w:t>
            </w:r>
          </w:p>
        </w:tc>
        <w:tc>
          <w:tcPr>
            <w:tcW w:w="600" w:type="dxa"/>
            <w:tcBorders>
              <w:top w:val="nil"/>
              <w:left w:val="nil"/>
              <w:bottom w:val="nil"/>
              <w:right w:val="nil"/>
              <w:tl2br w:val="nil"/>
              <w:tr2bl w:val="nil"/>
            </w:tcBorders>
            <w:shd w:val="clear" w:color="FFFFFF" w:fill="FFFFFF"/>
            <w:tcMar>
              <w:left w:w="40" w:type="dxa"/>
              <w:right w:w="40" w:type="dxa"/>
            </w:tcMar>
          </w:tcPr>
          <w:p w14:paraId="60A64204"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 </w:t>
            </w:r>
          </w:p>
        </w:tc>
        <w:tc>
          <w:tcPr>
            <w:tcW w:w="1035" w:type="dxa"/>
            <w:tcBorders>
              <w:top w:val="nil"/>
              <w:left w:val="nil"/>
              <w:bottom w:val="nil"/>
              <w:right w:val="nil"/>
              <w:tl2br w:val="nil"/>
              <w:tr2bl w:val="nil"/>
            </w:tcBorders>
            <w:shd w:val="clear" w:color="FFFFFF" w:fill="FFFFFF"/>
            <w:tcMar>
              <w:left w:w="40" w:type="dxa"/>
              <w:right w:w="40" w:type="dxa"/>
            </w:tcMar>
          </w:tcPr>
          <w:p w14:paraId="653F7888"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w:t>
            </w:r>
          </w:p>
        </w:tc>
        <w:tc>
          <w:tcPr>
            <w:tcW w:w="1035" w:type="dxa"/>
            <w:tcBorders>
              <w:top w:val="nil"/>
              <w:left w:val="nil"/>
              <w:bottom w:val="nil"/>
              <w:right w:val="nil"/>
              <w:tl2br w:val="nil"/>
              <w:tr2bl w:val="nil"/>
            </w:tcBorders>
            <w:shd w:val="clear" w:color="FFFFFF" w:fill="FFFFFF"/>
            <w:tcMar>
              <w:left w:w="40" w:type="dxa"/>
              <w:right w:w="40" w:type="dxa"/>
            </w:tcMar>
          </w:tcPr>
          <w:p w14:paraId="4EFFD485"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w:t>
            </w:r>
          </w:p>
        </w:tc>
        <w:tc>
          <w:tcPr>
            <w:tcW w:w="1035" w:type="dxa"/>
            <w:tcBorders>
              <w:top w:val="nil"/>
              <w:left w:val="nil"/>
              <w:bottom w:val="nil"/>
              <w:right w:val="nil"/>
              <w:tl2br w:val="nil"/>
              <w:tr2bl w:val="nil"/>
            </w:tcBorders>
            <w:shd w:val="clear" w:color="FFFFFF" w:fill="FFFFFF"/>
            <w:tcMar>
              <w:left w:w="40" w:type="dxa"/>
              <w:right w:w="40" w:type="dxa"/>
            </w:tcMar>
          </w:tcPr>
          <w:p w14:paraId="4788C75C"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w:t>
            </w:r>
          </w:p>
        </w:tc>
      </w:tr>
      <w:tr w:rsidR="00546D65" w:rsidRPr="00B80066" w14:paraId="471F6BA6" w14:textId="77777777" w:rsidTr="008143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733E748" w14:textId="77777777" w:rsidR="00546D65" w:rsidRPr="00B80066" w:rsidRDefault="00546D65" w:rsidP="00546D65">
            <w:pPr>
              <w:pStyle w:val="Normal4"/>
              <w:rPr>
                <w:rFonts w:asciiTheme="minorHAnsi" w:eastAsia="Calibri" w:hAnsiTheme="minorHAnsi" w:cstheme="minorHAnsi"/>
                <w:color w:val="000000"/>
                <w:sz w:val="18"/>
              </w:rPr>
            </w:pPr>
          </w:p>
        </w:tc>
        <w:tc>
          <w:tcPr>
            <w:tcW w:w="2430" w:type="dxa"/>
            <w:tcBorders>
              <w:top w:val="nil"/>
              <w:left w:val="nil"/>
              <w:bottom w:val="nil"/>
              <w:right w:val="nil"/>
              <w:tl2br w:val="nil"/>
              <w:tr2bl w:val="nil"/>
            </w:tcBorders>
            <w:shd w:val="clear" w:color="FFFFFF" w:fill="FFFFFF"/>
            <w:tcMar>
              <w:left w:w="102" w:type="dxa"/>
              <w:right w:w="102" w:type="dxa"/>
            </w:tcMar>
          </w:tcPr>
          <w:p w14:paraId="6D3C6B67" w14:textId="77777777" w:rsidR="00546D65" w:rsidRPr="00B80066" w:rsidRDefault="00546D65" w:rsidP="00B26B29">
            <w:pPr>
              <w:pStyle w:val="Normal4"/>
              <w:ind w:left="136" w:hanging="136"/>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1F13BBD" w14:textId="77777777" w:rsidR="00546D65" w:rsidRPr="00B80066" w:rsidRDefault="00546D65" w:rsidP="00546D65">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E8D9C19" w14:textId="77777777" w:rsidR="00546D65" w:rsidRPr="00B80066" w:rsidRDefault="00546D65" w:rsidP="00546D65">
            <w:pPr>
              <w:pStyle w:val="Normal4"/>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9AA4E22" w14:textId="77777777" w:rsidR="00546D65" w:rsidRPr="00B80066" w:rsidRDefault="00546D65" w:rsidP="00546D65">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5847381" w14:textId="77777777" w:rsidR="00546D65" w:rsidRPr="00B80066" w:rsidRDefault="00546D65" w:rsidP="00546D65">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54FC6CD" w14:textId="77777777" w:rsidR="00546D65" w:rsidRPr="00B80066" w:rsidRDefault="00546D65" w:rsidP="00546D65">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08A5D06" w14:textId="77777777" w:rsidR="00546D65" w:rsidRPr="00B80066" w:rsidRDefault="00546D65" w:rsidP="00546D65">
            <w:pPr>
              <w:pStyle w:val="Normal4"/>
              <w:rPr>
                <w:rFonts w:asciiTheme="minorHAnsi" w:eastAsia="Calibri" w:hAnsiTheme="minorHAnsi" w:cstheme="minorHAnsi"/>
                <w:color w:val="000000"/>
                <w:sz w:val="18"/>
              </w:rPr>
            </w:pPr>
          </w:p>
        </w:tc>
      </w:tr>
      <w:tr w:rsidR="00546D65" w:rsidRPr="00B80066" w14:paraId="34393C10" w14:textId="77777777" w:rsidTr="008143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40" w:type="dxa"/>
              <w:right w:w="40" w:type="dxa"/>
            </w:tcMar>
          </w:tcPr>
          <w:p w14:paraId="1B718930"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w:t>
            </w:r>
          </w:p>
        </w:tc>
        <w:tc>
          <w:tcPr>
            <w:tcW w:w="2430" w:type="dxa"/>
            <w:tcBorders>
              <w:top w:val="nil"/>
              <w:left w:val="nil"/>
              <w:bottom w:val="nil"/>
              <w:right w:val="nil"/>
              <w:tl2br w:val="nil"/>
              <w:tr2bl w:val="nil"/>
            </w:tcBorders>
            <w:shd w:val="clear" w:color="FFFFFF" w:fill="FFFFFF"/>
            <w:noWrap/>
            <w:tcMar>
              <w:left w:w="102" w:type="dxa"/>
              <w:right w:w="102" w:type="dxa"/>
            </w:tcMar>
          </w:tcPr>
          <w:p w14:paraId="560A6622" w14:textId="6ED6A1E1" w:rsidR="00546D65" w:rsidRPr="00B80066" w:rsidRDefault="00546D65" w:rsidP="00B26B29">
            <w:pPr>
              <w:pStyle w:val="Normal4"/>
              <w:ind w:left="136" w:hanging="136"/>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NET INCREASE/(DECREASE)</w:t>
            </w:r>
            <w:r w:rsidR="008D678C">
              <w:rPr>
                <w:rFonts w:asciiTheme="minorHAnsi" w:eastAsia="Calibri" w:hAnsiTheme="minorHAnsi" w:cstheme="minorHAnsi"/>
                <w:b/>
                <w:color w:val="000000"/>
                <w:sz w:val="18"/>
              </w:rPr>
              <w:t xml:space="preserve"> </w:t>
            </w:r>
            <w:r w:rsidRPr="00B80066">
              <w:rPr>
                <w:rFonts w:asciiTheme="minorHAnsi" w:eastAsia="Calibri" w:hAnsiTheme="minorHAnsi" w:cstheme="minorHAnsi"/>
                <w:b/>
                <w:color w:val="000000"/>
                <w:sz w:val="18"/>
              </w:rPr>
              <w:t>IN CASH AND CASH</w:t>
            </w:r>
            <w:r w:rsidR="008D678C">
              <w:rPr>
                <w:rFonts w:asciiTheme="minorHAnsi" w:eastAsia="Calibri" w:hAnsiTheme="minorHAnsi" w:cstheme="minorHAnsi"/>
                <w:b/>
                <w:color w:val="000000"/>
                <w:sz w:val="18"/>
              </w:rPr>
              <w:t xml:space="preserve"> </w:t>
            </w:r>
            <w:r w:rsidRPr="00B80066">
              <w:rPr>
                <w:rFonts w:asciiTheme="minorHAnsi" w:eastAsia="Calibri" w:hAnsiTheme="minorHAnsi" w:cstheme="minorHAnsi"/>
                <w:b/>
                <w:color w:val="000000"/>
                <w:sz w:val="18"/>
              </w:rPr>
              <w:t>EQUIVALENTS</w:t>
            </w:r>
          </w:p>
        </w:tc>
        <w:tc>
          <w:tcPr>
            <w:tcW w:w="1035" w:type="dxa"/>
            <w:tcBorders>
              <w:top w:val="nil"/>
              <w:left w:val="nil"/>
              <w:bottom w:val="nil"/>
              <w:right w:val="nil"/>
              <w:tl2br w:val="nil"/>
              <w:tr2bl w:val="nil"/>
            </w:tcBorders>
            <w:shd w:val="clear" w:color="FFFFFF" w:fill="FFFFFF"/>
            <w:tcMar>
              <w:left w:w="40" w:type="dxa"/>
              <w:right w:w="40" w:type="dxa"/>
            </w:tcMar>
          </w:tcPr>
          <w:p w14:paraId="67FD0762"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344</w:t>
            </w:r>
          </w:p>
        </w:tc>
        <w:tc>
          <w:tcPr>
            <w:tcW w:w="1035" w:type="dxa"/>
            <w:tcBorders>
              <w:top w:val="nil"/>
              <w:left w:val="nil"/>
              <w:bottom w:val="nil"/>
              <w:right w:val="nil"/>
              <w:tl2br w:val="nil"/>
              <w:tr2bl w:val="nil"/>
            </w:tcBorders>
            <w:shd w:val="clear" w:color="FFFFFF" w:fill="FFFFFF"/>
            <w:tcMar>
              <w:left w:w="40" w:type="dxa"/>
              <w:right w:w="40" w:type="dxa"/>
            </w:tcMar>
          </w:tcPr>
          <w:p w14:paraId="71111D0E"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-200</w:t>
            </w:r>
          </w:p>
        </w:tc>
        <w:tc>
          <w:tcPr>
            <w:tcW w:w="600" w:type="dxa"/>
            <w:tcBorders>
              <w:top w:val="nil"/>
              <w:left w:val="nil"/>
              <w:bottom w:val="nil"/>
              <w:right w:val="nil"/>
              <w:tl2br w:val="nil"/>
              <w:tr2bl w:val="nil"/>
            </w:tcBorders>
            <w:shd w:val="clear" w:color="FFFFFF" w:fill="FFFFFF"/>
            <w:tcMar>
              <w:left w:w="40" w:type="dxa"/>
              <w:right w:w="40" w:type="dxa"/>
            </w:tcMar>
          </w:tcPr>
          <w:p w14:paraId="389495DA"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-158 </w:t>
            </w:r>
          </w:p>
        </w:tc>
        <w:tc>
          <w:tcPr>
            <w:tcW w:w="1035" w:type="dxa"/>
            <w:tcBorders>
              <w:top w:val="nil"/>
              <w:left w:val="nil"/>
              <w:bottom w:val="nil"/>
              <w:right w:val="nil"/>
              <w:tl2br w:val="nil"/>
              <w:tr2bl w:val="nil"/>
            </w:tcBorders>
            <w:shd w:val="clear" w:color="FFFFFF" w:fill="FFFFFF"/>
            <w:tcMar>
              <w:left w:w="40" w:type="dxa"/>
              <w:right w:w="40" w:type="dxa"/>
            </w:tcMar>
          </w:tcPr>
          <w:p w14:paraId="37459819"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w:t>
            </w:r>
          </w:p>
        </w:tc>
        <w:tc>
          <w:tcPr>
            <w:tcW w:w="1035" w:type="dxa"/>
            <w:tcBorders>
              <w:top w:val="nil"/>
              <w:left w:val="nil"/>
              <w:bottom w:val="nil"/>
              <w:right w:val="nil"/>
              <w:tl2br w:val="nil"/>
              <w:tr2bl w:val="nil"/>
            </w:tcBorders>
            <w:shd w:val="clear" w:color="FFFFFF" w:fill="FFFFFF"/>
            <w:tcMar>
              <w:left w:w="40" w:type="dxa"/>
              <w:right w:w="40" w:type="dxa"/>
            </w:tcMar>
          </w:tcPr>
          <w:p w14:paraId="03E8D100"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w:t>
            </w:r>
          </w:p>
        </w:tc>
        <w:tc>
          <w:tcPr>
            <w:tcW w:w="1035" w:type="dxa"/>
            <w:tcBorders>
              <w:top w:val="nil"/>
              <w:left w:val="nil"/>
              <w:bottom w:val="nil"/>
              <w:right w:val="nil"/>
              <w:tl2br w:val="nil"/>
              <w:tr2bl w:val="nil"/>
            </w:tcBorders>
            <w:shd w:val="clear" w:color="FFFFFF" w:fill="FFFFFF"/>
            <w:tcMar>
              <w:left w:w="40" w:type="dxa"/>
              <w:right w:w="40" w:type="dxa"/>
            </w:tcMar>
          </w:tcPr>
          <w:p w14:paraId="15A69F48"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w:t>
            </w:r>
          </w:p>
        </w:tc>
      </w:tr>
      <w:tr w:rsidR="00546D65" w:rsidRPr="00B80066" w14:paraId="73895AC6" w14:textId="77777777" w:rsidTr="008143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2C2006A" w14:textId="77777777" w:rsidR="00546D65" w:rsidRPr="00B80066" w:rsidRDefault="00546D65" w:rsidP="00546D65">
            <w:pPr>
              <w:pStyle w:val="Normal4"/>
              <w:rPr>
                <w:rFonts w:asciiTheme="minorHAnsi" w:eastAsia="Calibri" w:hAnsiTheme="minorHAnsi" w:cstheme="minorHAnsi"/>
                <w:color w:val="000000"/>
                <w:sz w:val="18"/>
              </w:rPr>
            </w:pPr>
          </w:p>
        </w:tc>
        <w:tc>
          <w:tcPr>
            <w:tcW w:w="2430" w:type="dxa"/>
            <w:tcBorders>
              <w:top w:val="nil"/>
              <w:left w:val="nil"/>
              <w:bottom w:val="nil"/>
              <w:right w:val="nil"/>
              <w:tl2br w:val="nil"/>
              <w:tr2bl w:val="nil"/>
            </w:tcBorders>
            <w:shd w:val="clear" w:color="FFFFFF" w:fill="FFFFFF"/>
            <w:tcMar>
              <w:left w:w="102" w:type="dxa"/>
              <w:right w:w="102" w:type="dxa"/>
            </w:tcMar>
          </w:tcPr>
          <w:p w14:paraId="3796AABD" w14:textId="77777777" w:rsidR="00546D65" w:rsidRPr="00B80066" w:rsidRDefault="00546D65" w:rsidP="00B26B29">
            <w:pPr>
              <w:pStyle w:val="Normal4"/>
              <w:ind w:left="136" w:hanging="136"/>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A20F266" w14:textId="77777777" w:rsidR="00546D65" w:rsidRPr="00B80066" w:rsidRDefault="00546D65" w:rsidP="00546D65">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CFFEF72" w14:textId="77777777" w:rsidR="00546D65" w:rsidRPr="00B80066" w:rsidRDefault="00546D65" w:rsidP="00546D65">
            <w:pPr>
              <w:pStyle w:val="Normal4"/>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191D1B1" w14:textId="77777777" w:rsidR="00546D65" w:rsidRPr="00B80066" w:rsidRDefault="00546D65" w:rsidP="00546D65">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2262EA5" w14:textId="77777777" w:rsidR="00546D65" w:rsidRPr="00B80066" w:rsidRDefault="00546D65" w:rsidP="00546D65">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DD84463" w14:textId="77777777" w:rsidR="00546D65" w:rsidRPr="00B80066" w:rsidRDefault="00546D65" w:rsidP="00546D65">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CC458A3" w14:textId="77777777" w:rsidR="00546D65" w:rsidRPr="00B80066" w:rsidRDefault="00546D65" w:rsidP="00546D65">
            <w:pPr>
              <w:pStyle w:val="Normal4"/>
              <w:rPr>
                <w:rFonts w:asciiTheme="minorHAnsi" w:eastAsia="Calibri" w:hAnsiTheme="minorHAnsi" w:cstheme="minorHAnsi"/>
                <w:color w:val="000000"/>
                <w:sz w:val="18"/>
              </w:rPr>
            </w:pPr>
          </w:p>
        </w:tc>
      </w:tr>
      <w:tr w:rsidR="00546D65" w:rsidRPr="00B80066" w14:paraId="73027A16" w14:textId="77777777" w:rsidTr="008143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40" w:type="dxa"/>
              <w:right w:w="40" w:type="dxa"/>
            </w:tcMar>
          </w:tcPr>
          <w:p w14:paraId="776C5DE7"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197</w:t>
            </w:r>
          </w:p>
        </w:tc>
        <w:tc>
          <w:tcPr>
            <w:tcW w:w="2430" w:type="dxa"/>
            <w:tcBorders>
              <w:top w:val="nil"/>
              <w:left w:val="nil"/>
              <w:bottom w:val="nil"/>
              <w:right w:val="nil"/>
              <w:tl2br w:val="nil"/>
              <w:tr2bl w:val="nil"/>
            </w:tcBorders>
            <w:shd w:val="clear" w:color="auto" w:fill="auto"/>
            <w:noWrap/>
            <w:tcMar>
              <w:left w:w="102" w:type="dxa"/>
              <w:right w:w="102" w:type="dxa"/>
            </w:tcMar>
          </w:tcPr>
          <w:p w14:paraId="35F451F9" w14:textId="7C04B894" w:rsidR="00546D65" w:rsidRPr="00B80066" w:rsidRDefault="00546D65" w:rsidP="00B26B29">
            <w:pPr>
              <w:pStyle w:val="Normal4"/>
              <w:ind w:left="136" w:hanging="136"/>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CASH AT THE BEGINNING OF</w:t>
            </w:r>
            <w:r w:rsidR="008D678C">
              <w:rPr>
                <w:rFonts w:asciiTheme="minorHAnsi" w:eastAsia="Calibri" w:hAnsiTheme="minorHAnsi" w:cstheme="minorHAnsi"/>
                <w:b/>
                <w:color w:val="000000"/>
                <w:sz w:val="18"/>
              </w:rPr>
              <w:t xml:space="preserve"> </w:t>
            </w:r>
            <w:r w:rsidRPr="00B80066">
              <w:rPr>
                <w:rFonts w:asciiTheme="minorHAnsi" w:eastAsia="Calibri" w:hAnsiTheme="minorHAnsi" w:cstheme="minorHAnsi"/>
                <w:b/>
                <w:color w:val="000000"/>
                <w:sz w:val="18"/>
              </w:rPr>
              <w:t>REPORTING PERIOD</w:t>
            </w:r>
          </w:p>
        </w:tc>
        <w:tc>
          <w:tcPr>
            <w:tcW w:w="1035" w:type="dxa"/>
            <w:tcBorders>
              <w:top w:val="nil"/>
              <w:left w:val="nil"/>
              <w:bottom w:val="nil"/>
              <w:right w:val="nil"/>
              <w:tl2br w:val="nil"/>
              <w:tr2bl w:val="nil"/>
            </w:tcBorders>
            <w:shd w:val="clear" w:color="FFFFFF" w:fill="FFFFFF"/>
            <w:tcMar>
              <w:left w:w="40" w:type="dxa"/>
              <w:right w:w="40" w:type="dxa"/>
            </w:tcMar>
          </w:tcPr>
          <w:p w14:paraId="78F99186"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197</w:t>
            </w:r>
          </w:p>
        </w:tc>
        <w:tc>
          <w:tcPr>
            <w:tcW w:w="1035" w:type="dxa"/>
            <w:tcBorders>
              <w:top w:val="nil"/>
              <w:left w:val="nil"/>
              <w:bottom w:val="nil"/>
              <w:right w:val="nil"/>
              <w:tl2br w:val="nil"/>
              <w:tr2bl w:val="nil"/>
            </w:tcBorders>
            <w:shd w:val="clear" w:color="FFFFFF" w:fill="FFFFFF"/>
            <w:tcMar>
              <w:left w:w="40" w:type="dxa"/>
              <w:right w:w="40" w:type="dxa"/>
            </w:tcMar>
          </w:tcPr>
          <w:p w14:paraId="1950BA3E"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541</w:t>
            </w:r>
          </w:p>
        </w:tc>
        <w:tc>
          <w:tcPr>
            <w:tcW w:w="600" w:type="dxa"/>
            <w:tcBorders>
              <w:top w:val="nil"/>
              <w:left w:val="nil"/>
              <w:bottom w:val="nil"/>
              <w:right w:val="nil"/>
              <w:tl2br w:val="nil"/>
              <w:tr2bl w:val="nil"/>
            </w:tcBorders>
            <w:shd w:val="clear" w:color="FFFFFF" w:fill="FFFFFF"/>
            <w:tcMar>
              <w:left w:w="40" w:type="dxa"/>
              <w:right w:w="40" w:type="dxa"/>
            </w:tcMar>
          </w:tcPr>
          <w:p w14:paraId="49059A0A"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175 </w:t>
            </w:r>
          </w:p>
        </w:tc>
        <w:tc>
          <w:tcPr>
            <w:tcW w:w="1035" w:type="dxa"/>
            <w:tcBorders>
              <w:top w:val="nil"/>
              <w:left w:val="nil"/>
              <w:bottom w:val="nil"/>
              <w:right w:val="nil"/>
              <w:tl2br w:val="nil"/>
              <w:tr2bl w:val="nil"/>
            </w:tcBorders>
            <w:shd w:val="clear" w:color="FFFFFF" w:fill="FFFFFF"/>
            <w:tcMar>
              <w:left w:w="40" w:type="dxa"/>
              <w:right w:w="40" w:type="dxa"/>
            </w:tcMar>
          </w:tcPr>
          <w:p w14:paraId="76F35057"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341</w:t>
            </w:r>
          </w:p>
        </w:tc>
        <w:tc>
          <w:tcPr>
            <w:tcW w:w="1035" w:type="dxa"/>
            <w:tcBorders>
              <w:top w:val="nil"/>
              <w:left w:val="nil"/>
              <w:bottom w:val="nil"/>
              <w:right w:val="nil"/>
              <w:tl2br w:val="nil"/>
              <w:tr2bl w:val="nil"/>
            </w:tcBorders>
            <w:shd w:val="clear" w:color="FFFFFF" w:fill="FFFFFF"/>
            <w:tcMar>
              <w:left w:w="40" w:type="dxa"/>
              <w:right w:w="40" w:type="dxa"/>
            </w:tcMar>
          </w:tcPr>
          <w:p w14:paraId="6F5E0A38"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341</w:t>
            </w:r>
          </w:p>
        </w:tc>
        <w:tc>
          <w:tcPr>
            <w:tcW w:w="1035" w:type="dxa"/>
            <w:tcBorders>
              <w:top w:val="nil"/>
              <w:left w:val="nil"/>
              <w:bottom w:val="nil"/>
              <w:right w:val="nil"/>
              <w:tl2br w:val="nil"/>
              <w:tr2bl w:val="nil"/>
            </w:tcBorders>
            <w:shd w:val="clear" w:color="FFFFFF" w:fill="FFFFFF"/>
            <w:tcMar>
              <w:left w:w="40" w:type="dxa"/>
              <w:right w:w="40" w:type="dxa"/>
            </w:tcMar>
          </w:tcPr>
          <w:p w14:paraId="05BB06DA"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341</w:t>
            </w:r>
          </w:p>
        </w:tc>
      </w:tr>
      <w:tr w:rsidR="00546D65" w:rsidRPr="00B80066" w14:paraId="019BFFF0" w14:textId="77777777" w:rsidTr="008143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112943B" w14:textId="77777777" w:rsidR="00546D65" w:rsidRPr="00B80066" w:rsidRDefault="00546D65" w:rsidP="00546D65">
            <w:pPr>
              <w:pStyle w:val="Normal4"/>
              <w:rPr>
                <w:rFonts w:asciiTheme="minorHAnsi" w:eastAsia="Calibri" w:hAnsiTheme="minorHAnsi" w:cstheme="minorHAnsi"/>
                <w:color w:val="000000"/>
                <w:sz w:val="18"/>
              </w:rPr>
            </w:pPr>
          </w:p>
        </w:tc>
        <w:tc>
          <w:tcPr>
            <w:tcW w:w="2430" w:type="dxa"/>
            <w:tcBorders>
              <w:top w:val="nil"/>
              <w:left w:val="nil"/>
              <w:bottom w:val="nil"/>
              <w:right w:val="nil"/>
              <w:tl2br w:val="nil"/>
              <w:tr2bl w:val="nil"/>
            </w:tcBorders>
            <w:shd w:val="clear" w:color="auto" w:fill="auto"/>
            <w:noWrap/>
            <w:tcMar>
              <w:left w:w="102" w:type="dxa"/>
              <w:right w:w="102" w:type="dxa"/>
            </w:tcMar>
            <w:vAlign w:val="bottom"/>
          </w:tcPr>
          <w:p w14:paraId="00CD6731" w14:textId="77777777" w:rsidR="00546D65" w:rsidRPr="00B80066" w:rsidRDefault="00546D65" w:rsidP="00B26B29">
            <w:pPr>
              <w:pStyle w:val="Normal4"/>
              <w:ind w:left="136" w:hanging="136"/>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2FC686A" w14:textId="77777777" w:rsidR="00546D65" w:rsidRPr="00B80066" w:rsidRDefault="00546D65" w:rsidP="00546D65">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83E8B65" w14:textId="77777777" w:rsidR="00546D65" w:rsidRPr="00B80066" w:rsidRDefault="00546D65" w:rsidP="00546D65">
            <w:pPr>
              <w:pStyle w:val="Normal4"/>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2765B4F" w14:textId="77777777" w:rsidR="00546D65" w:rsidRPr="00B80066" w:rsidRDefault="00546D65" w:rsidP="00546D65">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199D9AF" w14:textId="77777777" w:rsidR="00546D65" w:rsidRPr="00B80066" w:rsidRDefault="00546D65" w:rsidP="00546D65">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64115AC" w14:textId="77777777" w:rsidR="00546D65" w:rsidRPr="00B80066" w:rsidRDefault="00546D65" w:rsidP="00546D65">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9E92E23" w14:textId="77777777" w:rsidR="00546D65" w:rsidRPr="00B80066" w:rsidRDefault="00546D65" w:rsidP="00546D65">
            <w:pPr>
              <w:pStyle w:val="Normal4"/>
              <w:rPr>
                <w:rFonts w:asciiTheme="minorHAnsi" w:eastAsia="Calibri" w:hAnsiTheme="minorHAnsi" w:cstheme="minorHAnsi"/>
                <w:color w:val="000000"/>
                <w:sz w:val="18"/>
              </w:rPr>
            </w:pPr>
          </w:p>
        </w:tc>
      </w:tr>
      <w:tr w:rsidR="00546D65" w:rsidRPr="00B80066" w14:paraId="1E2FDE50" w14:textId="77777777" w:rsidTr="008143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40" w:type="dxa"/>
              <w:right w:w="40" w:type="dxa"/>
            </w:tcMar>
          </w:tcPr>
          <w:p w14:paraId="58B63A2E"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197</w:t>
            </w:r>
          </w:p>
        </w:tc>
        <w:tc>
          <w:tcPr>
            <w:tcW w:w="2430" w:type="dxa"/>
            <w:tcBorders>
              <w:top w:val="nil"/>
              <w:left w:val="nil"/>
              <w:bottom w:val="nil"/>
              <w:right w:val="nil"/>
              <w:tl2br w:val="nil"/>
              <w:tr2bl w:val="nil"/>
            </w:tcBorders>
            <w:shd w:val="clear" w:color="auto" w:fill="auto"/>
            <w:noWrap/>
            <w:tcMar>
              <w:left w:w="102" w:type="dxa"/>
              <w:right w:w="102" w:type="dxa"/>
            </w:tcMar>
          </w:tcPr>
          <w:p w14:paraId="58A0893E" w14:textId="5C2A0DFC" w:rsidR="00546D65" w:rsidRPr="00B80066" w:rsidRDefault="00546D65" w:rsidP="00B26B29">
            <w:pPr>
              <w:pStyle w:val="Normal4"/>
              <w:ind w:left="136" w:hanging="136"/>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CASH AT THE END OF</w:t>
            </w:r>
            <w:r w:rsidR="008D678C">
              <w:rPr>
                <w:rFonts w:asciiTheme="minorHAnsi" w:eastAsia="Calibri" w:hAnsiTheme="minorHAnsi" w:cstheme="minorHAnsi"/>
                <w:b/>
                <w:color w:val="000000"/>
                <w:sz w:val="18"/>
              </w:rPr>
              <w:t xml:space="preserve"> </w:t>
            </w:r>
            <w:r w:rsidRPr="00B80066">
              <w:rPr>
                <w:rFonts w:asciiTheme="minorHAnsi" w:eastAsia="Calibri" w:hAnsiTheme="minorHAnsi" w:cstheme="minorHAnsi"/>
                <w:b/>
                <w:color w:val="000000"/>
                <w:sz w:val="18"/>
              </w:rPr>
              <w:t>REPORTING PERIOD</w:t>
            </w:r>
          </w:p>
        </w:tc>
        <w:tc>
          <w:tcPr>
            <w:tcW w:w="1035" w:type="dxa"/>
            <w:tcBorders>
              <w:top w:val="nil"/>
              <w:left w:val="nil"/>
              <w:bottom w:val="nil"/>
              <w:right w:val="nil"/>
              <w:tl2br w:val="nil"/>
              <w:tr2bl w:val="nil"/>
            </w:tcBorders>
            <w:shd w:val="clear" w:color="FFFFFF" w:fill="FFFFFF"/>
            <w:tcMar>
              <w:left w:w="40" w:type="dxa"/>
              <w:right w:w="40" w:type="dxa"/>
            </w:tcMar>
          </w:tcPr>
          <w:p w14:paraId="21BDE76B"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541</w:t>
            </w:r>
          </w:p>
        </w:tc>
        <w:tc>
          <w:tcPr>
            <w:tcW w:w="1035" w:type="dxa"/>
            <w:tcBorders>
              <w:top w:val="nil"/>
              <w:left w:val="nil"/>
              <w:bottom w:val="nil"/>
              <w:right w:val="nil"/>
              <w:tl2br w:val="nil"/>
              <w:tr2bl w:val="nil"/>
            </w:tcBorders>
            <w:shd w:val="clear" w:color="FFFFFF" w:fill="FFFFFF"/>
            <w:tcMar>
              <w:left w:w="40" w:type="dxa"/>
              <w:right w:w="40" w:type="dxa"/>
            </w:tcMar>
          </w:tcPr>
          <w:p w14:paraId="0D63A9D3"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341</w:t>
            </w:r>
          </w:p>
        </w:tc>
        <w:tc>
          <w:tcPr>
            <w:tcW w:w="600" w:type="dxa"/>
            <w:tcBorders>
              <w:top w:val="nil"/>
              <w:left w:val="nil"/>
              <w:bottom w:val="nil"/>
              <w:right w:val="nil"/>
              <w:tl2br w:val="nil"/>
              <w:tr2bl w:val="nil"/>
            </w:tcBorders>
            <w:shd w:val="clear" w:color="FFFFFF" w:fill="FFFFFF"/>
            <w:tcMar>
              <w:left w:w="40" w:type="dxa"/>
              <w:right w:w="40" w:type="dxa"/>
            </w:tcMar>
          </w:tcPr>
          <w:p w14:paraId="4376AEBC"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-37 </w:t>
            </w:r>
          </w:p>
        </w:tc>
        <w:tc>
          <w:tcPr>
            <w:tcW w:w="1035" w:type="dxa"/>
            <w:tcBorders>
              <w:top w:val="nil"/>
              <w:left w:val="nil"/>
              <w:bottom w:val="nil"/>
              <w:right w:val="nil"/>
              <w:tl2br w:val="nil"/>
              <w:tr2bl w:val="nil"/>
            </w:tcBorders>
            <w:shd w:val="clear" w:color="FFFFFF" w:fill="FFFFFF"/>
            <w:tcMar>
              <w:left w:w="40" w:type="dxa"/>
              <w:right w:w="40" w:type="dxa"/>
            </w:tcMar>
          </w:tcPr>
          <w:p w14:paraId="3B1A4D25"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341</w:t>
            </w:r>
          </w:p>
        </w:tc>
        <w:tc>
          <w:tcPr>
            <w:tcW w:w="1035" w:type="dxa"/>
            <w:tcBorders>
              <w:top w:val="nil"/>
              <w:left w:val="nil"/>
              <w:bottom w:val="nil"/>
              <w:right w:val="nil"/>
              <w:tl2br w:val="nil"/>
              <w:tr2bl w:val="nil"/>
            </w:tcBorders>
            <w:shd w:val="clear" w:color="FFFFFF" w:fill="FFFFFF"/>
            <w:tcMar>
              <w:left w:w="40" w:type="dxa"/>
              <w:right w:w="40" w:type="dxa"/>
            </w:tcMar>
          </w:tcPr>
          <w:p w14:paraId="7B0E5F07"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341</w:t>
            </w:r>
          </w:p>
        </w:tc>
        <w:tc>
          <w:tcPr>
            <w:tcW w:w="1035" w:type="dxa"/>
            <w:tcBorders>
              <w:top w:val="nil"/>
              <w:left w:val="nil"/>
              <w:bottom w:val="nil"/>
              <w:right w:val="nil"/>
              <w:tl2br w:val="nil"/>
              <w:tr2bl w:val="nil"/>
            </w:tcBorders>
            <w:shd w:val="clear" w:color="FFFFFF" w:fill="FFFFFF"/>
            <w:tcMar>
              <w:left w:w="40" w:type="dxa"/>
              <w:right w:w="40" w:type="dxa"/>
            </w:tcMar>
          </w:tcPr>
          <w:p w14:paraId="71608088"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341</w:t>
            </w:r>
          </w:p>
        </w:tc>
      </w:tr>
      <w:tr w:rsidR="00546D65" w:rsidRPr="00B80066" w14:paraId="6E305719"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2D70751C" w14:textId="77777777" w:rsidR="00546D65" w:rsidRPr="00B80066" w:rsidRDefault="00546D65" w:rsidP="00546D65">
            <w:pPr>
              <w:pStyle w:val="Normal4"/>
              <w:rPr>
                <w:rFonts w:asciiTheme="minorHAnsi" w:eastAsia="Calibri" w:hAnsiTheme="minorHAnsi" w:cstheme="minorHAnsi"/>
                <w:color w:val="000000"/>
                <w:sz w:val="18"/>
              </w:rPr>
            </w:pPr>
          </w:p>
        </w:tc>
        <w:tc>
          <w:tcPr>
            <w:tcW w:w="2430" w:type="dxa"/>
            <w:tcBorders>
              <w:top w:val="nil"/>
              <w:left w:val="nil"/>
              <w:bottom w:val="single" w:sz="12" w:space="0" w:color="000000"/>
              <w:right w:val="nil"/>
              <w:tl2br w:val="nil"/>
              <w:tr2bl w:val="nil"/>
            </w:tcBorders>
            <w:shd w:val="clear" w:color="FFFFFF" w:fill="FFFFFF"/>
            <w:tcMar>
              <w:left w:w="0" w:type="dxa"/>
              <w:right w:w="0" w:type="dxa"/>
            </w:tcMar>
          </w:tcPr>
          <w:p w14:paraId="4E49890A" w14:textId="77777777" w:rsidR="00546D65" w:rsidRPr="00B80066" w:rsidRDefault="00546D65" w:rsidP="00B26B29">
            <w:pPr>
              <w:pStyle w:val="Normal4"/>
              <w:ind w:left="136" w:hanging="136"/>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761B249D" w14:textId="77777777" w:rsidR="00546D65" w:rsidRPr="00B80066" w:rsidRDefault="00546D65" w:rsidP="00546D65">
            <w:pPr>
              <w:pStyle w:val="Normal4"/>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0A588F07" w14:textId="77777777" w:rsidR="00546D65" w:rsidRPr="00B80066" w:rsidRDefault="00546D65" w:rsidP="00546D65">
            <w:pPr>
              <w:pStyle w:val="Normal4"/>
              <w:rPr>
                <w:rFonts w:asciiTheme="minorHAnsi" w:eastAsia="Calibri" w:hAnsiTheme="minorHAnsi" w:cstheme="minorHAnsi"/>
                <w:color w:val="000000"/>
                <w:sz w:val="18"/>
              </w:rPr>
            </w:pPr>
          </w:p>
        </w:tc>
        <w:tc>
          <w:tcPr>
            <w:tcW w:w="600" w:type="dxa"/>
            <w:tcBorders>
              <w:top w:val="nil"/>
              <w:left w:val="nil"/>
              <w:bottom w:val="single" w:sz="12" w:space="0" w:color="000000"/>
              <w:right w:val="nil"/>
              <w:tl2br w:val="nil"/>
              <w:tr2bl w:val="nil"/>
            </w:tcBorders>
            <w:shd w:val="clear" w:color="FFFFFF" w:fill="FFFFFF"/>
            <w:tcMar>
              <w:left w:w="0" w:type="dxa"/>
              <w:right w:w="0" w:type="dxa"/>
            </w:tcMar>
          </w:tcPr>
          <w:p w14:paraId="0273B9EB" w14:textId="77777777" w:rsidR="00546D65" w:rsidRPr="00B80066" w:rsidRDefault="00546D65" w:rsidP="00546D65">
            <w:pPr>
              <w:pStyle w:val="Normal4"/>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2CB00C97" w14:textId="77777777" w:rsidR="00546D65" w:rsidRPr="00B80066" w:rsidRDefault="00546D65" w:rsidP="00546D65">
            <w:pPr>
              <w:pStyle w:val="Normal4"/>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78DFDABD" w14:textId="77777777" w:rsidR="00546D65" w:rsidRPr="00B80066" w:rsidRDefault="00546D65" w:rsidP="00546D65">
            <w:pPr>
              <w:pStyle w:val="Normal4"/>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3ED78C5B" w14:textId="77777777" w:rsidR="00546D65" w:rsidRPr="00B80066" w:rsidRDefault="00546D65" w:rsidP="00546D65">
            <w:pPr>
              <w:pStyle w:val="Normal4"/>
              <w:rPr>
                <w:rFonts w:asciiTheme="minorHAnsi" w:eastAsia="Calibri" w:hAnsiTheme="minorHAnsi" w:cstheme="minorHAnsi"/>
                <w:color w:val="000000"/>
                <w:sz w:val="18"/>
              </w:rPr>
            </w:pPr>
          </w:p>
        </w:tc>
      </w:tr>
    </w:tbl>
    <w:p w14:paraId="4F8A4454" w14:textId="77777777" w:rsidR="00546D65" w:rsidRPr="00B80066" w:rsidRDefault="00546D65" w:rsidP="00546D65">
      <w:pPr>
        <w:pStyle w:val="Heading3"/>
        <w:pageBreakBefore/>
        <w:pBdr>
          <w:top w:val="nil"/>
          <w:left w:val="nil"/>
          <w:bottom w:val="nil"/>
          <w:right w:val="nil"/>
          <w:between w:val="nil"/>
          <w:bar w:val="nil"/>
        </w:pBdr>
        <w:rPr>
          <w:rFonts w:asciiTheme="minorHAnsi" w:hAnsiTheme="minorHAnsi" w:cstheme="minorHAnsi"/>
          <w:bdr w:val="nil"/>
        </w:rPr>
      </w:pPr>
      <w:bookmarkStart w:id="43" w:name="_Toc82669972"/>
      <w:bookmarkStart w:id="44" w:name="_Toc82670944"/>
      <w:bookmarkStart w:id="45" w:name="_Toc83804166"/>
      <w:r w:rsidRPr="00B80066">
        <w:rPr>
          <w:rFonts w:asciiTheme="minorHAnsi" w:hAnsiTheme="minorHAnsi" w:cstheme="minorHAnsi"/>
          <w:bdr w:val="nil"/>
        </w:rPr>
        <w:lastRenderedPageBreak/>
        <w:t>Notes to the Territorial Budget Statements</w:t>
      </w:r>
      <w:bookmarkEnd w:id="43"/>
      <w:bookmarkEnd w:id="44"/>
      <w:bookmarkEnd w:id="45"/>
    </w:p>
    <w:p w14:paraId="066C3A3D" w14:textId="77777777" w:rsidR="00546D65" w:rsidRPr="00B80066" w:rsidRDefault="00546D65" w:rsidP="00546D65">
      <w:pPr>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t>Significant variations are as follows:</w:t>
      </w:r>
    </w:p>
    <w:p w14:paraId="0102E2F9" w14:textId="77777777" w:rsidR="00546D65" w:rsidRPr="00B80066" w:rsidRDefault="00546D65" w:rsidP="00546D65">
      <w:pPr>
        <w:pBdr>
          <w:top w:val="nil"/>
          <w:left w:val="nil"/>
          <w:bottom w:val="nil"/>
          <w:right w:val="nil"/>
          <w:between w:val="nil"/>
          <w:bar w:val="nil"/>
        </w:pBdr>
        <w:rPr>
          <w:rFonts w:asciiTheme="minorHAnsi" w:hAnsiTheme="minorHAnsi" w:cstheme="minorHAnsi"/>
          <w:b/>
          <w:i/>
          <w:bdr w:val="nil"/>
        </w:rPr>
      </w:pPr>
      <w:r w:rsidRPr="00B80066">
        <w:rPr>
          <w:rFonts w:asciiTheme="minorHAnsi" w:hAnsiTheme="minorHAnsi" w:cstheme="minorHAnsi"/>
          <w:b/>
          <w:i/>
          <w:bdr w:val="nil"/>
        </w:rPr>
        <w:t>Statement of Income and Expenses on Behalf of the Territory</w:t>
      </w:r>
    </w:p>
    <w:p w14:paraId="66CA0F65" w14:textId="5387DF26" w:rsidR="00546D65" w:rsidRPr="00B80066" w:rsidRDefault="008D678C" w:rsidP="00546D65">
      <w:pPr>
        <w:pStyle w:val="BSbullet1"/>
        <w:pBdr>
          <w:top w:val="nil"/>
          <w:left w:val="nil"/>
          <w:bottom w:val="nil"/>
          <w:right w:val="nil"/>
          <w:between w:val="nil"/>
          <w:bar w:val="nil"/>
        </w:pBdr>
        <w:jc w:val="left"/>
        <w:rPr>
          <w:rFonts w:asciiTheme="minorHAnsi" w:hAnsiTheme="minorHAnsi" w:cstheme="minorHAnsi"/>
          <w:bdr w:val="nil"/>
        </w:rPr>
      </w:pPr>
      <w:r>
        <w:rPr>
          <w:rFonts w:asciiTheme="minorHAnsi" w:hAnsiTheme="minorHAnsi" w:cstheme="minorHAnsi"/>
          <w:bdr w:val="nil"/>
        </w:rPr>
        <w:t>E</w:t>
      </w:r>
      <w:r w:rsidR="00546D65" w:rsidRPr="00B80066">
        <w:rPr>
          <w:rFonts w:asciiTheme="minorHAnsi" w:hAnsiTheme="minorHAnsi" w:cstheme="minorHAnsi"/>
          <w:bdr w:val="nil"/>
        </w:rPr>
        <w:t xml:space="preserve">mployee </w:t>
      </w:r>
      <w:r>
        <w:rPr>
          <w:rFonts w:asciiTheme="minorHAnsi" w:hAnsiTheme="minorHAnsi" w:cstheme="minorHAnsi"/>
          <w:bdr w:val="nil"/>
        </w:rPr>
        <w:t>E</w:t>
      </w:r>
      <w:r w:rsidR="00546D65" w:rsidRPr="00B80066">
        <w:rPr>
          <w:rFonts w:asciiTheme="minorHAnsi" w:hAnsiTheme="minorHAnsi" w:cstheme="minorHAnsi"/>
          <w:bdr w:val="nil"/>
        </w:rPr>
        <w:t>xpenses: the increase of $0.909 million in the 2020­21 </w:t>
      </w:r>
      <w:bookmarkStart w:id="46" w:name="_Hlk79400154"/>
      <w:r>
        <w:rPr>
          <w:rFonts w:asciiTheme="minorHAnsi" w:hAnsiTheme="minorHAnsi" w:cstheme="minorHAnsi"/>
          <w:bdr w:val="nil"/>
        </w:rPr>
        <w:t>I</w:t>
      </w:r>
      <w:r w:rsidR="00546D65" w:rsidRPr="00B80066">
        <w:rPr>
          <w:rFonts w:asciiTheme="minorHAnsi" w:hAnsiTheme="minorHAnsi" w:cstheme="minorHAnsi"/>
          <w:bdr w:val="nil"/>
        </w:rPr>
        <w:t xml:space="preserve">nterim </w:t>
      </w:r>
      <w:r>
        <w:rPr>
          <w:rFonts w:asciiTheme="minorHAnsi" w:hAnsiTheme="minorHAnsi" w:cstheme="minorHAnsi"/>
          <w:bdr w:val="nil"/>
        </w:rPr>
        <w:t>O</w:t>
      </w:r>
      <w:r w:rsidR="00546D65" w:rsidRPr="00B80066">
        <w:rPr>
          <w:rFonts w:asciiTheme="minorHAnsi" w:hAnsiTheme="minorHAnsi" w:cstheme="minorHAnsi"/>
          <w:bdr w:val="nil"/>
        </w:rPr>
        <w:t xml:space="preserve">utcome </w:t>
      </w:r>
      <w:bookmarkEnd w:id="46"/>
      <w:r w:rsidR="00546D65" w:rsidRPr="00B80066">
        <w:rPr>
          <w:rFonts w:asciiTheme="minorHAnsi" w:hAnsiTheme="minorHAnsi" w:cstheme="minorHAnsi"/>
          <w:bdr w:val="nil"/>
        </w:rPr>
        <w:t>from the original budget largely reflects termination payments following the 2020 election.</w:t>
      </w:r>
    </w:p>
    <w:p w14:paraId="70BD8495" w14:textId="5D138D5C" w:rsidR="00546D65" w:rsidRPr="00B80066" w:rsidRDefault="008D678C" w:rsidP="00546D65">
      <w:pPr>
        <w:pStyle w:val="BSbullet1"/>
        <w:pBdr>
          <w:top w:val="nil"/>
          <w:left w:val="nil"/>
          <w:bottom w:val="nil"/>
          <w:right w:val="nil"/>
          <w:between w:val="nil"/>
          <w:bar w:val="nil"/>
        </w:pBdr>
        <w:jc w:val="left"/>
        <w:rPr>
          <w:rFonts w:asciiTheme="minorHAnsi" w:hAnsiTheme="minorHAnsi" w:cstheme="minorHAnsi"/>
          <w:bdr w:val="nil"/>
        </w:rPr>
      </w:pPr>
      <w:r>
        <w:rPr>
          <w:rFonts w:asciiTheme="minorHAnsi" w:hAnsiTheme="minorHAnsi" w:cstheme="minorHAnsi"/>
          <w:bdr w:val="nil"/>
        </w:rPr>
        <w:t>S</w:t>
      </w:r>
      <w:r w:rsidR="00546D65" w:rsidRPr="00B80066">
        <w:rPr>
          <w:rFonts w:asciiTheme="minorHAnsi" w:hAnsiTheme="minorHAnsi" w:cstheme="minorHAnsi"/>
          <w:bdr w:val="nil"/>
        </w:rPr>
        <w:t xml:space="preserve">upplies and </w:t>
      </w:r>
      <w:r>
        <w:rPr>
          <w:rFonts w:asciiTheme="minorHAnsi" w:hAnsiTheme="minorHAnsi" w:cstheme="minorHAnsi"/>
          <w:bdr w:val="nil"/>
        </w:rPr>
        <w:t>S</w:t>
      </w:r>
      <w:r w:rsidR="00546D65" w:rsidRPr="00B80066">
        <w:rPr>
          <w:rFonts w:asciiTheme="minorHAnsi" w:hAnsiTheme="minorHAnsi" w:cstheme="minorHAnsi"/>
          <w:bdr w:val="nil"/>
        </w:rPr>
        <w:t>ervices: the decrease of $0.833 million in the 2020­21 </w:t>
      </w:r>
      <w:r>
        <w:rPr>
          <w:rFonts w:asciiTheme="minorHAnsi" w:hAnsiTheme="minorHAnsi" w:cstheme="minorHAnsi"/>
          <w:bdr w:val="nil"/>
        </w:rPr>
        <w:t>I</w:t>
      </w:r>
      <w:r w:rsidR="00546D65" w:rsidRPr="00B80066">
        <w:rPr>
          <w:rFonts w:asciiTheme="minorHAnsi" w:hAnsiTheme="minorHAnsi" w:cstheme="minorHAnsi"/>
          <w:bdr w:val="nil"/>
        </w:rPr>
        <w:t xml:space="preserve">nterim </w:t>
      </w:r>
      <w:r>
        <w:rPr>
          <w:rFonts w:asciiTheme="minorHAnsi" w:hAnsiTheme="minorHAnsi" w:cstheme="minorHAnsi"/>
          <w:bdr w:val="nil"/>
        </w:rPr>
        <w:t>O</w:t>
      </w:r>
      <w:r w:rsidR="00546D65" w:rsidRPr="00B80066">
        <w:rPr>
          <w:rFonts w:asciiTheme="minorHAnsi" w:hAnsiTheme="minorHAnsi" w:cstheme="minorHAnsi"/>
          <w:bdr w:val="nil"/>
        </w:rPr>
        <w:t>utcome from the original budget and the increase of $1.092 million in the 2021­22 Budget from the 2020­21 </w:t>
      </w:r>
      <w:r>
        <w:rPr>
          <w:rFonts w:asciiTheme="minorHAnsi" w:hAnsiTheme="minorHAnsi" w:cstheme="minorHAnsi"/>
          <w:bdr w:val="nil"/>
        </w:rPr>
        <w:t>I</w:t>
      </w:r>
      <w:r w:rsidR="00546D65" w:rsidRPr="00B80066">
        <w:rPr>
          <w:rFonts w:asciiTheme="minorHAnsi" w:hAnsiTheme="minorHAnsi" w:cstheme="minorHAnsi"/>
          <w:bdr w:val="nil"/>
        </w:rPr>
        <w:t xml:space="preserve">nterim </w:t>
      </w:r>
      <w:r>
        <w:rPr>
          <w:rFonts w:asciiTheme="minorHAnsi" w:hAnsiTheme="minorHAnsi" w:cstheme="minorHAnsi"/>
          <w:bdr w:val="nil"/>
        </w:rPr>
        <w:t>O</w:t>
      </w:r>
      <w:r w:rsidR="00546D65" w:rsidRPr="00B80066">
        <w:rPr>
          <w:rFonts w:asciiTheme="minorHAnsi" w:hAnsiTheme="minorHAnsi" w:cstheme="minorHAnsi"/>
          <w:bdr w:val="nil"/>
        </w:rPr>
        <w:t>utcome largely reflect general administrative and travel expenditure being reduced in 2020</w:t>
      </w:r>
      <w:r w:rsidR="00546D65" w:rsidRPr="00B80066">
        <w:rPr>
          <w:rFonts w:asciiTheme="minorHAnsi" w:hAnsiTheme="minorHAnsi" w:cstheme="minorHAnsi"/>
          <w:bdr w:val="nil"/>
        </w:rPr>
        <w:noBreakHyphen/>
        <w:t>21 due to COVID</w:t>
      </w:r>
      <w:r w:rsidR="00546D65" w:rsidRPr="00B80066">
        <w:rPr>
          <w:rFonts w:asciiTheme="minorHAnsi" w:hAnsiTheme="minorHAnsi" w:cstheme="minorHAnsi"/>
          <w:bdr w:val="nil"/>
        </w:rPr>
        <w:noBreakHyphen/>
        <w:t xml:space="preserve">19 restrictions.   </w:t>
      </w:r>
    </w:p>
    <w:p w14:paraId="31944D34" w14:textId="77777777" w:rsidR="00546D65" w:rsidRPr="00B80066" w:rsidRDefault="00546D65" w:rsidP="00546D65">
      <w:pPr>
        <w:pStyle w:val="Heading4"/>
        <w:keepLines w:val="0"/>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t>Statement of Assets and Liabilities on Behalf of the Territory</w:t>
      </w:r>
    </w:p>
    <w:p w14:paraId="21628E26" w14:textId="57E24486" w:rsidR="00546D65" w:rsidRPr="00B80066" w:rsidRDefault="008D678C" w:rsidP="00546D65">
      <w:pPr>
        <w:pStyle w:val="BSbullet1"/>
        <w:pBdr>
          <w:top w:val="nil"/>
          <w:left w:val="nil"/>
          <w:bottom w:val="nil"/>
          <w:right w:val="nil"/>
          <w:between w:val="nil"/>
          <w:bar w:val="nil"/>
        </w:pBdr>
        <w:jc w:val="left"/>
        <w:rPr>
          <w:rFonts w:asciiTheme="minorHAnsi" w:hAnsiTheme="minorHAnsi" w:cstheme="minorHAnsi"/>
          <w:bdr w:val="nil"/>
        </w:rPr>
      </w:pPr>
      <w:r>
        <w:rPr>
          <w:rFonts w:asciiTheme="minorHAnsi" w:hAnsiTheme="minorHAnsi" w:cstheme="minorHAnsi"/>
          <w:bdr w:val="nil"/>
        </w:rPr>
        <w:t>C</w:t>
      </w:r>
      <w:r w:rsidR="00546D65" w:rsidRPr="00B80066">
        <w:rPr>
          <w:rFonts w:asciiTheme="minorHAnsi" w:hAnsiTheme="minorHAnsi" w:cstheme="minorHAnsi"/>
          <w:bdr w:val="nil"/>
        </w:rPr>
        <w:t xml:space="preserve">ash and </w:t>
      </w:r>
      <w:r>
        <w:rPr>
          <w:rFonts w:asciiTheme="minorHAnsi" w:hAnsiTheme="minorHAnsi" w:cstheme="minorHAnsi"/>
          <w:bdr w:val="nil"/>
        </w:rPr>
        <w:t>E</w:t>
      </w:r>
      <w:r w:rsidR="00546D65" w:rsidRPr="00B80066">
        <w:rPr>
          <w:rFonts w:asciiTheme="minorHAnsi" w:hAnsiTheme="minorHAnsi" w:cstheme="minorHAnsi"/>
          <w:bdr w:val="nil"/>
        </w:rPr>
        <w:t xml:space="preserve">quivalents: the increase of $0.344 million in the 2020­21 </w:t>
      </w:r>
      <w:r>
        <w:rPr>
          <w:rFonts w:asciiTheme="minorHAnsi" w:hAnsiTheme="minorHAnsi" w:cstheme="minorHAnsi"/>
          <w:bdr w:val="nil"/>
        </w:rPr>
        <w:t>I</w:t>
      </w:r>
      <w:r w:rsidR="00546D65" w:rsidRPr="00B80066">
        <w:rPr>
          <w:rFonts w:asciiTheme="minorHAnsi" w:hAnsiTheme="minorHAnsi" w:cstheme="minorHAnsi"/>
          <w:bdr w:val="nil"/>
        </w:rPr>
        <w:t xml:space="preserve">nterim </w:t>
      </w:r>
      <w:r>
        <w:rPr>
          <w:rFonts w:asciiTheme="minorHAnsi" w:hAnsiTheme="minorHAnsi" w:cstheme="minorHAnsi"/>
          <w:bdr w:val="nil"/>
        </w:rPr>
        <w:t>O</w:t>
      </w:r>
      <w:r w:rsidR="00546D65" w:rsidRPr="00B80066">
        <w:rPr>
          <w:rFonts w:asciiTheme="minorHAnsi" w:hAnsiTheme="minorHAnsi" w:cstheme="minorHAnsi"/>
          <w:bdr w:val="nil"/>
        </w:rPr>
        <w:t>utcome from the original budget is mainly due to the timing of cashflows around the end of the financial year.</w:t>
      </w:r>
    </w:p>
    <w:p w14:paraId="5CF3FB81" w14:textId="77777777" w:rsidR="00546D65" w:rsidRPr="00B80066" w:rsidRDefault="00546D65" w:rsidP="00546D65">
      <w:pPr>
        <w:pStyle w:val="Heading4"/>
        <w:keepLines w:val="0"/>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t>Statement of Changes in Equity and Cash Flow Statement on Behalf of the Territory</w:t>
      </w:r>
    </w:p>
    <w:p w14:paraId="17046A71" w14:textId="77777777" w:rsidR="00546D65" w:rsidRPr="00B80066" w:rsidRDefault="00546D65" w:rsidP="00546D65">
      <w:pPr>
        <w:pBdr>
          <w:top w:val="nil"/>
          <w:left w:val="nil"/>
          <w:bottom w:val="nil"/>
          <w:right w:val="nil"/>
          <w:between w:val="nil"/>
          <w:bar w:val="nil"/>
        </w:pBdr>
        <w:rPr>
          <w:rFonts w:asciiTheme="minorHAnsi" w:eastAsia="TimesNewRomanPS-ItalicMT" w:hAnsiTheme="minorHAnsi" w:cstheme="minorHAnsi"/>
          <w:bdr w:val="nil"/>
        </w:rPr>
      </w:pPr>
      <w:r w:rsidRPr="00B80066">
        <w:rPr>
          <w:rFonts w:asciiTheme="minorHAnsi" w:hAnsiTheme="minorHAnsi" w:cstheme="minorHAnsi"/>
          <w:bdr w:val="nil"/>
        </w:rPr>
        <w:t>Variations for these statements are explained in the notes above.</w:t>
      </w:r>
    </w:p>
    <w:p w14:paraId="033CBEE4" w14:textId="162BE0BB" w:rsidR="00546D65" w:rsidRPr="00B80066" w:rsidRDefault="00546D65">
      <w:pPr>
        <w:spacing w:before="0" w:after="160" w:line="259" w:lineRule="auto"/>
        <w:rPr>
          <w:rFonts w:asciiTheme="minorHAnsi" w:hAnsiTheme="minorHAnsi" w:cstheme="minorHAnsi"/>
        </w:rPr>
      </w:pPr>
      <w:r w:rsidRPr="00B80066">
        <w:rPr>
          <w:rFonts w:asciiTheme="minorHAnsi" w:hAnsiTheme="minorHAnsi" w:cstheme="minorHAnsi"/>
        </w:rPr>
        <w:br w:type="page"/>
      </w:r>
    </w:p>
    <w:p w14:paraId="06EB185A" w14:textId="569B1252" w:rsidR="008D678C" w:rsidRPr="008D678C" w:rsidRDefault="008D678C" w:rsidP="008D678C">
      <w:pPr>
        <w:jc w:val="center"/>
        <w:sectPr w:rsidR="008D678C" w:rsidRPr="008D678C" w:rsidSect="002664EB">
          <w:footerReference w:type="default" r:id="rId16"/>
          <w:type w:val="continuous"/>
          <w:pgSz w:w="11906" w:h="16838"/>
          <w:pgMar w:top="1151" w:right="1440" w:bottom="1729" w:left="1440" w:header="720" w:footer="720" w:gutter="0"/>
          <w:pgBorders>
            <w:top w:val="nil"/>
            <w:left w:val="nil"/>
            <w:bottom w:val="nil"/>
            <w:right w:val="nil"/>
          </w:pgBorders>
          <w:cols w:space="720"/>
        </w:sectPr>
      </w:pPr>
      <w:r w:rsidRPr="009536AE">
        <w:rPr>
          <w:rFonts w:asciiTheme="minorHAnsi" w:hAnsiTheme="minorHAnsi" w:cstheme="minorHAnsi"/>
          <w:i/>
          <w:iCs/>
          <w:szCs w:val="24"/>
          <w:bdr w:val="nil"/>
        </w:rPr>
        <w:lastRenderedPageBreak/>
        <w:t>This page deliberately left blank</w:t>
      </w:r>
    </w:p>
    <w:p w14:paraId="2E5F3DD7" w14:textId="1E2EDD43" w:rsidR="00546D65" w:rsidRPr="00B80066" w:rsidRDefault="00546D65" w:rsidP="00546D65">
      <w:pPr>
        <w:pStyle w:val="Heading1"/>
        <w:pageBreakBefore/>
        <w:pBdr>
          <w:top w:val="nil"/>
          <w:left w:val="nil"/>
          <w:right w:val="nil"/>
          <w:between w:val="nil"/>
          <w:bar w:val="nil"/>
        </w:pBdr>
        <w:rPr>
          <w:rFonts w:asciiTheme="minorHAnsi" w:hAnsiTheme="minorHAnsi" w:cstheme="minorHAnsi"/>
          <w:bdr w:val="nil"/>
        </w:rPr>
      </w:pPr>
      <w:bookmarkStart w:id="47" w:name="_Toc83804167"/>
      <w:r w:rsidRPr="00B80066">
        <w:rPr>
          <w:rFonts w:asciiTheme="minorHAnsi" w:hAnsiTheme="minorHAnsi" w:cstheme="minorHAnsi"/>
          <w:sz w:val="36"/>
          <w:szCs w:val="36"/>
          <w:bdr w:val="nil"/>
        </w:rPr>
        <w:lastRenderedPageBreak/>
        <w:t>ACT INTEGRITY COMMISSION</w:t>
      </w:r>
      <w:bookmarkEnd w:id="47"/>
    </w:p>
    <w:p w14:paraId="16D42F69" w14:textId="77777777" w:rsidR="00546D65" w:rsidRPr="00B80066" w:rsidRDefault="00546D65" w:rsidP="00546D65">
      <w:pPr>
        <w:pStyle w:val="Heading2"/>
        <w:pBdr>
          <w:top w:val="nil"/>
          <w:left w:val="nil"/>
          <w:bottom w:val="nil"/>
          <w:right w:val="nil"/>
          <w:between w:val="nil"/>
          <w:bar w:val="nil"/>
        </w:pBdr>
        <w:rPr>
          <w:rFonts w:asciiTheme="minorHAnsi" w:hAnsiTheme="minorHAnsi" w:cstheme="minorHAnsi"/>
          <w:bdr w:val="nil"/>
        </w:rPr>
      </w:pPr>
      <w:bookmarkStart w:id="48" w:name="_Toc83804168"/>
      <w:r w:rsidRPr="00B80066">
        <w:rPr>
          <w:rFonts w:asciiTheme="minorHAnsi" w:hAnsiTheme="minorHAnsi" w:cstheme="minorHAnsi"/>
          <w:bdr w:val="nil"/>
        </w:rPr>
        <w:t>Purpose</w:t>
      </w:r>
      <w:bookmarkEnd w:id="48"/>
    </w:p>
    <w:p w14:paraId="652B7B80" w14:textId="77777777" w:rsidR="00546D65" w:rsidRPr="00B80066" w:rsidRDefault="00546D65" w:rsidP="00546D65">
      <w:pPr>
        <w:pBdr>
          <w:top w:val="nil"/>
          <w:left w:val="nil"/>
          <w:bottom w:val="nil"/>
          <w:right w:val="nil"/>
          <w:between w:val="nil"/>
          <w:bar w:val="nil"/>
        </w:pBdr>
        <w:rPr>
          <w:rFonts w:asciiTheme="minorHAnsi" w:hAnsiTheme="minorHAnsi" w:cstheme="minorHAnsi"/>
          <w:szCs w:val="24"/>
          <w:bdr w:val="nil"/>
        </w:rPr>
      </w:pPr>
      <w:r w:rsidRPr="00B80066">
        <w:rPr>
          <w:rFonts w:asciiTheme="minorHAnsi" w:hAnsiTheme="minorHAnsi" w:cstheme="minorHAnsi"/>
          <w:szCs w:val="24"/>
          <w:bdr w:val="nil"/>
        </w:rPr>
        <w:t xml:space="preserve">The ACT Integrity Commission (the Commission) is established by the </w:t>
      </w:r>
      <w:r w:rsidRPr="00B80066">
        <w:rPr>
          <w:rFonts w:asciiTheme="minorHAnsi" w:eastAsia="Calibri" w:hAnsiTheme="minorHAnsi" w:cstheme="minorHAnsi"/>
          <w:i/>
          <w:iCs/>
          <w:szCs w:val="24"/>
          <w:bdr w:val="nil"/>
        </w:rPr>
        <w:t xml:space="preserve">Integrity Commission Act 2018 </w:t>
      </w:r>
      <w:r w:rsidRPr="00B80066">
        <w:rPr>
          <w:rFonts w:asciiTheme="minorHAnsi" w:eastAsia="Calibri" w:hAnsiTheme="minorHAnsi" w:cstheme="minorHAnsi"/>
          <w:szCs w:val="24"/>
          <w:bdr w:val="nil"/>
        </w:rPr>
        <w:t>(the Act) and is an independent statutory authority. Under Section 23 of the Act, the Commission’s functions primarily are to:</w:t>
      </w:r>
    </w:p>
    <w:p w14:paraId="502DCBB8" w14:textId="77777777" w:rsidR="00546D65" w:rsidRPr="00B80066" w:rsidRDefault="00546D65" w:rsidP="00AA56E4">
      <w:pPr>
        <w:pStyle w:val="BSbullet1"/>
        <w:numPr>
          <w:ilvl w:val="0"/>
          <w:numId w:val="22"/>
        </w:numPr>
        <w:pBdr>
          <w:top w:val="nil"/>
          <w:left w:val="nil"/>
          <w:bottom w:val="nil"/>
          <w:right w:val="nil"/>
          <w:between w:val="nil"/>
          <w:bar w:val="nil"/>
        </w:pBdr>
        <w:jc w:val="left"/>
        <w:rPr>
          <w:rFonts w:asciiTheme="minorHAnsi" w:eastAsia="Calibri" w:hAnsiTheme="minorHAnsi" w:cstheme="minorHAnsi"/>
          <w:bdr w:val="nil"/>
          <w:lang w:eastAsia="en-AU"/>
        </w:rPr>
      </w:pPr>
      <w:r w:rsidRPr="00B80066">
        <w:rPr>
          <w:rFonts w:asciiTheme="minorHAnsi" w:eastAsia="Calibri" w:hAnsiTheme="minorHAnsi" w:cstheme="minorHAnsi"/>
          <w:bdr w:val="nil"/>
        </w:rPr>
        <w:t xml:space="preserve">investigate conduct that is alleged to be corrupt conduct; </w:t>
      </w:r>
    </w:p>
    <w:p w14:paraId="07ED331B" w14:textId="77777777" w:rsidR="00546D65" w:rsidRPr="00B80066" w:rsidRDefault="00546D65" w:rsidP="00AA56E4">
      <w:pPr>
        <w:pStyle w:val="BSbullet1"/>
        <w:numPr>
          <w:ilvl w:val="0"/>
          <w:numId w:val="22"/>
        </w:numPr>
        <w:pBdr>
          <w:top w:val="nil"/>
          <w:left w:val="nil"/>
          <w:bottom w:val="nil"/>
          <w:right w:val="nil"/>
          <w:between w:val="nil"/>
          <w:bar w:val="nil"/>
        </w:pBdr>
        <w:jc w:val="left"/>
        <w:rPr>
          <w:rFonts w:asciiTheme="minorHAnsi" w:eastAsia="Calibri" w:hAnsiTheme="minorHAnsi" w:cstheme="minorHAnsi"/>
          <w:bdr w:val="nil"/>
        </w:rPr>
      </w:pPr>
      <w:r w:rsidRPr="00B80066">
        <w:rPr>
          <w:rFonts w:asciiTheme="minorHAnsi" w:eastAsia="Calibri" w:hAnsiTheme="minorHAnsi" w:cstheme="minorHAnsi"/>
          <w:bdr w:val="nil"/>
        </w:rPr>
        <w:t xml:space="preserve">refer suspected instances of criminality or wrongdoing to the appropriate authority for further investigation and action; </w:t>
      </w:r>
    </w:p>
    <w:p w14:paraId="42CA9FE2" w14:textId="77777777" w:rsidR="00670F8E" w:rsidRDefault="00546D65" w:rsidP="00670F8E">
      <w:pPr>
        <w:pStyle w:val="BSbullet1"/>
        <w:numPr>
          <w:ilvl w:val="0"/>
          <w:numId w:val="22"/>
        </w:numPr>
        <w:pBdr>
          <w:top w:val="nil"/>
          <w:left w:val="nil"/>
          <w:bottom w:val="nil"/>
          <w:right w:val="nil"/>
          <w:between w:val="nil"/>
          <w:bar w:val="nil"/>
        </w:pBdr>
        <w:jc w:val="left"/>
        <w:rPr>
          <w:rFonts w:asciiTheme="minorHAnsi" w:eastAsia="Calibri" w:hAnsiTheme="minorHAnsi" w:cstheme="minorHAnsi"/>
          <w:bdr w:val="nil"/>
        </w:rPr>
      </w:pPr>
      <w:r w:rsidRPr="00B80066">
        <w:rPr>
          <w:rFonts w:asciiTheme="minorHAnsi" w:eastAsia="Calibri" w:hAnsiTheme="minorHAnsi" w:cstheme="minorHAnsi"/>
          <w:bdr w:val="nil"/>
        </w:rPr>
        <w:t xml:space="preserve">prevent corruption, including by: </w:t>
      </w:r>
    </w:p>
    <w:p w14:paraId="018E19EF" w14:textId="77777777" w:rsidR="00670F8E" w:rsidRDefault="00546D65" w:rsidP="00670F8E">
      <w:pPr>
        <w:pStyle w:val="BSbullet1"/>
        <w:numPr>
          <w:ilvl w:val="0"/>
          <w:numId w:val="31"/>
        </w:numPr>
        <w:pBdr>
          <w:top w:val="nil"/>
          <w:left w:val="nil"/>
          <w:bottom w:val="nil"/>
          <w:right w:val="nil"/>
          <w:between w:val="nil"/>
          <w:bar w:val="nil"/>
        </w:pBdr>
        <w:jc w:val="left"/>
        <w:rPr>
          <w:rFonts w:asciiTheme="minorHAnsi" w:eastAsia="Calibri" w:hAnsiTheme="minorHAnsi" w:cstheme="minorHAnsi"/>
          <w:bdr w:val="nil"/>
        </w:rPr>
      </w:pPr>
      <w:r w:rsidRPr="00670F8E">
        <w:rPr>
          <w:rFonts w:asciiTheme="minorHAnsi" w:eastAsia="Calibri" w:hAnsiTheme="minorHAnsi" w:cstheme="minorHAnsi"/>
          <w:bdr w:val="nil"/>
        </w:rPr>
        <w:t xml:space="preserve">researching corrupt practices; and </w:t>
      </w:r>
    </w:p>
    <w:p w14:paraId="43AFD218" w14:textId="4FBC3019" w:rsidR="00546D65" w:rsidRPr="00670F8E" w:rsidRDefault="00546D65" w:rsidP="00670F8E">
      <w:pPr>
        <w:pStyle w:val="BSbullet1"/>
        <w:numPr>
          <w:ilvl w:val="0"/>
          <w:numId w:val="31"/>
        </w:numPr>
        <w:pBdr>
          <w:top w:val="nil"/>
          <w:left w:val="nil"/>
          <w:bottom w:val="nil"/>
          <w:right w:val="nil"/>
          <w:between w:val="nil"/>
          <w:bar w:val="nil"/>
        </w:pBdr>
        <w:jc w:val="left"/>
        <w:rPr>
          <w:rFonts w:asciiTheme="minorHAnsi" w:eastAsia="Calibri" w:hAnsiTheme="minorHAnsi" w:cstheme="minorHAnsi"/>
          <w:bdr w:val="nil"/>
        </w:rPr>
      </w:pPr>
      <w:r w:rsidRPr="00670F8E">
        <w:rPr>
          <w:rFonts w:asciiTheme="minorHAnsi" w:eastAsia="Calibri" w:hAnsiTheme="minorHAnsi" w:cstheme="minorHAnsi"/>
          <w:bdr w:val="nil"/>
        </w:rPr>
        <w:t xml:space="preserve">mitigating the risks of corruption. </w:t>
      </w:r>
    </w:p>
    <w:p w14:paraId="4B1BAB19" w14:textId="77777777" w:rsidR="00546D65" w:rsidRPr="00B80066" w:rsidRDefault="00546D65" w:rsidP="00AA56E4">
      <w:pPr>
        <w:pStyle w:val="BSbullet1"/>
        <w:numPr>
          <w:ilvl w:val="0"/>
          <w:numId w:val="23"/>
        </w:numPr>
        <w:pBdr>
          <w:top w:val="nil"/>
          <w:left w:val="nil"/>
          <w:bottom w:val="nil"/>
          <w:right w:val="nil"/>
          <w:between w:val="nil"/>
          <w:bar w:val="nil"/>
        </w:pBdr>
        <w:jc w:val="left"/>
        <w:rPr>
          <w:rFonts w:asciiTheme="minorHAnsi" w:eastAsia="Calibri" w:hAnsiTheme="minorHAnsi" w:cstheme="minorHAnsi"/>
          <w:bdr w:val="nil"/>
        </w:rPr>
      </w:pPr>
      <w:r w:rsidRPr="00B80066">
        <w:rPr>
          <w:rFonts w:asciiTheme="minorHAnsi" w:eastAsia="Calibri" w:hAnsiTheme="minorHAnsi" w:cstheme="minorHAnsi"/>
          <w:bdr w:val="nil"/>
        </w:rPr>
        <w:t xml:space="preserve">publish information about investigations conducted by the Commission, including lessons learned; </w:t>
      </w:r>
    </w:p>
    <w:p w14:paraId="4D6F41A3" w14:textId="77777777" w:rsidR="00670F8E" w:rsidRDefault="00546D65" w:rsidP="00670F8E">
      <w:pPr>
        <w:pStyle w:val="BSbullet1"/>
        <w:numPr>
          <w:ilvl w:val="0"/>
          <w:numId w:val="23"/>
        </w:numPr>
        <w:pBdr>
          <w:top w:val="nil"/>
          <w:left w:val="nil"/>
          <w:bottom w:val="nil"/>
          <w:right w:val="nil"/>
          <w:between w:val="nil"/>
          <w:bar w:val="nil"/>
        </w:pBdr>
        <w:jc w:val="left"/>
        <w:rPr>
          <w:rFonts w:asciiTheme="minorHAnsi" w:eastAsia="Calibri" w:hAnsiTheme="minorHAnsi" w:cstheme="minorHAnsi"/>
          <w:bdr w:val="nil"/>
          <w:lang w:eastAsia="en-AU"/>
        </w:rPr>
      </w:pPr>
      <w:r w:rsidRPr="00B80066">
        <w:rPr>
          <w:rFonts w:asciiTheme="minorHAnsi" w:eastAsia="Calibri" w:hAnsiTheme="minorHAnsi" w:cstheme="minorHAnsi"/>
          <w:bdr w:val="nil"/>
        </w:rPr>
        <w:t xml:space="preserve">provide education programs about the operation of this Act and the Commission, including providing advice, training and education services to: </w:t>
      </w:r>
    </w:p>
    <w:p w14:paraId="6D7FEAE9" w14:textId="77777777" w:rsidR="00670F8E" w:rsidRDefault="00546D65" w:rsidP="00670F8E">
      <w:pPr>
        <w:pStyle w:val="BSbullet1"/>
        <w:numPr>
          <w:ilvl w:val="0"/>
          <w:numId w:val="31"/>
        </w:numPr>
        <w:pBdr>
          <w:top w:val="nil"/>
          <w:left w:val="nil"/>
          <w:bottom w:val="nil"/>
          <w:right w:val="nil"/>
          <w:between w:val="nil"/>
          <w:bar w:val="nil"/>
        </w:pBdr>
        <w:jc w:val="left"/>
        <w:rPr>
          <w:rFonts w:asciiTheme="minorHAnsi" w:eastAsia="Calibri" w:hAnsiTheme="minorHAnsi" w:cstheme="minorHAnsi"/>
          <w:bdr w:val="nil"/>
          <w:lang w:eastAsia="en-AU"/>
        </w:rPr>
      </w:pPr>
      <w:r w:rsidRPr="00670F8E">
        <w:rPr>
          <w:rFonts w:asciiTheme="minorHAnsi" w:eastAsia="Calibri" w:hAnsiTheme="minorHAnsi" w:cstheme="minorHAnsi"/>
          <w:bdr w:val="nil"/>
        </w:rPr>
        <w:t xml:space="preserve">the Legislative Assembly and the public sector to increase capacity to prevent corrupt conduct; </w:t>
      </w:r>
    </w:p>
    <w:p w14:paraId="726B797B" w14:textId="77777777" w:rsidR="00670F8E" w:rsidRDefault="00546D65" w:rsidP="00670F8E">
      <w:pPr>
        <w:pStyle w:val="BSbullet1"/>
        <w:numPr>
          <w:ilvl w:val="0"/>
          <w:numId w:val="31"/>
        </w:numPr>
        <w:pBdr>
          <w:top w:val="nil"/>
          <w:left w:val="nil"/>
          <w:bottom w:val="nil"/>
          <w:right w:val="nil"/>
          <w:between w:val="nil"/>
          <w:bar w:val="nil"/>
        </w:pBdr>
        <w:jc w:val="left"/>
        <w:rPr>
          <w:rFonts w:asciiTheme="minorHAnsi" w:eastAsia="Calibri" w:hAnsiTheme="minorHAnsi" w:cstheme="minorHAnsi"/>
          <w:bdr w:val="nil"/>
          <w:lang w:eastAsia="en-AU"/>
        </w:rPr>
      </w:pPr>
      <w:r w:rsidRPr="00670F8E">
        <w:rPr>
          <w:rFonts w:asciiTheme="minorHAnsi" w:eastAsia="Calibri" w:hAnsiTheme="minorHAnsi" w:cstheme="minorHAnsi"/>
          <w:bdr w:val="nil"/>
        </w:rPr>
        <w:t xml:space="preserve">people who are required to report corrupt conduct under this Act; and </w:t>
      </w:r>
    </w:p>
    <w:p w14:paraId="53D2C378" w14:textId="493ADE35" w:rsidR="00546D65" w:rsidRPr="00670F8E" w:rsidRDefault="00546D65" w:rsidP="00670F8E">
      <w:pPr>
        <w:pStyle w:val="BSbullet1"/>
        <w:numPr>
          <w:ilvl w:val="0"/>
          <w:numId w:val="31"/>
        </w:numPr>
        <w:pBdr>
          <w:top w:val="nil"/>
          <w:left w:val="nil"/>
          <w:bottom w:val="nil"/>
          <w:right w:val="nil"/>
          <w:between w:val="nil"/>
          <w:bar w:val="nil"/>
        </w:pBdr>
        <w:jc w:val="left"/>
        <w:rPr>
          <w:rFonts w:asciiTheme="minorHAnsi" w:eastAsia="Calibri" w:hAnsiTheme="minorHAnsi" w:cstheme="minorHAnsi"/>
          <w:bdr w:val="nil"/>
          <w:lang w:eastAsia="en-AU"/>
        </w:rPr>
      </w:pPr>
      <w:r w:rsidRPr="00670F8E">
        <w:rPr>
          <w:rFonts w:asciiTheme="minorHAnsi" w:eastAsia="Calibri" w:hAnsiTheme="minorHAnsi" w:cstheme="minorHAnsi"/>
          <w:bdr w:val="nil"/>
        </w:rPr>
        <w:t xml:space="preserve">the community about the detrimental effects of corruption on public administration and ways in which to assist in preventing corrupt conduct. </w:t>
      </w:r>
    </w:p>
    <w:p w14:paraId="57A1A431" w14:textId="77777777" w:rsidR="00546D65" w:rsidRPr="00B80066" w:rsidRDefault="00546D65" w:rsidP="00AA56E4">
      <w:pPr>
        <w:pStyle w:val="BSbullet1"/>
        <w:numPr>
          <w:ilvl w:val="0"/>
          <w:numId w:val="24"/>
        </w:numPr>
        <w:pBdr>
          <w:top w:val="nil"/>
          <w:left w:val="nil"/>
          <w:bottom w:val="nil"/>
          <w:right w:val="nil"/>
          <w:between w:val="nil"/>
          <w:bar w:val="nil"/>
        </w:pBdr>
        <w:jc w:val="left"/>
        <w:rPr>
          <w:rFonts w:asciiTheme="minorHAnsi" w:eastAsia="Calibri" w:hAnsiTheme="minorHAnsi" w:cstheme="minorHAnsi"/>
          <w:bdr w:val="nil"/>
        </w:rPr>
      </w:pPr>
      <w:r w:rsidRPr="00B80066">
        <w:rPr>
          <w:rFonts w:asciiTheme="minorHAnsi" w:eastAsia="Calibri" w:hAnsiTheme="minorHAnsi" w:cstheme="minorHAnsi"/>
          <w:bdr w:val="nil"/>
        </w:rPr>
        <w:t>foster public confidence in the Legislative Assembly and public sector.</w:t>
      </w:r>
    </w:p>
    <w:p w14:paraId="6F24BE38" w14:textId="77777777" w:rsidR="00546D65" w:rsidRPr="00B80066" w:rsidRDefault="00546D65" w:rsidP="00546D65">
      <w:pPr>
        <w:pStyle w:val="BSbullet1"/>
        <w:numPr>
          <w:ilvl w:val="0"/>
          <w:numId w:val="0"/>
        </w:numPr>
        <w:pBdr>
          <w:top w:val="nil"/>
          <w:left w:val="nil"/>
          <w:bottom w:val="nil"/>
          <w:right w:val="nil"/>
          <w:between w:val="nil"/>
          <w:bar w:val="nil"/>
        </w:pBdr>
        <w:rPr>
          <w:rFonts w:asciiTheme="minorHAnsi" w:eastAsia="Calibri" w:hAnsiTheme="minorHAnsi" w:cstheme="minorHAnsi"/>
          <w:bdr w:val="nil"/>
          <w:lang w:eastAsia="en-AU"/>
        </w:rPr>
      </w:pPr>
      <w:r w:rsidRPr="00B80066">
        <w:rPr>
          <w:rFonts w:asciiTheme="minorHAnsi" w:eastAsia="Calibri" w:hAnsiTheme="minorHAnsi" w:cstheme="minorHAnsi"/>
          <w:bdr w:val="nil"/>
        </w:rPr>
        <w:t>Section 20 of the Act provides that the Commission consists of the Commissioner. The Commissioner is an independent officer of the ACT Legislative Assembly. Subject to the Act and to other Territory laws, the Commissioner has complete discretion in the exercise of the Commission’s functions.</w:t>
      </w:r>
    </w:p>
    <w:p w14:paraId="6FA2630D" w14:textId="77777777" w:rsidR="00546D65" w:rsidRPr="00B80066" w:rsidRDefault="00546D65" w:rsidP="00546D65">
      <w:pPr>
        <w:pStyle w:val="BSbullet1"/>
        <w:numPr>
          <w:ilvl w:val="0"/>
          <w:numId w:val="0"/>
        </w:numPr>
        <w:pBdr>
          <w:top w:val="nil"/>
          <w:left w:val="nil"/>
          <w:bottom w:val="nil"/>
          <w:right w:val="nil"/>
          <w:between w:val="nil"/>
          <w:bar w:val="nil"/>
        </w:pBdr>
        <w:rPr>
          <w:rFonts w:asciiTheme="minorHAnsi" w:eastAsia="Calibri" w:hAnsiTheme="minorHAnsi" w:cstheme="minorHAnsi"/>
          <w:bdr w:val="nil"/>
        </w:rPr>
      </w:pPr>
      <w:r w:rsidRPr="00B80066">
        <w:rPr>
          <w:rFonts w:asciiTheme="minorHAnsi" w:eastAsia="Calibri" w:hAnsiTheme="minorHAnsi" w:cstheme="minorHAnsi"/>
          <w:bdr w:val="nil"/>
        </w:rPr>
        <w:t xml:space="preserve">The Commissioner is assisted by staff employed under the </w:t>
      </w:r>
      <w:r w:rsidRPr="00B80066">
        <w:rPr>
          <w:rFonts w:asciiTheme="minorHAnsi" w:eastAsia="Calibri" w:hAnsiTheme="minorHAnsi" w:cstheme="minorHAnsi"/>
          <w:i/>
          <w:bdr w:val="nil"/>
        </w:rPr>
        <w:t>Public Sector Management Act 1994</w:t>
      </w:r>
      <w:r w:rsidRPr="00B80066">
        <w:rPr>
          <w:rFonts w:asciiTheme="minorHAnsi" w:eastAsia="Calibri" w:hAnsiTheme="minorHAnsi" w:cstheme="minorHAnsi"/>
          <w:bdr w:val="nil"/>
        </w:rPr>
        <w:t xml:space="preserve"> and the </w:t>
      </w:r>
      <w:r w:rsidRPr="00B80066">
        <w:rPr>
          <w:rFonts w:asciiTheme="minorHAnsi" w:eastAsia="Calibri" w:hAnsiTheme="minorHAnsi" w:cstheme="minorHAnsi"/>
          <w:i/>
          <w:bdr w:val="nil"/>
        </w:rPr>
        <w:t>Integrity Commission Act 2018</w:t>
      </w:r>
      <w:r w:rsidRPr="00B80066">
        <w:rPr>
          <w:rFonts w:asciiTheme="minorHAnsi" w:eastAsia="Calibri" w:hAnsiTheme="minorHAnsi" w:cstheme="minorHAnsi"/>
          <w:bdr w:val="nil"/>
        </w:rPr>
        <w:t>. The staff of the Commission are not subject to direction from anyone other than the Commissioner or another member of staff of the Commission authorised by the Commissioner to give directions.</w:t>
      </w:r>
    </w:p>
    <w:p w14:paraId="25F962FC" w14:textId="77777777" w:rsidR="00032BBD" w:rsidRPr="00B80066" w:rsidRDefault="00032BBD" w:rsidP="00546D65">
      <w:pPr>
        <w:pStyle w:val="BSbullet1"/>
        <w:numPr>
          <w:ilvl w:val="0"/>
          <w:numId w:val="0"/>
        </w:numPr>
        <w:pBdr>
          <w:top w:val="nil"/>
          <w:left w:val="nil"/>
          <w:bottom w:val="nil"/>
          <w:right w:val="nil"/>
          <w:between w:val="nil"/>
          <w:bar w:val="nil"/>
        </w:pBdr>
        <w:ind w:left="357"/>
        <w:rPr>
          <w:rFonts w:asciiTheme="minorHAnsi" w:eastAsia="Calibri" w:hAnsiTheme="minorHAnsi" w:cstheme="minorHAnsi"/>
          <w:bdr w:val="nil"/>
        </w:rPr>
        <w:sectPr w:rsidR="00032BBD" w:rsidRPr="00B80066" w:rsidSect="009F22D2">
          <w:footerReference w:type="default" r:id="rId17"/>
          <w:type w:val="continuous"/>
          <w:pgSz w:w="11906" w:h="16838"/>
          <w:pgMar w:top="1151" w:right="1440" w:bottom="1729" w:left="1440" w:header="720" w:footer="720" w:gutter="0"/>
          <w:pgBorders>
            <w:top w:val="nil"/>
            <w:left w:val="nil"/>
            <w:bottom w:val="nil"/>
            <w:right w:val="nil"/>
          </w:pgBorders>
          <w:cols w:space="720"/>
        </w:sectPr>
      </w:pPr>
    </w:p>
    <w:p w14:paraId="43BEDB8A" w14:textId="14874F49" w:rsidR="00546D65" w:rsidRPr="00B80066" w:rsidRDefault="00546D65" w:rsidP="00546D65">
      <w:pPr>
        <w:pStyle w:val="BSbullet1"/>
        <w:numPr>
          <w:ilvl w:val="0"/>
          <w:numId w:val="0"/>
        </w:numPr>
        <w:pBdr>
          <w:top w:val="nil"/>
          <w:left w:val="nil"/>
          <w:bottom w:val="nil"/>
          <w:right w:val="nil"/>
          <w:between w:val="nil"/>
          <w:bar w:val="nil"/>
        </w:pBdr>
        <w:ind w:left="357"/>
        <w:rPr>
          <w:rFonts w:asciiTheme="minorHAnsi" w:eastAsia="Calibri" w:hAnsiTheme="minorHAnsi" w:cstheme="minorHAnsi"/>
          <w:bdr w:val="nil"/>
        </w:rPr>
      </w:pPr>
    </w:p>
    <w:p w14:paraId="0BF913AE" w14:textId="77777777" w:rsidR="00546D65" w:rsidRPr="00B80066" w:rsidRDefault="00546D65" w:rsidP="00546D65">
      <w:pPr>
        <w:pStyle w:val="BSbullet1"/>
        <w:numPr>
          <w:ilvl w:val="0"/>
          <w:numId w:val="0"/>
        </w:numPr>
        <w:pBdr>
          <w:top w:val="nil"/>
          <w:left w:val="nil"/>
          <w:bottom w:val="nil"/>
          <w:right w:val="nil"/>
          <w:between w:val="nil"/>
          <w:bar w:val="nil"/>
        </w:pBdr>
        <w:rPr>
          <w:rFonts w:asciiTheme="minorHAnsi" w:hAnsiTheme="minorHAnsi" w:cstheme="minorHAnsi"/>
          <w:bdr w:val="nil"/>
        </w:rPr>
      </w:pPr>
    </w:p>
    <w:p w14:paraId="6D74A5D1" w14:textId="77777777" w:rsidR="00546D65" w:rsidRPr="00B80066" w:rsidRDefault="00546D65" w:rsidP="00546D65">
      <w:pPr>
        <w:pBdr>
          <w:top w:val="nil"/>
          <w:left w:val="nil"/>
          <w:bottom w:val="nil"/>
          <w:right w:val="nil"/>
          <w:between w:val="nil"/>
          <w:bar w:val="nil"/>
        </w:pBdr>
        <w:rPr>
          <w:rFonts w:asciiTheme="minorHAnsi" w:hAnsiTheme="minorHAnsi" w:cstheme="minorHAnsi"/>
          <w:vanish/>
          <w:bdr w:val="nil"/>
        </w:rPr>
      </w:pPr>
      <w:r w:rsidRPr="00B80066">
        <w:rPr>
          <w:rFonts w:asciiTheme="minorHAnsi" w:hAnsiTheme="minorHAnsi" w:cstheme="minorHAnsi"/>
        </w:rPr>
        <w:t xml:space="preserve"> </w:t>
      </w:r>
    </w:p>
    <w:p w14:paraId="2F0A3831" w14:textId="77777777" w:rsidR="00546D65" w:rsidRPr="00B80066" w:rsidRDefault="00546D65" w:rsidP="00546D65">
      <w:pPr>
        <w:pStyle w:val="Heading2"/>
        <w:pageBreakBefore/>
        <w:pBdr>
          <w:top w:val="nil"/>
          <w:left w:val="nil"/>
          <w:bottom w:val="nil"/>
          <w:right w:val="nil"/>
          <w:between w:val="nil"/>
          <w:bar w:val="nil"/>
        </w:pBdr>
        <w:spacing w:before="120"/>
        <w:rPr>
          <w:rFonts w:asciiTheme="minorHAnsi" w:hAnsiTheme="minorHAnsi" w:cstheme="minorHAnsi"/>
          <w:bdr w:val="nil"/>
        </w:rPr>
      </w:pPr>
      <w:bookmarkStart w:id="49" w:name="_Toc83804169"/>
      <w:r w:rsidRPr="00B80066">
        <w:rPr>
          <w:rFonts w:asciiTheme="minorHAnsi" w:hAnsiTheme="minorHAnsi" w:cstheme="minorHAnsi"/>
          <w:bdr w:val="nil"/>
        </w:rPr>
        <w:lastRenderedPageBreak/>
        <w:t>2021-22 Priorities</w:t>
      </w:r>
      <w:bookmarkEnd w:id="49"/>
    </w:p>
    <w:p w14:paraId="361A6D9E" w14:textId="77777777" w:rsidR="00546D65" w:rsidRPr="00B80066" w:rsidRDefault="00546D65" w:rsidP="00546D65">
      <w:pPr>
        <w:keepLines/>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t>Priorities for the Commission in 2021-22 include:</w:t>
      </w:r>
    </w:p>
    <w:p w14:paraId="2EEC1A9F" w14:textId="36583349" w:rsidR="00546D65" w:rsidRPr="00B80066" w:rsidRDefault="00546D65" w:rsidP="00AA56E4">
      <w:pPr>
        <w:numPr>
          <w:ilvl w:val="0"/>
          <w:numId w:val="9"/>
        </w:numPr>
        <w:pBdr>
          <w:top w:val="nil"/>
          <w:left w:val="nil"/>
          <w:bottom w:val="nil"/>
          <w:right w:val="nil"/>
          <w:between w:val="nil"/>
          <w:bar w:val="nil"/>
        </w:pBdr>
        <w:spacing w:before="0" w:line="276" w:lineRule="auto"/>
        <w:ind w:left="360" w:hanging="360"/>
        <w:rPr>
          <w:rFonts w:asciiTheme="minorHAnsi" w:hAnsiTheme="minorHAnsi" w:cstheme="minorHAnsi"/>
          <w:bdr w:val="nil"/>
        </w:rPr>
      </w:pPr>
      <w:r w:rsidRPr="00B80066">
        <w:rPr>
          <w:rFonts w:asciiTheme="minorHAnsi" w:hAnsiTheme="minorHAnsi" w:cstheme="minorHAnsi"/>
          <w:bdr w:val="nil"/>
        </w:rPr>
        <w:t xml:space="preserve">Continue to develop and review policies and procedures to give effect to the objectives of the </w:t>
      </w:r>
      <w:r w:rsidRPr="00B80066">
        <w:rPr>
          <w:rFonts w:asciiTheme="minorHAnsi" w:hAnsiTheme="minorHAnsi" w:cstheme="minorHAnsi"/>
          <w:i/>
          <w:iCs/>
          <w:bdr w:val="nil"/>
        </w:rPr>
        <w:t>Integrity Commission Act 2018</w:t>
      </w:r>
      <w:r w:rsidR="001201F5">
        <w:rPr>
          <w:rFonts w:asciiTheme="minorHAnsi" w:hAnsiTheme="minorHAnsi" w:cstheme="minorHAnsi"/>
          <w:i/>
          <w:iCs/>
          <w:bdr w:val="nil"/>
        </w:rPr>
        <w:t>,</w:t>
      </w:r>
      <w:r w:rsidRPr="00B80066">
        <w:rPr>
          <w:rFonts w:asciiTheme="minorHAnsi" w:hAnsiTheme="minorHAnsi" w:cstheme="minorHAnsi"/>
          <w:bdr w:val="nil"/>
        </w:rPr>
        <w:t xml:space="preserve"> including continued development of effective internal governance and integrity measures to enable the Commission to undertake its functions lawfully and with proper scrutiny;</w:t>
      </w:r>
    </w:p>
    <w:p w14:paraId="32C5FF88" w14:textId="77777777" w:rsidR="00546D65" w:rsidRPr="00B80066" w:rsidRDefault="00546D65" w:rsidP="00AA56E4">
      <w:pPr>
        <w:numPr>
          <w:ilvl w:val="0"/>
          <w:numId w:val="9"/>
        </w:numPr>
        <w:pBdr>
          <w:top w:val="nil"/>
          <w:left w:val="nil"/>
          <w:bottom w:val="nil"/>
          <w:right w:val="nil"/>
          <w:between w:val="nil"/>
          <w:bar w:val="nil"/>
        </w:pBdr>
        <w:spacing w:before="0" w:line="276" w:lineRule="auto"/>
        <w:ind w:left="360" w:hanging="360"/>
        <w:rPr>
          <w:rFonts w:asciiTheme="minorHAnsi" w:hAnsiTheme="minorHAnsi" w:cstheme="minorHAnsi"/>
          <w:bdr w:val="nil"/>
        </w:rPr>
      </w:pPr>
      <w:r w:rsidRPr="00B80066">
        <w:rPr>
          <w:rFonts w:asciiTheme="minorHAnsi" w:hAnsiTheme="minorHAnsi" w:cstheme="minorHAnsi"/>
          <w:bdr w:val="nil"/>
        </w:rPr>
        <w:t xml:space="preserve">Ensure the Commission’s corruption reporting, case management and referral systems operate effectively and efficiently; </w:t>
      </w:r>
    </w:p>
    <w:p w14:paraId="70E8DFF7" w14:textId="77777777" w:rsidR="00546D65" w:rsidRPr="00B80066" w:rsidRDefault="00546D65" w:rsidP="00AA56E4">
      <w:pPr>
        <w:numPr>
          <w:ilvl w:val="0"/>
          <w:numId w:val="9"/>
        </w:numPr>
        <w:pBdr>
          <w:top w:val="nil"/>
          <w:left w:val="nil"/>
          <w:bottom w:val="nil"/>
          <w:right w:val="nil"/>
          <w:between w:val="nil"/>
          <w:bar w:val="nil"/>
        </w:pBdr>
        <w:spacing w:before="0" w:line="276" w:lineRule="auto"/>
        <w:ind w:left="360" w:hanging="360"/>
        <w:rPr>
          <w:rFonts w:asciiTheme="minorHAnsi" w:hAnsiTheme="minorHAnsi" w:cstheme="minorHAnsi"/>
          <w:bdr w:val="nil"/>
        </w:rPr>
      </w:pPr>
      <w:r w:rsidRPr="00B80066">
        <w:rPr>
          <w:rFonts w:asciiTheme="minorHAnsi" w:hAnsiTheme="minorHAnsi" w:cstheme="minorHAnsi"/>
          <w:bdr w:val="nil"/>
        </w:rPr>
        <w:t>Conduct corruption investigations proficiently and in a timely manner;</w:t>
      </w:r>
    </w:p>
    <w:p w14:paraId="30E50596" w14:textId="77777777" w:rsidR="00546D65" w:rsidRPr="00B80066" w:rsidRDefault="00546D65" w:rsidP="00AA56E4">
      <w:pPr>
        <w:numPr>
          <w:ilvl w:val="0"/>
          <w:numId w:val="9"/>
        </w:numPr>
        <w:pBdr>
          <w:top w:val="nil"/>
          <w:left w:val="nil"/>
          <w:bottom w:val="nil"/>
          <w:right w:val="nil"/>
          <w:between w:val="nil"/>
          <w:bar w:val="nil"/>
        </w:pBdr>
        <w:spacing w:before="0" w:line="276" w:lineRule="auto"/>
        <w:ind w:left="360" w:hanging="360"/>
        <w:rPr>
          <w:rFonts w:asciiTheme="minorHAnsi" w:hAnsiTheme="minorHAnsi" w:cstheme="minorHAnsi"/>
          <w:bdr w:val="nil"/>
        </w:rPr>
      </w:pPr>
      <w:r w:rsidRPr="00B80066">
        <w:rPr>
          <w:rFonts w:asciiTheme="minorHAnsi" w:hAnsiTheme="minorHAnsi" w:cstheme="minorHAnsi"/>
          <w:bdr w:val="nil"/>
        </w:rPr>
        <w:t>Raise awareness and educate ACT directorates, strategic partners and the ACT community of the role, functions and powers of the Commission;</w:t>
      </w:r>
    </w:p>
    <w:p w14:paraId="5D1412E6" w14:textId="77777777" w:rsidR="00546D65" w:rsidRPr="00B80066" w:rsidRDefault="00546D65" w:rsidP="00AA56E4">
      <w:pPr>
        <w:numPr>
          <w:ilvl w:val="0"/>
          <w:numId w:val="9"/>
        </w:numPr>
        <w:pBdr>
          <w:top w:val="nil"/>
          <w:left w:val="nil"/>
          <w:bottom w:val="nil"/>
          <w:right w:val="nil"/>
          <w:between w:val="nil"/>
          <w:bar w:val="nil"/>
        </w:pBdr>
        <w:spacing w:before="0" w:line="276" w:lineRule="auto"/>
        <w:ind w:left="360" w:hanging="360"/>
        <w:rPr>
          <w:rFonts w:asciiTheme="minorHAnsi" w:hAnsiTheme="minorHAnsi" w:cstheme="minorHAnsi"/>
          <w:bdr w:val="nil"/>
        </w:rPr>
      </w:pPr>
      <w:r w:rsidRPr="00B80066">
        <w:rPr>
          <w:rFonts w:asciiTheme="minorHAnsi" w:hAnsiTheme="minorHAnsi" w:cstheme="minorHAnsi"/>
          <w:bdr w:val="nil"/>
        </w:rPr>
        <w:t>Cooperate with the ACT public sector to identify and mitigate corruption risk;</w:t>
      </w:r>
    </w:p>
    <w:p w14:paraId="6625DF5D" w14:textId="77777777" w:rsidR="00546D65" w:rsidRPr="00B80066" w:rsidRDefault="00546D65" w:rsidP="00AA56E4">
      <w:pPr>
        <w:numPr>
          <w:ilvl w:val="0"/>
          <w:numId w:val="9"/>
        </w:numPr>
        <w:pBdr>
          <w:top w:val="nil"/>
          <w:left w:val="nil"/>
          <w:bottom w:val="nil"/>
          <w:right w:val="nil"/>
          <w:between w:val="nil"/>
          <w:bar w:val="nil"/>
        </w:pBdr>
        <w:spacing w:before="0" w:line="276" w:lineRule="auto"/>
        <w:ind w:left="360" w:hanging="360"/>
        <w:rPr>
          <w:rFonts w:asciiTheme="minorHAnsi" w:hAnsiTheme="minorHAnsi" w:cstheme="minorHAnsi"/>
          <w:bdr w:val="nil"/>
        </w:rPr>
      </w:pPr>
      <w:r w:rsidRPr="00B80066">
        <w:rPr>
          <w:rFonts w:asciiTheme="minorHAnsi" w:hAnsiTheme="minorHAnsi" w:cstheme="minorHAnsi"/>
          <w:bdr w:val="nil"/>
        </w:rPr>
        <w:t>Continue to build an effective, responsive and experienced Commission team committed to professionalism, accountability and respect; and</w:t>
      </w:r>
    </w:p>
    <w:p w14:paraId="192BB0AE" w14:textId="439CAB49" w:rsidR="008D678C" w:rsidRDefault="00546D65" w:rsidP="00AB2900">
      <w:pPr>
        <w:numPr>
          <w:ilvl w:val="0"/>
          <w:numId w:val="9"/>
        </w:numPr>
        <w:pBdr>
          <w:top w:val="nil"/>
          <w:left w:val="nil"/>
          <w:bottom w:val="nil"/>
          <w:right w:val="nil"/>
          <w:between w:val="nil"/>
          <w:bar w:val="nil"/>
        </w:pBdr>
        <w:spacing w:before="0" w:line="276" w:lineRule="auto"/>
        <w:ind w:left="360" w:hanging="360"/>
        <w:rPr>
          <w:rFonts w:asciiTheme="minorHAnsi" w:hAnsiTheme="minorHAnsi" w:cstheme="minorHAnsi"/>
          <w:bdr w:val="nil"/>
        </w:rPr>
      </w:pPr>
      <w:r w:rsidRPr="00B80066">
        <w:rPr>
          <w:rFonts w:asciiTheme="minorHAnsi" w:hAnsiTheme="minorHAnsi" w:cstheme="minorHAnsi"/>
          <w:bdr w:val="nil"/>
        </w:rPr>
        <w:t>Develop the Commission’s strategic plan and identify and respond to risks which impact delivery of the Commission’s statutory objectives.</w:t>
      </w:r>
    </w:p>
    <w:p w14:paraId="6C63D653" w14:textId="77777777" w:rsidR="00A756FE" w:rsidRPr="00AB2900" w:rsidRDefault="00A756FE" w:rsidP="00A756FE">
      <w:pPr>
        <w:pBdr>
          <w:top w:val="nil"/>
          <w:left w:val="nil"/>
          <w:bottom w:val="nil"/>
          <w:right w:val="nil"/>
          <w:between w:val="nil"/>
          <w:bar w:val="nil"/>
        </w:pBdr>
        <w:spacing w:before="0" w:line="276" w:lineRule="auto"/>
        <w:rPr>
          <w:rFonts w:asciiTheme="minorHAnsi" w:hAnsiTheme="minorHAnsi" w:cstheme="minorHAnsi"/>
          <w:bdr w:val="nil"/>
        </w:rPr>
      </w:pPr>
    </w:p>
    <w:p w14:paraId="275D0752" w14:textId="77777777" w:rsidR="00546D65" w:rsidRPr="00B80066" w:rsidRDefault="00546D65" w:rsidP="00546D65">
      <w:pPr>
        <w:pStyle w:val="Heading2"/>
        <w:pBdr>
          <w:top w:val="nil"/>
          <w:left w:val="nil"/>
          <w:bottom w:val="nil"/>
          <w:right w:val="nil"/>
          <w:between w:val="nil"/>
          <w:bar w:val="nil"/>
        </w:pBdr>
        <w:rPr>
          <w:rFonts w:asciiTheme="minorHAnsi" w:hAnsiTheme="minorHAnsi" w:cstheme="minorHAnsi"/>
          <w:bdr w:val="nil"/>
        </w:rPr>
      </w:pPr>
      <w:bookmarkStart w:id="50" w:name="_Toc83804170"/>
      <w:r w:rsidRPr="00B80066">
        <w:rPr>
          <w:rFonts w:asciiTheme="minorHAnsi" w:hAnsiTheme="minorHAnsi" w:cstheme="minorHAnsi"/>
          <w:bdr w:val="nil"/>
        </w:rPr>
        <w:t>Estimated Employment Level</w:t>
      </w:r>
      <w:bookmarkEnd w:id="50"/>
    </w:p>
    <w:p w14:paraId="36EEA5CA" w14:textId="77777777" w:rsidR="00546D65" w:rsidRPr="00B80066" w:rsidRDefault="00546D65" w:rsidP="00546D65">
      <w:pPr>
        <w:pStyle w:val="Caption"/>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t xml:space="preserve">Table </w:t>
      </w:r>
      <w:r w:rsidRPr="00B80066">
        <w:rPr>
          <w:rFonts w:asciiTheme="minorHAnsi" w:hAnsiTheme="minorHAnsi" w:cstheme="minorHAnsi"/>
          <w:bdr w:val="nil"/>
        </w:rPr>
        <w:fldChar w:fldCharType="begin"/>
      </w:r>
      <w:r w:rsidRPr="00B80066">
        <w:rPr>
          <w:rFonts w:asciiTheme="minorHAnsi" w:hAnsiTheme="minorHAnsi" w:cstheme="minorHAnsi"/>
          <w:bdr w:val="nil"/>
        </w:rPr>
        <w:instrText xml:space="preserve"> SEQ Table \* ARABIC </w:instrText>
      </w:r>
      <w:r w:rsidRPr="00B80066">
        <w:rPr>
          <w:rFonts w:asciiTheme="minorHAnsi" w:hAnsiTheme="minorHAnsi" w:cstheme="minorHAnsi"/>
          <w:bdr w:val="nil"/>
        </w:rPr>
        <w:fldChar w:fldCharType="separate"/>
      </w:r>
      <w:r w:rsidRPr="00B80066">
        <w:rPr>
          <w:rFonts w:asciiTheme="minorHAnsi" w:hAnsiTheme="minorHAnsi" w:cstheme="minorHAnsi"/>
          <w:bdr w:val="nil"/>
        </w:rPr>
        <w:t>1</w:t>
      </w:r>
      <w:r w:rsidRPr="00B80066">
        <w:rPr>
          <w:rFonts w:asciiTheme="minorHAnsi" w:hAnsiTheme="minorHAnsi" w:cstheme="minorHAnsi"/>
          <w:noProof/>
          <w:bdr w:val="nil"/>
        </w:rPr>
        <w:fldChar w:fldCharType="end"/>
      </w:r>
      <w:r w:rsidRPr="00B80066">
        <w:rPr>
          <w:rFonts w:asciiTheme="minorHAnsi" w:hAnsiTheme="minorHAnsi" w:cstheme="minorHAnsi"/>
          <w:bdr w:val="nil"/>
        </w:rPr>
        <w:t>: Estimated Employment Level</w:t>
      </w:r>
    </w:p>
    <w:tbl>
      <w:tblPr>
        <w:tblW w:w="9105" w:type="dxa"/>
        <w:tblBorders>
          <w:top w:val="single" w:sz="12" w:space="0" w:color="000000"/>
        </w:tblBorders>
        <w:tblLayout w:type="fixed"/>
        <w:tblLook w:val="04A0" w:firstRow="1" w:lastRow="0" w:firstColumn="1" w:lastColumn="0" w:noHBand="0" w:noVBand="1"/>
      </w:tblPr>
      <w:tblGrid>
        <w:gridCol w:w="2700"/>
        <w:gridCol w:w="1601"/>
        <w:gridCol w:w="1601"/>
        <w:gridCol w:w="1601"/>
        <w:gridCol w:w="1602"/>
      </w:tblGrid>
      <w:tr w:rsidR="00546D65" w:rsidRPr="00B80066" w14:paraId="18D7BF20" w14:textId="77777777" w:rsidTr="00546D65">
        <w:trPr>
          <w:trHeight w:val="392"/>
          <w:tblHeader/>
        </w:trPr>
        <w:tc>
          <w:tcPr>
            <w:tcW w:w="2700" w:type="dxa"/>
            <w:tcBorders>
              <w:top w:val="single" w:sz="12" w:space="0" w:color="000000"/>
              <w:left w:val="nil"/>
              <w:bottom w:val="single" w:sz="12" w:space="0" w:color="000000"/>
              <w:right w:val="nil"/>
            </w:tcBorders>
            <w:vAlign w:val="bottom"/>
          </w:tcPr>
          <w:p w14:paraId="7C5AF76B" w14:textId="77777777" w:rsidR="00546D65" w:rsidRPr="00B80066" w:rsidRDefault="00546D65" w:rsidP="00546D65">
            <w:pPr>
              <w:pStyle w:val="BStabletext"/>
              <w:pBdr>
                <w:top w:val="nil"/>
                <w:left w:val="nil"/>
                <w:bottom w:val="nil"/>
                <w:right w:val="nil"/>
                <w:between w:val="nil"/>
                <w:bar w:val="nil"/>
              </w:pBdr>
              <w:rPr>
                <w:rFonts w:asciiTheme="minorHAnsi" w:hAnsiTheme="minorHAnsi" w:cstheme="minorHAnsi"/>
                <w:bdr w:val="nil"/>
              </w:rPr>
            </w:pPr>
          </w:p>
        </w:tc>
        <w:tc>
          <w:tcPr>
            <w:tcW w:w="1601" w:type="dxa"/>
            <w:tcBorders>
              <w:top w:val="single" w:sz="12" w:space="0" w:color="000000"/>
              <w:left w:val="nil"/>
              <w:bottom w:val="single" w:sz="12" w:space="0" w:color="000000"/>
              <w:right w:val="nil"/>
            </w:tcBorders>
            <w:hideMark/>
          </w:tcPr>
          <w:p w14:paraId="48D2B72F" w14:textId="77777777" w:rsidR="00546D65" w:rsidRPr="00B80066" w:rsidRDefault="00546D65" w:rsidP="00546D65">
            <w:pPr>
              <w:pStyle w:val="BStableheading1"/>
              <w:framePr w:wrap="around"/>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t>2019-20</w:t>
            </w:r>
          </w:p>
          <w:p w14:paraId="56CA74E4" w14:textId="77777777" w:rsidR="00546D65" w:rsidRPr="00B80066" w:rsidRDefault="00546D65" w:rsidP="00546D65">
            <w:pPr>
              <w:pStyle w:val="BStableheading1"/>
              <w:framePr w:wrap="around"/>
              <w:pBdr>
                <w:top w:val="nil"/>
                <w:left w:val="nil"/>
                <w:bottom w:val="nil"/>
                <w:right w:val="nil"/>
                <w:between w:val="nil"/>
                <w:bar w:val="nil"/>
              </w:pBdr>
              <w:rPr>
                <w:rFonts w:asciiTheme="minorHAnsi" w:hAnsiTheme="minorHAnsi" w:cstheme="minorHAnsi"/>
                <w:bdr w:val="nil"/>
                <w:vertAlign w:val="superscript"/>
              </w:rPr>
            </w:pPr>
            <w:r w:rsidRPr="00B80066">
              <w:rPr>
                <w:rFonts w:asciiTheme="minorHAnsi" w:hAnsiTheme="minorHAnsi" w:cstheme="minorHAnsi"/>
                <w:bdr w:val="nil"/>
              </w:rPr>
              <w:t>Actual</w:t>
            </w:r>
          </w:p>
          <w:p w14:paraId="2FF34178" w14:textId="77777777" w:rsidR="00546D65" w:rsidRPr="00B80066" w:rsidRDefault="00546D65" w:rsidP="00546D65">
            <w:pPr>
              <w:pStyle w:val="BStableheading1"/>
              <w:framePr w:wrap="around"/>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t>Outcome</w:t>
            </w:r>
          </w:p>
        </w:tc>
        <w:tc>
          <w:tcPr>
            <w:tcW w:w="1601" w:type="dxa"/>
            <w:tcBorders>
              <w:top w:val="single" w:sz="12" w:space="0" w:color="000000"/>
              <w:left w:val="nil"/>
              <w:bottom w:val="single" w:sz="12" w:space="0" w:color="000000"/>
              <w:right w:val="nil"/>
            </w:tcBorders>
            <w:hideMark/>
          </w:tcPr>
          <w:p w14:paraId="22236EFD" w14:textId="77777777" w:rsidR="00546D65" w:rsidRPr="00B80066" w:rsidRDefault="00546D65" w:rsidP="00546D65">
            <w:pPr>
              <w:pStyle w:val="BStableheading1"/>
              <w:framePr w:wrap="auto" w:vAnchor="margin" w:yAlign="inline"/>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t>2020-21</w:t>
            </w:r>
          </w:p>
          <w:p w14:paraId="4465A3F2" w14:textId="77777777" w:rsidR="00546D65" w:rsidRPr="00B80066" w:rsidRDefault="00546D65" w:rsidP="00546D65">
            <w:pPr>
              <w:pStyle w:val="BStableheading1"/>
              <w:framePr w:wrap="around"/>
              <w:pBdr>
                <w:top w:val="nil"/>
                <w:left w:val="nil"/>
                <w:bottom w:val="nil"/>
                <w:right w:val="nil"/>
                <w:between w:val="nil"/>
                <w:bar w:val="nil"/>
              </w:pBdr>
              <w:rPr>
                <w:rFonts w:asciiTheme="minorHAnsi" w:hAnsiTheme="minorHAnsi" w:cstheme="minorHAnsi"/>
                <w:bdr w:val="nil"/>
                <w:vertAlign w:val="superscript"/>
              </w:rPr>
            </w:pPr>
            <w:r w:rsidRPr="00B80066">
              <w:rPr>
                <w:rFonts w:asciiTheme="minorHAnsi" w:hAnsiTheme="minorHAnsi" w:cstheme="minorHAnsi"/>
                <w:bdr w:val="nil"/>
              </w:rPr>
              <w:t>Budget</w:t>
            </w:r>
          </w:p>
        </w:tc>
        <w:tc>
          <w:tcPr>
            <w:tcW w:w="1601" w:type="dxa"/>
            <w:tcBorders>
              <w:top w:val="single" w:sz="12" w:space="0" w:color="000000"/>
              <w:left w:val="nil"/>
              <w:bottom w:val="single" w:sz="12" w:space="0" w:color="000000"/>
              <w:right w:val="nil"/>
            </w:tcBorders>
            <w:hideMark/>
          </w:tcPr>
          <w:p w14:paraId="0A4F520F" w14:textId="77777777" w:rsidR="00546D65" w:rsidRPr="00B80066" w:rsidRDefault="00546D65" w:rsidP="00546D65">
            <w:pPr>
              <w:pStyle w:val="BStableheading1"/>
              <w:framePr w:wrap="around"/>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t>2020-21</w:t>
            </w:r>
          </w:p>
          <w:p w14:paraId="200BC671" w14:textId="77777777" w:rsidR="00546D65" w:rsidRPr="00B80066" w:rsidRDefault="00546D65" w:rsidP="00546D65">
            <w:pPr>
              <w:pStyle w:val="BStableheading1"/>
              <w:framePr w:wrap="around"/>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t>Interim</w:t>
            </w:r>
          </w:p>
          <w:p w14:paraId="7EC8B157" w14:textId="77777777" w:rsidR="00546D65" w:rsidRPr="00B80066" w:rsidRDefault="00546D65" w:rsidP="00546D65">
            <w:pPr>
              <w:pStyle w:val="BStableheading1"/>
              <w:framePr w:wrap="around"/>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t xml:space="preserve"> Outcome</w:t>
            </w:r>
          </w:p>
        </w:tc>
        <w:tc>
          <w:tcPr>
            <w:tcW w:w="1602" w:type="dxa"/>
            <w:tcBorders>
              <w:top w:val="single" w:sz="12" w:space="0" w:color="000000"/>
              <w:left w:val="nil"/>
              <w:bottom w:val="single" w:sz="12" w:space="0" w:color="000000"/>
              <w:right w:val="nil"/>
            </w:tcBorders>
            <w:noWrap/>
            <w:hideMark/>
          </w:tcPr>
          <w:p w14:paraId="74486411" w14:textId="77777777" w:rsidR="00546D65" w:rsidRPr="00B80066" w:rsidRDefault="00546D65" w:rsidP="00546D65">
            <w:pPr>
              <w:pStyle w:val="BStableheading1"/>
              <w:framePr w:wrap="around"/>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t>2021-22</w:t>
            </w:r>
          </w:p>
          <w:p w14:paraId="1833DDFC" w14:textId="77777777" w:rsidR="00546D65" w:rsidRPr="00B80066" w:rsidRDefault="00546D65" w:rsidP="00546D65">
            <w:pPr>
              <w:pStyle w:val="BStableheading1"/>
              <w:framePr w:wrap="around"/>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t>Budget</w:t>
            </w:r>
          </w:p>
        </w:tc>
      </w:tr>
      <w:tr w:rsidR="00546D65" w:rsidRPr="00B80066" w14:paraId="2B0EA721" w14:textId="77777777" w:rsidTr="00546D65">
        <w:trPr>
          <w:trHeight w:val="319"/>
          <w:tblHeader/>
        </w:trPr>
        <w:tc>
          <w:tcPr>
            <w:tcW w:w="2700" w:type="dxa"/>
            <w:tcBorders>
              <w:top w:val="single" w:sz="12" w:space="0" w:color="000000"/>
              <w:left w:val="nil"/>
              <w:bottom w:val="single" w:sz="12" w:space="0" w:color="000000"/>
              <w:right w:val="nil"/>
            </w:tcBorders>
            <w:vAlign w:val="bottom"/>
          </w:tcPr>
          <w:p w14:paraId="27CBF968" w14:textId="77777777" w:rsidR="00546D65" w:rsidRPr="00B80066" w:rsidRDefault="00546D65" w:rsidP="00546D65">
            <w:pPr>
              <w:pStyle w:val="BStabletext"/>
              <w:pBdr>
                <w:top w:val="nil"/>
                <w:left w:val="nil"/>
                <w:bottom w:val="nil"/>
                <w:right w:val="nil"/>
                <w:between w:val="nil"/>
                <w:bar w:val="nil"/>
              </w:pBdr>
              <w:rPr>
                <w:rStyle w:val="Strong"/>
                <w:rFonts w:asciiTheme="minorHAnsi" w:hAnsiTheme="minorHAnsi" w:cstheme="minorHAnsi"/>
                <w:bCs/>
                <w:bdr w:val="nil"/>
              </w:rPr>
            </w:pPr>
            <w:r w:rsidRPr="00B80066">
              <w:rPr>
                <w:rStyle w:val="Strong"/>
                <w:rFonts w:asciiTheme="minorHAnsi" w:hAnsiTheme="minorHAnsi" w:cstheme="minorHAnsi"/>
                <w:bdr w:val="nil"/>
              </w:rPr>
              <w:t>Staffing (FTE)</w:t>
            </w:r>
          </w:p>
        </w:tc>
        <w:tc>
          <w:tcPr>
            <w:tcW w:w="1601" w:type="dxa"/>
            <w:tcBorders>
              <w:top w:val="single" w:sz="12" w:space="0" w:color="000000"/>
              <w:left w:val="nil"/>
              <w:bottom w:val="single" w:sz="12" w:space="0" w:color="000000"/>
              <w:right w:val="nil"/>
            </w:tcBorders>
            <w:vAlign w:val="bottom"/>
          </w:tcPr>
          <w:p w14:paraId="572BC8E5" w14:textId="77777777" w:rsidR="00546D65" w:rsidRPr="00B80066" w:rsidRDefault="00546D65" w:rsidP="00546D65">
            <w:pPr>
              <w:pStyle w:val="BStablefigures"/>
              <w:pBdr>
                <w:top w:val="nil"/>
                <w:left w:val="nil"/>
                <w:bottom w:val="nil"/>
                <w:right w:val="nil"/>
                <w:between w:val="nil"/>
                <w:bar w:val="nil"/>
              </w:pBdr>
              <w:rPr>
                <w:rFonts w:asciiTheme="minorHAnsi" w:hAnsiTheme="minorHAnsi" w:cstheme="minorHAnsi"/>
                <w:bdr w:val="nil"/>
                <w:vertAlign w:val="superscript"/>
              </w:rPr>
            </w:pPr>
            <w:r w:rsidRPr="00B80066">
              <w:rPr>
                <w:rFonts w:asciiTheme="minorHAnsi" w:hAnsiTheme="minorHAnsi" w:cstheme="minorHAnsi"/>
                <w:bdr w:val="nil"/>
              </w:rPr>
              <w:t>7.6</w:t>
            </w:r>
          </w:p>
        </w:tc>
        <w:tc>
          <w:tcPr>
            <w:tcW w:w="1601" w:type="dxa"/>
            <w:tcBorders>
              <w:top w:val="single" w:sz="12" w:space="0" w:color="000000"/>
              <w:left w:val="nil"/>
              <w:bottom w:val="single" w:sz="12" w:space="0" w:color="000000"/>
              <w:right w:val="nil"/>
            </w:tcBorders>
            <w:vAlign w:val="bottom"/>
          </w:tcPr>
          <w:p w14:paraId="45C6E949" w14:textId="77777777" w:rsidR="00546D65" w:rsidRPr="00B80066" w:rsidRDefault="00546D65" w:rsidP="00546D65">
            <w:pPr>
              <w:pStyle w:val="BStablefigures"/>
              <w:pBdr>
                <w:top w:val="nil"/>
                <w:left w:val="nil"/>
                <w:bottom w:val="nil"/>
                <w:right w:val="nil"/>
                <w:between w:val="nil"/>
                <w:bar w:val="nil"/>
              </w:pBdr>
              <w:rPr>
                <w:rFonts w:asciiTheme="minorHAnsi" w:hAnsiTheme="minorHAnsi" w:cstheme="minorHAnsi"/>
                <w:bdr w:val="nil"/>
                <w:vertAlign w:val="superscript"/>
              </w:rPr>
            </w:pPr>
            <w:r w:rsidRPr="00B80066">
              <w:rPr>
                <w:rFonts w:asciiTheme="minorHAnsi" w:hAnsiTheme="minorHAnsi" w:cstheme="minorHAnsi"/>
                <w:bdr w:val="nil"/>
              </w:rPr>
              <w:t>13.4</w:t>
            </w:r>
          </w:p>
        </w:tc>
        <w:tc>
          <w:tcPr>
            <w:tcW w:w="1601" w:type="dxa"/>
            <w:tcBorders>
              <w:top w:val="single" w:sz="12" w:space="0" w:color="000000"/>
              <w:left w:val="nil"/>
              <w:bottom w:val="single" w:sz="12" w:space="0" w:color="000000"/>
              <w:right w:val="nil"/>
            </w:tcBorders>
            <w:vAlign w:val="bottom"/>
          </w:tcPr>
          <w:p w14:paraId="7AF0652A" w14:textId="77777777" w:rsidR="00546D65" w:rsidRPr="00B80066" w:rsidRDefault="00546D65" w:rsidP="00546D65">
            <w:pPr>
              <w:pStyle w:val="BStablefigures"/>
              <w:pBdr>
                <w:top w:val="nil"/>
                <w:left w:val="nil"/>
                <w:bottom w:val="nil"/>
                <w:right w:val="nil"/>
                <w:between w:val="nil"/>
                <w:bar w:val="nil"/>
              </w:pBdr>
              <w:rPr>
                <w:rFonts w:asciiTheme="minorHAnsi" w:hAnsiTheme="minorHAnsi" w:cstheme="minorHAnsi"/>
                <w:bdr w:val="nil"/>
                <w:vertAlign w:val="superscript"/>
              </w:rPr>
            </w:pPr>
            <w:r w:rsidRPr="00B80066">
              <w:rPr>
                <w:rFonts w:asciiTheme="minorHAnsi" w:hAnsiTheme="minorHAnsi" w:cstheme="minorHAnsi"/>
                <w:bdr w:val="nil"/>
              </w:rPr>
              <w:t>16.6</w:t>
            </w:r>
            <w:r w:rsidRPr="00B80066">
              <w:rPr>
                <w:rFonts w:asciiTheme="minorHAnsi" w:hAnsiTheme="minorHAnsi" w:cstheme="minorHAnsi"/>
                <w:bdr w:val="nil"/>
                <w:vertAlign w:val="superscript"/>
              </w:rPr>
              <w:t>1</w:t>
            </w:r>
          </w:p>
        </w:tc>
        <w:tc>
          <w:tcPr>
            <w:tcW w:w="1602" w:type="dxa"/>
            <w:tcBorders>
              <w:top w:val="single" w:sz="12" w:space="0" w:color="000000"/>
              <w:left w:val="nil"/>
              <w:bottom w:val="single" w:sz="12" w:space="0" w:color="000000"/>
              <w:right w:val="nil"/>
            </w:tcBorders>
            <w:noWrap/>
            <w:vAlign w:val="bottom"/>
          </w:tcPr>
          <w:p w14:paraId="7365FFAE" w14:textId="77777777" w:rsidR="00546D65" w:rsidRPr="00B80066" w:rsidRDefault="00546D65" w:rsidP="00546D65">
            <w:pPr>
              <w:pStyle w:val="BStablefigures"/>
              <w:pBdr>
                <w:top w:val="nil"/>
                <w:left w:val="nil"/>
                <w:bottom w:val="nil"/>
                <w:right w:val="nil"/>
                <w:between w:val="nil"/>
                <w:bar w:val="nil"/>
              </w:pBdr>
              <w:rPr>
                <w:rFonts w:asciiTheme="minorHAnsi" w:hAnsiTheme="minorHAnsi" w:cstheme="minorHAnsi"/>
                <w:bdr w:val="nil"/>
                <w:vertAlign w:val="superscript"/>
              </w:rPr>
            </w:pPr>
            <w:r w:rsidRPr="00B80066">
              <w:rPr>
                <w:rFonts w:asciiTheme="minorHAnsi" w:hAnsiTheme="minorHAnsi" w:cstheme="minorHAnsi"/>
                <w:bdr w:val="nil"/>
              </w:rPr>
              <w:t>19.8</w:t>
            </w:r>
            <w:r w:rsidRPr="00B80066">
              <w:rPr>
                <w:rFonts w:asciiTheme="minorHAnsi" w:hAnsiTheme="minorHAnsi" w:cstheme="minorHAnsi"/>
                <w:bdr w:val="nil"/>
                <w:vertAlign w:val="superscript"/>
              </w:rPr>
              <w:t>2</w:t>
            </w:r>
          </w:p>
        </w:tc>
      </w:tr>
    </w:tbl>
    <w:p w14:paraId="6C2E6CA2" w14:textId="77777777" w:rsidR="00546D65" w:rsidRPr="00B80066" w:rsidRDefault="00546D65" w:rsidP="00546D65">
      <w:pPr>
        <w:pStyle w:val="BSnote"/>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t>Notes:</w:t>
      </w:r>
    </w:p>
    <w:p w14:paraId="4C0A8646" w14:textId="2BCA50E1" w:rsidR="00546D65" w:rsidRPr="002C3D43" w:rsidRDefault="00546D65" w:rsidP="00AB7AC4">
      <w:pPr>
        <w:pStyle w:val="BodyTextIndent"/>
        <w:spacing w:before="0"/>
        <w:ind w:left="357" w:hanging="357"/>
        <w:rPr>
          <w:sz w:val="18"/>
          <w:szCs w:val="18"/>
          <w:bdr w:val="nil"/>
        </w:rPr>
      </w:pPr>
      <w:r w:rsidRPr="002C3D43">
        <w:rPr>
          <w:sz w:val="18"/>
          <w:szCs w:val="18"/>
          <w:bdr w:val="nil"/>
        </w:rPr>
        <w:t xml:space="preserve">The variance of 3.2 FTE between the 2020-21 Budget and the 2020-21 </w:t>
      </w:r>
      <w:r w:rsidR="000117F7" w:rsidRPr="002C3D43">
        <w:rPr>
          <w:sz w:val="18"/>
          <w:szCs w:val="18"/>
          <w:bdr w:val="nil"/>
        </w:rPr>
        <w:t>Interim</w:t>
      </w:r>
      <w:r w:rsidRPr="002C3D43">
        <w:rPr>
          <w:sz w:val="18"/>
          <w:szCs w:val="18"/>
          <w:bdr w:val="nil"/>
        </w:rPr>
        <w:t xml:space="preserve"> Outcome is mainly due to responsibility for assessing and managing Public Interest Disclosures (PIDs) transferring to the Commission in March 2021 and 3 FTE being engaged to manage this function.</w:t>
      </w:r>
    </w:p>
    <w:p w14:paraId="4ACE1C59" w14:textId="77777777" w:rsidR="00546D65" w:rsidRPr="00B80066" w:rsidRDefault="00546D65" w:rsidP="00546D65">
      <w:pPr>
        <w:pStyle w:val="BSnoteslist"/>
        <w:numPr>
          <w:ilvl w:val="0"/>
          <w:numId w:val="6"/>
        </w:numPr>
        <w:pBdr>
          <w:top w:val="nil"/>
          <w:left w:val="nil"/>
          <w:bottom w:val="nil"/>
          <w:right w:val="nil"/>
          <w:between w:val="nil"/>
          <w:bar w:val="nil"/>
        </w:pBdr>
        <w:tabs>
          <w:tab w:val="clear" w:pos="360"/>
        </w:tabs>
        <w:rPr>
          <w:rFonts w:asciiTheme="minorHAnsi" w:hAnsiTheme="minorHAnsi" w:cstheme="minorHAnsi"/>
          <w:bdr w:val="nil"/>
        </w:rPr>
      </w:pPr>
      <w:r w:rsidRPr="00B80066">
        <w:rPr>
          <w:rFonts w:asciiTheme="minorHAnsi" w:hAnsiTheme="minorHAnsi" w:cstheme="minorHAnsi"/>
          <w:bdr w:val="nil"/>
        </w:rPr>
        <w:t>The variance of 3.2 FTE between the 2020-21 Interim Outcome and the 2021-22 Budget relates to additional funding provided by the ACT Government to the Commission to enhance the Commission’s ability to discharge its legislative responsibilities.</w:t>
      </w:r>
    </w:p>
    <w:p w14:paraId="602251E7" w14:textId="77777777" w:rsidR="00546D65" w:rsidRPr="00B80066" w:rsidRDefault="00546D65" w:rsidP="00546D65">
      <w:pPr>
        <w:pStyle w:val="Heading2"/>
        <w:pageBreakBefore/>
        <w:pBdr>
          <w:top w:val="nil"/>
          <w:left w:val="nil"/>
          <w:bottom w:val="nil"/>
          <w:right w:val="nil"/>
          <w:between w:val="nil"/>
          <w:bar w:val="nil"/>
        </w:pBdr>
        <w:rPr>
          <w:rFonts w:asciiTheme="minorHAnsi" w:hAnsiTheme="minorHAnsi" w:cstheme="minorHAnsi"/>
          <w:bdr w:val="nil"/>
        </w:rPr>
      </w:pPr>
      <w:bookmarkStart w:id="51" w:name="_Toc83804171"/>
      <w:r w:rsidRPr="00B80066">
        <w:rPr>
          <w:rFonts w:asciiTheme="minorHAnsi" w:hAnsiTheme="minorHAnsi" w:cstheme="minorHAnsi"/>
          <w:bdr w:val="nil"/>
        </w:rPr>
        <w:lastRenderedPageBreak/>
        <w:t>Changes to Appropriation</w:t>
      </w:r>
      <w:bookmarkEnd w:id="51"/>
    </w:p>
    <w:p w14:paraId="1FAD0760" w14:textId="77777777" w:rsidR="00546D65" w:rsidRPr="00B80066" w:rsidRDefault="00546D65" w:rsidP="00546D65">
      <w:pPr>
        <w:pStyle w:val="Caption"/>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t>Table 2: Changes to appropriation –</w:t>
      </w:r>
      <w:r w:rsidRPr="00B80066">
        <w:rPr>
          <w:rFonts w:asciiTheme="minorHAnsi" w:hAnsiTheme="minorHAnsi" w:cstheme="minorHAnsi"/>
          <w:szCs w:val="20"/>
          <w:bdr w:val="nil"/>
        </w:rPr>
        <w:t xml:space="preserve"> </w:t>
      </w:r>
      <w:r w:rsidRPr="00B80066">
        <w:rPr>
          <w:rFonts w:asciiTheme="minorHAnsi" w:hAnsiTheme="minorHAnsi" w:cstheme="minorHAnsi"/>
          <w:bdr w:val="nil"/>
        </w:rPr>
        <w:t>Controlled Recurrent Payments</w:t>
      </w:r>
    </w:p>
    <w:tbl>
      <w:tblPr>
        <w:tblStyle w:val="CDMRange1"/>
        <w:tblW w:w="9286" w:type="dxa"/>
        <w:tblLayout w:type="fixed"/>
        <w:tblLook w:val="0600" w:firstRow="0" w:lastRow="0" w:firstColumn="0" w:lastColumn="0" w:noHBand="1" w:noVBand="1"/>
      </w:tblPr>
      <w:tblGrid>
        <w:gridCol w:w="4111"/>
        <w:gridCol w:w="1035"/>
        <w:gridCol w:w="1035"/>
        <w:gridCol w:w="1035"/>
        <w:gridCol w:w="1035"/>
        <w:gridCol w:w="1035"/>
      </w:tblGrid>
      <w:tr w:rsidR="00546D65" w:rsidRPr="00B80066" w14:paraId="2E8EC2B2" w14:textId="77777777" w:rsidTr="00546D65">
        <w:trPr>
          <w:trHeight w:val="990"/>
        </w:trPr>
        <w:tc>
          <w:tcPr>
            <w:tcW w:w="4111" w:type="dxa"/>
            <w:tcBorders>
              <w:top w:val="single" w:sz="12" w:space="0" w:color="000000"/>
              <w:left w:val="nil"/>
              <w:bottom w:val="single" w:sz="12" w:space="0" w:color="000000"/>
              <w:right w:val="nil"/>
              <w:tl2br w:val="nil"/>
              <w:tr2bl w:val="nil"/>
            </w:tcBorders>
            <w:shd w:val="clear" w:color="auto" w:fill="auto"/>
            <w:noWrap/>
            <w:tcMar>
              <w:left w:w="0" w:type="dxa"/>
              <w:right w:w="0" w:type="dxa"/>
            </w:tcMar>
            <w:vAlign w:val="bottom"/>
          </w:tcPr>
          <w:p w14:paraId="53487CAE" w14:textId="77777777" w:rsidR="00546D65" w:rsidRPr="00B80066" w:rsidRDefault="00546D65" w:rsidP="00546D65">
            <w:pPr>
              <w:pStyle w:val="Normal0"/>
              <w:rPr>
                <w:rFonts w:asciiTheme="minorHAnsi" w:eastAsia="Calibri" w:hAnsiTheme="minorHAnsi" w:cstheme="minorHAnsi"/>
                <w:color w:val="000000"/>
                <w:sz w:val="18"/>
              </w:rPr>
            </w:pP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1EE40112" w14:textId="77777777" w:rsidR="00546D65" w:rsidRPr="00B80066" w:rsidRDefault="00546D65" w:rsidP="00546D65">
            <w:pPr>
              <w:pStyle w:val="Normal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2020-21 Interim Outcome</w:t>
            </w:r>
          </w:p>
          <w:p w14:paraId="2C09CB8F" w14:textId="77777777" w:rsidR="00546D65" w:rsidRPr="00B80066" w:rsidRDefault="00546D65" w:rsidP="00546D65">
            <w:pPr>
              <w:pStyle w:val="Normal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0ED2F363" w14:textId="77777777" w:rsidR="00546D65" w:rsidRPr="00B80066" w:rsidRDefault="00546D65" w:rsidP="00546D65">
            <w:pPr>
              <w:pStyle w:val="Normal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2021-22 Budget</w:t>
            </w:r>
          </w:p>
          <w:p w14:paraId="4DCFC68D" w14:textId="77777777" w:rsidR="00546D65" w:rsidRPr="00B80066" w:rsidRDefault="00546D65" w:rsidP="00546D65">
            <w:pPr>
              <w:pStyle w:val="Normal0"/>
              <w:jc w:val="right"/>
              <w:rPr>
                <w:rFonts w:asciiTheme="minorHAnsi" w:eastAsia="Calibri" w:hAnsiTheme="minorHAnsi" w:cstheme="minorHAnsi"/>
                <w:b/>
                <w:color w:val="000000"/>
                <w:sz w:val="18"/>
              </w:rPr>
            </w:pPr>
          </w:p>
          <w:p w14:paraId="3700E1CB" w14:textId="77777777" w:rsidR="00546D65" w:rsidRPr="00B80066" w:rsidRDefault="00546D65" w:rsidP="00546D65">
            <w:pPr>
              <w:pStyle w:val="Normal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37E30908" w14:textId="77777777" w:rsidR="00546D65" w:rsidRPr="00B80066" w:rsidRDefault="00546D65" w:rsidP="00546D65">
            <w:pPr>
              <w:pStyle w:val="Normal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2022-23 Estimate</w:t>
            </w:r>
          </w:p>
          <w:p w14:paraId="1BDE3B0B" w14:textId="77777777" w:rsidR="00546D65" w:rsidRPr="00B80066" w:rsidRDefault="00546D65" w:rsidP="00546D65">
            <w:pPr>
              <w:pStyle w:val="Normal0"/>
              <w:jc w:val="right"/>
              <w:rPr>
                <w:rFonts w:asciiTheme="minorHAnsi" w:eastAsia="Calibri" w:hAnsiTheme="minorHAnsi" w:cstheme="minorHAnsi"/>
                <w:b/>
                <w:color w:val="000000"/>
                <w:sz w:val="18"/>
              </w:rPr>
            </w:pPr>
          </w:p>
          <w:p w14:paraId="378BE53F" w14:textId="77777777" w:rsidR="00546D65" w:rsidRPr="00B80066" w:rsidRDefault="00546D65" w:rsidP="00546D65">
            <w:pPr>
              <w:pStyle w:val="Normal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0CE669F9" w14:textId="77777777" w:rsidR="00546D65" w:rsidRPr="00B80066" w:rsidRDefault="00546D65" w:rsidP="00546D65">
            <w:pPr>
              <w:pStyle w:val="Normal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2023-24 Estimate</w:t>
            </w:r>
          </w:p>
          <w:p w14:paraId="7E7C1EE4" w14:textId="77777777" w:rsidR="00546D65" w:rsidRPr="00B80066" w:rsidRDefault="00546D65" w:rsidP="00546D65">
            <w:pPr>
              <w:pStyle w:val="Normal0"/>
              <w:jc w:val="right"/>
              <w:rPr>
                <w:rFonts w:asciiTheme="minorHAnsi" w:eastAsia="Calibri" w:hAnsiTheme="minorHAnsi" w:cstheme="minorHAnsi"/>
                <w:b/>
                <w:color w:val="000000"/>
                <w:sz w:val="18"/>
              </w:rPr>
            </w:pPr>
          </w:p>
          <w:p w14:paraId="7AB9FBD3" w14:textId="77777777" w:rsidR="00546D65" w:rsidRPr="00B80066" w:rsidRDefault="00546D65" w:rsidP="00546D65">
            <w:pPr>
              <w:pStyle w:val="Normal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4BFEB62D" w14:textId="77777777" w:rsidR="00546D65" w:rsidRPr="00B80066" w:rsidRDefault="00546D65" w:rsidP="00546D65">
            <w:pPr>
              <w:pStyle w:val="Normal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2024-25 Estimate</w:t>
            </w:r>
          </w:p>
          <w:p w14:paraId="059FC52D" w14:textId="77777777" w:rsidR="00546D65" w:rsidRPr="00B80066" w:rsidRDefault="00546D65" w:rsidP="00546D65">
            <w:pPr>
              <w:pStyle w:val="Normal0"/>
              <w:jc w:val="right"/>
              <w:rPr>
                <w:rFonts w:asciiTheme="minorHAnsi" w:eastAsia="Calibri" w:hAnsiTheme="minorHAnsi" w:cstheme="minorHAnsi"/>
                <w:b/>
                <w:color w:val="000000"/>
                <w:sz w:val="18"/>
              </w:rPr>
            </w:pPr>
          </w:p>
          <w:p w14:paraId="5D5C073E" w14:textId="77777777" w:rsidR="00546D65" w:rsidRPr="00B80066" w:rsidRDefault="00546D65" w:rsidP="00546D65">
            <w:pPr>
              <w:pStyle w:val="Normal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r>
      <w:tr w:rsidR="00546D65" w:rsidRPr="00B80066" w14:paraId="5B54F316"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111"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35CFF318" w14:textId="77777777" w:rsidR="00546D65" w:rsidRPr="00B80066" w:rsidRDefault="00546D65" w:rsidP="00546D65">
            <w:pPr>
              <w:pStyle w:val="Normal0"/>
              <w:rPr>
                <w:rFonts w:asciiTheme="minorHAnsi" w:eastAsia="Calibri" w:hAnsiTheme="minorHAnsi" w:cstheme="minorHAns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05AD9DB0" w14:textId="77777777" w:rsidR="00546D65" w:rsidRPr="00B80066" w:rsidRDefault="00546D65" w:rsidP="00546D65">
            <w:pPr>
              <w:pStyle w:val="Normal0"/>
              <w:rPr>
                <w:rFonts w:asciiTheme="minorHAnsi" w:eastAsia="Calibri" w:hAnsiTheme="minorHAnsi" w:cstheme="minorHAns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708724BA" w14:textId="77777777" w:rsidR="00546D65" w:rsidRPr="00B80066" w:rsidRDefault="00546D65" w:rsidP="00546D65">
            <w:pPr>
              <w:pStyle w:val="Normal0"/>
              <w:rPr>
                <w:rFonts w:asciiTheme="minorHAnsi" w:eastAsia="Calibri" w:hAnsiTheme="minorHAnsi" w:cstheme="minorHAns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0B98F1D4" w14:textId="77777777" w:rsidR="00546D65" w:rsidRPr="00B80066" w:rsidRDefault="00546D65" w:rsidP="00546D65">
            <w:pPr>
              <w:pStyle w:val="Normal0"/>
              <w:rPr>
                <w:rFonts w:asciiTheme="minorHAnsi" w:eastAsia="Calibri" w:hAnsiTheme="minorHAnsi" w:cstheme="minorHAns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0582080B" w14:textId="77777777" w:rsidR="00546D65" w:rsidRPr="00B80066" w:rsidRDefault="00546D65" w:rsidP="00546D65">
            <w:pPr>
              <w:pStyle w:val="Normal0"/>
              <w:rPr>
                <w:rFonts w:asciiTheme="minorHAnsi" w:eastAsia="Calibri" w:hAnsiTheme="minorHAnsi" w:cstheme="minorHAns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687B400C" w14:textId="77777777" w:rsidR="00546D65" w:rsidRPr="00B80066" w:rsidRDefault="00546D65" w:rsidP="00546D65">
            <w:pPr>
              <w:pStyle w:val="Normal0"/>
              <w:rPr>
                <w:rFonts w:asciiTheme="minorHAnsi" w:eastAsia="Calibri" w:hAnsiTheme="minorHAnsi" w:cstheme="minorHAnsi"/>
                <w:color w:val="000000"/>
                <w:sz w:val="18"/>
              </w:rPr>
            </w:pPr>
          </w:p>
        </w:tc>
      </w:tr>
      <w:tr w:rsidR="00546D65" w:rsidRPr="00B80066" w14:paraId="3DFEBB1B"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111" w:type="dxa"/>
            <w:tcBorders>
              <w:top w:val="nil"/>
              <w:left w:val="nil"/>
              <w:bottom w:val="nil"/>
              <w:right w:val="nil"/>
              <w:tl2br w:val="nil"/>
              <w:tr2bl w:val="nil"/>
            </w:tcBorders>
            <w:shd w:val="clear" w:color="auto" w:fill="auto"/>
            <w:noWrap/>
            <w:tcMar>
              <w:left w:w="0" w:type="dxa"/>
              <w:right w:w="0" w:type="dxa"/>
            </w:tcMar>
            <w:vAlign w:val="bottom"/>
          </w:tcPr>
          <w:p w14:paraId="64FE6DF4" w14:textId="77777777" w:rsidR="00546D65" w:rsidRPr="00B80066" w:rsidRDefault="00546D65" w:rsidP="00546D65">
            <w:pPr>
              <w:pStyle w:val="Normal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0FCD171D" w14:textId="77777777" w:rsidR="00546D65" w:rsidRPr="00B80066" w:rsidRDefault="00546D65" w:rsidP="00546D65">
            <w:pPr>
              <w:pStyle w:val="Normal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49FC7579" w14:textId="77777777" w:rsidR="00546D65" w:rsidRPr="00B80066" w:rsidRDefault="00546D65" w:rsidP="00546D65">
            <w:pPr>
              <w:pStyle w:val="Normal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753376CD" w14:textId="77777777" w:rsidR="00546D65" w:rsidRPr="00B80066" w:rsidRDefault="00546D65" w:rsidP="00546D65">
            <w:pPr>
              <w:pStyle w:val="Normal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52617A20" w14:textId="77777777" w:rsidR="00546D65" w:rsidRPr="00B80066" w:rsidRDefault="00546D65" w:rsidP="00546D65">
            <w:pPr>
              <w:pStyle w:val="Normal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00970DF2" w14:textId="77777777" w:rsidR="00546D65" w:rsidRPr="00B80066" w:rsidRDefault="00546D65" w:rsidP="00546D65">
            <w:pPr>
              <w:pStyle w:val="Normal0"/>
              <w:rPr>
                <w:rFonts w:asciiTheme="minorHAnsi" w:eastAsia="Calibri" w:hAnsiTheme="minorHAnsi" w:cstheme="minorHAnsi"/>
                <w:color w:val="000000"/>
                <w:sz w:val="18"/>
              </w:rPr>
            </w:pPr>
          </w:p>
        </w:tc>
      </w:tr>
      <w:tr w:rsidR="00546D65" w:rsidRPr="00B80066" w14:paraId="77C6CD9C"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111" w:type="dxa"/>
            <w:tcBorders>
              <w:top w:val="nil"/>
              <w:left w:val="nil"/>
              <w:bottom w:val="nil"/>
              <w:right w:val="nil"/>
              <w:tl2br w:val="nil"/>
              <w:tr2bl w:val="nil"/>
            </w:tcBorders>
            <w:shd w:val="clear" w:color="auto" w:fill="auto"/>
            <w:noWrap/>
            <w:tcMar>
              <w:left w:w="101" w:type="dxa"/>
              <w:right w:w="101" w:type="dxa"/>
            </w:tcMar>
            <w:vAlign w:val="bottom"/>
          </w:tcPr>
          <w:p w14:paraId="705CCB81" w14:textId="77777777" w:rsidR="00546D65" w:rsidRPr="00B80066" w:rsidRDefault="00546D65" w:rsidP="00546D65">
            <w:pPr>
              <w:pStyle w:val="Normal0"/>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2020-21 Budget</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32F81138" w14:textId="77777777" w:rsidR="00546D65" w:rsidRPr="00B80066" w:rsidRDefault="00546D65" w:rsidP="00546D65">
            <w:pPr>
              <w:pStyle w:val="Normal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4 087</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71B966D6" w14:textId="77777777" w:rsidR="00546D65" w:rsidRPr="00B80066" w:rsidRDefault="00546D65" w:rsidP="00546D65">
            <w:pPr>
              <w:pStyle w:val="Normal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4 171</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70AB033F" w14:textId="77777777" w:rsidR="00546D65" w:rsidRPr="00B80066" w:rsidRDefault="00546D65" w:rsidP="00546D65">
            <w:pPr>
              <w:pStyle w:val="Normal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4 216</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6BA86A1E" w14:textId="77777777" w:rsidR="00546D65" w:rsidRPr="00B80066" w:rsidRDefault="00546D65" w:rsidP="00546D65">
            <w:pPr>
              <w:pStyle w:val="Normal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4 264</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36FBDFD5" w14:textId="77777777" w:rsidR="00546D65" w:rsidRPr="00B80066" w:rsidRDefault="00546D65" w:rsidP="00546D65">
            <w:pPr>
              <w:pStyle w:val="Normal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4 264</w:t>
            </w:r>
          </w:p>
        </w:tc>
      </w:tr>
      <w:tr w:rsidR="00546D65" w:rsidRPr="00B80066" w14:paraId="463D15E4"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111" w:type="dxa"/>
            <w:tcBorders>
              <w:top w:val="nil"/>
              <w:left w:val="nil"/>
              <w:bottom w:val="nil"/>
              <w:right w:val="nil"/>
              <w:tl2br w:val="nil"/>
              <w:tr2bl w:val="nil"/>
            </w:tcBorders>
            <w:shd w:val="clear" w:color="auto" w:fill="auto"/>
            <w:noWrap/>
            <w:tcMar>
              <w:left w:w="0" w:type="dxa"/>
              <w:right w:w="0" w:type="dxa"/>
            </w:tcMar>
            <w:vAlign w:val="bottom"/>
          </w:tcPr>
          <w:p w14:paraId="20CAD4B5" w14:textId="77777777" w:rsidR="00546D65" w:rsidRPr="00B80066" w:rsidRDefault="00546D65" w:rsidP="00546D65">
            <w:pPr>
              <w:pStyle w:val="Normal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204EE11F" w14:textId="77777777" w:rsidR="00546D65" w:rsidRPr="00B80066" w:rsidRDefault="00546D65" w:rsidP="00546D65">
            <w:pPr>
              <w:pStyle w:val="Normal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0D1F330A" w14:textId="77777777" w:rsidR="00546D65" w:rsidRPr="00B80066" w:rsidRDefault="00546D65" w:rsidP="00546D65">
            <w:pPr>
              <w:pStyle w:val="Normal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00F5B2C5" w14:textId="77777777" w:rsidR="00546D65" w:rsidRPr="00B80066" w:rsidRDefault="00546D65" w:rsidP="00546D65">
            <w:pPr>
              <w:pStyle w:val="Normal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6CD7E284" w14:textId="77777777" w:rsidR="00546D65" w:rsidRPr="00B80066" w:rsidRDefault="00546D65" w:rsidP="00546D65">
            <w:pPr>
              <w:pStyle w:val="Normal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3119CF93" w14:textId="77777777" w:rsidR="00546D65" w:rsidRPr="00B80066" w:rsidRDefault="00546D65" w:rsidP="00546D65">
            <w:pPr>
              <w:pStyle w:val="Normal0"/>
              <w:rPr>
                <w:rFonts w:asciiTheme="minorHAnsi" w:eastAsia="Calibri" w:hAnsiTheme="minorHAnsi" w:cstheme="minorHAnsi"/>
                <w:color w:val="000000"/>
                <w:sz w:val="18"/>
              </w:rPr>
            </w:pPr>
          </w:p>
        </w:tc>
      </w:tr>
      <w:tr w:rsidR="00546D65" w:rsidRPr="00B80066" w14:paraId="768AD4DF"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111" w:type="dxa"/>
            <w:tcBorders>
              <w:top w:val="nil"/>
              <w:left w:val="nil"/>
              <w:bottom w:val="nil"/>
              <w:right w:val="nil"/>
              <w:tl2br w:val="nil"/>
              <w:tr2bl w:val="nil"/>
            </w:tcBorders>
            <w:shd w:val="clear" w:color="auto" w:fill="auto"/>
            <w:tcMar>
              <w:left w:w="101" w:type="dxa"/>
              <w:right w:w="101" w:type="dxa"/>
            </w:tcMar>
            <w:vAlign w:val="bottom"/>
          </w:tcPr>
          <w:p w14:paraId="307D9D5A" w14:textId="77777777" w:rsidR="00546D65" w:rsidRPr="00B80066" w:rsidRDefault="00546D65" w:rsidP="00546D65">
            <w:pPr>
              <w:pStyle w:val="Normal0"/>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2021-22 Budget Policy Decisions</w:t>
            </w: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5E0A5126" w14:textId="77777777" w:rsidR="00546D65" w:rsidRPr="00B80066" w:rsidRDefault="00546D65" w:rsidP="00546D65">
            <w:pPr>
              <w:pStyle w:val="Normal0"/>
              <w:rPr>
                <w:rFonts w:asciiTheme="minorHAnsi" w:eastAsia="Calibri" w:hAnsiTheme="minorHAnsi" w:cstheme="minorHAns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4CD7F545" w14:textId="77777777" w:rsidR="00546D65" w:rsidRPr="00B80066" w:rsidRDefault="00546D65" w:rsidP="00546D65">
            <w:pPr>
              <w:pStyle w:val="Normal0"/>
              <w:rPr>
                <w:rFonts w:asciiTheme="minorHAnsi" w:eastAsia="Calibri" w:hAnsiTheme="minorHAnsi" w:cstheme="minorHAns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13E94970" w14:textId="77777777" w:rsidR="00546D65" w:rsidRPr="00B80066" w:rsidRDefault="00546D65" w:rsidP="00546D65">
            <w:pPr>
              <w:pStyle w:val="Normal0"/>
              <w:rPr>
                <w:rFonts w:asciiTheme="minorHAnsi" w:eastAsia="Calibri" w:hAnsiTheme="minorHAnsi" w:cstheme="minorHAns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77B2FA57" w14:textId="77777777" w:rsidR="00546D65" w:rsidRPr="00B80066" w:rsidRDefault="00546D65" w:rsidP="00546D65">
            <w:pPr>
              <w:pStyle w:val="Normal0"/>
              <w:rPr>
                <w:rFonts w:asciiTheme="minorHAnsi" w:eastAsia="Calibri" w:hAnsiTheme="minorHAnsi" w:cstheme="minorHAns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283AE5B3" w14:textId="77777777" w:rsidR="00546D65" w:rsidRPr="00B80066" w:rsidRDefault="00546D65" w:rsidP="00546D65">
            <w:pPr>
              <w:pStyle w:val="Normal0"/>
              <w:rPr>
                <w:rFonts w:asciiTheme="minorHAnsi" w:eastAsia="Calibri" w:hAnsiTheme="minorHAnsi" w:cstheme="minorHAnsi"/>
                <w:color w:val="FFFFFF"/>
                <w:sz w:val="18"/>
              </w:rPr>
            </w:pPr>
          </w:p>
        </w:tc>
      </w:tr>
      <w:tr w:rsidR="00546D65" w:rsidRPr="00B80066" w14:paraId="4C3F70A9"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111" w:type="dxa"/>
            <w:tcBorders>
              <w:top w:val="nil"/>
              <w:left w:val="nil"/>
              <w:bottom w:val="nil"/>
              <w:right w:val="nil"/>
              <w:tl2br w:val="nil"/>
              <w:tr2bl w:val="nil"/>
            </w:tcBorders>
            <w:shd w:val="clear" w:color="auto" w:fill="auto"/>
            <w:tcMar>
              <w:left w:w="101" w:type="dxa"/>
              <w:right w:w="101" w:type="dxa"/>
            </w:tcMar>
          </w:tcPr>
          <w:p w14:paraId="47156ED7" w14:textId="1DF1DB92" w:rsidR="00546D65" w:rsidRPr="00B80066" w:rsidRDefault="008C7FA9" w:rsidP="00077E6E">
            <w:pPr>
              <w:pStyle w:val="Normal0"/>
              <w:ind w:left="179" w:hanging="179"/>
              <w:rPr>
                <w:rFonts w:asciiTheme="minorHAnsi" w:eastAsia="Calibri" w:hAnsiTheme="minorHAnsi" w:cstheme="minorHAnsi"/>
                <w:color w:val="000000"/>
                <w:sz w:val="18"/>
              </w:rPr>
            </w:pPr>
            <w:r>
              <w:rPr>
                <w:rFonts w:asciiTheme="minorHAnsi" w:eastAsia="Calibri" w:hAnsiTheme="minorHAnsi" w:cstheme="minorHAnsi"/>
                <w:color w:val="000000"/>
                <w:sz w:val="18"/>
              </w:rPr>
              <w:t xml:space="preserve">Maintaining </w:t>
            </w:r>
            <w:r w:rsidR="00AB2900">
              <w:rPr>
                <w:rFonts w:asciiTheme="minorHAnsi" w:eastAsia="Calibri" w:hAnsiTheme="minorHAnsi" w:cstheme="minorHAnsi"/>
                <w:color w:val="000000"/>
                <w:sz w:val="18"/>
              </w:rPr>
              <w:t>a</w:t>
            </w:r>
            <w:r>
              <w:rPr>
                <w:rFonts w:asciiTheme="minorHAnsi" w:eastAsia="Calibri" w:hAnsiTheme="minorHAnsi" w:cstheme="minorHAnsi"/>
                <w:color w:val="000000"/>
                <w:sz w:val="18"/>
              </w:rPr>
              <w:t xml:space="preserve">ccountability and </w:t>
            </w:r>
            <w:r w:rsidR="00AB2900">
              <w:rPr>
                <w:rFonts w:asciiTheme="minorHAnsi" w:eastAsia="Calibri" w:hAnsiTheme="minorHAnsi" w:cstheme="minorHAnsi"/>
                <w:color w:val="000000"/>
                <w:sz w:val="18"/>
              </w:rPr>
              <w:t>t</w:t>
            </w:r>
            <w:r>
              <w:rPr>
                <w:rFonts w:asciiTheme="minorHAnsi" w:eastAsia="Calibri" w:hAnsiTheme="minorHAnsi" w:cstheme="minorHAnsi"/>
                <w:color w:val="000000"/>
                <w:sz w:val="18"/>
              </w:rPr>
              <w:t xml:space="preserve">ransparency of </w:t>
            </w:r>
            <w:r w:rsidR="00AB2900">
              <w:rPr>
                <w:rFonts w:asciiTheme="minorHAnsi" w:eastAsia="Calibri" w:hAnsiTheme="minorHAnsi" w:cstheme="minorHAnsi"/>
                <w:color w:val="000000"/>
                <w:sz w:val="18"/>
              </w:rPr>
              <w:t>g</w:t>
            </w:r>
            <w:r>
              <w:rPr>
                <w:rFonts w:asciiTheme="minorHAnsi" w:eastAsia="Calibri" w:hAnsiTheme="minorHAnsi" w:cstheme="minorHAnsi"/>
                <w:color w:val="000000"/>
                <w:sz w:val="18"/>
              </w:rPr>
              <w:t>overnment</w:t>
            </w:r>
          </w:p>
        </w:tc>
        <w:tc>
          <w:tcPr>
            <w:tcW w:w="1035" w:type="dxa"/>
            <w:tcBorders>
              <w:top w:val="nil"/>
              <w:left w:val="nil"/>
              <w:bottom w:val="nil"/>
              <w:right w:val="nil"/>
              <w:tl2br w:val="nil"/>
              <w:tr2bl w:val="nil"/>
            </w:tcBorders>
            <w:shd w:val="clear" w:color="auto" w:fill="auto"/>
            <w:noWrap/>
            <w:tcMar>
              <w:left w:w="101" w:type="dxa"/>
              <w:right w:w="101" w:type="dxa"/>
            </w:tcMar>
          </w:tcPr>
          <w:p w14:paraId="1C4A0374" w14:textId="77777777" w:rsidR="00546D65" w:rsidRPr="00B80066" w:rsidRDefault="00546D65" w:rsidP="00546D65">
            <w:pPr>
              <w:pStyle w:val="Normal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5E732858" w14:textId="77777777" w:rsidR="00546D65" w:rsidRPr="00B80066" w:rsidRDefault="00546D65" w:rsidP="00546D65">
            <w:pPr>
              <w:pStyle w:val="Normal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1 824</w:t>
            </w:r>
          </w:p>
        </w:tc>
        <w:tc>
          <w:tcPr>
            <w:tcW w:w="1035" w:type="dxa"/>
            <w:tcBorders>
              <w:top w:val="nil"/>
              <w:left w:val="nil"/>
              <w:bottom w:val="nil"/>
              <w:right w:val="nil"/>
              <w:tl2br w:val="nil"/>
              <w:tr2bl w:val="nil"/>
            </w:tcBorders>
            <w:shd w:val="clear" w:color="auto" w:fill="auto"/>
            <w:noWrap/>
            <w:tcMar>
              <w:left w:w="101" w:type="dxa"/>
              <w:right w:w="101" w:type="dxa"/>
            </w:tcMar>
          </w:tcPr>
          <w:p w14:paraId="02DFA272" w14:textId="77777777" w:rsidR="00546D65" w:rsidRPr="00B80066" w:rsidRDefault="00546D65" w:rsidP="00546D65">
            <w:pPr>
              <w:pStyle w:val="Normal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2 018</w:t>
            </w:r>
          </w:p>
        </w:tc>
        <w:tc>
          <w:tcPr>
            <w:tcW w:w="1035" w:type="dxa"/>
            <w:tcBorders>
              <w:top w:val="nil"/>
              <w:left w:val="nil"/>
              <w:bottom w:val="nil"/>
              <w:right w:val="nil"/>
              <w:tl2br w:val="nil"/>
              <w:tr2bl w:val="nil"/>
            </w:tcBorders>
            <w:shd w:val="clear" w:color="auto" w:fill="auto"/>
            <w:noWrap/>
            <w:tcMar>
              <w:left w:w="101" w:type="dxa"/>
              <w:right w:w="101" w:type="dxa"/>
            </w:tcMar>
          </w:tcPr>
          <w:p w14:paraId="5867A729" w14:textId="77777777" w:rsidR="00546D65" w:rsidRPr="00B80066" w:rsidRDefault="00546D65" w:rsidP="00546D65">
            <w:pPr>
              <w:pStyle w:val="Normal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2 044</w:t>
            </w:r>
          </w:p>
        </w:tc>
        <w:tc>
          <w:tcPr>
            <w:tcW w:w="1035" w:type="dxa"/>
            <w:tcBorders>
              <w:top w:val="nil"/>
              <w:left w:val="nil"/>
              <w:bottom w:val="nil"/>
              <w:right w:val="nil"/>
              <w:tl2br w:val="nil"/>
              <w:tr2bl w:val="nil"/>
            </w:tcBorders>
            <w:shd w:val="clear" w:color="auto" w:fill="auto"/>
            <w:noWrap/>
            <w:tcMar>
              <w:left w:w="101" w:type="dxa"/>
              <w:right w:w="101" w:type="dxa"/>
            </w:tcMar>
          </w:tcPr>
          <w:p w14:paraId="1B84AF22" w14:textId="77777777" w:rsidR="00546D65" w:rsidRPr="00B80066" w:rsidRDefault="00546D65" w:rsidP="00546D65">
            <w:pPr>
              <w:pStyle w:val="Normal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2 072</w:t>
            </w:r>
          </w:p>
        </w:tc>
      </w:tr>
      <w:tr w:rsidR="00546D65" w:rsidRPr="00B80066" w14:paraId="3E3F8E63"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111" w:type="dxa"/>
            <w:tcBorders>
              <w:top w:val="nil"/>
              <w:left w:val="nil"/>
              <w:bottom w:val="nil"/>
              <w:right w:val="nil"/>
              <w:tl2br w:val="nil"/>
              <w:tr2bl w:val="nil"/>
            </w:tcBorders>
            <w:shd w:val="clear" w:color="auto" w:fill="auto"/>
            <w:tcMar>
              <w:left w:w="0" w:type="dxa"/>
              <w:right w:w="0" w:type="dxa"/>
            </w:tcMar>
            <w:vAlign w:val="bottom"/>
          </w:tcPr>
          <w:p w14:paraId="38D1DDE9" w14:textId="77777777" w:rsidR="00546D65" w:rsidRPr="00B80066" w:rsidRDefault="00546D65" w:rsidP="00546D65">
            <w:pPr>
              <w:pStyle w:val="Normal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663AF74E" w14:textId="77777777" w:rsidR="00546D65" w:rsidRPr="00B80066" w:rsidRDefault="00546D65" w:rsidP="00546D65">
            <w:pPr>
              <w:pStyle w:val="Normal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7F2E45FF" w14:textId="77777777" w:rsidR="00546D65" w:rsidRPr="00B80066" w:rsidRDefault="00546D65" w:rsidP="00546D65">
            <w:pPr>
              <w:pStyle w:val="Normal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2D403F99" w14:textId="77777777" w:rsidR="00546D65" w:rsidRPr="00B80066" w:rsidRDefault="00546D65" w:rsidP="00546D65">
            <w:pPr>
              <w:pStyle w:val="Normal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14D4A315" w14:textId="77777777" w:rsidR="00546D65" w:rsidRPr="00B80066" w:rsidRDefault="00546D65" w:rsidP="00546D65">
            <w:pPr>
              <w:pStyle w:val="Normal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3C810F95" w14:textId="77777777" w:rsidR="00546D65" w:rsidRPr="00B80066" w:rsidRDefault="00546D65" w:rsidP="00546D65">
            <w:pPr>
              <w:pStyle w:val="Normal0"/>
              <w:rPr>
                <w:rFonts w:asciiTheme="minorHAnsi" w:eastAsia="Calibri" w:hAnsiTheme="minorHAnsi" w:cstheme="minorHAnsi"/>
                <w:color w:val="000000"/>
                <w:sz w:val="18"/>
              </w:rPr>
            </w:pPr>
          </w:p>
        </w:tc>
      </w:tr>
      <w:tr w:rsidR="00546D65" w:rsidRPr="00B80066" w14:paraId="14AB24A4"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111" w:type="dxa"/>
            <w:tcBorders>
              <w:top w:val="nil"/>
              <w:left w:val="nil"/>
              <w:bottom w:val="nil"/>
              <w:right w:val="nil"/>
              <w:tl2br w:val="nil"/>
              <w:tr2bl w:val="nil"/>
            </w:tcBorders>
            <w:shd w:val="clear" w:color="auto" w:fill="auto"/>
            <w:tcMar>
              <w:left w:w="101" w:type="dxa"/>
              <w:right w:w="101" w:type="dxa"/>
            </w:tcMar>
            <w:vAlign w:val="bottom"/>
          </w:tcPr>
          <w:p w14:paraId="27463BD7" w14:textId="77777777" w:rsidR="00546D65" w:rsidRPr="00B80066" w:rsidRDefault="00546D65" w:rsidP="00546D65">
            <w:pPr>
              <w:pStyle w:val="Normal0"/>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2021-22 Budget Technical Adjustments</w:t>
            </w: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4C7272B5" w14:textId="77777777" w:rsidR="00546D65" w:rsidRPr="00B80066" w:rsidRDefault="00546D65" w:rsidP="00546D65">
            <w:pPr>
              <w:pStyle w:val="Normal0"/>
              <w:rPr>
                <w:rFonts w:asciiTheme="minorHAnsi" w:eastAsia="Calibri" w:hAnsiTheme="minorHAnsi" w:cstheme="minorHAns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5DA76E28" w14:textId="77777777" w:rsidR="00546D65" w:rsidRPr="00B80066" w:rsidRDefault="00546D65" w:rsidP="00546D65">
            <w:pPr>
              <w:pStyle w:val="Normal0"/>
              <w:rPr>
                <w:rFonts w:asciiTheme="minorHAnsi" w:eastAsia="Calibri" w:hAnsiTheme="minorHAnsi" w:cstheme="minorHAns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7B39DDA7" w14:textId="77777777" w:rsidR="00546D65" w:rsidRPr="00B80066" w:rsidRDefault="00546D65" w:rsidP="00546D65">
            <w:pPr>
              <w:pStyle w:val="Normal0"/>
              <w:rPr>
                <w:rFonts w:asciiTheme="minorHAnsi" w:eastAsia="Calibri" w:hAnsiTheme="minorHAnsi" w:cstheme="minorHAns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75F949CC" w14:textId="77777777" w:rsidR="00546D65" w:rsidRPr="00B80066" w:rsidRDefault="00546D65" w:rsidP="00546D65">
            <w:pPr>
              <w:pStyle w:val="Normal0"/>
              <w:rPr>
                <w:rFonts w:asciiTheme="minorHAnsi" w:eastAsia="Calibri" w:hAnsiTheme="minorHAnsi" w:cstheme="minorHAns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77911A4E" w14:textId="77777777" w:rsidR="00546D65" w:rsidRPr="00B80066" w:rsidRDefault="00546D65" w:rsidP="00546D65">
            <w:pPr>
              <w:pStyle w:val="Normal0"/>
              <w:rPr>
                <w:rFonts w:asciiTheme="minorHAnsi" w:eastAsia="Calibri" w:hAnsiTheme="minorHAnsi" w:cstheme="minorHAnsi"/>
                <w:color w:val="FFFFFF"/>
                <w:sz w:val="18"/>
              </w:rPr>
            </w:pPr>
          </w:p>
        </w:tc>
      </w:tr>
      <w:tr w:rsidR="00546D65" w:rsidRPr="00B80066" w14:paraId="6EBA92EE"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111" w:type="dxa"/>
            <w:tcBorders>
              <w:top w:val="nil"/>
              <w:left w:val="nil"/>
              <w:bottom w:val="nil"/>
              <w:right w:val="nil"/>
              <w:tl2br w:val="nil"/>
              <w:tr2bl w:val="nil"/>
            </w:tcBorders>
            <w:shd w:val="clear" w:color="auto" w:fill="auto"/>
            <w:tcMar>
              <w:left w:w="101" w:type="dxa"/>
              <w:right w:w="101" w:type="dxa"/>
            </w:tcMar>
          </w:tcPr>
          <w:p w14:paraId="04A95643" w14:textId="77777777" w:rsidR="00546D65" w:rsidRPr="00B80066" w:rsidRDefault="00546D65" w:rsidP="00546D65">
            <w:pPr>
              <w:pStyle w:val="Normal0"/>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Controlled Recurrent Payments Rollover</w:t>
            </w:r>
          </w:p>
        </w:tc>
        <w:tc>
          <w:tcPr>
            <w:tcW w:w="1035" w:type="dxa"/>
            <w:tcBorders>
              <w:top w:val="nil"/>
              <w:left w:val="nil"/>
              <w:bottom w:val="nil"/>
              <w:right w:val="nil"/>
              <w:tl2br w:val="nil"/>
              <w:tr2bl w:val="nil"/>
            </w:tcBorders>
            <w:shd w:val="clear" w:color="auto" w:fill="auto"/>
            <w:noWrap/>
            <w:tcMar>
              <w:left w:w="101" w:type="dxa"/>
              <w:right w:w="101" w:type="dxa"/>
            </w:tcMar>
          </w:tcPr>
          <w:p w14:paraId="6F5F0208" w14:textId="77777777" w:rsidR="00546D65" w:rsidRPr="00B80066" w:rsidRDefault="00546D65" w:rsidP="00546D65">
            <w:pPr>
              <w:pStyle w:val="Normal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-260</w:t>
            </w:r>
          </w:p>
        </w:tc>
        <w:tc>
          <w:tcPr>
            <w:tcW w:w="1035" w:type="dxa"/>
            <w:tcBorders>
              <w:top w:val="nil"/>
              <w:left w:val="nil"/>
              <w:bottom w:val="nil"/>
              <w:right w:val="nil"/>
              <w:tl2br w:val="nil"/>
              <w:tr2bl w:val="nil"/>
            </w:tcBorders>
            <w:shd w:val="clear" w:color="auto" w:fill="auto"/>
            <w:noWrap/>
            <w:tcMar>
              <w:left w:w="101" w:type="dxa"/>
              <w:right w:w="101" w:type="dxa"/>
            </w:tcMar>
          </w:tcPr>
          <w:p w14:paraId="2ADDE7DD" w14:textId="77777777" w:rsidR="00546D65" w:rsidRPr="00B80066" w:rsidRDefault="00546D65" w:rsidP="00546D65">
            <w:pPr>
              <w:pStyle w:val="Normal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260</w:t>
            </w:r>
          </w:p>
        </w:tc>
        <w:tc>
          <w:tcPr>
            <w:tcW w:w="1035" w:type="dxa"/>
            <w:tcBorders>
              <w:top w:val="nil"/>
              <w:left w:val="nil"/>
              <w:bottom w:val="nil"/>
              <w:right w:val="nil"/>
              <w:tl2br w:val="nil"/>
              <w:tr2bl w:val="nil"/>
            </w:tcBorders>
            <w:shd w:val="clear" w:color="auto" w:fill="auto"/>
            <w:noWrap/>
            <w:tcMar>
              <w:left w:w="101" w:type="dxa"/>
              <w:right w:w="101" w:type="dxa"/>
            </w:tcMar>
          </w:tcPr>
          <w:p w14:paraId="1E14E5F9" w14:textId="77777777" w:rsidR="00546D65" w:rsidRPr="00B80066" w:rsidRDefault="00546D65" w:rsidP="00546D65">
            <w:pPr>
              <w:pStyle w:val="Normal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22C74F62" w14:textId="77777777" w:rsidR="00546D65" w:rsidRPr="00B80066" w:rsidRDefault="00546D65" w:rsidP="00546D65">
            <w:pPr>
              <w:pStyle w:val="Normal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533D38D8" w14:textId="77777777" w:rsidR="00546D65" w:rsidRPr="00B80066" w:rsidRDefault="00546D65" w:rsidP="00546D65">
            <w:pPr>
              <w:pStyle w:val="Normal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r>
      <w:tr w:rsidR="00546D65" w:rsidRPr="00B80066" w14:paraId="5BD14C2D"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111" w:type="dxa"/>
            <w:tcBorders>
              <w:top w:val="nil"/>
              <w:left w:val="nil"/>
              <w:bottom w:val="nil"/>
              <w:right w:val="nil"/>
              <w:tl2br w:val="nil"/>
              <w:tr2bl w:val="nil"/>
            </w:tcBorders>
            <w:shd w:val="clear" w:color="auto" w:fill="auto"/>
            <w:tcMar>
              <w:left w:w="101" w:type="dxa"/>
              <w:right w:w="101" w:type="dxa"/>
            </w:tcMar>
          </w:tcPr>
          <w:p w14:paraId="06A393D9" w14:textId="77777777" w:rsidR="00546D65" w:rsidRPr="00B80066" w:rsidRDefault="00546D65" w:rsidP="00546D65">
            <w:pPr>
              <w:pStyle w:val="Normal0"/>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Revised Indexation Parameters</w:t>
            </w:r>
          </w:p>
        </w:tc>
        <w:tc>
          <w:tcPr>
            <w:tcW w:w="1035" w:type="dxa"/>
            <w:tcBorders>
              <w:top w:val="nil"/>
              <w:left w:val="nil"/>
              <w:bottom w:val="nil"/>
              <w:right w:val="nil"/>
              <w:tl2br w:val="nil"/>
              <w:tr2bl w:val="nil"/>
            </w:tcBorders>
            <w:shd w:val="clear" w:color="auto" w:fill="auto"/>
            <w:noWrap/>
            <w:tcMar>
              <w:left w:w="101" w:type="dxa"/>
              <w:right w:w="101" w:type="dxa"/>
            </w:tcMar>
          </w:tcPr>
          <w:p w14:paraId="4C6BA826" w14:textId="77777777" w:rsidR="00546D65" w:rsidRPr="00B80066" w:rsidRDefault="00546D65" w:rsidP="00546D65">
            <w:pPr>
              <w:pStyle w:val="Normal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591E9C1C" w14:textId="77777777" w:rsidR="00546D65" w:rsidRPr="00B80066" w:rsidRDefault="00546D65" w:rsidP="00546D65">
            <w:pPr>
              <w:pStyle w:val="Normal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10</w:t>
            </w:r>
          </w:p>
        </w:tc>
        <w:tc>
          <w:tcPr>
            <w:tcW w:w="1035" w:type="dxa"/>
            <w:tcBorders>
              <w:top w:val="nil"/>
              <w:left w:val="nil"/>
              <w:bottom w:val="nil"/>
              <w:right w:val="nil"/>
              <w:tl2br w:val="nil"/>
              <w:tr2bl w:val="nil"/>
            </w:tcBorders>
            <w:shd w:val="clear" w:color="auto" w:fill="auto"/>
            <w:noWrap/>
            <w:tcMar>
              <w:left w:w="101" w:type="dxa"/>
              <w:right w:w="101" w:type="dxa"/>
            </w:tcMar>
          </w:tcPr>
          <w:p w14:paraId="0657C401" w14:textId="77777777" w:rsidR="00546D65" w:rsidRPr="00B80066" w:rsidRDefault="00546D65" w:rsidP="00546D65">
            <w:pPr>
              <w:pStyle w:val="Normal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14</w:t>
            </w:r>
          </w:p>
        </w:tc>
        <w:tc>
          <w:tcPr>
            <w:tcW w:w="1035" w:type="dxa"/>
            <w:tcBorders>
              <w:top w:val="nil"/>
              <w:left w:val="nil"/>
              <w:bottom w:val="nil"/>
              <w:right w:val="nil"/>
              <w:tl2br w:val="nil"/>
              <w:tr2bl w:val="nil"/>
            </w:tcBorders>
            <w:shd w:val="clear" w:color="auto" w:fill="auto"/>
            <w:noWrap/>
            <w:tcMar>
              <w:left w:w="101" w:type="dxa"/>
              <w:right w:w="101" w:type="dxa"/>
            </w:tcMar>
          </w:tcPr>
          <w:p w14:paraId="70070811" w14:textId="77777777" w:rsidR="00546D65" w:rsidRPr="00B80066" w:rsidRDefault="00546D65" w:rsidP="00546D65">
            <w:pPr>
              <w:pStyle w:val="Normal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15</w:t>
            </w:r>
          </w:p>
        </w:tc>
        <w:tc>
          <w:tcPr>
            <w:tcW w:w="1035" w:type="dxa"/>
            <w:tcBorders>
              <w:top w:val="nil"/>
              <w:left w:val="nil"/>
              <w:bottom w:val="nil"/>
              <w:right w:val="nil"/>
              <w:tl2br w:val="nil"/>
              <w:tr2bl w:val="nil"/>
            </w:tcBorders>
            <w:shd w:val="clear" w:color="auto" w:fill="auto"/>
            <w:noWrap/>
            <w:tcMar>
              <w:left w:w="101" w:type="dxa"/>
              <w:right w:w="101" w:type="dxa"/>
            </w:tcMar>
          </w:tcPr>
          <w:p w14:paraId="58CD6CBC" w14:textId="77777777" w:rsidR="00546D65" w:rsidRPr="00B80066" w:rsidRDefault="00546D65" w:rsidP="00546D65">
            <w:pPr>
              <w:pStyle w:val="Normal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82</w:t>
            </w:r>
          </w:p>
        </w:tc>
      </w:tr>
      <w:tr w:rsidR="00546D65" w:rsidRPr="00B80066" w14:paraId="5A7E54DD"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111" w:type="dxa"/>
            <w:tcBorders>
              <w:top w:val="nil"/>
              <w:left w:val="nil"/>
              <w:bottom w:val="nil"/>
              <w:right w:val="nil"/>
              <w:tl2br w:val="nil"/>
              <w:tr2bl w:val="nil"/>
            </w:tcBorders>
            <w:shd w:val="clear" w:color="auto" w:fill="auto"/>
            <w:tcMar>
              <w:left w:w="101" w:type="dxa"/>
              <w:right w:w="101" w:type="dxa"/>
            </w:tcMar>
          </w:tcPr>
          <w:p w14:paraId="07643910" w14:textId="77777777" w:rsidR="00546D65" w:rsidRPr="00B80066" w:rsidRDefault="00546D65" w:rsidP="00546D65">
            <w:pPr>
              <w:pStyle w:val="Normal0"/>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Revised Superannuation Parameters</w:t>
            </w:r>
          </w:p>
        </w:tc>
        <w:tc>
          <w:tcPr>
            <w:tcW w:w="1035" w:type="dxa"/>
            <w:tcBorders>
              <w:top w:val="nil"/>
              <w:left w:val="nil"/>
              <w:bottom w:val="nil"/>
              <w:right w:val="nil"/>
              <w:tl2br w:val="nil"/>
              <w:tr2bl w:val="nil"/>
            </w:tcBorders>
            <w:shd w:val="clear" w:color="auto" w:fill="auto"/>
            <w:noWrap/>
            <w:tcMar>
              <w:left w:w="101" w:type="dxa"/>
              <w:right w:w="101" w:type="dxa"/>
            </w:tcMar>
          </w:tcPr>
          <w:p w14:paraId="2AEDBEB4" w14:textId="77777777" w:rsidR="00546D65" w:rsidRPr="00B80066" w:rsidRDefault="00546D65" w:rsidP="00546D65">
            <w:pPr>
              <w:pStyle w:val="Normal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7DB9D973" w14:textId="77777777" w:rsidR="00546D65" w:rsidRPr="00B80066" w:rsidRDefault="00546D65" w:rsidP="00546D65">
            <w:pPr>
              <w:pStyle w:val="Normal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23</w:t>
            </w:r>
          </w:p>
        </w:tc>
        <w:tc>
          <w:tcPr>
            <w:tcW w:w="1035" w:type="dxa"/>
            <w:tcBorders>
              <w:top w:val="nil"/>
              <w:left w:val="nil"/>
              <w:bottom w:val="nil"/>
              <w:right w:val="nil"/>
              <w:tl2br w:val="nil"/>
              <w:tr2bl w:val="nil"/>
            </w:tcBorders>
            <w:shd w:val="clear" w:color="auto" w:fill="auto"/>
            <w:noWrap/>
            <w:tcMar>
              <w:left w:w="101" w:type="dxa"/>
              <w:right w:w="101" w:type="dxa"/>
            </w:tcMar>
          </w:tcPr>
          <w:p w14:paraId="5DD81DB7" w14:textId="77777777" w:rsidR="00546D65" w:rsidRPr="00B80066" w:rsidRDefault="00546D65" w:rsidP="00546D65">
            <w:pPr>
              <w:pStyle w:val="Normal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21</w:t>
            </w:r>
          </w:p>
        </w:tc>
        <w:tc>
          <w:tcPr>
            <w:tcW w:w="1035" w:type="dxa"/>
            <w:tcBorders>
              <w:top w:val="nil"/>
              <w:left w:val="nil"/>
              <w:bottom w:val="nil"/>
              <w:right w:val="nil"/>
              <w:tl2br w:val="nil"/>
              <w:tr2bl w:val="nil"/>
            </w:tcBorders>
            <w:shd w:val="clear" w:color="auto" w:fill="auto"/>
            <w:noWrap/>
            <w:tcMar>
              <w:left w:w="101" w:type="dxa"/>
              <w:right w:w="101" w:type="dxa"/>
            </w:tcMar>
          </w:tcPr>
          <w:p w14:paraId="46F8E8F2" w14:textId="77777777" w:rsidR="00546D65" w:rsidRPr="00B80066" w:rsidRDefault="00546D65" w:rsidP="00546D65">
            <w:pPr>
              <w:pStyle w:val="Normal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21</w:t>
            </w:r>
          </w:p>
        </w:tc>
        <w:tc>
          <w:tcPr>
            <w:tcW w:w="1035" w:type="dxa"/>
            <w:tcBorders>
              <w:top w:val="nil"/>
              <w:left w:val="nil"/>
              <w:bottom w:val="nil"/>
              <w:right w:val="nil"/>
              <w:tl2br w:val="nil"/>
              <w:tr2bl w:val="nil"/>
            </w:tcBorders>
            <w:shd w:val="clear" w:color="auto" w:fill="auto"/>
            <w:noWrap/>
            <w:tcMar>
              <w:left w:w="101" w:type="dxa"/>
              <w:right w:w="101" w:type="dxa"/>
            </w:tcMar>
          </w:tcPr>
          <w:p w14:paraId="560D623B" w14:textId="77777777" w:rsidR="00546D65" w:rsidRPr="00B80066" w:rsidRDefault="00546D65" w:rsidP="00546D65">
            <w:pPr>
              <w:pStyle w:val="Normal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21</w:t>
            </w:r>
          </w:p>
        </w:tc>
      </w:tr>
      <w:tr w:rsidR="00546D65" w:rsidRPr="00B80066" w14:paraId="205D6A4F"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111" w:type="dxa"/>
            <w:tcBorders>
              <w:top w:val="nil"/>
              <w:left w:val="nil"/>
              <w:bottom w:val="nil"/>
              <w:right w:val="nil"/>
              <w:tl2br w:val="nil"/>
              <w:tr2bl w:val="nil"/>
            </w:tcBorders>
            <w:shd w:val="clear" w:color="auto" w:fill="auto"/>
            <w:tcMar>
              <w:left w:w="101" w:type="dxa"/>
              <w:right w:w="101" w:type="dxa"/>
            </w:tcMar>
          </w:tcPr>
          <w:p w14:paraId="3B8A7D8C" w14:textId="77777777" w:rsidR="00546D65" w:rsidRPr="00B80066" w:rsidRDefault="00546D65" w:rsidP="00546D65">
            <w:pPr>
              <w:pStyle w:val="Normal0"/>
              <w:ind w:left="179" w:hanging="179"/>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Transfer Inspector Funding to Chief Minister, Treasury and Economic Development Directorate</w:t>
            </w:r>
          </w:p>
        </w:tc>
        <w:tc>
          <w:tcPr>
            <w:tcW w:w="1035" w:type="dxa"/>
            <w:tcBorders>
              <w:top w:val="nil"/>
              <w:left w:val="nil"/>
              <w:bottom w:val="nil"/>
              <w:right w:val="nil"/>
              <w:tl2br w:val="nil"/>
              <w:tr2bl w:val="nil"/>
            </w:tcBorders>
            <w:shd w:val="clear" w:color="auto" w:fill="auto"/>
            <w:noWrap/>
            <w:tcMar>
              <w:left w:w="101" w:type="dxa"/>
              <w:right w:w="101" w:type="dxa"/>
            </w:tcMar>
          </w:tcPr>
          <w:p w14:paraId="4AFF46D7" w14:textId="77777777" w:rsidR="00546D65" w:rsidRPr="00B80066" w:rsidRDefault="00546D65" w:rsidP="00546D65">
            <w:pPr>
              <w:pStyle w:val="Normal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3E4D7DEC" w14:textId="77777777" w:rsidR="00546D65" w:rsidRPr="00B80066" w:rsidRDefault="00546D65" w:rsidP="00546D65">
            <w:pPr>
              <w:pStyle w:val="Normal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-100</w:t>
            </w:r>
          </w:p>
        </w:tc>
        <w:tc>
          <w:tcPr>
            <w:tcW w:w="1035" w:type="dxa"/>
            <w:tcBorders>
              <w:top w:val="nil"/>
              <w:left w:val="nil"/>
              <w:bottom w:val="nil"/>
              <w:right w:val="nil"/>
              <w:tl2br w:val="nil"/>
              <w:tr2bl w:val="nil"/>
            </w:tcBorders>
            <w:shd w:val="clear" w:color="auto" w:fill="auto"/>
            <w:noWrap/>
            <w:tcMar>
              <w:left w:w="101" w:type="dxa"/>
              <w:right w:w="101" w:type="dxa"/>
            </w:tcMar>
          </w:tcPr>
          <w:p w14:paraId="3DE49C14" w14:textId="77777777" w:rsidR="00546D65" w:rsidRPr="00B80066" w:rsidRDefault="00546D65" w:rsidP="00546D65">
            <w:pPr>
              <w:pStyle w:val="Normal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-103</w:t>
            </w:r>
          </w:p>
        </w:tc>
        <w:tc>
          <w:tcPr>
            <w:tcW w:w="1035" w:type="dxa"/>
            <w:tcBorders>
              <w:top w:val="nil"/>
              <w:left w:val="nil"/>
              <w:bottom w:val="nil"/>
              <w:right w:val="nil"/>
              <w:tl2br w:val="nil"/>
              <w:tr2bl w:val="nil"/>
            </w:tcBorders>
            <w:shd w:val="clear" w:color="auto" w:fill="auto"/>
            <w:noWrap/>
            <w:tcMar>
              <w:left w:w="101" w:type="dxa"/>
              <w:right w:w="101" w:type="dxa"/>
            </w:tcMar>
          </w:tcPr>
          <w:p w14:paraId="064480D6" w14:textId="77777777" w:rsidR="00546D65" w:rsidRPr="00B80066" w:rsidRDefault="00546D65" w:rsidP="00546D65">
            <w:pPr>
              <w:pStyle w:val="Normal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-105</w:t>
            </w:r>
          </w:p>
        </w:tc>
        <w:tc>
          <w:tcPr>
            <w:tcW w:w="1035" w:type="dxa"/>
            <w:tcBorders>
              <w:top w:val="nil"/>
              <w:left w:val="nil"/>
              <w:bottom w:val="nil"/>
              <w:right w:val="nil"/>
              <w:tl2br w:val="nil"/>
              <w:tr2bl w:val="nil"/>
            </w:tcBorders>
            <w:shd w:val="clear" w:color="auto" w:fill="auto"/>
            <w:noWrap/>
            <w:tcMar>
              <w:left w:w="101" w:type="dxa"/>
              <w:right w:w="101" w:type="dxa"/>
            </w:tcMar>
          </w:tcPr>
          <w:p w14:paraId="0D0F55DB" w14:textId="77777777" w:rsidR="00546D65" w:rsidRPr="00B80066" w:rsidRDefault="00546D65" w:rsidP="00546D65">
            <w:pPr>
              <w:pStyle w:val="Normal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-108</w:t>
            </w:r>
          </w:p>
        </w:tc>
      </w:tr>
      <w:tr w:rsidR="00546D65" w:rsidRPr="00B80066" w14:paraId="0013D3C4"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111" w:type="dxa"/>
            <w:tcBorders>
              <w:top w:val="nil"/>
              <w:left w:val="nil"/>
              <w:bottom w:val="single" w:sz="12" w:space="0" w:color="000000"/>
              <w:right w:val="nil"/>
              <w:tl2br w:val="nil"/>
              <w:tr2bl w:val="nil"/>
            </w:tcBorders>
            <w:shd w:val="clear" w:color="auto" w:fill="auto"/>
            <w:noWrap/>
            <w:tcMar>
              <w:left w:w="0" w:type="dxa"/>
              <w:right w:w="0" w:type="dxa"/>
            </w:tcMar>
            <w:vAlign w:val="bottom"/>
          </w:tcPr>
          <w:p w14:paraId="3AC41192" w14:textId="77777777" w:rsidR="00546D65" w:rsidRPr="00B80066" w:rsidRDefault="00546D65" w:rsidP="00546D65">
            <w:pPr>
              <w:pStyle w:val="Normal0"/>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auto" w:fill="auto"/>
            <w:noWrap/>
            <w:tcMar>
              <w:left w:w="0" w:type="dxa"/>
              <w:right w:w="0" w:type="dxa"/>
            </w:tcMar>
            <w:vAlign w:val="bottom"/>
          </w:tcPr>
          <w:p w14:paraId="0EE2E2B6" w14:textId="77777777" w:rsidR="00546D65" w:rsidRPr="00B80066" w:rsidRDefault="00546D65" w:rsidP="00546D65">
            <w:pPr>
              <w:pStyle w:val="Normal0"/>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auto" w:fill="auto"/>
            <w:noWrap/>
            <w:tcMar>
              <w:left w:w="0" w:type="dxa"/>
              <w:right w:w="0" w:type="dxa"/>
            </w:tcMar>
            <w:vAlign w:val="bottom"/>
          </w:tcPr>
          <w:p w14:paraId="31201D56" w14:textId="77777777" w:rsidR="00546D65" w:rsidRPr="00B80066" w:rsidRDefault="00546D65" w:rsidP="00546D65">
            <w:pPr>
              <w:pStyle w:val="Normal0"/>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auto" w:fill="auto"/>
            <w:noWrap/>
            <w:tcMar>
              <w:left w:w="0" w:type="dxa"/>
              <w:right w:w="0" w:type="dxa"/>
            </w:tcMar>
            <w:vAlign w:val="bottom"/>
          </w:tcPr>
          <w:p w14:paraId="38122F14" w14:textId="77777777" w:rsidR="00546D65" w:rsidRPr="00B80066" w:rsidRDefault="00546D65" w:rsidP="00546D65">
            <w:pPr>
              <w:pStyle w:val="Normal0"/>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auto" w:fill="auto"/>
            <w:noWrap/>
            <w:tcMar>
              <w:left w:w="0" w:type="dxa"/>
              <w:right w:w="0" w:type="dxa"/>
            </w:tcMar>
            <w:vAlign w:val="bottom"/>
          </w:tcPr>
          <w:p w14:paraId="2CA4ED01" w14:textId="77777777" w:rsidR="00546D65" w:rsidRPr="00B80066" w:rsidRDefault="00546D65" w:rsidP="00546D65">
            <w:pPr>
              <w:pStyle w:val="Normal0"/>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auto" w:fill="auto"/>
            <w:noWrap/>
            <w:tcMar>
              <w:left w:w="0" w:type="dxa"/>
              <w:right w:w="0" w:type="dxa"/>
            </w:tcMar>
            <w:vAlign w:val="bottom"/>
          </w:tcPr>
          <w:p w14:paraId="4E2517EE" w14:textId="77777777" w:rsidR="00546D65" w:rsidRPr="00B80066" w:rsidRDefault="00546D65" w:rsidP="00546D65">
            <w:pPr>
              <w:pStyle w:val="Normal0"/>
              <w:rPr>
                <w:rFonts w:asciiTheme="minorHAnsi" w:eastAsia="Calibri" w:hAnsiTheme="minorHAnsi" w:cstheme="minorHAnsi"/>
                <w:color w:val="000000"/>
                <w:sz w:val="18"/>
              </w:rPr>
            </w:pPr>
          </w:p>
        </w:tc>
      </w:tr>
      <w:tr w:rsidR="00546D65" w:rsidRPr="00B80066" w14:paraId="28BD5A63"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111" w:type="dxa"/>
            <w:tcBorders>
              <w:top w:val="single" w:sz="12" w:space="0" w:color="000000"/>
              <w:left w:val="nil"/>
              <w:bottom w:val="single" w:sz="12" w:space="0" w:color="000000"/>
              <w:right w:val="nil"/>
              <w:tl2br w:val="nil"/>
              <w:tr2bl w:val="nil"/>
            </w:tcBorders>
            <w:shd w:val="clear" w:color="auto" w:fill="auto"/>
            <w:tcMar>
              <w:left w:w="101" w:type="dxa"/>
              <w:right w:w="101" w:type="dxa"/>
            </w:tcMar>
            <w:vAlign w:val="bottom"/>
          </w:tcPr>
          <w:p w14:paraId="13AFB290" w14:textId="77777777" w:rsidR="00546D65" w:rsidRPr="00B80066" w:rsidRDefault="00546D65" w:rsidP="00546D65">
            <w:pPr>
              <w:pStyle w:val="Normal0"/>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2021-22 Budget</w:t>
            </w:r>
          </w:p>
        </w:tc>
        <w:tc>
          <w:tcPr>
            <w:tcW w:w="1035"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5662062B" w14:textId="77777777" w:rsidR="00546D65" w:rsidRPr="00B80066" w:rsidRDefault="00546D65" w:rsidP="00546D65">
            <w:pPr>
              <w:pStyle w:val="Normal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3 827</w:t>
            </w:r>
          </w:p>
        </w:tc>
        <w:tc>
          <w:tcPr>
            <w:tcW w:w="1035"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09938E8A" w14:textId="77777777" w:rsidR="00546D65" w:rsidRPr="00B80066" w:rsidRDefault="00546D65" w:rsidP="00546D65">
            <w:pPr>
              <w:pStyle w:val="Normal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6 188</w:t>
            </w:r>
          </w:p>
        </w:tc>
        <w:tc>
          <w:tcPr>
            <w:tcW w:w="1035"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7CCFE925" w14:textId="77777777" w:rsidR="00546D65" w:rsidRPr="00B80066" w:rsidRDefault="00546D65" w:rsidP="00546D65">
            <w:pPr>
              <w:pStyle w:val="Normal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6 166</w:t>
            </w:r>
          </w:p>
        </w:tc>
        <w:tc>
          <w:tcPr>
            <w:tcW w:w="1035"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4F30264E" w14:textId="77777777" w:rsidR="00546D65" w:rsidRPr="00B80066" w:rsidRDefault="00546D65" w:rsidP="00546D65">
            <w:pPr>
              <w:pStyle w:val="Normal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6 239</w:t>
            </w:r>
          </w:p>
        </w:tc>
        <w:tc>
          <w:tcPr>
            <w:tcW w:w="1035"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053A4D8A" w14:textId="77777777" w:rsidR="00546D65" w:rsidRPr="00B80066" w:rsidRDefault="00546D65" w:rsidP="00546D65">
            <w:pPr>
              <w:pStyle w:val="Normal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6 331</w:t>
            </w:r>
          </w:p>
        </w:tc>
      </w:tr>
    </w:tbl>
    <w:p w14:paraId="034144BC" w14:textId="77777777" w:rsidR="00546D65" w:rsidRPr="00B80066" w:rsidRDefault="00546D65" w:rsidP="00546D65">
      <w:pPr>
        <w:pStyle w:val="Caption"/>
        <w:pBdr>
          <w:top w:val="nil"/>
          <w:left w:val="nil"/>
          <w:bottom w:val="nil"/>
          <w:right w:val="nil"/>
          <w:between w:val="nil"/>
          <w:bar w:val="nil"/>
        </w:pBdr>
        <w:rPr>
          <w:rFonts w:asciiTheme="minorHAnsi" w:hAnsiTheme="minorHAnsi" w:cstheme="minorHAnsi"/>
          <w:bdr w:val="nil"/>
        </w:rPr>
      </w:pPr>
    </w:p>
    <w:p w14:paraId="79F69FAF" w14:textId="77777777" w:rsidR="00546D65" w:rsidRPr="00B80066" w:rsidRDefault="00546D65" w:rsidP="00546D65">
      <w:pPr>
        <w:pStyle w:val="Caption"/>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t>Table 3: Changes to appropriation – Capital Injections, Controlled</w:t>
      </w:r>
    </w:p>
    <w:tbl>
      <w:tblPr>
        <w:tblStyle w:val="CDMRange2"/>
        <w:tblW w:w="9286" w:type="dxa"/>
        <w:tblLayout w:type="fixed"/>
        <w:tblLook w:val="0600" w:firstRow="0" w:lastRow="0" w:firstColumn="0" w:lastColumn="0" w:noHBand="1" w:noVBand="1"/>
      </w:tblPr>
      <w:tblGrid>
        <w:gridCol w:w="4111"/>
        <w:gridCol w:w="1035"/>
        <w:gridCol w:w="1035"/>
        <w:gridCol w:w="1035"/>
        <w:gridCol w:w="1035"/>
        <w:gridCol w:w="1035"/>
      </w:tblGrid>
      <w:tr w:rsidR="00546D65" w:rsidRPr="00B80066" w14:paraId="0DFE347C" w14:textId="77777777" w:rsidTr="00546D65">
        <w:trPr>
          <w:trHeight w:val="990"/>
        </w:trPr>
        <w:tc>
          <w:tcPr>
            <w:tcW w:w="4111" w:type="dxa"/>
            <w:tcBorders>
              <w:top w:val="single" w:sz="12" w:space="0" w:color="000000"/>
              <w:left w:val="nil"/>
              <w:bottom w:val="single" w:sz="12" w:space="0" w:color="000000"/>
              <w:right w:val="nil"/>
              <w:tl2br w:val="nil"/>
              <w:tr2bl w:val="nil"/>
            </w:tcBorders>
            <w:shd w:val="clear" w:color="auto" w:fill="auto"/>
            <w:noWrap/>
            <w:tcMar>
              <w:left w:w="0" w:type="dxa"/>
              <w:right w:w="0" w:type="dxa"/>
            </w:tcMar>
            <w:vAlign w:val="bottom"/>
          </w:tcPr>
          <w:p w14:paraId="0558F00C" w14:textId="77777777" w:rsidR="00546D65" w:rsidRPr="00B80066" w:rsidRDefault="00546D65" w:rsidP="00546D65">
            <w:pPr>
              <w:pStyle w:val="Normal1"/>
              <w:rPr>
                <w:rFonts w:asciiTheme="minorHAnsi" w:eastAsia="Calibri" w:hAnsiTheme="minorHAnsi" w:cstheme="minorHAnsi"/>
                <w:color w:val="000000"/>
                <w:sz w:val="18"/>
              </w:rPr>
            </w:pP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3FFD9CF4" w14:textId="77777777" w:rsidR="00546D65" w:rsidRPr="00B80066" w:rsidRDefault="00546D65" w:rsidP="00546D65">
            <w:pPr>
              <w:pStyle w:val="Normal1"/>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2020-21 Interim Outcome</w:t>
            </w:r>
          </w:p>
          <w:p w14:paraId="7F7B1700" w14:textId="77777777" w:rsidR="00546D65" w:rsidRPr="00B80066" w:rsidRDefault="00546D65" w:rsidP="00546D65">
            <w:pPr>
              <w:pStyle w:val="Normal1"/>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302E5D74" w14:textId="77777777" w:rsidR="00546D65" w:rsidRPr="00B80066" w:rsidRDefault="00546D65" w:rsidP="00546D65">
            <w:pPr>
              <w:pStyle w:val="Normal1"/>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2021-22 Budget</w:t>
            </w:r>
          </w:p>
          <w:p w14:paraId="7DC3E7C1" w14:textId="77777777" w:rsidR="00546D65" w:rsidRPr="00B80066" w:rsidRDefault="00546D65" w:rsidP="00546D65">
            <w:pPr>
              <w:pStyle w:val="Normal1"/>
              <w:jc w:val="right"/>
              <w:rPr>
                <w:rFonts w:asciiTheme="minorHAnsi" w:eastAsia="Calibri" w:hAnsiTheme="minorHAnsi" w:cstheme="minorHAnsi"/>
                <w:b/>
                <w:color w:val="000000"/>
                <w:sz w:val="18"/>
              </w:rPr>
            </w:pPr>
          </w:p>
          <w:p w14:paraId="5F9ED54A" w14:textId="77777777" w:rsidR="00546D65" w:rsidRPr="00B80066" w:rsidRDefault="00546D65" w:rsidP="00546D65">
            <w:pPr>
              <w:pStyle w:val="Normal1"/>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6B697396" w14:textId="77777777" w:rsidR="00546D65" w:rsidRPr="00B80066" w:rsidRDefault="00546D65" w:rsidP="00546D65">
            <w:pPr>
              <w:pStyle w:val="Normal1"/>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2022-23 Estimate</w:t>
            </w:r>
          </w:p>
          <w:p w14:paraId="47843D6C" w14:textId="77777777" w:rsidR="00546D65" w:rsidRPr="00B80066" w:rsidRDefault="00546D65" w:rsidP="00546D65">
            <w:pPr>
              <w:pStyle w:val="Normal1"/>
              <w:jc w:val="right"/>
              <w:rPr>
                <w:rFonts w:asciiTheme="minorHAnsi" w:eastAsia="Calibri" w:hAnsiTheme="minorHAnsi" w:cstheme="minorHAnsi"/>
                <w:b/>
                <w:color w:val="000000"/>
                <w:sz w:val="18"/>
              </w:rPr>
            </w:pPr>
          </w:p>
          <w:p w14:paraId="373542DC" w14:textId="77777777" w:rsidR="00546D65" w:rsidRPr="00B80066" w:rsidRDefault="00546D65" w:rsidP="00546D65">
            <w:pPr>
              <w:pStyle w:val="Normal1"/>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1152B79C" w14:textId="77777777" w:rsidR="00546D65" w:rsidRPr="00B80066" w:rsidRDefault="00546D65" w:rsidP="00546D65">
            <w:pPr>
              <w:pStyle w:val="Normal1"/>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2023-24 Estimate</w:t>
            </w:r>
          </w:p>
          <w:p w14:paraId="2D5A8C4D" w14:textId="77777777" w:rsidR="00546D65" w:rsidRPr="00B80066" w:rsidRDefault="00546D65" w:rsidP="00546D65">
            <w:pPr>
              <w:pStyle w:val="Normal1"/>
              <w:jc w:val="right"/>
              <w:rPr>
                <w:rFonts w:asciiTheme="minorHAnsi" w:eastAsia="Calibri" w:hAnsiTheme="minorHAnsi" w:cstheme="minorHAnsi"/>
                <w:b/>
                <w:color w:val="000000"/>
                <w:sz w:val="18"/>
              </w:rPr>
            </w:pPr>
          </w:p>
          <w:p w14:paraId="05C53B65" w14:textId="77777777" w:rsidR="00546D65" w:rsidRPr="00B80066" w:rsidRDefault="00546D65" w:rsidP="00546D65">
            <w:pPr>
              <w:pStyle w:val="Normal1"/>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7A8447DC" w14:textId="77777777" w:rsidR="00546D65" w:rsidRPr="00B80066" w:rsidRDefault="00546D65" w:rsidP="00546D65">
            <w:pPr>
              <w:pStyle w:val="Normal1"/>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2024-25 Estimate</w:t>
            </w:r>
          </w:p>
          <w:p w14:paraId="3FC5CFA3" w14:textId="77777777" w:rsidR="00546D65" w:rsidRPr="00B80066" w:rsidRDefault="00546D65" w:rsidP="00546D65">
            <w:pPr>
              <w:pStyle w:val="Normal1"/>
              <w:jc w:val="right"/>
              <w:rPr>
                <w:rFonts w:asciiTheme="minorHAnsi" w:eastAsia="Calibri" w:hAnsiTheme="minorHAnsi" w:cstheme="minorHAnsi"/>
                <w:b/>
                <w:color w:val="000000"/>
                <w:sz w:val="18"/>
              </w:rPr>
            </w:pPr>
          </w:p>
          <w:p w14:paraId="22BB7EDA" w14:textId="77777777" w:rsidR="00546D65" w:rsidRPr="00B80066" w:rsidRDefault="00546D65" w:rsidP="00546D65">
            <w:pPr>
              <w:pStyle w:val="Normal1"/>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r>
      <w:tr w:rsidR="00546D65" w:rsidRPr="00B80066" w14:paraId="2D05CA4B"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111"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6C3030DE" w14:textId="77777777" w:rsidR="00546D65" w:rsidRPr="00B80066" w:rsidRDefault="00546D65" w:rsidP="00546D65">
            <w:pPr>
              <w:pStyle w:val="Normal1"/>
              <w:rPr>
                <w:rFonts w:asciiTheme="minorHAnsi" w:eastAsia="Calibri" w:hAnsiTheme="minorHAnsi" w:cstheme="minorHAns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0FCF9ADB" w14:textId="77777777" w:rsidR="00546D65" w:rsidRPr="00B80066" w:rsidRDefault="00546D65" w:rsidP="00546D65">
            <w:pPr>
              <w:pStyle w:val="Normal1"/>
              <w:rPr>
                <w:rFonts w:asciiTheme="minorHAnsi" w:eastAsia="Calibri" w:hAnsiTheme="minorHAnsi" w:cstheme="minorHAns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2A746DBF" w14:textId="77777777" w:rsidR="00546D65" w:rsidRPr="00B80066" w:rsidRDefault="00546D65" w:rsidP="00546D65">
            <w:pPr>
              <w:pStyle w:val="Normal1"/>
              <w:rPr>
                <w:rFonts w:asciiTheme="minorHAnsi" w:eastAsia="Calibri" w:hAnsiTheme="minorHAnsi" w:cstheme="minorHAns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4FA2F5FA" w14:textId="77777777" w:rsidR="00546D65" w:rsidRPr="00B80066" w:rsidRDefault="00546D65" w:rsidP="00546D65">
            <w:pPr>
              <w:pStyle w:val="Normal1"/>
              <w:rPr>
                <w:rFonts w:asciiTheme="minorHAnsi" w:eastAsia="Calibri" w:hAnsiTheme="minorHAnsi" w:cstheme="minorHAns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39C35D80" w14:textId="77777777" w:rsidR="00546D65" w:rsidRPr="00B80066" w:rsidRDefault="00546D65" w:rsidP="00546D65">
            <w:pPr>
              <w:pStyle w:val="Normal1"/>
              <w:rPr>
                <w:rFonts w:asciiTheme="minorHAnsi" w:eastAsia="Calibri" w:hAnsiTheme="minorHAnsi" w:cstheme="minorHAns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16E6BDA3" w14:textId="77777777" w:rsidR="00546D65" w:rsidRPr="00B80066" w:rsidRDefault="00546D65" w:rsidP="00546D65">
            <w:pPr>
              <w:pStyle w:val="Normal1"/>
              <w:rPr>
                <w:rFonts w:asciiTheme="minorHAnsi" w:eastAsia="Calibri" w:hAnsiTheme="minorHAnsi" w:cstheme="minorHAnsi"/>
                <w:color w:val="000000"/>
                <w:sz w:val="18"/>
              </w:rPr>
            </w:pPr>
          </w:p>
        </w:tc>
      </w:tr>
      <w:tr w:rsidR="00546D65" w:rsidRPr="00B80066" w14:paraId="5EA4BF4F"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111" w:type="dxa"/>
            <w:tcBorders>
              <w:top w:val="nil"/>
              <w:left w:val="nil"/>
              <w:bottom w:val="nil"/>
              <w:right w:val="nil"/>
              <w:tl2br w:val="nil"/>
              <w:tr2bl w:val="nil"/>
            </w:tcBorders>
            <w:shd w:val="clear" w:color="auto" w:fill="auto"/>
            <w:noWrap/>
            <w:tcMar>
              <w:left w:w="0" w:type="dxa"/>
              <w:right w:w="0" w:type="dxa"/>
            </w:tcMar>
            <w:vAlign w:val="bottom"/>
          </w:tcPr>
          <w:p w14:paraId="522E5BF0" w14:textId="77777777" w:rsidR="00546D65" w:rsidRPr="00B80066" w:rsidRDefault="00546D65" w:rsidP="00546D65">
            <w:pPr>
              <w:pStyle w:val="Normal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5789E4F8" w14:textId="77777777" w:rsidR="00546D65" w:rsidRPr="00B80066" w:rsidRDefault="00546D65" w:rsidP="00546D65">
            <w:pPr>
              <w:pStyle w:val="Normal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6021F5AD" w14:textId="77777777" w:rsidR="00546D65" w:rsidRPr="00B80066" w:rsidRDefault="00546D65" w:rsidP="00546D65">
            <w:pPr>
              <w:pStyle w:val="Normal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11DAEA28" w14:textId="77777777" w:rsidR="00546D65" w:rsidRPr="00B80066" w:rsidRDefault="00546D65" w:rsidP="00546D65">
            <w:pPr>
              <w:pStyle w:val="Normal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1655C11F" w14:textId="77777777" w:rsidR="00546D65" w:rsidRPr="00B80066" w:rsidRDefault="00546D65" w:rsidP="00546D65">
            <w:pPr>
              <w:pStyle w:val="Normal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72DE8BC3" w14:textId="77777777" w:rsidR="00546D65" w:rsidRPr="00B80066" w:rsidRDefault="00546D65" w:rsidP="00546D65">
            <w:pPr>
              <w:pStyle w:val="Normal1"/>
              <w:rPr>
                <w:rFonts w:asciiTheme="minorHAnsi" w:eastAsia="Calibri" w:hAnsiTheme="minorHAnsi" w:cstheme="minorHAnsi"/>
                <w:color w:val="000000"/>
                <w:sz w:val="18"/>
              </w:rPr>
            </w:pPr>
          </w:p>
        </w:tc>
      </w:tr>
      <w:tr w:rsidR="00546D65" w:rsidRPr="00B80066" w14:paraId="38F0DF97"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111" w:type="dxa"/>
            <w:tcBorders>
              <w:top w:val="nil"/>
              <w:left w:val="nil"/>
              <w:bottom w:val="nil"/>
              <w:right w:val="nil"/>
              <w:tl2br w:val="nil"/>
              <w:tr2bl w:val="nil"/>
            </w:tcBorders>
            <w:shd w:val="clear" w:color="auto" w:fill="auto"/>
            <w:noWrap/>
            <w:tcMar>
              <w:left w:w="101" w:type="dxa"/>
              <w:right w:w="101" w:type="dxa"/>
            </w:tcMar>
            <w:vAlign w:val="bottom"/>
          </w:tcPr>
          <w:p w14:paraId="714C231F" w14:textId="77777777" w:rsidR="00546D65" w:rsidRPr="00B80066" w:rsidRDefault="00546D65" w:rsidP="00546D65">
            <w:pPr>
              <w:pStyle w:val="Normal1"/>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2020-21 Budget</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10EC4BE8" w14:textId="77777777" w:rsidR="00546D65" w:rsidRPr="00B80066" w:rsidRDefault="00546D65" w:rsidP="00546D65">
            <w:pPr>
              <w:pStyle w:val="Normal1"/>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1 140</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5428CFA2" w14:textId="77777777" w:rsidR="00546D65" w:rsidRPr="00B80066" w:rsidRDefault="00546D65" w:rsidP="00546D65">
            <w:pPr>
              <w:pStyle w:val="Normal1"/>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3CB25736" w14:textId="77777777" w:rsidR="00546D65" w:rsidRPr="00B80066" w:rsidRDefault="00546D65" w:rsidP="00546D65">
            <w:pPr>
              <w:pStyle w:val="Normal1"/>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20C898E6" w14:textId="77777777" w:rsidR="00546D65" w:rsidRPr="00B80066" w:rsidRDefault="00546D65" w:rsidP="00546D65">
            <w:pPr>
              <w:pStyle w:val="Normal1"/>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4A9E60B5" w14:textId="77777777" w:rsidR="00546D65" w:rsidRPr="00B80066" w:rsidRDefault="00546D65" w:rsidP="00546D65">
            <w:pPr>
              <w:pStyle w:val="Normal1"/>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r>
      <w:tr w:rsidR="00546D65" w:rsidRPr="00B80066" w14:paraId="71BDF8B8"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111" w:type="dxa"/>
            <w:tcBorders>
              <w:top w:val="nil"/>
              <w:left w:val="nil"/>
              <w:bottom w:val="nil"/>
              <w:right w:val="nil"/>
              <w:tl2br w:val="nil"/>
              <w:tr2bl w:val="nil"/>
            </w:tcBorders>
            <w:shd w:val="clear" w:color="auto" w:fill="auto"/>
            <w:tcMar>
              <w:left w:w="0" w:type="dxa"/>
              <w:right w:w="0" w:type="dxa"/>
            </w:tcMar>
            <w:vAlign w:val="bottom"/>
          </w:tcPr>
          <w:p w14:paraId="0BBE638C" w14:textId="77777777" w:rsidR="00546D65" w:rsidRPr="00B80066" w:rsidRDefault="00546D65" w:rsidP="00546D65">
            <w:pPr>
              <w:pStyle w:val="Normal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21FDB479" w14:textId="77777777" w:rsidR="00546D65" w:rsidRPr="00B80066" w:rsidRDefault="00546D65" w:rsidP="00546D65">
            <w:pPr>
              <w:pStyle w:val="Normal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1D014BCB" w14:textId="77777777" w:rsidR="00546D65" w:rsidRPr="00B80066" w:rsidRDefault="00546D65" w:rsidP="00546D65">
            <w:pPr>
              <w:pStyle w:val="Normal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55C5694F" w14:textId="77777777" w:rsidR="00546D65" w:rsidRPr="00B80066" w:rsidRDefault="00546D65" w:rsidP="00546D65">
            <w:pPr>
              <w:pStyle w:val="Normal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1165EF3E" w14:textId="77777777" w:rsidR="00546D65" w:rsidRPr="00B80066" w:rsidRDefault="00546D65" w:rsidP="00546D65">
            <w:pPr>
              <w:pStyle w:val="Normal1"/>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0E97D473" w14:textId="77777777" w:rsidR="00546D65" w:rsidRPr="00B80066" w:rsidRDefault="00546D65" w:rsidP="00546D65">
            <w:pPr>
              <w:pStyle w:val="Normal1"/>
              <w:rPr>
                <w:rFonts w:asciiTheme="minorHAnsi" w:eastAsia="Calibri" w:hAnsiTheme="minorHAnsi" w:cstheme="minorHAnsi"/>
                <w:color w:val="000000"/>
                <w:sz w:val="18"/>
              </w:rPr>
            </w:pPr>
          </w:p>
        </w:tc>
      </w:tr>
      <w:tr w:rsidR="00546D65" w:rsidRPr="00B80066" w14:paraId="743B2CEB"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111" w:type="dxa"/>
            <w:tcBorders>
              <w:top w:val="nil"/>
              <w:left w:val="nil"/>
              <w:bottom w:val="nil"/>
              <w:right w:val="nil"/>
              <w:tl2br w:val="nil"/>
              <w:tr2bl w:val="nil"/>
            </w:tcBorders>
            <w:shd w:val="clear" w:color="auto" w:fill="auto"/>
            <w:tcMar>
              <w:left w:w="101" w:type="dxa"/>
              <w:right w:w="101" w:type="dxa"/>
            </w:tcMar>
            <w:vAlign w:val="bottom"/>
          </w:tcPr>
          <w:p w14:paraId="1FFBACD9" w14:textId="77777777" w:rsidR="00546D65" w:rsidRPr="00B80066" w:rsidRDefault="00546D65" w:rsidP="00546D65">
            <w:pPr>
              <w:pStyle w:val="Normal1"/>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2021-22 Budget Policy Decisions</w:t>
            </w: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1522BA01" w14:textId="77777777" w:rsidR="00546D65" w:rsidRPr="00B80066" w:rsidRDefault="00546D65" w:rsidP="00546D65">
            <w:pPr>
              <w:pStyle w:val="Normal1"/>
              <w:rPr>
                <w:rFonts w:asciiTheme="minorHAnsi" w:eastAsia="Calibri" w:hAnsiTheme="minorHAnsi" w:cstheme="minorHAns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7046828A" w14:textId="77777777" w:rsidR="00546D65" w:rsidRPr="00B80066" w:rsidRDefault="00546D65" w:rsidP="00546D65">
            <w:pPr>
              <w:pStyle w:val="Normal1"/>
              <w:rPr>
                <w:rFonts w:asciiTheme="minorHAnsi" w:eastAsia="Calibri" w:hAnsiTheme="minorHAnsi" w:cstheme="minorHAns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5C0AE197" w14:textId="77777777" w:rsidR="00546D65" w:rsidRPr="00B80066" w:rsidRDefault="00546D65" w:rsidP="00546D65">
            <w:pPr>
              <w:pStyle w:val="Normal1"/>
              <w:rPr>
                <w:rFonts w:asciiTheme="minorHAnsi" w:eastAsia="Calibri" w:hAnsiTheme="minorHAnsi" w:cstheme="minorHAns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287D48A1" w14:textId="77777777" w:rsidR="00546D65" w:rsidRPr="00B80066" w:rsidRDefault="00546D65" w:rsidP="00546D65">
            <w:pPr>
              <w:pStyle w:val="Normal1"/>
              <w:rPr>
                <w:rFonts w:asciiTheme="minorHAnsi" w:eastAsia="Calibri" w:hAnsiTheme="minorHAnsi" w:cstheme="minorHAns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69581C1B" w14:textId="77777777" w:rsidR="00546D65" w:rsidRPr="00B80066" w:rsidRDefault="00546D65" w:rsidP="00546D65">
            <w:pPr>
              <w:pStyle w:val="Normal1"/>
              <w:rPr>
                <w:rFonts w:asciiTheme="minorHAnsi" w:eastAsia="Calibri" w:hAnsiTheme="minorHAnsi" w:cstheme="minorHAnsi"/>
                <w:color w:val="FFFFFF"/>
                <w:sz w:val="18"/>
              </w:rPr>
            </w:pPr>
          </w:p>
        </w:tc>
      </w:tr>
      <w:tr w:rsidR="00546D65" w:rsidRPr="00B80066" w14:paraId="51513FEB"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111" w:type="dxa"/>
            <w:tcBorders>
              <w:top w:val="nil"/>
              <w:left w:val="nil"/>
              <w:bottom w:val="nil"/>
              <w:right w:val="nil"/>
              <w:tl2br w:val="nil"/>
              <w:tr2bl w:val="nil"/>
            </w:tcBorders>
            <w:shd w:val="clear" w:color="auto" w:fill="auto"/>
            <w:tcMar>
              <w:left w:w="101" w:type="dxa"/>
              <w:right w:w="101" w:type="dxa"/>
            </w:tcMar>
          </w:tcPr>
          <w:p w14:paraId="1D372FE8" w14:textId="6D147FA4" w:rsidR="00546D65" w:rsidRPr="00B80066" w:rsidRDefault="00AB2900" w:rsidP="00077E6E">
            <w:pPr>
              <w:pStyle w:val="Normal1"/>
              <w:ind w:left="179" w:hanging="179"/>
              <w:rPr>
                <w:rFonts w:asciiTheme="minorHAnsi" w:eastAsia="Calibri" w:hAnsiTheme="minorHAnsi" w:cstheme="minorHAnsi"/>
                <w:color w:val="000000"/>
                <w:sz w:val="18"/>
              </w:rPr>
            </w:pPr>
            <w:r>
              <w:rPr>
                <w:rFonts w:asciiTheme="minorHAnsi" w:eastAsia="Calibri" w:hAnsiTheme="minorHAnsi" w:cstheme="minorHAnsi"/>
                <w:color w:val="000000"/>
                <w:sz w:val="18"/>
              </w:rPr>
              <w:t>Maintaining accountability and transparency of government</w:t>
            </w:r>
          </w:p>
        </w:tc>
        <w:tc>
          <w:tcPr>
            <w:tcW w:w="1035" w:type="dxa"/>
            <w:tcBorders>
              <w:top w:val="nil"/>
              <w:left w:val="nil"/>
              <w:bottom w:val="nil"/>
              <w:right w:val="nil"/>
              <w:tl2br w:val="nil"/>
              <w:tr2bl w:val="nil"/>
            </w:tcBorders>
            <w:shd w:val="clear" w:color="auto" w:fill="auto"/>
            <w:noWrap/>
            <w:tcMar>
              <w:left w:w="101" w:type="dxa"/>
              <w:right w:w="101" w:type="dxa"/>
            </w:tcMar>
          </w:tcPr>
          <w:p w14:paraId="6935868F" w14:textId="77777777" w:rsidR="00546D65" w:rsidRPr="00B80066" w:rsidRDefault="00546D65" w:rsidP="00546D65">
            <w:pPr>
              <w:pStyle w:val="Normal1"/>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45780D64" w14:textId="77777777" w:rsidR="00546D65" w:rsidRPr="00B80066" w:rsidRDefault="00546D65" w:rsidP="00546D65">
            <w:pPr>
              <w:pStyle w:val="Normal1"/>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390</w:t>
            </w:r>
          </w:p>
        </w:tc>
        <w:tc>
          <w:tcPr>
            <w:tcW w:w="1035" w:type="dxa"/>
            <w:tcBorders>
              <w:top w:val="nil"/>
              <w:left w:val="nil"/>
              <w:bottom w:val="nil"/>
              <w:right w:val="nil"/>
              <w:tl2br w:val="nil"/>
              <w:tr2bl w:val="nil"/>
            </w:tcBorders>
            <w:shd w:val="clear" w:color="auto" w:fill="auto"/>
            <w:noWrap/>
            <w:tcMar>
              <w:left w:w="101" w:type="dxa"/>
              <w:right w:w="101" w:type="dxa"/>
            </w:tcMar>
          </w:tcPr>
          <w:p w14:paraId="29A68F52" w14:textId="77777777" w:rsidR="00546D65" w:rsidRPr="00B80066" w:rsidRDefault="00546D65" w:rsidP="00546D65">
            <w:pPr>
              <w:pStyle w:val="Normal1"/>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731</w:t>
            </w:r>
          </w:p>
        </w:tc>
        <w:tc>
          <w:tcPr>
            <w:tcW w:w="1035" w:type="dxa"/>
            <w:tcBorders>
              <w:top w:val="nil"/>
              <w:left w:val="nil"/>
              <w:bottom w:val="nil"/>
              <w:right w:val="nil"/>
              <w:tl2br w:val="nil"/>
              <w:tr2bl w:val="nil"/>
            </w:tcBorders>
            <w:shd w:val="clear" w:color="auto" w:fill="auto"/>
            <w:noWrap/>
            <w:tcMar>
              <w:left w:w="101" w:type="dxa"/>
              <w:right w:w="101" w:type="dxa"/>
            </w:tcMar>
          </w:tcPr>
          <w:p w14:paraId="75D4F608" w14:textId="77777777" w:rsidR="00546D65" w:rsidRPr="00B80066" w:rsidRDefault="00546D65" w:rsidP="00546D65">
            <w:pPr>
              <w:pStyle w:val="Normal1"/>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05EF886C" w14:textId="77777777" w:rsidR="00546D65" w:rsidRPr="00B80066" w:rsidRDefault="00546D65" w:rsidP="00546D65">
            <w:pPr>
              <w:pStyle w:val="Normal1"/>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r>
      <w:tr w:rsidR="00546D65" w:rsidRPr="00B80066" w14:paraId="63D83368"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111" w:type="dxa"/>
            <w:tcBorders>
              <w:top w:val="nil"/>
              <w:left w:val="nil"/>
              <w:bottom w:val="single" w:sz="12" w:space="0" w:color="000000"/>
              <w:right w:val="nil"/>
              <w:tl2br w:val="nil"/>
              <w:tr2bl w:val="nil"/>
            </w:tcBorders>
            <w:shd w:val="clear" w:color="auto" w:fill="auto"/>
            <w:noWrap/>
            <w:tcMar>
              <w:left w:w="0" w:type="dxa"/>
              <w:right w:w="0" w:type="dxa"/>
            </w:tcMar>
            <w:vAlign w:val="bottom"/>
          </w:tcPr>
          <w:p w14:paraId="350E0C6A" w14:textId="77777777" w:rsidR="00546D65" w:rsidRPr="00B80066" w:rsidRDefault="00546D65" w:rsidP="00546D65">
            <w:pPr>
              <w:pStyle w:val="Normal1"/>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auto" w:fill="auto"/>
            <w:noWrap/>
            <w:tcMar>
              <w:left w:w="0" w:type="dxa"/>
              <w:right w:w="0" w:type="dxa"/>
            </w:tcMar>
            <w:vAlign w:val="bottom"/>
          </w:tcPr>
          <w:p w14:paraId="76FF0384" w14:textId="77777777" w:rsidR="00546D65" w:rsidRPr="00B80066" w:rsidRDefault="00546D65" w:rsidP="00546D65">
            <w:pPr>
              <w:pStyle w:val="Normal1"/>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auto" w:fill="auto"/>
            <w:noWrap/>
            <w:tcMar>
              <w:left w:w="0" w:type="dxa"/>
              <w:right w:w="0" w:type="dxa"/>
            </w:tcMar>
            <w:vAlign w:val="bottom"/>
          </w:tcPr>
          <w:p w14:paraId="3036C3F5" w14:textId="77777777" w:rsidR="00546D65" w:rsidRPr="00B80066" w:rsidRDefault="00546D65" w:rsidP="00546D65">
            <w:pPr>
              <w:pStyle w:val="Normal1"/>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auto" w:fill="auto"/>
            <w:noWrap/>
            <w:tcMar>
              <w:left w:w="0" w:type="dxa"/>
              <w:right w:w="0" w:type="dxa"/>
            </w:tcMar>
            <w:vAlign w:val="bottom"/>
          </w:tcPr>
          <w:p w14:paraId="40086226" w14:textId="77777777" w:rsidR="00546D65" w:rsidRPr="00B80066" w:rsidRDefault="00546D65" w:rsidP="00546D65">
            <w:pPr>
              <w:pStyle w:val="Normal1"/>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auto" w:fill="auto"/>
            <w:noWrap/>
            <w:tcMar>
              <w:left w:w="0" w:type="dxa"/>
              <w:right w:w="0" w:type="dxa"/>
            </w:tcMar>
            <w:vAlign w:val="bottom"/>
          </w:tcPr>
          <w:p w14:paraId="1CAA24F9" w14:textId="77777777" w:rsidR="00546D65" w:rsidRPr="00B80066" w:rsidRDefault="00546D65" w:rsidP="00546D65">
            <w:pPr>
              <w:pStyle w:val="Normal1"/>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auto" w:fill="auto"/>
            <w:noWrap/>
            <w:tcMar>
              <w:left w:w="0" w:type="dxa"/>
              <w:right w:w="0" w:type="dxa"/>
            </w:tcMar>
            <w:vAlign w:val="bottom"/>
          </w:tcPr>
          <w:p w14:paraId="46591DC7" w14:textId="77777777" w:rsidR="00546D65" w:rsidRPr="00B80066" w:rsidRDefault="00546D65" w:rsidP="00546D65">
            <w:pPr>
              <w:pStyle w:val="Normal1"/>
              <w:rPr>
                <w:rFonts w:asciiTheme="minorHAnsi" w:eastAsia="Calibri" w:hAnsiTheme="minorHAnsi" w:cstheme="minorHAnsi"/>
                <w:color w:val="000000"/>
                <w:sz w:val="18"/>
              </w:rPr>
            </w:pPr>
          </w:p>
        </w:tc>
      </w:tr>
      <w:tr w:rsidR="00546D65" w:rsidRPr="00B80066" w14:paraId="14EE0C93"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111" w:type="dxa"/>
            <w:tcBorders>
              <w:top w:val="single" w:sz="12" w:space="0" w:color="000000"/>
              <w:left w:val="nil"/>
              <w:bottom w:val="single" w:sz="12" w:space="0" w:color="000000"/>
              <w:right w:val="nil"/>
              <w:tl2br w:val="nil"/>
              <w:tr2bl w:val="nil"/>
            </w:tcBorders>
            <w:shd w:val="clear" w:color="auto" w:fill="auto"/>
            <w:tcMar>
              <w:left w:w="101" w:type="dxa"/>
              <w:right w:w="101" w:type="dxa"/>
            </w:tcMar>
            <w:vAlign w:val="bottom"/>
          </w:tcPr>
          <w:p w14:paraId="78390DFF" w14:textId="77777777" w:rsidR="00546D65" w:rsidRPr="00B80066" w:rsidRDefault="00546D65" w:rsidP="00546D65">
            <w:pPr>
              <w:pStyle w:val="Normal1"/>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2021-22 Budget</w:t>
            </w:r>
          </w:p>
        </w:tc>
        <w:tc>
          <w:tcPr>
            <w:tcW w:w="1035"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3FDADB16" w14:textId="77777777" w:rsidR="00546D65" w:rsidRPr="00B80066" w:rsidRDefault="00546D65" w:rsidP="00546D65">
            <w:pPr>
              <w:pStyle w:val="Normal1"/>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1 140</w:t>
            </w:r>
          </w:p>
        </w:tc>
        <w:tc>
          <w:tcPr>
            <w:tcW w:w="1035"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4A13A0C0" w14:textId="77777777" w:rsidR="00546D65" w:rsidRPr="00B80066" w:rsidRDefault="00546D65" w:rsidP="00546D65">
            <w:pPr>
              <w:pStyle w:val="Normal1"/>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390</w:t>
            </w:r>
          </w:p>
        </w:tc>
        <w:tc>
          <w:tcPr>
            <w:tcW w:w="1035"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6E0AC3B5" w14:textId="77777777" w:rsidR="00546D65" w:rsidRPr="00B80066" w:rsidRDefault="00546D65" w:rsidP="00546D65">
            <w:pPr>
              <w:pStyle w:val="Normal1"/>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731</w:t>
            </w:r>
          </w:p>
        </w:tc>
        <w:tc>
          <w:tcPr>
            <w:tcW w:w="1035"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2E02EE6A" w14:textId="77777777" w:rsidR="00546D65" w:rsidRPr="00B80066" w:rsidRDefault="00546D65" w:rsidP="00546D65">
            <w:pPr>
              <w:pStyle w:val="Normal1"/>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w:t>
            </w:r>
          </w:p>
        </w:tc>
        <w:tc>
          <w:tcPr>
            <w:tcW w:w="1035"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4181357E" w14:textId="77777777" w:rsidR="00546D65" w:rsidRPr="00B80066" w:rsidRDefault="00546D65" w:rsidP="00546D65">
            <w:pPr>
              <w:pStyle w:val="Normal1"/>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w:t>
            </w:r>
          </w:p>
        </w:tc>
      </w:tr>
    </w:tbl>
    <w:p w14:paraId="0B65292A" w14:textId="77777777" w:rsidR="00546D65" w:rsidRPr="00B80066" w:rsidRDefault="00546D65" w:rsidP="00546D65">
      <w:pPr>
        <w:pStyle w:val="Heading2"/>
        <w:pageBreakBefore/>
        <w:pBdr>
          <w:top w:val="nil"/>
          <w:left w:val="nil"/>
          <w:bottom w:val="nil"/>
          <w:right w:val="nil"/>
          <w:between w:val="nil"/>
          <w:bar w:val="nil"/>
        </w:pBdr>
        <w:ind w:left="-426" w:firstLine="426"/>
        <w:rPr>
          <w:rFonts w:asciiTheme="minorHAnsi" w:hAnsiTheme="minorHAnsi" w:cstheme="minorHAnsi"/>
          <w:bdr w:val="nil"/>
        </w:rPr>
      </w:pPr>
      <w:bookmarkStart w:id="52" w:name="_Toc83804172"/>
      <w:r w:rsidRPr="00B80066">
        <w:rPr>
          <w:rFonts w:asciiTheme="minorHAnsi" w:hAnsiTheme="minorHAnsi" w:cstheme="minorHAnsi"/>
          <w:bdr w:val="nil"/>
        </w:rPr>
        <w:lastRenderedPageBreak/>
        <w:t>Financial Statements – Controlled (GGS)</w:t>
      </w:r>
      <w:bookmarkEnd w:id="52"/>
    </w:p>
    <w:p w14:paraId="42E8E7DB" w14:textId="77777777" w:rsidR="00546D65" w:rsidRPr="00077E6E" w:rsidRDefault="00546D65" w:rsidP="00546D65">
      <w:pPr>
        <w:pBdr>
          <w:top w:val="nil"/>
          <w:left w:val="nil"/>
          <w:bottom w:val="nil"/>
          <w:right w:val="nil"/>
          <w:between w:val="nil"/>
          <w:bar w:val="nil"/>
        </w:pBdr>
        <w:rPr>
          <w:rFonts w:asciiTheme="minorHAnsi" w:hAnsiTheme="minorHAnsi" w:cstheme="minorHAnsi"/>
          <w:szCs w:val="24"/>
          <w:bdr w:val="nil"/>
        </w:rPr>
      </w:pPr>
      <w:r w:rsidRPr="00077E6E">
        <w:rPr>
          <w:rFonts w:asciiTheme="minorHAnsi" w:hAnsiTheme="minorHAnsi" w:cstheme="minorHAnsi"/>
          <w:szCs w:val="24"/>
          <w:bdr w:val="nil"/>
        </w:rPr>
        <w:t>Due to the release of the 2021-22 Budget on 6 October 2021, the 2020-21 Interim Outcome column reflects the interim outcome included in the draft 2020</w:t>
      </w:r>
      <w:r w:rsidRPr="00077E6E">
        <w:rPr>
          <w:rFonts w:asciiTheme="minorHAnsi" w:hAnsiTheme="minorHAnsi" w:cstheme="minorHAnsi"/>
          <w:szCs w:val="24"/>
          <w:bdr w:val="nil"/>
        </w:rPr>
        <w:noBreakHyphen/>
        <w:t>21 Financial Statements, which were unaudited at the time of finalising these budget statements.</w:t>
      </w:r>
    </w:p>
    <w:p w14:paraId="7C138DDA" w14:textId="77777777" w:rsidR="00546D65" w:rsidRPr="00B80066" w:rsidRDefault="00546D65" w:rsidP="00546D65">
      <w:pPr>
        <w:pStyle w:val="Caption"/>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t xml:space="preserve">Table 4: ACT Integrity Commission: Operating Statement </w:t>
      </w:r>
    </w:p>
    <w:tbl>
      <w:tblPr>
        <w:tblStyle w:val="CDMRange10"/>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546D65" w:rsidRPr="00B80066" w14:paraId="777489BE" w14:textId="77777777" w:rsidTr="00546D65">
        <w:trPr>
          <w:trHeight w:val="1005"/>
        </w:trPr>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1535E779"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2020-21 Budget            </w:t>
            </w:r>
          </w:p>
          <w:p w14:paraId="4FFDC96C" w14:textId="77777777" w:rsidR="00546D65" w:rsidRPr="00B80066" w:rsidRDefault="00546D65" w:rsidP="00546D65">
            <w:pPr>
              <w:pStyle w:val="Normal2"/>
              <w:jc w:val="right"/>
              <w:rPr>
                <w:rFonts w:asciiTheme="minorHAnsi" w:eastAsia="Calibri" w:hAnsiTheme="minorHAnsi" w:cstheme="minorHAnsi"/>
                <w:b/>
                <w:color w:val="000000"/>
                <w:sz w:val="18"/>
              </w:rPr>
            </w:pPr>
          </w:p>
          <w:p w14:paraId="5625247A"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 $'000</w:t>
            </w:r>
          </w:p>
        </w:tc>
        <w:tc>
          <w:tcPr>
            <w:tcW w:w="2385" w:type="dxa"/>
            <w:tcBorders>
              <w:top w:val="single" w:sz="12" w:space="0" w:color="000000"/>
              <w:left w:val="nil"/>
              <w:bottom w:val="single" w:sz="12" w:space="0" w:color="000000"/>
              <w:right w:val="nil"/>
              <w:tl2br w:val="nil"/>
              <w:tr2bl w:val="nil"/>
            </w:tcBorders>
            <w:shd w:val="clear" w:color="FFFFFF" w:fill="FFFFFF"/>
            <w:tcMar>
              <w:left w:w="0" w:type="dxa"/>
              <w:right w:w="0" w:type="dxa"/>
            </w:tcMar>
          </w:tcPr>
          <w:p w14:paraId="69F539E7" w14:textId="77777777" w:rsidR="00546D65" w:rsidRPr="00B80066" w:rsidRDefault="00546D65" w:rsidP="00546D65">
            <w:pPr>
              <w:pStyle w:val="Normal2"/>
              <w:rPr>
                <w:rFonts w:asciiTheme="minorHAnsi" w:eastAsia="Calibri" w:hAnsiTheme="minorHAnsi" w:cstheme="minorHAnsi"/>
                <w:b/>
                <w:color w:val="000000"/>
                <w:sz w:val="18"/>
              </w:rPr>
            </w:pP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7FBB4E19"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2020-21 Interim Outcome $'000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4FB00699"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2021-22 Budget            </w:t>
            </w:r>
          </w:p>
          <w:p w14:paraId="2EF9FC9E" w14:textId="77777777" w:rsidR="00546D65" w:rsidRPr="00B80066" w:rsidRDefault="00546D65" w:rsidP="00546D65">
            <w:pPr>
              <w:pStyle w:val="Normal2"/>
              <w:jc w:val="right"/>
              <w:rPr>
                <w:rFonts w:asciiTheme="minorHAnsi" w:eastAsia="Calibri" w:hAnsiTheme="minorHAnsi" w:cstheme="minorHAnsi"/>
                <w:b/>
                <w:color w:val="000000"/>
                <w:sz w:val="18"/>
              </w:rPr>
            </w:pPr>
          </w:p>
          <w:p w14:paraId="475CF57E"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 $'000</w:t>
            </w:r>
          </w:p>
        </w:tc>
        <w:tc>
          <w:tcPr>
            <w:tcW w:w="600"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5442B02C"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Var</w:t>
            </w:r>
          </w:p>
          <w:p w14:paraId="1D6D7A2D"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0BF4E34C"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2022-23 Estimate            </w:t>
            </w:r>
          </w:p>
          <w:p w14:paraId="4CC09102" w14:textId="77777777" w:rsidR="00546D65" w:rsidRPr="00B80066" w:rsidRDefault="00546D65" w:rsidP="00546D65">
            <w:pPr>
              <w:pStyle w:val="Normal2"/>
              <w:jc w:val="right"/>
              <w:rPr>
                <w:rFonts w:asciiTheme="minorHAnsi" w:eastAsia="Calibri" w:hAnsiTheme="minorHAnsi" w:cstheme="minorHAnsi"/>
                <w:b/>
                <w:color w:val="000000"/>
                <w:sz w:val="18"/>
              </w:rPr>
            </w:pPr>
          </w:p>
          <w:p w14:paraId="1287CEA0"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 $'000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7F0E7BE1"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2023-24 Estimate            </w:t>
            </w:r>
          </w:p>
          <w:p w14:paraId="69B369EF" w14:textId="77777777" w:rsidR="00546D65" w:rsidRPr="00B80066" w:rsidRDefault="00546D65" w:rsidP="00546D65">
            <w:pPr>
              <w:pStyle w:val="Normal2"/>
              <w:jc w:val="right"/>
              <w:rPr>
                <w:rFonts w:asciiTheme="minorHAnsi" w:eastAsia="Calibri" w:hAnsiTheme="minorHAnsi" w:cstheme="minorHAnsi"/>
                <w:b/>
                <w:color w:val="000000"/>
                <w:sz w:val="18"/>
              </w:rPr>
            </w:pPr>
          </w:p>
          <w:p w14:paraId="22F3F820"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 $'000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0482B899"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2024-25 Estimate            </w:t>
            </w:r>
          </w:p>
          <w:p w14:paraId="25F0784F" w14:textId="77777777" w:rsidR="00546D65" w:rsidRPr="00B80066" w:rsidRDefault="00546D65" w:rsidP="00546D65">
            <w:pPr>
              <w:pStyle w:val="Normal2"/>
              <w:jc w:val="right"/>
              <w:rPr>
                <w:rFonts w:asciiTheme="minorHAnsi" w:eastAsia="Calibri" w:hAnsiTheme="minorHAnsi" w:cstheme="minorHAnsi"/>
                <w:b/>
                <w:color w:val="000000"/>
                <w:sz w:val="18"/>
              </w:rPr>
            </w:pPr>
          </w:p>
          <w:p w14:paraId="1544476B"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 $'000</w:t>
            </w:r>
          </w:p>
        </w:tc>
      </w:tr>
      <w:tr w:rsidR="00546D65" w:rsidRPr="00B80066" w14:paraId="688D2C44"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4CD52EDD" w14:textId="77777777" w:rsidR="00546D65" w:rsidRPr="00B80066" w:rsidRDefault="00546D65" w:rsidP="00546D65">
            <w:pPr>
              <w:pStyle w:val="Normal2"/>
              <w:jc w:val="right"/>
              <w:rPr>
                <w:rFonts w:asciiTheme="minorHAnsi" w:eastAsia="Calibri" w:hAnsiTheme="minorHAnsi" w:cstheme="minorHAnsi"/>
                <w:b/>
                <w:i/>
                <w:color w:val="000000"/>
                <w:sz w:val="18"/>
              </w:rPr>
            </w:pPr>
          </w:p>
        </w:tc>
        <w:tc>
          <w:tcPr>
            <w:tcW w:w="2385" w:type="dxa"/>
            <w:tcBorders>
              <w:top w:val="single" w:sz="12" w:space="0" w:color="000000"/>
              <w:left w:val="nil"/>
              <w:bottom w:val="nil"/>
              <w:right w:val="nil"/>
              <w:tl2br w:val="nil"/>
              <w:tr2bl w:val="nil"/>
            </w:tcBorders>
            <w:shd w:val="clear" w:color="FFFFFF" w:fill="FFFFFF"/>
            <w:tcMar>
              <w:left w:w="0" w:type="dxa"/>
              <w:right w:w="0" w:type="dxa"/>
            </w:tcMar>
          </w:tcPr>
          <w:p w14:paraId="2973C368" w14:textId="77777777" w:rsidR="00546D65" w:rsidRPr="00B80066" w:rsidRDefault="00546D65" w:rsidP="00546D65">
            <w:pPr>
              <w:pStyle w:val="Normal2"/>
              <w:rPr>
                <w:rFonts w:asciiTheme="minorHAnsi" w:eastAsia="Calibri" w:hAnsiTheme="minorHAnsi" w:cstheme="minorHAnsi"/>
                <w:b/>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591C2E91" w14:textId="77777777" w:rsidR="00546D65" w:rsidRPr="00B80066" w:rsidRDefault="00546D65" w:rsidP="00546D65">
            <w:pPr>
              <w:pStyle w:val="Normal2"/>
              <w:jc w:val="right"/>
              <w:rPr>
                <w:rFonts w:asciiTheme="minorHAnsi" w:eastAsia="Calibri" w:hAnsiTheme="minorHAnsi" w:cstheme="minorHAns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29335CF3" w14:textId="77777777" w:rsidR="00546D65" w:rsidRPr="00B80066" w:rsidRDefault="00546D65" w:rsidP="00546D65">
            <w:pPr>
              <w:pStyle w:val="Normal2"/>
              <w:jc w:val="right"/>
              <w:rPr>
                <w:rFonts w:asciiTheme="minorHAnsi" w:eastAsia="Calibri" w:hAnsiTheme="minorHAnsi" w:cstheme="minorHAnsi"/>
                <w:b/>
                <w:i/>
                <w:color w:val="000000"/>
                <w:sz w:val="18"/>
              </w:rPr>
            </w:pPr>
          </w:p>
        </w:tc>
        <w:tc>
          <w:tcPr>
            <w:tcW w:w="600" w:type="dxa"/>
            <w:tcBorders>
              <w:top w:val="single" w:sz="12" w:space="0" w:color="000000"/>
              <w:left w:val="nil"/>
              <w:bottom w:val="nil"/>
              <w:right w:val="nil"/>
              <w:tl2br w:val="nil"/>
              <w:tr2bl w:val="nil"/>
            </w:tcBorders>
            <w:shd w:val="clear" w:color="FFFFFF" w:fill="FFFFFF"/>
            <w:tcMar>
              <w:left w:w="0" w:type="dxa"/>
              <w:right w:w="0" w:type="dxa"/>
            </w:tcMar>
          </w:tcPr>
          <w:p w14:paraId="32819BD0" w14:textId="77777777" w:rsidR="00546D65" w:rsidRPr="00B80066" w:rsidRDefault="00546D65" w:rsidP="00546D65">
            <w:pPr>
              <w:pStyle w:val="Normal2"/>
              <w:jc w:val="right"/>
              <w:rPr>
                <w:rFonts w:asciiTheme="minorHAnsi" w:eastAsia="Calibri" w:hAnsiTheme="minorHAnsi" w:cstheme="minorHAns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3143439E" w14:textId="77777777" w:rsidR="00546D65" w:rsidRPr="00B80066" w:rsidRDefault="00546D65" w:rsidP="00546D65">
            <w:pPr>
              <w:pStyle w:val="Normal2"/>
              <w:jc w:val="right"/>
              <w:rPr>
                <w:rFonts w:asciiTheme="minorHAnsi" w:eastAsia="Calibri" w:hAnsiTheme="minorHAnsi" w:cstheme="minorHAns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7C85E20E" w14:textId="77777777" w:rsidR="00546D65" w:rsidRPr="00B80066" w:rsidRDefault="00546D65" w:rsidP="00546D65">
            <w:pPr>
              <w:pStyle w:val="Normal2"/>
              <w:jc w:val="right"/>
              <w:rPr>
                <w:rFonts w:asciiTheme="minorHAnsi" w:eastAsia="Calibri" w:hAnsiTheme="minorHAnsi" w:cstheme="minorHAns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373E353D" w14:textId="77777777" w:rsidR="00546D65" w:rsidRPr="00B80066" w:rsidRDefault="00546D65" w:rsidP="00546D65">
            <w:pPr>
              <w:pStyle w:val="Normal2"/>
              <w:jc w:val="right"/>
              <w:rPr>
                <w:rFonts w:asciiTheme="minorHAnsi" w:eastAsia="Calibri" w:hAnsiTheme="minorHAnsi" w:cstheme="minorHAnsi"/>
                <w:b/>
                <w:i/>
                <w:color w:val="000000"/>
                <w:sz w:val="18"/>
              </w:rPr>
            </w:pPr>
          </w:p>
        </w:tc>
      </w:tr>
      <w:tr w:rsidR="00546D65" w:rsidRPr="00B80066" w14:paraId="11327C58"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AE81502" w14:textId="77777777" w:rsidR="00546D65" w:rsidRPr="00B80066" w:rsidRDefault="00546D65" w:rsidP="00546D65">
            <w:pPr>
              <w:pStyle w:val="Normal2"/>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047A9B36" w14:textId="77777777" w:rsidR="00546D65" w:rsidRPr="00B80066" w:rsidRDefault="00546D65" w:rsidP="00546D65">
            <w:pPr>
              <w:pStyle w:val="Normal2"/>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Revenue</w:t>
            </w:r>
          </w:p>
        </w:tc>
        <w:tc>
          <w:tcPr>
            <w:tcW w:w="1035" w:type="dxa"/>
            <w:tcBorders>
              <w:top w:val="nil"/>
              <w:left w:val="nil"/>
              <w:bottom w:val="nil"/>
              <w:right w:val="nil"/>
              <w:tl2br w:val="nil"/>
              <w:tr2bl w:val="nil"/>
            </w:tcBorders>
            <w:shd w:val="clear" w:color="FFFFFF" w:fill="FFFFFF"/>
            <w:tcMar>
              <w:left w:w="0" w:type="dxa"/>
              <w:right w:w="0" w:type="dxa"/>
            </w:tcMar>
          </w:tcPr>
          <w:p w14:paraId="6EA123E8" w14:textId="77777777" w:rsidR="00546D65" w:rsidRPr="00B80066" w:rsidRDefault="00546D65" w:rsidP="00546D65">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6EB6B73" w14:textId="77777777" w:rsidR="00546D65" w:rsidRPr="00B80066" w:rsidRDefault="00546D65" w:rsidP="00546D65">
            <w:pPr>
              <w:pStyle w:val="Normal2"/>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085F179" w14:textId="77777777" w:rsidR="00546D65" w:rsidRPr="00B80066" w:rsidRDefault="00546D65" w:rsidP="00546D65">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D8D6881" w14:textId="77777777" w:rsidR="00546D65" w:rsidRPr="00B80066" w:rsidRDefault="00546D65" w:rsidP="00546D65">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4EEE386" w14:textId="77777777" w:rsidR="00546D65" w:rsidRPr="00B80066" w:rsidRDefault="00546D65" w:rsidP="00546D65">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B9B55AB" w14:textId="77777777" w:rsidR="00546D65" w:rsidRPr="00B80066" w:rsidRDefault="00546D65" w:rsidP="00546D65">
            <w:pPr>
              <w:pStyle w:val="Normal2"/>
              <w:rPr>
                <w:rFonts w:asciiTheme="minorHAnsi" w:eastAsia="Calibri" w:hAnsiTheme="minorHAnsi" w:cstheme="minorHAnsi"/>
                <w:color w:val="000000"/>
                <w:sz w:val="18"/>
              </w:rPr>
            </w:pPr>
          </w:p>
        </w:tc>
      </w:tr>
      <w:tr w:rsidR="00546D65" w:rsidRPr="00B80066" w14:paraId="2C547D49"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58D8F789"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4 087</w:t>
            </w:r>
          </w:p>
        </w:tc>
        <w:tc>
          <w:tcPr>
            <w:tcW w:w="2385" w:type="dxa"/>
            <w:tcBorders>
              <w:top w:val="nil"/>
              <w:left w:val="nil"/>
              <w:bottom w:val="nil"/>
              <w:right w:val="nil"/>
              <w:tl2br w:val="nil"/>
              <w:tr2bl w:val="nil"/>
            </w:tcBorders>
            <w:shd w:val="clear" w:color="auto" w:fill="auto"/>
            <w:noWrap/>
            <w:tcMar>
              <w:left w:w="101" w:type="dxa"/>
              <w:right w:w="101" w:type="dxa"/>
            </w:tcMar>
          </w:tcPr>
          <w:p w14:paraId="169D2C1F" w14:textId="77777777" w:rsidR="00546D65" w:rsidRPr="00B80066" w:rsidRDefault="00546D65" w:rsidP="00546D65">
            <w:pPr>
              <w:pStyle w:val="Normal2"/>
              <w:ind w:left="136" w:hanging="136"/>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Controlled Recurrent Payments</w:t>
            </w:r>
          </w:p>
        </w:tc>
        <w:tc>
          <w:tcPr>
            <w:tcW w:w="1035" w:type="dxa"/>
            <w:tcBorders>
              <w:top w:val="nil"/>
              <w:left w:val="nil"/>
              <w:bottom w:val="nil"/>
              <w:right w:val="nil"/>
              <w:tl2br w:val="nil"/>
              <w:tr2bl w:val="nil"/>
            </w:tcBorders>
            <w:shd w:val="clear" w:color="FFFFFF" w:fill="FFFFFF"/>
            <w:noWrap/>
            <w:tcMar>
              <w:left w:w="101" w:type="dxa"/>
              <w:right w:w="101" w:type="dxa"/>
            </w:tcMar>
          </w:tcPr>
          <w:p w14:paraId="26B26393"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3 827</w:t>
            </w:r>
          </w:p>
        </w:tc>
        <w:tc>
          <w:tcPr>
            <w:tcW w:w="1035" w:type="dxa"/>
            <w:tcBorders>
              <w:top w:val="nil"/>
              <w:left w:val="nil"/>
              <w:bottom w:val="nil"/>
              <w:right w:val="nil"/>
              <w:tl2br w:val="nil"/>
              <w:tr2bl w:val="nil"/>
            </w:tcBorders>
            <w:shd w:val="clear" w:color="FFFFFF" w:fill="FFFFFF"/>
            <w:noWrap/>
            <w:tcMar>
              <w:left w:w="101" w:type="dxa"/>
              <w:right w:w="101" w:type="dxa"/>
            </w:tcMar>
          </w:tcPr>
          <w:p w14:paraId="24A2CEBA"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6 188</w:t>
            </w:r>
          </w:p>
        </w:tc>
        <w:tc>
          <w:tcPr>
            <w:tcW w:w="600" w:type="dxa"/>
            <w:tcBorders>
              <w:top w:val="nil"/>
              <w:left w:val="nil"/>
              <w:bottom w:val="nil"/>
              <w:right w:val="nil"/>
              <w:tl2br w:val="nil"/>
              <w:tr2bl w:val="nil"/>
            </w:tcBorders>
            <w:shd w:val="clear" w:color="FFFFFF" w:fill="FFFFFF"/>
            <w:tcMar>
              <w:left w:w="101" w:type="dxa"/>
              <w:right w:w="101" w:type="dxa"/>
            </w:tcMar>
          </w:tcPr>
          <w:p w14:paraId="14E1849F"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62 </w:t>
            </w:r>
          </w:p>
        </w:tc>
        <w:tc>
          <w:tcPr>
            <w:tcW w:w="1035" w:type="dxa"/>
            <w:tcBorders>
              <w:top w:val="nil"/>
              <w:left w:val="nil"/>
              <w:bottom w:val="nil"/>
              <w:right w:val="nil"/>
              <w:tl2br w:val="nil"/>
              <w:tr2bl w:val="nil"/>
            </w:tcBorders>
            <w:shd w:val="clear" w:color="FFFFFF" w:fill="FFFFFF"/>
            <w:noWrap/>
            <w:tcMar>
              <w:left w:w="101" w:type="dxa"/>
              <w:right w:w="101" w:type="dxa"/>
            </w:tcMar>
          </w:tcPr>
          <w:p w14:paraId="2AA99371"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6 166</w:t>
            </w:r>
          </w:p>
        </w:tc>
        <w:tc>
          <w:tcPr>
            <w:tcW w:w="1035" w:type="dxa"/>
            <w:tcBorders>
              <w:top w:val="nil"/>
              <w:left w:val="nil"/>
              <w:bottom w:val="nil"/>
              <w:right w:val="nil"/>
              <w:tl2br w:val="nil"/>
              <w:tr2bl w:val="nil"/>
            </w:tcBorders>
            <w:shd w:val="clear" w:color="FFFFFF" w:fill="FFFFFF"/>
            <w:noWrap/>
            <w:tcMar>
              <w:left w:w="101" w:type="dxa"/>
              <w:right w:w="101" w:type="dxa"/>
            </w:tcMar>
          </w:tcPr>
          <w:p w14:paraId="468A1B0F"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6 239</w:t>
            </w:r>
          </w:p>
        </w:tc>
        <w:tc>
          <w:tcPr>
            <w:tcW w:w="1035" w:type="dxa"/>
            <w:tcBorders>
              <w:top w:val="nil"/>
              <w:left w:val="nil"/>
              <w:bottom w:val="nil"/>
              <w:right w:val="nil"/>
              <w:tl2br w:val="nil"/>
              <w:tr2bl w:val="nil"/>
            </w:tcBorders>
            <w:shd w:val="clear" w:color="FFFFFF" w:fill="FFFFFF"/>
            <w:noWrap/>
            <w:tcMar>
              <w:left w:w="101" w:type="dxa"/>
              <w:right w:w="101" w:type="dxa"/>
            </w:tcMar>
          </w:tcPr>
          <w:p w14:paraId="3B3CF374"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6 331</w:t>
            </w:r>
          </w:p>
        </w:tc>
      </w:tr>
      <w:tr w:rsidR="00546D65" w:rsidRPr="00B80066" w14:paraId="22907479"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05732AF"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2385" w:type="dxa"/>
            <w:tcBorders>
              <w:top w:val="nil"/>
              <w:left w:val="nil"/>
              <w:bottom w:val="nil"/>
              <w:right w:val="nil"/>
              <w:tl2br w:val="nil"/>
              <w:tr2bl w:val="nil"/>
            </w:tcBorders>
            <w:shd w:val="clear" w:color="auto" w:fill="auto"/>
            <w:noWrap/>
            <w:tcMar>
              <w:left w:w="101" w:type="dxa"/>
              <w:right w:w="101" w:type="dxa"/>
            </w:tcMar>
          </w:tcPr>
          <w:p w14:paraId="6C404341" w14:textId="77777777" w:rsidR="00546D65" w:rsidRPr="00B80066" w:rsidRDefault="00546D65" w:rsidP="00546D65">
            <w:pPr>
              <w:pStyle w:val="Normal2"/>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Grants and Contributions</w:t>
            </w:r>
          </w:p>
        </w:tc>
        <w:tc>
          <w:tcPr>
            <w:tcW w:w="1035" w:type="dxa"/>
            <w:tcBorders>
              <w:top w:val="nil"/>
              <w:left w:val="nil"/>
              <w:bottom w:val="nil"/>
              <w:right w:val="nil"/>
              <w:tl2br w:val="nil"/>
              <w:tr2bl w:val="nil"/>
            </w:tcBorders>
            <w:shd w:val="clear" w:color="FFFFFF" w:fill="FFFFFF"/>
            <w:tcMar>
              <w:left w:w="101" w:type="dxa"/>
              <w:right w:w="101" w:type="dxa"/>
            </w:tcMar>
          </w:tcPr>
          <w:p w14:paraId="78611317"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731</w:t>
            </w:r>
          </w:p>
        </w:tc>
        <w:tc>
          <w:tcPr>
            <w:tcW w:w="1035" w:type="dxa"/>
            <w:tcBorders>
              <w:top w:val="nil"/>
              <w:left w:val="nil"/>
              <w:bottom w:val="nil"/>
              <w:right w:val="nil"/>
              <w:tl2br w:val="nil"/>
              <w:tr2bl w:val="nil"/>
            </w:tcBorders>
            <w:shd w:val="clear" w:color="FFFFFF" w:fill="FFFFFF"/>
            <w:tcMar>
              <w:left w:w="101" w:type="dxa"/>
              <w:right w:w="101" w:type="dxa"/>
            </w:tcMar>
          </w:tcPr>
          <w:p w14:paraId="3F264A93"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3B07AE90"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30C096E4"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676974BA"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53B003D9"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r>
      <w:tr w:rsidR="00546D65" w:rsidRPr="00B80066" w14:paraId="322D2221"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AD11B3A"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2385" w:type="dxa"/>
            <w:tcBorders>
              <w:top w:val="nil"/>
              <w:left w:val="nil"/>
              <w:bottom w:val="nil"/>
              <w:right w:val="nil"/>
              <w:tl2br w:val="nil"/>
              <w:tr2bl w:val="nil"/>
            </w:tcBorders>
            <w:shd w:val="clear" w:color="auto" w:fill="auto"/>
            <w:noWrap/>
            <w:tcMar>
              <w:left w:w="101" w:type="dxa"/>
              <w:right w:w="101" w:type="dxa"/>
            </w:tcMar>
          </w:tcPr>
          <w:p w14:paraId="630E4EAB" w14:textId="77777777" w:rsidR="00546D65" w:rsidRPr="00B80066" w:rsidRDefault="00546D65" w:rsidP="00546D65">
            <w:pPr>
              <w:pStyle w:val="Normal2"/>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Investment Revenue</w:t>
            </w:r>
          </w:p>
        </w:tc>
        <w:tc>
          <w:tcPr>
            <w:tcW w:w="1035" w:type="dxa"/>
            <w:tcBorders>
              <w:top w:val="nil"/>
              <w:left w:val="nil"/>
              <w:bottom w:val="nil"/>
              <w:right w:val="nil"/>
              <w:tl2br w:val="nil"/>
              <w:tr2bl w:val="nil"/>
            </w:tcBorders>
            <w:shd w:val="clear" w:color="FFFFFF" w:fill="FFFFFF"/>
            <w:tcMar>
              <w:left w:w="101" w:type="dxa"/>
              <w:right w:w="101" w:type="dxa"/>
            </w:tcMar>
          </w:tcPr>
          <w:p w14:paraId="36ECE4B7"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5</w:t>
            </w:r>
          </w:p>
        </w:tc>
        <w:tc>
          <w:tcPr>
            <w:tcW w:w="1035" w:type="dxa"/>
            <w:tcBorders>
              <w:top w:val="nil"/>
              <w:left w:val="nil"/>
              <w:bottom w:val="nil"/>
              <w:right w:val="nil"/>
              <w:tl2br w:val="nil"/>
              <w:tr2bl w:val="nil"/>
            </w:tcBorders>
            <w:shd w:val="clear" w:color="FFFFFF" w:fill="FFFFFF"/>
            <w:tcMar>
              <w:left w:w="101" w:type="dxa"/>
              <w:right w:w="101" w:type="dxa"/>
            </w:tcMar>
          </w:tcPr>
          <w:p w14:paraId="390F1E37"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140706BD"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6C9A4392"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751F19BE"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452B88D5"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r>
      <w:tr w:rsidR="00546D65" w:rsidRPr="00B80066" w14:paraId="1FF51311"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8832229"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2385" w:type="dxa"/>
            <w:tcBorders>
              <w:top w:val="nil"/>
              <w:left w:val="nil"/>
              <w:bottom w:val="nil"/>
              <w:right w:val="nil"/>
              <w:tl2br w:val="nil"/>
              <w:tr2bl w:val="nil"/>
            </w:tcBorders>
            <w:shd w:val="clear" w:color="auto" w:fill="auto"/>
            <w:noWrap/>
            <w:tcMar>
              <w:left w:w="101" w:type="dxa"/>
              <w:right w:w="101" w:type="dxa"/>
            </w:tcMar>
          </w:tcPr>
          <w:p w14:paraId="29C22E07" w14:textId="77777777" w:rsidR="00546D65" w:rsidRPr="00B80066" w:rsidRDefault="00546D65" w:rsidP="00546D65">
            <w:pPr>
              <w:pStyle w:val="Normal2"/>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Other Revenue</w:t>
            </w:r>
          </w:p>
        </w:tc>
        <w:tc>
          <w:tcPr>
            <w:tcW w:w="1035" w:type="dxa"/>
            <w:tcBorders>
              <w:top w:val="nil"/>
              <w:left w:val="nil"/>
              <w:bottom w:val="nil"/>
              <w:right w:val="nil"/>
              <w:tl2br w:val="nil"/>
              <w:tr2bl w:val="nil"/>
            </w:tcBorders>
            <w:shd w:val="clear" w:color="FFFFFF" w:fill="FFFFFF"/>
            <w:tcMar>
              <w:left w:w="101" w:type="dxa"/>
              <w:right w:w="101" w:type="dxa"/>
            </w:tcMar>
          </w:tcPr>
          <w:p w14:paraId="196C7FB0"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6</w:t>
            </w:r>
          </w:p>
        </w:tc>
        <w:tc>
          <w:tcPr>
            <w:tcW w:w="1035" w:type="dxa"/>
            <w:tcBorders>
              <w:top w:val="nil"/>
              <w:left w:val="nil"/>
              <w:bottom w:val="nil"/>
              <w:right w:val="nil"/>
              <w:tl2br w:val="nil"/>
              <w:tr2bl w:val="nil"/>
            </w:tcBorders>
            <w:shd w:val="clear" w:color="FFFFFF" w:fill="FFFFFF"/>
            <w:tcMar>
              <w:left w:w="101" w:type="dxa"/>
              <w:right w:w="101" w:type="dxa"/>
            </w:tcMar>
          </w:tcPr>
          <w:p w14:paraId="726B3ECD"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175543B3"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3D12DC01"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178EF220"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61EB6E58"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r>
      <w:tr w:rsidR="00546D65" w:rsidRPr="00B80066" w14:paraId="0CFC3EDD"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7E938A3" w14:textId="77777777" w:rsidR="00546D65" w:rsidRPr="00B80066" w:rsidRDefault="00546D65" w:rsidP="00546D65">
            <w:pPr>
              <w:pStyle w:val="Normal2"/>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692E874D" w14:textId="77777777" w:rsidR="00546D65" w:rsidRPr="00B80066" w:rsidRDefault="00546D65" w:rsidP="00546D65">
            <w:pPr>
              <w:pStyle w:val="Normal2"/>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90976C1" w14:textId="77777777" w:rsidR="00546D65" w:rsidRPr="00B80066" w:rsidRDefault="00546D65" w:rsidP="00546D65">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B1DA587" w14:textId="77777777" w:rsidR="00546D65" w:rsidRPr="00B80066" w:rsidRDefault="00546D65" w:rsidP="00546D65">
            <w:pPr>
              <w:pStyle w:val="Normal2"/>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B63F698" w14:textId="77777777" w:rsidR="00546D65" w:rsidRPr="00B80066" w:rsidRDefault="00546D65" w:rsidP="00546D65">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4F81B28" w14:textId="77777777" w:rsidR="00546D65" w:rsidRPr="00B80066" w:rsidRDefault="00546D65" w:rsidP="00546D65">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D36A3C5" w14:textId="77777777" w:rsidR="00546D65" w:rsidRPr="00B80066" w:rsidRDefault="00546D65" w:rsidP="00546D65">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435BF64" w14:textId="77777777" w:rsidR="00546D65" w:rsidRPr="00B80066" w:rsidRDefault="00546D65" w:rsidP="00546D65">
            <w:pPr>
              <w:pStyle w:val="Normal2"/>
              <w:rPr>
                <w:rFonts w:asciiTheme="minorHAnsi" w:eastAsia="Calibri" w:hAnsiTheme="minorHAnsi" w:cstheme="minorHAnsi"/>
                <w:color w:val="000000"/>
                <w:sz w:val="18"/>
              </w:rPr>
            </w:pPr>
          </w:p>
        </w:tc>
      </w:tr>
      <w:tr w:rsidR="00546D65" w:rsidRPr="00B80066" w14:paraId="5B2A1B35"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4046E77"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4 087</w:t>
            </w:r>
          </w:p>
        </w:tc>
        <w:tc>
          <w:tcPr>
            <w:tcW w:w="2385" w:type="dxa"/>
            <w:tcBorders>
              <w:top w:val="nil"/>
              <w:left w:val="nil"/>
              <w:bottom w:val="nil"/>
              <w:right w:val="nil"/>
              <w:tl2br w:val="nil"/>
              <w:tr2bl w:val="nil"/>
            </w:tcBorders>
            <w:shd w:val="clear" w:color="FFFFFF" w:fill="FFFFFF"/>
            <w:noWrap/>
            <w:tcMar>
              <w:left w:w="101" w:type="dxa"/>
              <w:right w:w="101" w:type="dxa"/>
            </w:tcMar>
          </w:tcPr>
          <w:p w14:paraId="790E9E53" w14:textId="77777777" w:rsidR="00546D65" w:rsidRPr="00B80066" w:rsidRDefault="00546D65" w:rsidP="00546D65">
            <w:pPr>
              <w:pStyle w:val="Normal2"/>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Total Revenue</w:t>
            </w:r>
          </w:p>
        </w:tc>
        <w:tc>
          <w:tcPr>
            <w:tcW w:w="1035" w:type="dxa"/>
            <w:tcBorders>
              <w:top w:val="nil"/>
              <w:left w:val="nil"/>
              <w:bottom w:val="nil"/>
              <w:right w:val="nil"/>
              <w:tl2br w:val="nil"/>
              <w:tr2bl w:val="nil"/>
            </w:tcBorders>
            <w:shd w:val="clear" w:color="FFFFFF" w:fill="FFFFFF"/>
            <w:tcMar>
              <w:left w:w="101" w:type="dxa"/>
              <w:right w:w="101" w:type="dxa"/>
            </w:tcMar>
          </w:tcPr>
          <w:p w14:paraId="40DCC0DA"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4 569</w:t>
            </w:r>
          </w:p>
        </w:tc>
        <w:tc>
          <w:tcPr>
            <w:tcW w:w="1035" w:type="dxa"/>
            <w:tcBorders>
              <w:top w:val="nil"/>
              <w:left w:val="nil"/>
              <w:bottom w:val="nil"/>
              <w:right w:val="nil"/>
              <w:tl2br w:val="nil"/>
              <w:tr2bl w:val="nil"/>
            </w:tcBorders>
            <w:shd w:val="clear" w:color="FFFFFF" w:fill="FFFFFF"/>
            <w:tcMar>
              <w:left w:w="101" w:type="dxa"/>
              <w:right w:w="101" w:type="dxa"/>
            </w:tcMar>
          </w:tcPr>
          <w:p w14:paraId="6FDF37D8"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6 188</w:t>
            </w:r>
          </w:p>
        </w:tc>
        <w:tc>
          <w:tcPr>
            <w:tcW w:w="600" w:type="dxa"/>
            <w:tcBorders>
              <w:top w:val="nil"/>
              <w:left w:val="nil"/>
              <w:bottom w:val="nil"/>
              <w:right w:val="nil"/>
              <w:tl2br w:val="nil"/>
              <w:tr2bl w:val="nil"/>
            </w:tcBorders>
            <w:shd w:val="clear" w:color="FFFFFF" w:fill="FFFFFF"/>
            <w:tcMar>
              <w:left w:w="101" w:type="dxa"/>
              <w:right w:w="101" w:type="dxa"/>
            </w:tcMar>
          </w:tcPr>
          <w:p w14:paraId="616E52B3"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35 </w:t>
            </w:r>
          </w:p>
        </w:tc>
        <w:tc>
          <w:tcPr>
            <w:tcW w:w="1035" w:type="dxa"/>
            <w:tcBorders>
              <w:top w:val="nil"/>
              <w:left w:val="nil"/>
              <w:bottom w:val="nil"/>
              <w:right w:val="nil"/>
              <w:tl2br w:val="nil"/>
              <w:tr2bl w:val="nil"/>
            </w:tcBorders>
            <w:shd w:val="clear" w:color="FFFFFF" w:fill="FFFFFF"/>
            <w:tcMar>
              <w:left w:w="101" w:type="dxa"/>
              <w:right w:w="101" w:type="dxa"/>
            </w:tcMar>
          </w:tcPr>
          <w:p w14:paraId="60679955"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6 166</w:t>
            </w:r>
          </w:p>
        </w:tc>
        <w:tc>
          <w:tcPr>
            <w:tcW w:w="1035" w:type="dxa"/>
            <w:tcBorders>
              <w:top w:val="nil"/>
              <w:left w:val="nil"/>
              <w:bottom w:val="nil"/>
              <w:right w:val="nil"/>
              <w:tl2br w:val="nil"/>
              <w:tr2bl w:val="nil"/>
            </w:tcBorders>
            <w:shd w:val="clear" w:color="FFFFFF" w:fill="FFFFFF"/>
            <w:tcMar>
              <w:left w:w="101" w:type="dxa"/>
              <w:right w:w="101" w:type="dxa"/>
            </w:tcMar>
          </w:tcPr>
          <w:p w14:paraId="017238D6"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6 239</w:t>
            </w:r>
          </w:p>
        </w:tc>
        <w:tc>
          <w:tcPr>
            <w:tcW w:w="1035" w:type="dxa"/>
            <w:tcBorders>
              <w:top w:val="nil"/>
              <w:left w:val="nil"/>
              <w:bottom w:val="nil"/>
              <w:right w:val="nil"/>
              <w:tl2br w:val="nil"/>
              <w:tr2bl w:val="nil"/>
            </w:tcBorders>
            <w:shd w:val="clear" w:color="FFFFFF" w:fill="FFFFFF"/>
            <w:tcMar>
              <w:left w:w="101" w:type="dxa"/>
              <w:right w:w="101" w:type="dxa"/>
            </w:tcMar>
          </w:tcPr>
          <w:p w14:paraId="15FB0CE3"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6 331</w:t>
            </w:r>
          </w:p>
        </w:tc>
      </w:tr>
      <w:tr w:rsidR="00546D65" w:rsidRPr="00B80066" w14:paraId="25DC7E4D"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962B52D" w14:textId="77777777" w:rsidR="00546D65" w:rsidRPr="00B80066" w:rsidRDefault="00546D65" w:rsidP="00546D65">
            <w:pPr>
              <w:pStyle w:val="Normal2"/>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5ACD7DAD" w14:textId="77777777" w:rsidR="00546D65" w:rsidRPr="00B80066" w:rsidRDefault="00546D65" w:rsidP="00546D65">
            <w:pPr>
              <w:pStyle w:val="Normal2"/>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85B3948" w14:textId="77777777" w:rsidR="00546D65" w:rsidRPr="00B80066" w:rsidRDefault="00546D65" w:rsidP="00546D65">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EB1340D" w14:textId="77777777" w:rsidR="00546D65" w:rsidRPr="00B80066" w:rsidRDefault="00546D65" w:rsidP="00546D65">
            <w:pPr>
              <w:pStyle w:val="Normal2"/>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F26E010" w14:textId="77777777" w:rsidR="00546D65" w:rsidRPr="00B80066" w:rsidRDefault="00546D65" w:rsidP="00546D65">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16EC411" w14:textId="77777777" w:rsidR="00546D65" w:rsidRPr="00B80066" w:rsidRDefault="00546D65" w:rsidP="00546D65">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1649C90" w14:textId="77777777" w:rsidR="00546D65" w:rsidRPr="00B80066" w:rsidRDefault="00546D65" w:rsidP="00546D65">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BD718BB" w14:textId="77777777" w:rsidR="00546D65" w:rsidRPr="00B80066" w:rsidRDefault="00546D65" w:rsidP="00546D65">
            <w:pPr>
              <w:pStyle w:val="Normal2"/>
              <w:rPr>
                <w:rFonts w:asciiTheme="minorHAnsi" w:eastAsia="Calibri" w:hAnsiTheme="minorHAnsi" w:cstheme="minorHAnsi"/>
                <w:color w:val="000000"/>
                <w:sz w:val="18"/>
              </w:rPr>
            </w:pPr>
          </w:p>
        </w:tc>
      </w:tr>
      <w:tr w:rsidR="00546D65" w:rsidRPr="00B80066" w14:paraId="75086ECA"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6E60493" w14:textId="77777777" w:rsidR="00546D65" w:rsidRPr="00B80066" w:rsidRDefault="00546D65" w:rsidP="00546D65">
            <w:pPr>
              <w:pStyle w:val="Normal2"/>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114A4283" w14:textId="77777777" w:rsidR="00546D65" w:rsidRPr="00B80066" w:rsidRDefault="00546D65" w:rsidP="00546D65">
            <w:pPr>
              <w:pStyle w:val="Normal2"/>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Expenses  </w:t>
            </w:r>
          </w:p>
        </w:tc>
        <w:tc>
          <w:tcPr>
            <w:tcW w:w="1035" w:type="dxa"/>
            <w:tcBorders>
              <w:top w:val="nil"/>
              <w:left w:val="nil"/>
              <w:bottom w:val="nil"/>
              <w:right w:val="nil"/>
              <w:tl2br w:val="nil"/>
              <w:tr2bl w:val="nil"/>
            </w:tcBorders>
            <w:shd w:val="clear" w:color="FFFFFF" w:fill="FFFFFF"/>
            <w:tcMar>
              <w:left w:w="0" w:type="dxa"/>
              <w:right w:w="0" w:type="dxa"/>
            </w:tcMar>
          </w:tcPr>
          <w:p w14:paraId="68E65D86" w14:textId="77777777" w:rsidR="00546D65" w:rsidRPr="00B80066" w:rsidRDefault="00546D65" w:rsidP="00546D65">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89ED7E3" w14:textId="77777777" w:rsidR="00546D65" w:rsidRPr="00B80066" w:rsidRDefault="00546D65" w:rsidP="00546D65">
            <w:pPr>
              <w:pStyle w:val="Normal2"/>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0CD031F" w14:textId="77777777" w:rsidR="00546D65" w:rsidRPr="00B80066" w:rsidRDefault="00546D65" w:rsidP="00546D65">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3FD8611" w14:textId="77777777" w:rsidR="00546D65" w:rsidRPr="00B80066" w:rsidRDefault="00546D65" w:rsidP="00546D65">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00D10CA" w14:textId="77777777" w:rsidR="00546D65" w:rsidRPr="00B80066" w:rsidRDefault="00546D65" w:rsidP="00546D65">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04A14B0" w14:textId="77777777" w:rsidR="00546D65" w:rsidRPr="00B80066" w:rsidRDefault="00546D65" w:rsidP="00546D65">
            <w:pPr>
              <w:pStyle w:val="Normal2"/>
              <w:rPr>
                <w:rFonts w:asciiTheme="minorHAnsi" w:eastAsia="Calibri" w:hAnsiTheme="minorHAnsi" w:cstheme="minorHAnsi"/>
                <w:color w:val="000000"/>
                <w:sz w:val="18"/>
              </w:rPr>
            </w:pPr>
          </w:p>
        </w:tc>
      </w:tr>
      <w:tr w:rsidR="00546D65" w:rsidRPr="00B80066" w14:paraId="6A6CEB7F"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F8F26D4"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1 943</w:t>
            </w:r>
          </w:p>
        </w:tc>
        <w:tc>
          <w:tcPr>
            <w:tcW w:w="2385" w:type="dxa"/>
            <w:tcBorders>
              <w:top w:val="nil"/>
              <w:left w:val="nil"/>
              <w:bottom w:val="nil"/>
              <w:right w:val="nil"/>
              <w:tl2br w:val="nil"/>
              <w:tr2bl w:val="nil"/>
            </w:tcBorders>
            <w:shd w:val="clear" w:color="FFFFFF" w:fill="FFFFFF"/>
            <w:noWrap/>
            <w:tcMar>
              <w:left w:w="101" w:type="dxa"/>
              <w:right w:w="101" w:type="dxa"/>
            </w:tcMar>
          </w:tcPr>
          <w:p w14:paraId="11D17F24" w14:textId="77777777" w:rsidR="00546D65" w:rsidRPr="00B80066" w:rsidRDefault="00546D65" w:rsidP="00546D65">
            <w:pPr>
              <w:pStyle w:val="Normal2"/>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Employee Expenses</w:t>
            </w:r>
          </w:p>
        </w:tc>
        <w:tc>
          <w:tcPr>
            <w:tcW w:w="1035" w:type="dxa"/>
            <w:tcBorders>
              <w:top w:val="nil"/>
              <w:left w:val="nil"/>
              <w:bottom w:val="nil"/>
              <w:right w:val="nil"/>
              <w:tl2br w:val="nil"/>
              <w:tr2bl w:val="nil"/>
            </w:tcBorders>
            <w:shd w:val="clear" w:color="FFFFFF" w:fill="FFFFFF"/>
            <w:tcMar>
              <w:left w:w="101" w:type="dxa"/>
              <w:right w:w="101" w:type="dxa"/>
            </w:tcMar>
          </w:tcPr>
          <w:p w14:paraId="2D073FAD"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2 232</w:t>
            </w:r>
          </w:p>
        </w:tc>
        <w:tc>
          <w:tcPr>
            <w:tcW w:w="1035" w:type="dxa"/>
            <w:tcBorders>
              <w:top w:val="nil"/>
              <w:left w:val="nil"/>
              <w:bottom w:val="nil"/>
              <w:right w:val="nil"/>
              <w:tl2br w:val="nil"/>
              <w:tr2bl w:val="nil"/>
            </w:tcBorders>
            <w:shd w:val="clear" w:color="FFFFFF" w:fill="FFFFFF"/>
            <w:tcMar>
              <w:left w:w="101" w:type="dxa"/>
              <w:right w:w="101" w:type="dxa"/>
            </w:tcMar>
          </w:tcPr>
          <w:p w14:paraId="0A22A126"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2 905</w:t>
            </w:r>
          </w:p>
        </w:tc>
        <w:tc>
          <w:tcPr>
            <w:tcW w:w="600" w:type="dxa"/>
            <w:tcBorders>
              <w:top w:val="nil"/>
              <w:left w:val="nil"/>
              <w:bottom w:val="nil"/>
              <w:right w:val="nil"/>
              <w:tl2br w:val="nil"/>
              <w:tr2bl w:val="nil"/>
            </w:tcBorders>
            <w:shd w:val="clear" w:color="FFFFFF" w:fill="FFFFFF"/>
            <w:tcMar>
              <w:left w:w="101" w:type="dxa"/>
              <w:right w:w="101" w:type="dxa"/>
            </w:tcMar>
          </w:tcPr>
          <w:p w14:paraId="6D8CE55A"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30 </w:t>
            </w:r>
          </w:p>
        </w:tc>
        <w:tc>
          <w:tcPr>
            <w:tcW w:w="1035" w:type="dxa"/>
            <w:tcBorders>
              <w:top w:val="nil"/>
              <w:left w:val="nil"/>
              <w:bottom w:val="nil"/>
              <w:right w:val="nil"/>
              <w:tl2br w:val="nil"/>
              <w:tr2bl w:val="nil"/>
            </w:tcBorders>
            <w:shd w:val="clear" w:color="FFFFFF" w:fill="FFFFFF"/>
            <w:tcMar>
              <w:left w:w="101" w:type="dxa"/>
              <w:right w:w="101" w:type="dxa"/>
            </w:tcMar>
          </w:tcPr>
          <w:p w14:paraId="51479086"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3 013</w:t>
            </w:r>
          </w:p>
        </w:tc>
        <w:tc>
          <w:tcPr>
            <w:tcW w:w="1035" w:type="dxa"/>
            <w:tcBorders>
              <w:top w:val="nil"/>
              <w:left w:val="nil"/>
              <w:bottom w:val="nil"/>
              <w:right w:val="nil"/>
              <w:tl2br w:val="nil"/>
              <w:tr2bl w:val="nil"/>
            </w:tcBorders>
            <w:shd w:val="clear" w:color="FFFFFF" w:fill="FFFFFF"/>
            <w:tcMar>
              <w:left w:w="101" w:type="dxa"/>
              <w:right w:w="101" w:type="dxa"/>
            </w:tcMar>
          </w:tcPr>
          <w:p w14:paraId="418054FF"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3 056</w:t>
            </w:r>
          </w:p>
        </w:tc>
        <w:tc>
          <w:tcPr>
            <w:tcW w:w="1035" w:type="dxa"/>
            <w:tcBorders>
              <w:top w:val="nil"/>
              <w:left w:val="nil"/>
              <w:bottom w:val="nil"/>
              <w:right w:val="nil"/>
              <w:tl2br w:val="nil"/>
              <w:tr2bl w:val="nil"/>
            </w:tcBorders>
            <w:shd w:val="clear" w:color="FFFFFF" w:fill="FFFFFF"/>
            <w:tcMar>
              <w:left w:w="101" w:type="dxa"/>
              <w:right w:w="101" w:type="dxa"/>
            </w:tcMar>
          </w:tcPr>
          <w:p w14:paraId="73499F30"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3 094</w:t>
            </w:r>
          </w:p>
        </w:tc>
      </w:tr>
      <w:tr w:rsidR="00546D65" w:rsidRPr="00B80066" w14:paraId="4D1EE2D5"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F93591A"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197</w:t>
            </w:r>
          </w:p>
        </w:tc>
        <w:tc>
          <w:tcPr>
            <w:tcW w:w="2385" w:type="dxa"/>
            <w:tcBorders>
              <w:top w:val="nil"/>
              <w:left w:val="nil"/>
              <w:bottom w:val="nil"/>
              <w:right w:val="nil"/>
              <w:tl2br w:val="nil"/>
              <w:tr2bl w:val="nil"/>
            </w:tcBorders>
            <w:shd w:val="clear" w:color="FFFFFF" w:fill="FFFFFF"/>
            <w:noWrap/>
            <w:tcMar>
              <w:left w:w="101" w:type="dxa"/>
              <w:right w:w="101" w:type="dxa"/>
            </w:tcMar>
          </w:tcPr>
          <w:p w14:paraId="02CE1EDA" w14:textId="77777777" w:rsidR="00546D65" w:rsidRPr="00B80066" w:rsidRDefault="00546D65" w:rsidP="00546D65">
            <w:pPr>
              <w:pStyle w:val="Normal2"/>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Superannuation Expenses</w:t>
            </w:r>
          </w:p>
        </w:tc>
        <w:tc>
          <w:tcPr>
            <w:tcW w:w="1035" w:type="dxa"/>
            <w:tcBorders>
              <w:top w:val="nil"/>
              <w:left w:val="nil"/>
              <w:bottom w:val="nil"/>
              <w:right w:val="nil"/>
              <w:tl2br w:val="nil"/>
              <w:tr2bl w:val="nil"/>
            </w:tcBorders>
            <w:shd w:val="clear" w:color="FFFFFF" w:fill="FFFFFF"/>
            <w:tcMar>
              <w:left w:w="101" w:type="dxa"/>
              <w:right w:w="101" w:type="dxa"/>
            </w:tcMar>
          </w:tcPr>
          <w:p w14:paraId="388253F5"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226</w:t>
            </w:r>
          </w:p>
        </w:tc>
        <w:tc>
          <w:tcPr>
            <w:tcW w:w="1035" w:type="dxa"/>
            <w:tcBorders>
              <w:top w:val="nil"/>
              <w:left w:val="nil"/>
              <w:bottom w:val="nil"/>
              <w:right w:val="nil"/>
              <w:tl2br w:val="nil"/>
              <w:tr2bl w:val="nil"/>
            </w:tcBorders>
            <w:shd w:val="clear" w:color="FFFFFF" w:fill="FFFFFF"/>
            <w:tcMar>
              <w:left w:w="101" w:type="dxa"/>
              <w:right w:w="101" w:type="dxa"/>
            </w:tcMar>
          </w:tcPr>
          <w:p w14:paraId="7ADBB1C6"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314</w:t>
            </w:r>
          </w:p>
        </w:tc>
        <w:tc>
          <w:tcPr>
            <w:tcW w:w="600" w:type="dxa"/>
            <w:tcBorders>
              <w:top w:val="nil"/>
              <w:left w:val="nil"/>
              <w:bottom w:val="nil"/>
              <w:right w:val="nil"/>
              <w:tl2br w:val="nil"/>
              <w:tr2bl w:val="nil"/>
            </w:tcBorders>
            <w:shd w:val="clear" w:color="FFFFFF" w:fill="FFFFFF"/>
            <w:tcMar>
              <w:left w:w="101" w:type="dxa"/>
              <w:right w:w="101" w:type="dxa"/>
            </w:tcMar>
          </w:tcPr>
          <w:p w14:paraId="593FEC9E"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39 </w:t>
            </w:r>
          </w:p>
        </w:tc>
        <w:tc>
          <w:tcPr>
            <w:tcW w:w="1035" w:type="dxa"/>
            <w:tcBorders>
              <w:top w:val="nil"/>
              <w:left w:val="nil"/>
              <w:bottom w:val="nil"/>
              <w:right w:val="nil"/>
              <w:tl2br w:val="nil"/>
              <w:tr2bl w:val="nil"/>
            </w:tcBorders>
            <w:shd w:val="clear" w:color="FFFFFF" w:fill="FFFFFF"/>
            <w:tcMar>
              <w:left w:w="101" w:type="dxa"/>
              <w:right w:w="101" w:type="dxa"/>
            </w:tcMar>
          </w:tcPr>
          <w:p w14:paraId="046554A0"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324</w:t>
            </w:r>
          </w:p>
        </w:tc>
        <w:tc>
          <w:tcPr>
            <w:tcW w:w="1035" w:type="dxa"/>
            <w:tcBorders>
              <w:top w:val="nil"/>
              <w:left w:val="nil"/>
              <w:bottom w:val="nil"/>
              <w:right w:val="nil"/>
              <w:tl2br w:val="nil"/>
              <w:tr2bl w:val="nil"/>
            </w:tcBorders>
            <w:shd w:val="clear" w:color="FFFFFF" w:fill="FFFFFF"/>
            <w:tcMar>
              <w:left w:w="101" w:type="dxa"/>
              <w:right w:w="101" w:type="dxa"/>
            </w:tcMar>
          </w:tcPr>
          <w:p w14:paraId="3E6C2ED4"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328</w:t>
            </w:r>
          </w:p>
        </w:tc>
        <w:tc>
          <w:tcPr>
            <w:tcW w:w="1035" w:type="dxa"/>
            <w:tcBorders>
              <w:top w:val="nil"/>
              <w:left w:val="nil"/>
              <w:bottom w:val="nil"/>
              <w:right w:val="nil"/>
              <w:tl2br w:val="nil"/>
              <w:tr2bl w:val="nil"/>
            </w:tcBorders>
            <w:shd w:val="clear" w:color="FFFFFF" w:fill="FFFFFF"/>
            <w:tcMar>
              <w:left w:w="101" w:type="dxa"/>
              <w:right w:w="101" w:type="dxa"/>
            </w:tcMar>
          </w:tcPr>
          <w:p w14:paraId="574D5767"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332</w:t>
            </w:r>
          </w:p>
        </w:tc>
      </w:tr>
      <w:tr w:rsidR="00546D65" w:rsidRPr="00B80066" w14:paraId="134D9FA7"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4F0EC1B"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1 880</w:t>
            </w:r>
          </w:p>
        </w:tc>
        <w:tc>
          <w:tcPr>
            <w:tcW w:w="2385" w:type="dxa"/>
            <w:tcBorders>
              <w:top w:val="nil"/>
              <w:left w:val="nil"/>
              <w:bottom w:val="nil"/>
              <w:right w:val="nil"/>
              <w:tl2br w:val="nil"/>
              <w:tr2bl w:val="nil"/>
            </w:tcBorders>
            <w:shd w:val="clear" w:color="FFFFFF" w:fill="FFFFFF"/>
            <w:noWrap/>
            <w:tcMar>
              <w:left w:w="101" w:type="dxa"/>
              <w:right w:w="101" w:type="dxa"/>
            </w:tcMar>
          </w:tcPr>
          <w:p w14:paraId="199EA2C6" w14:textId="77777777" w:rsidR="00546D65" w:rsidRPr="00B80066" w:rsidRDefault="00546D65" w:rsidP="00546D65">
            <w:pPr>
              <w:pStyle w:val="Normal2"/>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Supplies and Services</w:t>
            </w:r>
          </w:p>
        </w:tc>
        <w:tc>
          <w:tcPr>
            <w:tcW w:w="1035" w:type="dxa"/>
            <w:tcBorders>
              <w:top w:val="nil"/>
              <w:left w:val="nil"/>
              <w:bottom w:val="nil"/>
              <w:right w:val="nil"/>
              <w:tl2br w:val="nil"/>
              <w:tr2bl w:val="nil"/>
            </w:tcBorders>
            <w:shd w:val="clear" w:color="FFFFFF" w:fill="FFFFFF"/>
            <w:tcMar>
              <w:left w:w="101" w:type="dxa"/>
              <w:right w:w="101" w:type="dxa"/>
            </w:tcMar>
          </w:tcPr>
          <w:p w14:paraId="75D74D09"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1 446</w:t>
            </w:r>
          </w:p>
        </w:tc>
        <w:tc>
          <w:tcPr>
            <w:tcW w:w="1035" w:type="dxa"/>
            <w:tcBorders>
              <w:top w:val="nil"/>
              <w:left w:val="nil"/>
              <w:bottom w:val="nil"/>
              <w:right w:val="nil"/>
              <w:tl2br w:val="nil"/>
              <w:tr2bl w:val="nil"/>
            </w:tcBorders>
            <w:shd w:val="clear" w:color="FFFFFF" w:fill="FFFFFF"/>
            <w:tcMar>
              <w:left w:w="101" w:type="dxa"/>
              <w:right w:w="101" w:type="dxa"/>
            </w:tcMar>
          </w:tcPr>
          <w:p w14:paraId="5FB33A91"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2 771</w:t>
            </w:r>
          </w:p>
        </w:tc>
        <w:tc>
          <w:tcPr>
            <w:tcW w:w="600" w:type="dxa"/>
            <w:tcBorders>
              <w:top w:val="nil"/>
              <w:left w:val="nil"/>
              <w:bottom w:val="nil"/>
              <w:right w:val="nil"/>
              <w:tl2br w:val="nil"/>
              <w:tr2bl w:val="nil"/>
            </w:tcBorders>
            <w:shd w:val="clear" w:color="FFFFFF" w:fill="FFFFFF"/>
            <w:tcMar>
              <w:left w:w="101" w:type="dxa"/>
              <w:right w:w="101" w:type="dxa"/>
            </w:tcMar>
          </w:tcPr>
          <w:p w14:paraId="79DAC6E1"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92 </w:t>
            </w:r>
          </w:p>
        </w:tc>
        <w:tc>
          <w:tcPr>
            <w:tcW w:w="1035" w:type="dxa"/>
            <w:tcBorders>
              <w:top w:val="nil"/>
              <w:left w:val="nil"/>
              <w:bottom w:val="nil"/>
              <w:right w:val="nil"/>
              <w:tl2br w:val="nil"/>
              <w:tr2bl w:val="nil"/>
            </w:tcBorders>
            <w:shd w:val="clear" w:color="FFFFFF" w:fill="FFFFFF"/>
            <w:tcMar>
              <w:left w:w="101" w:type="dxa"/>
              <w:right w:w="101" w:type="dxa"/>
            </w:tcMar>
          </w:tcPr>
          <w:p w14:paraId="590CAFC1"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2 523</w:t>
            </w:r>
          </w:p>
        </w:tc>
        <w:tc>
          <w:tcPr>
            <w:tcW w:w="1035" w:type="dxa"/>
            <w:tcBorders>
              <w:top w:val="nil"/>
              <w:left w:val="nil"/>
              <w:bottom w:val="nil"/>
              <w:right w:val="nil"/>
              <w:tl2br w:val="nil"/>
              <w:tr2bl w:val="nil"/>
            </w:tcBorders>
            <w:shd w:val="clear" w:color="FFFFFF" w:fill="FFFFFF"/>
            <w:tcMar>
              <w:left w:w="101" w:type="dxa"/>
              <w:right w:w="101" w:type="dxa"/>
            </w:tcMar>
          </w:tcPr>
          <w:p w14:paraId="56BF6F6E"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2 568</w:t>
            </w:r>
          </w:p>
        </w:tc>
        <w:tc>
          <w:tcPr>
            <w:tcW w:w="1035" w:type="dxa"/>
            <w:tcBorders>
              <w:top w:val="nil"/>
              <w:left w:val="nil"/>
              <w:bottom w:val="nil"/>
              <w:right w:val="nil"/>
              <w:tl2br w:val="nil"/>
              <w:tr2bl w:val="nil"/>
            </w:tcBorders>
            <w:shd w:val="clear" w:color="FFFFFF" w:fill="FFFFFF"/>
            <w:tcMar>
              <w:left w:w="101" w:type="dxa"/>
              <w:right w:w="101" w:type="dxa"/>
            </w:tcMar>
          </w:tcPr>
          <w:p w14:paraId="0922B385"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2 618</w:t>
            </w:r>
          </w:p>
        </w:tc>
      </w:tr>
      <w:tr w:rsidR="00546D65" w:rsidRPr="00B80066" w14:paraId="3668FD72"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3F29533"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267</w:t>
            </w:r>
          </w:p>
        </w:tc>
        <w:tc>
          <w:tcPr>
            <w:tcW w:w="2385" w:type="dxa"/>
            <w:tcBorders>
              <w:top w:val="nil"/>
              <w:left w:val="nil"/>
              <w:bottom w:val="nil"/>
              <w:right w:val="nil"/>
              <w:tl2br w:val="nil"/>
              <w:tr2bl w:val="nil"/>
            </w:tcBorders>
            <w:shd w:val="clear" w:color="FFFFFF" w:fill="FFFFFF"/>
            <w:noWrap/>
            <w:tcMar>
              <w:left w:w="101" w:type="dxa"/>
              <w:right w:w="101" w:type="dxa"/>
            </w:tcMar>
          </w:tcPr>
          <w:p w14:paraId="2C527C9A" w14:textId="77777777" w:rsidR="00546D65" w:rsidRPr="00B80066" w:rsidRDefault="00546D65" w:rsidP="00546D65">
            <w:pPr>
              <w:pStyle w:val="Normal2"/>
              <w:ind w:left="136" w:hanging="136"/>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Depreciation and Amortisation</w:t>
            </w:r>
          </w:p>
        </w:tc>
        <w:tc>
          <w:tcPr>
            <w:tcW w:w="1035" w:type="dxa"/>
            <w:tcBorders>
              <w:top w:val="nil"/>
              <w:left w:val="nil"/>
              <w:bottom w:val="nil"/>
              <w:right w:val="nil"/>
              <w:tl2br w:val="nil"/>
              <w:tr2bl w:val="nil"/>
            </w:tcBorders>
            <w:shd w:val="clear" w:color="FFFFFF" w:fill="FFFFFF"/>
            <w:tcMar>
              <w:left w:w="101" w:type="dxa"/>
              <w:right w:w="101" w:type="dxa"/>
            </w:tcMar>
          </w:tcPr>
          <w:p w14:paraId="7382E6D3"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240</w:t>
            </w:r>
          </w:p>
        </w:tc>
        <w:tc>
          <w:tcPr>
            <w:tcW w:w="1035" w:type="dxa"/>
            <w:tcBorders>
              <w:top w:val="nil"/>
              <w:left w:val="nil"/>
              <w:bottom w:val="nil"/>
              <w:right w:val="nil"/>
              <w:tl2br w:val="nil"/>
              <w:tr2bl w:val="nil"/>
            </w:tcBorders>
            <w:shd w:val="clear" w:color="FFFFFF" w:fill="FFFFFF"/>
            <w:tcMar>
              <w:left w:w="101" w:type="dxa"/>
              <w:right w:w="101" w:type="dxa"/>
            </w:tcMar>
          </w:tcPr>
          <w:p w14:paraId="7FDE2668"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400</w:t>
            </w:r>
          </w:p>
        </w:tc>
        <w:tc>
          <w:tcPr>
            <w:tcW w:w="600" w:type="dxa"/>
            <w:tcBorders>
              <w:top w:val="nil"/>
              <w:left w:val="nil"/>
              <w:bottom w:val="nil"/>
              <w:right w:val="nil"/>
              <w:tl2br w:val="nil"/>
              <w:tr2bl w:val="nil"/>
            </w:tcBorders>
            <w:shd w:val="clear" w:color="FFFFFF" w:fill="FFFFFF"/>
            <w:tcMar>
              <w:left w:w="101" w:type="dxa"/>
              <w:right w:w="101" w:type="dxa"/>
            </w:tcMar>
          </w:tcPr>
          <w:p w14:paraId="08746A6E"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67 </w:t>
            </w:r>
          </w:p>
        </w:tc>
        <w:tc>
          <w:tcPr>
            <w:tcW w:w="1035" w:type="dxa"/>
            <w:tcBorders>
              <w:top w:val="nil"/>
              <w:left w:val="nil"/>
              <w:bottom w:val="nil"/>
              <w:right w:val="nil"/>
              <w:tl2br w:val="nil"/>
              <w:tr2bl w:val="nil"/>
            </w:tcBorders>
            <w:shd w:val="clear" w:color="FFFFFF" w:fill="FFFFFF"/>
            <w:tcMar>
              <w:left w:w="101" w:type="dxa"/>
              <w:right w:w="101" w:type="dxa"/>
            </w:tcMar>
          </w:tcPr>
          <w:p w14:paraId="7523C12B"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612</w:t>
            </w:r>
          </w:p>
        </w:tc>
        <w:tc>
          <w:tcPr>
            <w:tcW w:w="1035" w:type="dxa"/>
            <w:tcBorders>
              <w:top w:val="nil"/>
              <w:left w:val="nil"/>
              <w:bottom w:val="nil"/>
              <w:right w:val="nil"/>
              <w:tl2br w:val="nil"/>
              <w:tr2bl w:val="nil"/>
            </w:tcBorders>
            <w:shd w:val="clear" w:color="FFFFFF" w:fill="FFFFFF"/>
            <w:tcMar>
              <w:left w:w="101" w:type="dxa"/>
              <w:right w:w="101" w:type="dxa"/>
            </w:tcMar>
          </w:tcPr>
          <w:p w14:paraId="77B68C33"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695</w:t>
            </w:r>
          </w:p>
        </w:tc>
        <w:tc>
          <w:tcPr>
            <w:tcW w:w="1035" w:type="dxa"/>
            <w:tcBorders>
              <w:top w:val="nil"/>
              <w:left w:val="nil"/>
              <w:bottom w:val="nil"/>
              <w:right w:val="nil"/>
              <w:tl2br w:val="nil"/>
              <w:tr2bl w:val="nil"/>
            </w:tcBorders>
            <w:shd w:val="clear" w:color="FFFFFF" w:fill="FFFFFF"/>
            <w:tcMar>
              <w:left w:w="101" w:type="dxa"/>
              <w:right w:w="101" w:type="dxa"/>
            </w:tcMar>
          </w:tcPr>
          <w:p w14:paraId="312D6ADA"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695</w:t>
            </w:r>
          </w:p>
        </w:tc>
      </w:tr>
      <w:tr w:rsidR="00546D65" w:rsidRPr="00B80066" w14:paraId="3DE59F5F"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4CFC67E"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61FEC5EF" w14:textId="77777777" w:rsidR="00546D65" w:rsidRPr="00B80066" w:rsidRDefault="00546D65" w:rsidP="00546D65">
            <w:pPr>
              <w:pStyle w:val="Normal2"/>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Borrowing Costs</w:t>
            </w:r>
          </w:p>
        </w:tc>
        <w:tc>
          <w:tcPr>
            <w:tcW w:w="1035" w:type="dxa"/>
            <w:tcBorders>
              <w:top w:val="nil"/>
              <w:left w:val="nil"/>
              <w:bottom w:val="nil"/>
              <w:right w:val="nil"/>
              <w:tl2br w:val="nil"/>
              <w:tr2bl w:val="nil"/>
            </w:tcBorders>
            <w:shd w:val="clear" w:color="FFFFFF" w:fill="FFFFFF"/>
            <w:tcMar>
              <w:left w:w="101" w:type="dxa"/>
              <w:right w:w="101" w:type="dxa"/>
            </w:tcMar>
          </w:tcPr>
          <w:p w14:paraId="05FC4CE7"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w:t>
            </w:r>
          </w:p>
        </w:tc>
        <w:tc>
          <w:tcPr>
            <w:tcW w:w="1035" w:type="dxa"/>
            <w:tcBorders>
              <w:top w:val="nil"/>
              <w:left w:val="nil"/>
              <w:bottom w:val="nil"/>
              <w:right w:val="nil"/>
              <w:tl2br w:val="nil"/>
              <w:tr2bl w:val="nil"/>
            </w:tcBorders>
            <w:shd w:val="clear" w:color="FFFFFF" w:fill="FFFFFF"/>
            <w:tcMar>
              <w:left w:w="101" w:type="dxa"/>
              <w:right w:w="101" w:type="dxa"/>
            </w:tcMar>
          </w:tcPr>
          <w:p w14:paraId="3B1EDCAF"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14</w:t>
            </w:r>
          </w:p>
        </w:tc>
        <w:tc>
          <w:tcPr>
            <w:tcW w:w="600" w:type="dxa"/>
            <w:tcBorders>
              <w:top w:val="nil"/>
              <w:left w:val="nil"/>
              <w:bottom w:val="nil"/>
              <w:right w:val="nil"/>
              <w:tl2br w:val="nil"/>
              <w:tr2bl w:val="nil"/>
            </w:tcBorders>
            <w:shd w:val="clear" w:color="FFFFFF" w:fill="FFFFFF"/>
            <w:tcMar>
              <w:left w:w="101" w:type="dxa"/>
              <w:right w:w="101" w:type="dxa"/>
            </w:tcMar>
          </w:tcPr>
          <w:p w14:paraId="2A050A34"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1E65448F"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29</w:t>
            </w:r>
          </w:p>
        </w:tc>
        <w:tc>
          <w:tcPr>
            <w:tcW w:w="1035" w:type="dxa"/>
            <w:tcBorders>
              <w:top w:val="nil"/>
              <w:left w:val="nil"/>
              <w:bottom w:val="nil"/>
              <w:right w:val="nil"/>
              <w:tl2br w:val="nil"/>
              <w:tr2bl w:val="nil"/>
            </w:tcBorders>
            <w:shd w:val="clear" w:color="FFFFFF" w:fill="FFFFFF"/>
            <w:tcMar>
              <w:left w:w="101" w:type="dxa"/>
              <w:right w:w="101" w:type="dxa"/>
            </w:tcMar>
          </w:tcPr>
          <w:p w14:paraId="2E03E95B"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22</w:t>
            </w:r>
          </w:p>
        </w:tc>
        <w:tc>
          <w:tcPr>
            <w:tcW w:w="1035" w:type="dxa"/>
            <w:tcBorders>
              <w:top w:val="nil"/>
              <w:left w:val="nil"/>
              <w:bottom w:val="nil"/>
              <w:right w:val="nil"/>
              <w:tl2br w:val="nil"/>
              <w:tr2bl w:val="nil"/>
            </w:tcBorders>
            <w:shd w:val="clear" w:color="FFFFFF" w:fill="FFFFFF"/>
            <w:tcMar>
              <w:left w:w="101" w:type="dxa"/>
              <w:right w:w="101" w:type="dxa"/>
            </w:tcMar>
          </w:tcPr>
          <w:p w14:paraId="671C25DE" w14:textId="77777777" w:rsidR="00546D65" w:rsidRPr="00B80066" w:rsidRDefault="00546D65" w:rsidP="00546D65">
            <w:pPr>
              <w:pStyle w:val="Normal2"/>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15</w:t>
            </w:r>
          </w:p>
        </w:tc>
      </w:tr>
      <w:tr w:rsidR="00546D65" w:rsidRPr="00B80066" w14:paraId="71D25B63"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D1FE4AB" w14:textId="77777777" w:rsidR="00546D65" w:rsidRPr="00B80066" w:rsidRDefault="00546D65" w:rsidP="00546D65">
            <w:pPr>
              <w:pStyle w:val="Normal2"/>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3B942FD7" w14:textId="77777777" w:rsidR="00546D65" w:rsidRPr="00B80066" w:rsidRDefault="00546D65" w:rsidP="00546D65">
            <w:pPr>
              <w:pStyle w:val="Normal2"/>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EFC1C07" w14:textId="77777777" w:rsidR="00546D65" w:rsidRPr="00B80066" w:rsidRDefault="00546D65" w:rsidP="00546D65">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8CC18F9" w14:textId="77777777" w:rsidR="00546D65" w:rsidRPr="00B80066" w:rsidRDefault="00546D65" w:rsidP="00546D65">
            <w:pPr>
              <w:pStyle w:val="Normal2"/>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8E6FFE4" w14:textId="77777777" w:rsidR="00546D65" w:rsidRPr="00B80066" w:rsidRDefault="00546D65" w:rsidP="00546D65">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0F3BC32" w14:textId="77777777" w:rsidR="00546D65" w:rsidRPr="00B80066" w:rsidRDefault="00546D65" w:rsidP="00546D65">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187B96F" w14:textId="77777777" w:rsidR="00546D65" w:rsidRPr="00B80066" w:rsidRDefault="00546D65" w:rsidP="00546D65">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EE1A70C" w14:textId="77777777" w:rsidR="00546D65" w:rsidRPr="00B80066" w:rsidRDefault="00546D65" w:rsidP="00546D65">
            <w:pPr>
              <w:pStyle w:val="Normal2"/>
              <w:rPr>
                <w:rFonts w:asciiTheme="minorHAnsi" w:eastAsia="Calibri" w:hAnsiTheme="minorHAnsi" w:cstheme="minorHAnsi"/>
                <w:color w:val="000000"/>
                <w:sz w:val="18"/>
              </w:rPr>
            </w:pPr>
          </w:p>
        </w:tc>
      </w:tr>
      <w:tr w:rsidR="00546D65" w:rsidRPr="00B80066" w14:paraId="09FEF453"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E08D19D"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4 287</w:t>
            </w:r>
          </w:p>
        </w:tc>
        <w:tc>
          <w:tcPr>
            <w:tcW w:w="2385" w:type="dxa"/>
            <w:tcBorders>
              <w:top w:val="nil"/>
              <w:left w:val="nil"/>
              <w:bottom w:val="nil"/>
              <w:right w:val="nil"/>
              <w:tl2br w:val="nil"/>
              <w:tr2bl w:val="nil"/>
            </w:tcBorders>
            <w:shd w:val="clear" w:color="FFFFFF" w:fill="FFFFFF"/>
            <w:noWrap/>
            <w:tcMar>
              <w:left w:w="101" w:type="dxa"/>
              <w:right w:w="101" w:type="dxa"/>
            </w:tcMar>
          </w:tcPr>
          <w:p w14:paraId="235E3633" w14:textId="77777777" w:rsidR="00546D65" w:rsidRPr="00B80066" w:rsidRDefault="00546D65" w:rsidP="00546D65">
            <w:pPr>
              <w:pStyle w:val="Normal2"/>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Total Expenses</w:t>
            </w:r>
          </w:p>
        </w:tc>
        <w:tc>
          <w:tcPr>
            <w:tcW w:w="1035" w:type="dxa"/>
            <w:tcBorders>
              <w:top w:val="nil"/>
              <w:left w:val="nil"/>
              <w:bottom w:val="nil"/>
              <w:right w:val="nil"/>
              <w:tl2br w:val="nil"/>
              <w:tr2bl w:val="nil"/>
            </w:tcBorders>
            <w:shd w:val="clear" w:color="FFFFFF" w:fill="FFFFFF"/>
            <w:tcMar>
              <w:left w:w="101" w:type="dxa"/>
              <w:right w:w="101" w:type="dxa"/>
            </w:tcMar>
          </w:tcPr>
          <w:p w14:paraId="705204E9"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4 145</w:t>
            </w:r>
          </w:p>
        </w:tc>
        <w:tc>
          <w:tcPr>
            <w:tcW w:w="1035" w:type="dxa"/>
            <w:tcBorders>
              <w:top w:val="nil"/>
              <w:left w:val="nil"/>
              <w:bottom w:val="nil"/>
              <w:right w:val="nil"/>
              <w:tl2br w:val="nil"/>
              <w:tr2bl w:val="nil"/>
            </w:tcBorders>
            <w:shd w:val="clear" w:color="FFFFFF" w:fill="FFFFFF"/>
            <w:tcMar>
              <w:left w:w="101" w:type="dxa"/>
              <w:right w:w="101" w:type="dxa"/>
            </w:tcMar>
          </w:tcPr>
          <w:p w14:paraId="15935C4D"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6 404</w:t>
            </w:r>
          </w:p>
        </w:tc>
        <w:tc>
          <w:tcPr>
            <w:tcW w:w="600" w:type="dxa"/>
            <w:tcBorders>
              <w:top w:val="nil"/>
              <w:left w:val="nil"/>
              <w:bottom w:val="nil"/>
              <w:right w:val="nil"/>
              <w:tl2br w:val="nil"/>
              <w:tr2bl w:val="nil"/>
            </w:tcBorders>
            <w:shd w:val="clear" w:color="FFFFFF" w:fill="FFFFFF"/>
            <w:tcMar>
              <w:left w:w="101" w:type="dxa"/>
              <w:right w:w="101" w:type="dxa"/>
            </w:tcMar>
          </w:tcPr>
          <w:p w14:paraId="5148C0FA"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54 </w:t>
            </w:r>
          </w:p>
        </w:tc>
        <w:tc>
          <w:tcPr>
            <w:tcW w:w="1035" w:type="dxa"/>
            <w:tcBorders>
              <w:top w:val="nil"/>
              <w:left w:val="nil"/>
              <w:bottom w:val="nil"/>
              <w:right w:val="nil"/>
              <w:tl2br w:val="nil"/>
              <w:tr2bl w:val="nil"/>
            </w:tcBorders>
            <w:shd w:val="clear" w:color="FFFFFF" w:fill="FFFFFF"/>
            <w:tcMar>
              <w:left w:w="101" w:type="dxa"/>
              <w:right w:w="101" w:type="dxa"/>
            </w:tcMar>
          </w:tcPr>
          <w:p w14:paraId="6F2009D7"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6 501</w:t>
            </w:r>
          </w:p>
        </w:tc>
        <w:tc>
          <w:tcPr>
            <w:tcW w:w="1035" w:type="dxa"/>
            <w:tcBorders>
              <w:top w:val="nil"/>
              <w:left w:val="nil"/>
              <w:bottom w:val="nil"/>
              <w:right w:val="nil"/>
              <w:tl2br w:val="nil"/>
              <w:tr2bl w:val="nil"/>
            </w:tcBorders>
            <w:shd w:val="clear" w:color="FFFFFF" w:fill="FFFFFF"/>
            <w:tcMar>
              <w:left w:w="101" w:type="dxa"/>
              <w:right w:w="101" w:type="dxa"/>
            </w:tcMar>
          </w:tcPr>
          <w:p w14:paraId="3B2660D6"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6 669</w:t>
            </w:r>
          </w:p>
        </w:tc>
        <w:tc>
          <w:tcPr>
            <w:tcW w:w="1035" w:type="dxa"/>
            <w:tcBorders>
              <w:top w:val="nil"/>
              <w:left w:val="nil"/>
              <w:bottom w:val="nil"/>
              <w:right w:val="nil"/>
              <w:tl2br w:val="nil"/>
              <w:tr2bl w:val="nil"/>
            </w:tcBorders>
            <w:shd w:val="clear" w:color="FFFFFF" w:fill="FFFFFF"/>
            <w:tcMar>
              <w:left w:w="101" w:type="dxa"/>
              <w:right w:w="101" w:type="dxa"/>
            </w:tcMar>
          </w:tcPr>
          <w:p w14:paraId="4A5DC297"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6 754</w:t>
            </w:r>
          </w:p>
        </w:tc>
      </w:tr>
      <w:tr w:rsidR="00546D65" w:rsidRPr="00B80066" w14:paraId="68C08136"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4EFC2FC" w14:textId="77777777" w:rsidR="00546D65" w:rsidRPr="00B80066" w:rsidRDefault="00546D65" w:rsidP="00546D65">
            <w:pPr>
              <w:pStyle w:val="Normal2"/>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4D18052E" w14:textId="77777777" w:rsidR="00546D65" w:rsidRPr="00B80066" w:rsidRDefault="00546D65" w:rsidP="00546D65">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D8B8210" w14:textId="77777777" w:rsidR="00546D65" w:rsidRPr="00B80066" w:rsidRDefault="00546D65" w:rsidP="00546D65">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C097D2C" w14:textId="77777777" w:rsidR="00546D65" w:rsidRPr="00B80066" w:rsidRDefault="00546D65" w:rsidP="00546D65">
            <w:pPr>
              <w:pStyle w:val="Normal2"/>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313E742" w14:textId="77777777" w:rsidR="00546D65" w:rsidRPr="00B80066" w:rsidRDefault="00546D65" w:rsidP="00546D65">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D9BCCDB" w14:textId="77777777" w:rsidR="00546D65" w:rsidRPr="00B80066" w:rsidRDefault="00546D65" w:rsidP="00546D65">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D0ECD64" w14:textId="77777777" w:rsidR="00546D65" w:rsidRPr="00B80066" w:rsidRDefault="00546D65" w:rsidP="00546D65">
            <w:pPr>
              <w:pStyle w:val="Normal2"/>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BEA5B61" w14:textId="77777777" w:rsidR="00546D65" w:rsidRPr="00B80066" w:rsidRDefault="00546D65" w:rsidP="00546D65">
            <w:pPr>
              <w:pStyle w:val="Normal2"/>
              <w:rPr>
                <w:rFonts w:asciiTheme="minorHAnsi" w:eastAsia="Calibri" w:hAnsiTheme="minorHAnsi" w:cstheme="minorHAnsi"/>
                <w:color w:val="000000"/>
                <w:sz w:val="18"/>
              </w:rPr>
            </w:pPr>
          </w:p>
        </w:tc>
      </w:tr>
      <w:tr w:rsidR="00546D65" w:rsidRPr="00B80066" w14:paraId="570CE05D"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C29E0E4"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-200</w:t>
            </w:r>
          </w:p>
        </w:tc>
        <w:tc>
          <w:tcPr>
            <w:tcW w:w="2385" w:type="dxa"/>
            <w:tcBorders>
              <w:top w:val="nil"/>
              <w:left w:val="nil"/>
              <w:bottom w:val="nil"/>
              <w:right w:val="nil"/>
              <w:tl2br w:val="nil"/>
              <w:tr2bl w:val="nil"/>
            </w:tcBorders>
            <w:shd w:val="clear" w:color="FFFFFF" w:fill="FFFFFF"/>
            <w:noWrap/>
            <w:tcMar>
              <w:left w:w="101" w:type="dxa"/>
              <w:right w:w="101" w:type="dxa"/>
            </w:tcMar>
          </w:tcPr>
          <w:p w14:paraId="2DA5505D" w14:textId="77777777" w:rsidR="00546D65" w:rsidRPr="00B80066" w:rsidRDefault="00546D65" w:rsidP="00546D65">
            <w:pPr>
              <w:pStyle w:val="Normal2"/>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Operating Result</w:t>
            </w:r>
          </w:p>
        </w:tc>
        <w:tc>
          <w:tcPr>
            <w:tcW w:w="1035" w:type="dxa"/>
            <w:tcBorders>
              <w:top w:val="nil"/>
              <w:left w:val="nil"/>
              <w:bottom w:val="nil"/>
              <w:right w:val="nil"/>
              <w:tl2br w:val="nil"/>
              <w:tr2bl w:val="nil"/>
            </w:tcBorders>
            <w:shd w:val="clear" w:color="FFFFFF" w:fill="FFFFFF"/>
            <w:tcMar>
              <w:left w:w="101" w:type="dxa"/>
              <w:right w:w="101" w:type="dxa"/>
            </w:tcMar>
          </w:tcPr>
          <w:p w14:paraId="3A08C8D7"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424</w:t>
            </w:r>
          </w:p>
        </w:tc>
        <w:tc>
          <w:tcPr>
            <w:tcW w:w="1035" w:type="dxa"/>
            <w:tcBorders>
              <w:top w:val="nil"/>
              <w:left w:val="nil"/>
              <w:bottom w:val="nil"/>
              <w:right w:val="nil"/>
              <w:tl2br w:val="nil"/>
              <w:tr2bl w:val="nil"/>
            </w:tcBorders>
            <w:shd w:val="clear" w:color="FFFFFF" w:fill="FFFFFF"/>
            <w:tcMar>
              <w:left w:w="101" w:type="dxa"/>
              <w:right w:w="101" w:type="dxa"/>
            </w:tcMar>
          </w:tcPr>
          <w:p w14:paraId="7E0DBDC3"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-216</w:t>
            </w:r>
          </w:p>
        </w:tc>
        <w:tc>
          <w:tcPr>
            <w:tcW w:w="600" w:type="dxa"/>
            <w:tcBorders>
              <w:top w:val="nil"/>
              <w:left w:val="nil"/>
              <w:bottom w:val="nil"/>
              <w:right w:val="nil"/>
              <w:tl2br w:val="nil"/>
              <w:tr2bl w:val="nil"/>
            </w:tcBorders>
            <w:shd w:val="clear" w:color="FFFFFF" w:fill="FFFFFF"/>
            <w:tcMar>
              <w:left w:w="101" w:type="dxa"/>
              <w:right w:w="101" w:type="dxa"/>
            </w:tcMar>
          </w:tcPr>
          <w:p w14:paraId="7035E3FD"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-151</w:t>
            </w:r>
          </w:p>
        </w:tc>
        <w:tc>
          <w:tcPr>
            <w:tcW w:w="1035" w:type="dxa"/>
            <w:tcBorders>
              <w:top w:val="nil"/>
              <w:left w:val="nil"/>
              <w:bottom w:val="nil"/>
              <w:right w:val="nil"/>
              <w:tl2br w:val="nil"/>
              <w:tr2bl w:val="nil"/>
            </w:tcBorders>
            <w:shd w:val="clear" w:color="FFFFFF" w:fill="FFFFFF"/>
            <w:tcMar>
              <w:left w:w="101" w:type="dxa"/>
              <w:right w:w="101" w:type="dxa"/>
            </w:tcMar>
          </w:tcPr>
          <w:p w14:paraId="5E784E61"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-335</w:t>
            </w:r>
          </w:p>
        </w:tc>
        <w:tc>
          <w:tcPr>
            <w:tcW w:w="1035" w:type="dxa"/>
            <w:tcBorders>
              <w:top w:val="nil"/>
              <w:left w:val="nil"/>
              <w:bottom w:val="nil"/>
              <w:right w:val="nil"/>
              <w:tl2br w:val="nil"/>
              <w:tr2bl w:val="nil"/>
            </w:tcBorders>
            <w:shd w:val="clear" w:color="FFFFFF" w:fill="FFFFFF"/>
            <w:tcMar>
              <w:left w:w="101" w:type="dxa"/>
              <w:right w:w="101" w:type="dxa"/>
            </w:tcMar>
          </w:tcPr>
          <w:p w14:paraId="4863C79D"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-430</w:t>
            </w:r>
          </w:p>
        </w:tc>
        <w:tc>
          <w:tcPr>
            <w:tcW w:w="1035" w:type="dxa"/>
            <w:tcBorders>
              <w:top w:val="nil"/>
              <w:left w:val="nil"/>
              <w:bottom w:val="nil"/>
              <w:right w:val="nil"/>
              <w:tl2br w:val="nil"/>
              <w:tr2bl w:val="nil"/>
            </w:tcBorders>
            <w:shd w:val="clear" w:color="FFFFFF" w:fill="FFFFFF"/>
            <w:tcMar>
              <w:left w:w="101" w:type="dxa"/>
              <w:right w:w="101" w:type="dxa"/>
            </w:tcMar>
          </w:tcPr>
          <w:p w14:paraId="36EDACD9"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-423</w:t>
            </w:r>
          </w:p>
        </w:tc>
      </w:tr>
      <w:tr w:rsidR="00546D65" w:rsidRPr="00B80066" w14:paraId="28DFEECB"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4084054" w14:textId="77777777" w:rsidR="00546D65" w:rsidRPr="00B80066" w:rsidRDefault="00546D65" w:rsidP="00546D65">
            <w:pPr>
              <w:pStyle w:val="Normal2"/>
              <w:rPr>
                <w:rFonts w:asciiTheme="minorHAnsi" w:eastAsia="Calibri" w:hAnsiTheme="minorHAnsi" w:cstheme="minorHAnsi"/>
                <w:b/>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6B98A99C" w14:textId="77777777" w:rsidR="00546D65" w:rsidRPr="00B80066" w:rsidRDefault="00546D65" w:rsidP="00546D65">
            <w:pPr>
              <w:pStyle w:val="Normal2"/>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AAFB05E" w14:textId="77777777" w:rsidR="00546D65" w:rsidRPr="00B80066" w:rsidRDefault="00546D65" w:rsidP="00546D65">
            <w:pPr>
              <w:pStyle w:val="Normal2"/>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10DF92A" w14:textId="77777777" w:rsidR="00546D65" w:rsidRPr="00B80066" w:rsidRDefault="00546D65" w:rsidP="00546D65">
            <w:pPr>
              <w:pStyle w:val="Normal2"/>
              <w:rPr>
                <w:rFonts w:asciiTheme="minorHAnsi" w:eastAsia="Calibri" w:hAnsiTheme="minorHAnsi" w:cstheme="minorHAnsi"/>
                <w:b/>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01C9321" w14:textId="77777777" w:rsidR="00546D65" w:rsidRPr="00B80066" w:rsidRDefault="00546D65" w:rsidP="00546D65">
            <w:pPr>
              <w:pStyle w:val="Normal2"/>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3452EC8" w14:textId="77777777" w:rsidR="00546D65" w:rsidRPr="00B80066" w:rsidRDefault="00546D65" w:rsidP="00546D65">
            <w:pPr>
              <w:pStyle w:val="Normal2"/>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02087AC" w14:textId="77777777" w:rsidR="00546D65" w:rsidRPr="00B80066" w:rsidRDefault="00546D65" w:rsidP="00546D65">
            <w:pPr>
              <w:pStyle w:val="Normal2"/>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B01A33C" w14:textId="77777777" w:rsidR="00546D65" w:rsidRPr="00B80066" w:rsidRDefault="00546D65" w:rsidP="00546D65">
            <w:pPr>
              <w:pStyle w:val="Normal2"/>
              <w:rPr>
                <w:rFonts w:asciiTheme="minorHAnsi" w:eastAsia="Calibri" w:hAnsiTheme="minorHAnsi" w:cstheme="minorHAnsi"/>
                <w:b/>
                <w:color w:val="000000"/>
                <w:sz w:val="18"/>
              </w:rPr>
            </w:pPr>
          </w:p>
        </w:tc>
      </w:tr>
      <w:tr w:rsidR="00546D65" w:rsidRPr="00B80066" w14:paraId="0A90CC38"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1D8ABDA"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-200</w:t>
            </w:r>
          </w:p>
        </w:tc>
        <w:tc>
          <w:tcPr>
            <w:tcW w:w="2385" w:type="dxa"/>
            <w:tcBorders>
              <w:top w:val="nil"/>
              <w:left w:val="nil"/>
              <w:bottom w:val="nil"/>
              <w:right w:val="nil"/>
              <w:tl2br w:val="nil"/>
              <w:tr2bl w:val="nil"/>
            </w:tcBorders>
            <w:shd w:val="clear" w:color="FFFFFF" w:fill="FFFFFF"/>
            <w:noWrap/>
            <w:tcMar>
              <w:left w:w="101" w:type="dxa"/>
              <w:right w:w="101" w:type="dxa"/>
            </w:tcMar>
          </w:tcPr>
          <w:p w14:paraId="60459652" w14:textId="77777777" w:rsidR="00546D65" w:rsidRPr="00B80066" w:rsidRDefault="00546D65" w:rsidP="00546D65">
            <w:pPr>
              <w:pStyle w:val="Normal2"/>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Total Comprehensive Income</w:t>
            </w:r>
          </w:p>
        </w:tc>
        <w:tc>
          <w:tcPr>
            <w:tcW w:w="1035" w:type="dxa"/>
            <w:tcBorders>
              <w:top w:val="nil"/>
              <w:left w:val="nil"/>
              <w:bottom w:val="nil"/>
              <w:right w:val="nil"/>
              <w:tl2br w:val="nil"/>
              <w:tr2bl w:val="nil"/>
            </w:tcBorders>
            <w:shd w:val="clear" w:color="FFFFFF" w:fill="FFFFFF"/>
            <w:tcMar>
              <w:left w:w="101" w:type="dxa"/>
              <w:right w:w="101" w:type="dxa"/>
            </w:tcMar>
          </w:tcPr>
          <w:p w14:paraId="68A4B69B"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424</w:t>
            </w:r>
          </w:p>
        </w:tc>
        <w:tc>
          <w:tcPr>
            <w:tcW w:w="1035" w:type="dxa"/>
            <w:tcBorders>
              <w:top w:val="nil"/>
              <w:left w:val="nil"/>
              <w:bottom w:val="nil"/>
              <w:right w:val="nil"/>
              <w:tl2br w:val="nil"/>
              <w:tr2bl w:val="nil"/>
            </w:tcBorders>
            <w:shd w:val="clear" w:color="FFFFFF" w:fill="FFFFFF"/>
            <w:tcMar>
              <w:left w:w="101" w:type="dxa"/>
              <w:right w:w="101" w:type="dxa"/>
            </w:tcMar>
          </w:tcPr>
          <w:p w14:paraId="11FE4AF4"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-216</w:t>
            </w:r>
          </w:p>
        </w:tc>
        <w:tc>
          <w:tcPr>
            <w:tcW w:w="600" w:type="dxa"/>
            <w:tcBorders>
              <w:top w:val="nil"/>
              <w:left w:val="nil"/>
              <w:bottom w:val="nil"/>
              <w:right w:val="nil"/>
              <w:tl2br w:val="nil"/>
              <w:tr2bl w:val="nil"/>
            </w:tcBorders>
            <w:shd w:val="clear" w:color="FFFFFF" w:fill="FFFFFF"/>
            <w:tcMar>
              <w:left w:w="101" w:type="dxa"/>
              <w:right w:w="101" w:type="dxa"/>
            </w:tcMar>
          </w:tcPr>
          <w:p w14:paraId="638E22AB"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-151 </w:t>
            </w:r>
          </w:p>
        </w:tc>
        <w:tc>
          <w:tcPr>
            <w:tcW w:w="1035" w:type="dxa"/>
            <w:tcBorders>
              <w:top w:val="nil"/>
              <w:left w:val="nil"/>
              <w:bottom w:val="nil"/>
              <w:right w:val="nil"/>
              <w:tl2br w:val="nil"/>
              <w:tr2bl w:val="nil"/>
            </w:tcBorders>
            <w:shd w:val="clear" w:color="FFFFFF" w:fill="FFFFFF"/>
            <w:tcMar>
              <w:left w:w="101" w:type="dxa"/>
              <w:right w:w="101" w:type="dxa"/>
            </w:tcMar>
          </w:tcPr>
          <w:p w14:paraId="5ED4E485"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-335</w:t>
            </w:r>
          </w:p>
        </w:tc>
        <w:tc>
          <w:tcPr>
            <w:tcW w:w="1035" w:type="dxa"/>
            <w:tcBorders>
              <w:top w:val="nil"/>
              <w:left w:val="nil"/>
              <w:bottom w:val="nil"/>
              <w:right w:val="nil"/>
              <w:tl2br w:val="nil"/>
              <w:tr2bl w:val="nil"/>
            </w:tcBorders>
            <w:shd w:val="clear" w:color="FFFFFF" w:fill="FFFFFF"/>
            <w:tcMar>
              <w:left w:w="101" w:type="dxa"/>
              <w:right w:w="101" w:type="dxa"/>
            </w:tcMar>
          </w:tcPr>
          <w:p w14:paraId="284F9976"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-430</w:t>
            </w:r>
          </w:p>
        </w:tc>
        <w:tc>
          <w:tcPr>
            <w:tcW w:w="1035" w:type="dxa"/>
            <w:tcBorders>
              <w:top w:val="nil"/>
              <w:left w:val="nil"/>
              <w:bottom w:val="nil"/>
              <w:right w:val="nil"/>
              <w:tl2br w:val="nil"/>
              <w:tr2bl w:val="nil"/>
            </w:tcBorders>
            <w:shd w:val="clear" w:color="FFFFFF" w:fill="FFFFFF"/>
            <w:tcMar>
              <w:left w:w="101" w:type="dxa"/>
              <w:right w:w="101" w:type="dxa"/>
            </w:tcMar>
          </w:tcPr>
          <w:p w14:paraId="10BF00DD" w14:textId="77777777" w:rsidR="00546D65" w:rsidRPr="00B80066" w:rsidRDefault="00546D65" w:rsidP="00546D65">
            <w:pPr>
              <w:pStyle w:val="Normal2"/>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-423</w:t>
            </w:r>
          </w:p>
        </w:tc>
      </w:tr>
      <w:tr w:rsidR="00546D65" w:rsidRPr="00B80066" w14:paraId="008C112E"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6FF74114" w14:textId="77777777" w:rsidR="00546D65" w:rsidRPr="00B80066" w:rsidRDefault="00546D65" w:rsidP="00546D65">
            <w:pPr>
              <w:pStyle w:val="Normal2"/>
              <w:rPr>
                <w:rFonts w:asciiTheme="minorHAnsi" w:eastAsia="Calibri" w:hAnsiTheme="minorHAnsi" w:cstheme="minorHAnsi"/>
                <w:color w:val="000000"/>
                <w:sz w:val="18"/>
              </w:rPr>
            </w:pPr>
          </w:p>
        </w:tc>
        <w:tc>
          <w:tcPr>
            <w:tcW w:w="2385" w:type="dxa"/>
            <w:tcBorders>
              <w:top w:val="nil"/>
              <w:left w:val="nil"/>
              <w:bottom w:val="single" w:sz="12" w:space="0" w:color="000000"/>
              <w:right w:val="nil"/>
              <w:tl2br w:val="nil"/>
              <w:tr2bl w:val="nil"/>
            </w:tcBorders>
            <w:shd w:val="clear" w:color="FFFFFF" w:fill="FFFFFF"/>
            <w:tcMar>
              <w:left w:w="0" w:type="dxa"/>
              <w:right w:w="0" w:type="dxa"/>
            </w:tcMar>
          </w:tcPr>
          <w:p w14:paraId="7B889A11" w14:textId="77777777" w:rsidR="00546D65" w:rsidRPr="00B80066" w:rsidRDefault="00546D65" w:rsidP="00546D65">
            <w:pPr>
              <w:pStyle w:val="Normal2"/>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428B7D7B" w14:textId="77777777" w:rsidR="00546D65" w:rsidRPr="00B80066" w:rsidRDefault="00546D65" w:rsidP="00546D65">
            <w:pPr>
              <w:pStyle w:val="Normal2"/>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7C59A289" w14:textId="77777777" w:rsidR="00546D65" w:rsidRPr="00B80066" w:rsidRDefault="00546D65" w:rsidP="00546D65">
            <w:pPr>
              <w:pStyle w:val="Normal2"/>
              <w:rPr>
                <w:rFonts w:asciiTheme="minorHAnsi" w:eastAsia="Calibri" w:hAnsiTheme="minorHAnsi" w:cstheme="minorHAnsi"/>
                <w:color w:val="000000"/>
                <w:sz w:val="18"/>
              </w:rPr>
            </w:pPr>
          </w:p>
        </w:tc>
        <w:tc>
          <w:tcPr>
            <w:tcW w:w="600" w:type="dxa"/>
            <w:tcBorders>
              <w:top w:val="nil"/>
              <w:left w:val="nil"/>
              <w:bottom w:val="single" w:sz="12" w:space="0" w:color="000000"/>
              <w:right w:val="nil"/>
              <w:tl2br w:val="nil"/>
              <w:tr2bl w:val="nil"/>
            </w:tcBorders>
            <w:shd w:val="clear" w:color="FFFFFF" w:fill="FFFFFF"/>
            <w:tcMar>
              <w:left w:w="0" w:type="dxa"/>
              <w:right w:w="0" w:type="dxa"/>
            </w:tcMar>
          </w:tcPr>
          <w:p w14:paraId="15BD4D38" w14:textId="77777777" w:rsidR="00546D65" w:rsidRPr="00B80066" w:rsidRDefault="00546D65" w:rsidP="00546D65">
            <w:pPr>
              <w:pStyle w:val="Normal2"/>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1A48231B" w14:textId="77777777" w:rsidR="00546D65" w:rsidRPr="00B80066" w:rsidRDefault="00546D65" w:rsidP="00546D65">
            <w:pPr>
              <w:pStyle w:val="Normal2"/>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5C777A67" w14:textId="77777777" w:rsidR="00546D65" w:rsidRPr="00B80066" w:rsidRDefault="00546D65" w:rsidP="00546D65">
            <w:pPr>
              <w:pStyle w:val="Normal2"/>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6E9FB913" w14:textId="77777777" w:rsidR="00546D65" w:rsidRPr="00B80066" w:rsidRDefault="00546D65" w:rsidP="00546D65">
            <w:pPr>
              <w:pStyle w:val="Normal2"/>
              <w:rPr>
                <w:rFonts w:asciiTheme="minorHAnsi" w:eastAsia="Calibri" w:hAnsiTheme="minorHAnsi" w:cstheme="minorHAnsi"/>
                <w:color w:val="000000"/>
                <w:sz w:val="18"/>
              </w:rPr>
            </w:pPr>
          </w:p>
        </w:tc>
      </w:tr>
    </w:tbl>
    <w:p w14:paraId="187BCE2E" w14:textId="77777777" w:rsidR="00546D65" w:rsidRPr="00B80066" w:rsidRDefault="00546D65" w:rsidP="00546D65">
      <w:pPr>
        <w:pStyle w:val="Caption"/>
        <w:pageBreakBefore/>
        <w:pBdr>
          <w:top w:val="nil"/>
          <w:left w:val="nil"/>
          <w:bottom w:val="nil"/>
          <w:right w:val="nil"/>
          <w:between w:val="nil"/>
          <w:bar w:val="nil"/>
        </w:pBdr>
        <w:outlineLvl w:val="0"/>
        <w:rPr>
          <w:rFonts w:asciiTheme="minorHAnsi" w:hAnsiTheme="minorHAnsi" w:cstheme="minorHAnsi"/>
          <w:bdr w:val="nil"/>
        </w:rPr>
      </w:pPr>
      <w:bookmarkStart w:id="53" w:name="_Toc82669979"/>
      <w:bookmarkStart w:id="54" w:name="_Toc82670951"/>
      <w:bookmarkStart w:id="55" w:name="_Toc83804173"/>
      <w:r w:rsidRPr="00B80066">
        <w:rPr>
          <w:rFonts w:asciiTheme="minorHAnsi" w:hAnsiTheme="minorHAnsi" w:cstheme="minorHAnsi"/>
          <w:bdr w:val="nil"/>
        </w:rPr>
        <w:lastRenderedPageBreak/>
        <w:t>Table 5: ACT Integrity Commission: Balance Sheet</w:t>
      </w:r>
      <w:bookmarkEnd w:id="53"/>
      <w:bookmarkEnd w:id="54"/>
      <w:bookmarkEnd w:id="55"/>
      <w:r w:rsidRPr="00B80066">
        <w:rPr>
          <w:rFonts w:asciiTheme="minorHAnsi" w:hAnsiTheme="minorHAnsi" w:cstheme="minorHAnsi"/>
          <w:bdr w:val="nil"/>
        </w:rPr>
        <w:t xml:space="preserve"> </w:t>
      </w:r>
    </w:p>
    <w:tbl>
      <w:tblPr>
        <w:tblStyle w:val="CDMRange20"/>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546D65" w:rsidRPr="00B80066" w14:paraId="6663BF8C" w14:textId="77777777" w:rsidTr="00546D65">
        <w:trPr>
          <w:trHeight w:val="1200"/>
        </w:trPr>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60A18497"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Budget</w:t>
            </w:r>
          </w:p>
          <w:p w14:paraId="2F687DF2"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at</w:t>
            </w:r>
          </w:p>
          <w:p w14:paraId="56B46A0E"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30/6/21 </w:t>
            </w:r>
          </w:p>
          <w:p w14:paraId="62557D51"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c>
          <w:tcPr>
            <w:tcW w:w="2385" w:type="dxa"/>
            <w:tcBorders>
              <w:top w:val="single" w:sz="12" w:space="0" w:color="000000"/>
              <w:left w:val="nil"/>
              <w:bottom w:val="single" w:sz="12" w:space="0" w:color="000000"/>
              <w:right w:val="nil"/>
              <w:tl2br w:val="nil"/>
              <w:tr2bl w:val="nil"/>
            </w:tcBorders>
            <w:shd w:val="clear" w:color="FFFFFF" w:fill="FFFFFF"/>
            <w:tcMar>
              <w:left w:w="0" w:type="dxa"/>
              <w:right w:w="0" w:type="dxa"/>
            </w:tcMar>
          </w:tcPr>
          <w:p w14:paraId="04B56B4A" w14:textId="77777777" w:rsidR="00546D65" w:rsidRPr="00B80066" w:rsidRDefault="00546D65" w:rsidP="00546D65">
            <w:pPr>
              <w:pStyle w:val="Normal3"/>
              <w:rPr>
                <w:rFonts w:asciiTheme="minorHAnsi" w:eastAsia="Calibri" w:hAnsiTheme="minorHAnsi" w:cstheme="minorHAnsi"/>
                <w:b/>
                <w:color w:val="000000"/>
                <w:sz w:val="18"/>
              </w:rPr>
            </w:pP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3EE1A7B6"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2020-21 Interim Outcome at 30/6/21</w:t>
            </w:r>
          </w:p>
          <w:p w14:paraId="71EBC2F0"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7CA25883"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Budget</w:t>
            </w:r>
          </w:p>
          <w:p w14:paraId="7B2A8602"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at</w:t>
            </w:r>
          </w:p>
          <w:p w14:paraId="2963F4A3"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30/6/22 </w:t>
            </w:r>
          </w:p>
          <w:p w14:paraId="7AACD911"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c>
          <w:tcPr>
            <w:tcW w:w="600"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541068CC"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Var</w:t>
            </w:r>
          </w:p>
          <w:p w14:paraId="14912B42"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203551F4"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Estimate</w:t>
            </w:r>
          </w:p>
          <w:p w14:paraId="3895C25A"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at</w:t>
            </w:r>
          </w:p>
          <w:p w14:paraId="644DBFD3"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30/6/23 </w:t>
            </w:r>
          </w:p>
          <w:p w14:paraId="15C4E649"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3DC32FD3"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Estimate</w:t>
            </w:r>
          </w:p>
          <w:p w14:paraId="040E7910"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at</w:t>
            </w:r>
          </w:p>
          <w:p w14:paraId="3A471243"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30/6/24 </w:t>
            </w:r>
          </w:p>
          <w:p w14:paraId="539457B3"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7CF5532D"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Estimate</w:t>
            </w:r>
          </w:p>
          <w:p w14:paraId="6A84EDCA"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at</w:t>
            </w:r>
          </w:p>
          <w:p w14:paraId="08A355BF"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30/6/25 </w:t>
            </w:r>
          </w:p>
          <w:p w14:paraId="7D1D416C"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r>
      <w:tr w:rsidR="00546D65" w:rsidRPr="00B80066" w14:paraId="7BBB2B63"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1BB84CAE" w14:textId="77777777" w:rsidR="00546D65" w:rsidRPr="00B80066" w:rsidRDefault="00546D65" w:rsidP="00546D65">
            <w:pPr>
              <w:pStyle w:val="Normal3"/>
              <w:jc w:val="right"/>
              <w:rPr>
                <w:rFonts w:asciiTheme="minorHAnsi" w:eastAsia="Calibri" w:hAnsiTheme="minorHAnsi" w:cstheme="minorHAnsi"/>
                <w:b/>
                <w:i/>
                <w:color w:val="000000"/>
                <w:sz w:val="18"/>
              </w:rPr>
            </w:pPr>
          </w:p>
        </w:tc>
        <w:tc>
          <w:tcPr>
            <w:tcW w:w="2385" w:type="dxa"/>
            <w:tcBorders>
              <w:top w:val="single" w:sz="12" w:space="0" w:color="000000"/>
              <w:left w:val="nil"/>
              <w:bottom w:val="nil"/>
              <w:right w:val="nil"/>
              <w:tl2br w:val="nil"/>
              <w:tr2bl w:val="nil"/>
            </w:tcBorders>
            <w:shd w:val="clear" w:color="FFFFFF" w:fill="FFFFFF"/>
            <w:tcMar>
              <w:left w:w="0" w:type="dxa"/>
              <w:right w:w="0" w:type="dxa"/>
            </w:tcMar>
          </w:tcPr>
          <w:p w14:paraId="08627B7E" w14:textId="77777777" w:rsidR="00546D65" w:rsidRPr="00B80066" w:rsidRDefault="00546D65" w:rsidP="00546D65">
            <w:pPr>
              <w:pStyle w:val="Normal3"/>
              <w:rPr>
                <w:rFonts w:asciiTheme="minorHAnsi" w:eastAsia="Calibri" w:hAnsiTheme="minorHAnsi" w:cstheme="minorHAnsi"/>
                <w:b/>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452840CD" w14:textId="77777777" w:rsidR="00546D65" w:rsidRPr="00B80066" w:rsidRDefault="00546D65" w:rsidP="00546D65">
            <w:pPr>
              <w:pStyle w:val="Normal3"/>
              <w:jc w:val="right"/>
              <w:rPr>
                <w:rFonts w:asciiTheme="minorHAnsi" w:eastAsia="Calibri" w:hAnsiTheme="minorHAnsi" w:cstheme="minorHAns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344AE2DF" w14:textId="77777777" w:rsidR="00546D65" w:rsidRPr="00B80066" w:rsidRDefault="00546D65" w:rsidP="00546D65">
            <w:pPr>
              <w:pStyle w:val="Normal3"/>
              <w:jc w:val="right"/>
              <w:rPr>
                <w:rFonts w:asciiTheme="minorHAnsi" w:eastAsia="Calibri" w:hAnsiTheme="minorHAnsi" w:cstheme="minorHAnsi"/>
                <w:b/>
                <w:i/>
                <w:color w:val="000000"/>
                <w:sz w:val="18"/>
              </w:rPr>
            </w:pPr>
          </w:p>
        </w:tc>
        <w:tc>
          <w:tcPr>
            <w:tcW w:w="600" w:type="dxa"/>
            <w:tcBorders>
              <w:top w:val="single" w:sz="12" w:space="0" w:color="000000"/>
              <w:left w:val="nil"/>
              <w:bottom w:val="nil"/>
              <w:right w:val="nil"/>
              <w:tl2br w:val="nil"/>
              <w:tr2bl w:val="nil"/>
            </w:tcBorders>
            <w:shd w:val="clear" w:color="FFFFFF" w:fill="FFFFFF"/>
            <w:tcMar>
              <w:left w:w="0" w:type="dxa"/>
              <w:right w:w="0" w:type="dxa"/>
            </w:tcMar>
          </w:tcPr>
          <w:p w14:paraId="37EE5C27" w14:textId="77777777" w:rsidR="00546D65" w:rsidRPr="00B80066" w:rsidRDefault="00546D65" w:rsidP="00546D65">
            <w:pPr>
              <w:pStyle w:val="Normal3"/>
              <w:jc w:val="right"/>
              <w:rPr>
                <w:rFonts w:asciiTheme="minorHAnsi" w:eastAsia="Calibri" w:hAnsiTheme="minorHAnsi" w:cstheme="minorHAns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4E522786" w14:textId="77777777" w:rsidR="00546D65" w:rsidRPr="00B80066" w:rsidRDefault="00546D65" w:rsidP="00546D65">
            <w:pPr>
              <w:pStyle w:val="Normal3"/>
              <w:jc w:val="right"/>
              <w:rPr>
                <w:rFonts w:asciiTheme="minorHAnsi" w:eastAsia="Calibri" w:hAnsiTheme="minorHAnsi" w:cstheme="minorHAns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40C313F9" w14:textId="77777777" w:rsidR="00546D65" w:rsidRPr="00B80066" w:rsidRDefault="00546D65" w:rsidP="00546D65">
            <w:pPr>
              <w:pStyle w:val="Normal3"/>
              <w:jc w:val="right"/>
              <w:rPr>
                <w:rFonts w:asciiTheme="minorHAnsi" w:eastAsia="Calibri" w:hAnsiTheme="minorHAnsi" w:cstheme="minorHAns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16E21E90" w14:textId="77777777" w:rsidR="00546D65" w:rsidRPr="00B80066" w:rsidRDefault="00546D65" w:rsidP="00546D65">
            <w:pPr>
              <w:pStyle w:val="Normal3"/>
              <w:jc w:val="right"/>
              <w:rPr>
                <w:rFonts w:asciiTheme="minorHAnsi" w:eastAsia="Calibri" w:hAnsiTheme="minorHAnsi" w:cstheme="minorHAnsi"/>
                <w:b/>
                <w:i/>
                <w:color w:val="000000"/>
                <w:sz w:val="18"/>
              </w:rPr>
            </w:pPr>
          </w:p>
        </w:tc>
      </w:tr>
      <w:tr w:rsidR="00546D65" w:rsidRPr="00B80066" w14:paraId="3053F0C1"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67C7431" w14:textId="77777777" w:rsidR="00546D65" w:rsidRPr="00B80066" w:rsidRDefault="00546D65" w:rsidP="00546D65">
            <w:pPr>
              <w:pStyle w:val="Normal3"/>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7F82661F" w14:textId="77777777" w:rsidR="00546D65" w:rsidRPr="00B80066" w:rsidRDefault="00546D65" w:rsidP="00546D65">
            <w:pPr>
              <w:pStyle w:val="Normal3"/>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Current Assets</w:t>
            </w:r>
          </w:p>
        </w:tc>
        <w:tc>
          <w:tcPr>
            <w:tcW w:w="1035" w:type="dxa"/>
            <w:tcBorders>
              <w:top w:val="nil"/>
              <w:left w:val="nil"/>
              <w:bottom w:val="nil"/>
              <w:right w:val="nil"/>
              <w:tl2br w:val="nil"/>
              <w:tr2bl w:val="nil"/>
            </w:tcBorders>
            <w:shd w:val="clear" w:color="FFFFFF" w:fill="FFFFFF"/>
            <w:tcMar>
              <w:left w:w="0" w:type="dxa"/>
              <w:right w:w="0" w:type="dxa"/>
            </w:tcMar>
          </w:tcPr>
          <w:p w14:paraId="4894A9CC" w14:textId="77777777" w:rsidR="00546D65" w:rsidRPr="00B80066" w:rsidRDefault="00546D65" w:rsidP="00546D65">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A42DEBD" w14:textId="77777777" w:rsidR="00546D65" w:rsidRPr="00B80066" w:rsidRDefault="00546D65" w:rsidP="00546D65">
            <w:pPr>
              <w:pStyle w:val="Normal3"/>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267B427" w14:textId="77777777" w:rsidR="00546D65" w:rsidRPr="00B80066" w:rsidRDefault="00546D65" w:rsidP="00546D65">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F771E8D" w14:textId="77777777" w:rsidR="00546D65" w:rsidRPr="00B80066" w:rsidRDefault="00546D65" w:rsidP="00546D65">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7DBCDA8" w14:textId="77777777" w:rsidR="00546D65" w:rsidRPr="00B80066" w:rsidRDefault="00546D65" w:rsidP="00546D65">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66D75FC" w14:textId="77777777" w:rsidR="00546D65" w:rsidRPr="00B80066" w:rsidRDefault="00546D65" w:rsidP="00546D65">
            <w:pPr>
              <w:pStyle w:val="Normal3"/>
              <w:rPr>
                <w:rFonts w:asciiTheme="minorHAnsi" w:eastAsia="Calibri" w:hAnsiTheme="minorHAnsi" w:cstheme="minorHAnsi"/>
                <w:color w:val="000000"/>
                <w:sz w:val="18"/>
              </w:rPr>
            </w:pPr>
          </w:p>
        </w:tc>
      </w:tr>
      <w:tr w:rsidR="00546D65" w:rsidRPr="00B80066" w14:paraId="006E3F97"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F47FC66"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1 118</w:t>
            </w:r>
          </w:p>
        </w:tc>
        <w:tc>
          <w:tcPr>
            <w:tcW w:w="2385" w:type="dxa"/>
            <w:tcBorders>
              <w:top w:val="nil"/>
              <w:left w:val="nil"/>
              <w:bottom w:val="nil"/>
              <w:right w:val="nil"/>
              <w:tl2br w:val="nil"/>
              <w:tr2bl w:val="nil"/>
            </w:tcBorders>
            <w:shd w:val="clear" w:color="auto" w:fill="auto"/>
            <w:noWrap/>
            <w:tcMar>
              <w:left w:w="101" w:type="dxa"/>
              <w:right w:w="101" w:type="dxa"/>
            </w:tcMar>
          </w:tcPr>
          <w:p w14:paraId="27AA9831" w14:textId="77777777" w:rsidR="00546D65" w:rsidRPr="00B80066" w:rsidRDefault="00546D65" w:rsidP="00546D65">
            <w:pPr>
              <w:pStyle w:val="Normal3"/>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Cash and Cash Equivalents</w:t>
            </w:r>
          </w:p>
        </w:tc>
        <w:tc>
          <w:tcPr>
            <w:tcW w:w="1035" w:type="dxa"/>
            <w:tcBorders>
              <w:top w:val="nil"/>
              <w:left w:val="nil"/>
              <w:bottom w:val="nil"/>
              <w:right w:val="nil"/>
              <w:tl2br w:val="nil"/>
              <w:tr2bl w:val="nil"/>
            </w:tcBorders>
            <w:shd w:val="clear" w:color="FFFFFF" w:fill="FFFFFF"/>
            <w:tcMar>
              <w:left w:w="101" w:type="dxa"/>
              <w:right w:w="101" w:type="dxa"/>
            </w:tcMar>
          </w:tcPr>
          <w:p w14:paraId="569D600C"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594</w:t>
            </w:r>
          </w:p>
        </w:tc>
        <w:tc>
          <w:tcPr>
            <w:tcW w:w="1035" w:type="dxa"/>
            <w:tcBorders>
              <w:top w:val="nil"/>
              <w:left w:val="nil"/>
              <w:bottom w:val="nil"/>
              <w:right w:val="nil"/>
              <w:tl2br w:val="nil"/>
              <w:tr2bl w:val="nil"/>
            </w:tcBorders>
            <w:shd w:val="clear" w:color="FFFFFF" w:fill="FFFFFF"/>
            <w:tcMar>
              <w:left w:w="101" w:type="dxa"/>
              <w:right w:w="101" w:type="dxa"/>
            </w:tcMar>
          </w:tcPr>
          <w:p w14:paraId="6E7A9ACD"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594</w:t>
            </w:r>
          </w:p>
        </w:tc>
        <w:tc>
          <w:tcPr>
            <w:tcW w:w="600" w:type="dxa"/>
            <w:tcBorders>
              <w:top w:val="nil"/>
              <w:left w:val="nil"/>
              <w:bottom w:val="nil"/>
              <w:right w:val="nil"/>
              <w:tl2br w:val="nil"/>
              <w:tr2bl w:val="nil"/>
            </w:tcBorders>
            <w:shd w:val="clear" w:color="FFFFFF" w:fill="FFFFFF"/>
            <w:tcMar>
              <w:left w:w="101" w:type="dxa"/>
              <w:right w:w="101" w:type="dxa"/>
            </w:tcMar>
          </w:tcPr>
          <w:p w14:paraId="7091A0A2"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1DCC51ED"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594</w:t>
            </w:r>
          </w:p>
        </w:tc>
        <w:tc>
          <w:tcPr>
            <w:tcW w:w="1035" w:type="dxa"/>
            <w:tcBorders>
              <w:top w:val="nil"/>
              <w:left w:val="nil"/>
              <w:bottom w:val="nil"/>
              <w:right w:val="nil"/>
              <w:tl2br w:val="nil"/>
              <w:tr2bl w:val="nil"/>
            </w:tcBorders>
            <w:shd w:val="clear" w:color="FFFFFF" w:fill="FFFFFF"/>
            <w:tcMar>
              <w:left w:w="101" w:type="dxa"/>
              <w:right w:w="101" w:type="dxa"/>
            </w:tcMar>
          </w:tcPr>
          <w:p w14:paraId="426FBA4E"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594</w:t>
            </w:r>
          </w:p>
        </w:tc>
        <w:tc>
          <w:tcPr>
            <w:tcW w:w="1035" w:type="dxa"/>
            <w:tcBorders>
              <w:top w:val="nil"/>
              <w:left w:val="nil"/>
              <w:bottom w:val="nil"/>
              <w:right w:val="nil"/>
              <w:tl2br w:val="nil"/>
              <w:tr2bl w:val="nil"/>
            </w:tcBorders>
            <w:shd w:val="clear" w:color="FFFFFF" w:fill="FFFFFF"/>
            <w:tcMar>
              <w:left w:w="101" w:type="dxa"/>
              <w:right w:w="101" w:type="dxa"/>
            </w:tcMar>
          </w:tcPr>
          <w:p w14:paraId="534B0792"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594</w:t>
            </w:r>
          </w:p>
        </w:tc>
      </w:tr>
      <w:tr w:rsidR="00546D65" w:rsidRPr="00B80066" w14:paraId="1382ACFE"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08A2547"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13</w:t>
            </w:r>
          </w:p>
        </w:tc>
        <w:tc>
          <w:tcPr>
            <w:tcW w:w="2385" w:type="dxa"/>
            <w:tcBorders>
              <w:top w:val="nil"/>
              <w:left w:val="nil"/>
              <w:bottom w:val="nil"/>
              <w:right w:val="nil"/>
              <w:tl2br w:val="nil"/>
              <w:tr2bl w:val="nil"/>
            </w:tcBorders>
            <w:shd w:val="clear" w:color="auto" w:fill="auto"/>
            <w:noWrap/>
            <w:tcMar>
              <w:left w:w="101" w:type="dxa"/>
              <w:right w:w="101" w:type="dxa"/>
            </w:tcMar>
          </w:tcPr>
          <w:p w14:paraId="6EC4C8B8" w14:textId="77777777" w:rsidR="00546D65" w:rsidRPr="00B80066" w:rsidRDefault="00546D65" w:rsidP="00546D65">
            <w:pPr>
              <w:pStyle w:val="Normal3"/>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Receivables</w:t>
            </w:r>
          </w:p>
        </w:tc>
        <w:tc>
          <w:tcPr>
            <w:tcW w:w="1035" w:type="dxa"/>
            <w:tcBorders>
              <w:top w:val="nil"/>
              <w:left w:val="nil"/>
              <w:bottom w:val="nil"/>
              <w:right w:val="nil"/>
              <w:tl2br w:val="nil"/>
              <w:tr2bl w:val="nil"/>
            </w:tcBorders>
            <w:shd w:val="clear" w:color="FFFFFF" w:fill="FFFFFF"/>
            <w:tcMar>
              <w:left w:w="101" w:type="dxa"/>
              <w:right w:w="101" w:type="dxa"/>
            </w:tcMar>
          </w:tcPr>
          <w:p w14:paraId="0E551B78"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46</w:t>
            </w:r>
          </w:p>
        </w:tc>
        <w:tc>
          <w:tcPr>
            <w:tcW w:w="1035" w:type="dxa"/>
            <w:tcBorders>
              <w:top w:val="nil"/>
              <w:left w:val="nil"/>
              <w:bottom w:val="nil"/>
              <w:right w:val="nil"/>
              <w:tl2br w:val="nil"/>
              <w:tr2bl w:val="nil"/>
            </w:tcBorders>
            <w:shd w:val="clear" w:color="FFFFFF" w:fill="FFFFFF"/>
            <w:tcMar>
              <w:left w:w="101" w:type="dxa"/>
              <w:right w:w="101" w:type="dxa"/>
            </w:tcMar>
          </w:tcPr>
          <w:p w14:paraId="720B7394"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46</w:t>
            </w:r>
          </w:p>
        </w:tc>
        <w:tc>
          <w:tcPr>
            <w:tcW w:w="600" w:type="dxa"/>
            <w:tcBorders>
              <w:top w:val="nil"/>
              <w:left w:val="nil"/>
              <w:bottom w:val="nil"/>
              <w:right w:val="nil"/>
              <w:tl2br w:val="nil"/>
              <w:tr2bl w:val="nil"/>
            </w:tcBorders>
            <w:shd w:val="clear" w:color="FFFFFF" w:fill="FFFFFF"/>
            <w:tcMar>
              <w:left w:w="101" w:type="dxa"/>
              <w:right w:w="101" w:type="dxa"/>
            </w:tcMar>
          </w:tcPr>
          <w:p w14:paraId="3C5DDC51"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77D9EA76"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46</w:t>
            </w:r>
          </w:p>
        </w:tc>
        <w:tc>
          <w:tcPr>
            <w:tcW w:w="1035" w:type="dxa"/>
            <w:tcBorders>
              <w:top w:val="nil"/>
              <w:left w:val="nil"/>
              <w:bottom w:val="nil"/>
              <w:right w:val="nil"/>
              <w:tl2br w:val="nil"/>
              <w:tr2bl w:val="nil"/>
            </w:tcBorders>
            <w:shd w:val="clear" w:color="FFFFFF" w:fill="FFFFFF"/>
            <w:tcMar>
              <w:left w:w="101" w:type="dxa"/>
              <w:right w:w="101" w:type="dxa"/>
            </w:tcMar>
          </w:tcPr>
          <w:p w14:paraId="7E04A54D"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46</w:t>
            </w:r>
          </w:p>
        </w:tc>
        <w:tc>
          <w:tcPr>
            <w:tcW w:w="1035" w:type="dxa"/>
            <w:tcBorders>
              <w:top w:val="nil"/>
              <w:left w:val="nil"/>
              <w:bottom w:val="nil"/>
              <w:right w:val="nil"/>
              <w:tl2br w:val="nil"/>
              <w:tr2bl w:val="nil"/>
            </w:tcBorders>
            <w:shd w:val="clear" w:color="FFFFFF" w:fill="FFFFFF"/>
            <w:tcMar>
              <w:left w:w="101" w:type="dxa"/>
              <w:right w:w="101" w:type="dxa"/>
            </w:tcMar>
          </w:tcPr>
          <w:p w14:paraId="134685AB"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46</w:t>
            </w:r>
          </w:p>
        </w:tc>
      </w:tr>
      <w:tr w:rsidR="00546D65" w:rsidRPr="00B80066" w14:paraId="0D2017A3"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73344C6"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2385" w:type="dxa"/>
            <w:tcBorders>
              <w:top w:val="nil"/>
              <w:left w:val="nil"/>
              <w:bottom w:val="nil"/>
              <w:right w:val="nil"/>
              <w:tl2br w:val="nil"/>
              <w:tr2bl w:val="nil"/>
            </w:tcBorders>
            <w:shd w:val="clear" w:color="auto" w:fill="auto"/>
            <w:noWrap/>
            <w:tcMar>
              <w:left w:w="101" w:type="dxa"/>
              <w:right w:w="101" w:type="dxa"/>
            </w:tcMar>
          </w:tcPr>
          <w:p w14:paraId="24E211C2" w14:textId="77777777" w:rsidR="00546D65" w:rsidRPr="00B80066" w:rsidRDefault="00546D65" w:rsidP="00546D65">
            <w:pPr>
              <w:pStyle w:val="Normal3"/>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Other Assets</w:t>
            </w:r>
          </w:p>
        </w:tc>
        <w:tc>
          <w:tcPr>
            <w:tcW w:w="1035" w:type="dxa"/>
            <w:tcBorders>
              <w:top w:val="nil"/>
              <w:left w:val="nil"/>
              <w:bottom w:val="nil"/>
              <w:right w:val="nil"/>
              <w:tl2br w:val="nil"/>
              <w:tr2bl w:val="nil"/>
            </w:tcBorders>
            <w:shd w:val="clear" w:color="FFFFFF" w:fill="FFFFFF"/>
            <w:tcMar>
              <w:left w:w="101" w:type="dxa"/>
              <w:right w:w="101" w:type="dxa"/>
            </w:tcMar>
          </w:tcPr>
          <w:p w14:paraId="0FD0114D"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73</w:t>
            </w:r>
          </w:p>
        </w:tc>
        <w:tc>
          <w:tcPr>
            <w:tcW w:w="1035" w:type="dxa"/>
            <w:tcBorders>
              <w:top w:val="nil"/>
              <w:left w:val="nil"/>
              <w:bottom w:val="nil"/>
              <w:right w:val="nil"/>
              <w:tl2br w:val="nil"/>
              <w:tr2bl w:val="nil"/>
            </w:tcBorders>
            <w:shd w:val="clear" w:color="FFFFFF" w:fill="FFFFFF"/>
            <w:tcMar>
              <w:left w:w="101" w:type="dxa"/>
              <w:right w:w="101" w:type="dxa"/>
            </w:tcMar>
          </w:tcPr>
          <w:p w14:paraId="3C3477F0"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73</w:t>
            </w:r>
          </w:p>
        </w:tc>
        <w:tc>
          <w:tcPr>
            <w:tcW w:w="600" w:type="dxa"/>
            <w:tcBorders>
              <w:top w:val="nil"/>
              <w:left w:val="nil"/>
              <w:bottom w:val="nil"/>
              <w:right w:val="nil"/>
              <w:tl2br w:val="nil"/>
              <w:tr2bl w:val="nil"/>
            </w:tcBorders>
            <w:shd w:val="clear" w:color="FFFFFF" w:fill="FFFFFF"/>
            <w:tcMar>
              <w:left w:w="101" w:type="dxa"/>
              <w:right w:w="101" w:type="dxa"/>
            </w:tcMar>
          </w:tcPr>
          <w:p w14:paraId="43E9F82C"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01E27C7E"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73</w:t>
            </w:r>
          </w:p>
        </w:tc>
        <w:tc>
          <w:tcPr>
            <w:tcW w:w="1035" w:type="dxa"/>
            <w:tcBorders>
              <w:top w:val="nil"/>
              <w:left w:val="nil"/>
              <w:bottom w:val="nil"/>
              <w:right w:val="nil"/>
              <w:tl2br w:val="nil"/>
              <w:tr2bl w:val="nil"/>
            </w:tcBorders>
            <w:shd w:val="clear" w:color="FFFFFF" w:fill="FFFFFF"/>
            <w:tcMar>
              <w:left w:w="101" w:type="dxa"/>
              <w:right w:w="101" w:type="dxa"/>
            </w:tcMar>
          </w:tcPr>
          <w:p w14:paraId="68CE8C58"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73</w:t>
            </w:r>
          </w:p>
        </w:tc>
        <w:tc>
          <w:tcPr>
            <w:tcW w:w="1035" w:type="dxa"/>
            <w:tcBorders>
              <w:top w:val="nil"/>
              <w:left w:val="nil"/>
              <w:bottom w:val="nil"/>
              <w:right w:val="nil"/>
              <w:tl2br w:val="nil"/>
              <w:tr2bl w:val="nil"/>
            </w:tcBorders>
            <w:shd w:val="clear" w:color="FFFFFF" w:fill="FFFFFF"/>
            <w:tcMar>
              <w:left w:w="101" w:type="dxa"/>
              <w:right w:w="101" w:type="dxa"/>
            </w:tcMar>
          </w:tcPr>
          <w:p w14:paraId="56EAEA01"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73</w:t>
            </w:r>
          </w:p>
        </w:tc>
      </w:tr>
      <w:tr w:rsidR="00546D65" w:rsidRPr="00B80066" w14:paraId="7AD8B808"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3377194" w14:textId="77777777" w:rsidR="00546D65" w:rsidRPr="00B80066" w:rsidRDefault="00546D65" w:rsidP="00546D65">
            <w:pPr>
              <w:pStyle w:val="Normal3"/>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210CF86F" w14:textId="77777777" w:rsidR="00546D65" w:rsidRPr="00B80066" w:rsidRDefault="00546D65" w:rsidP="00546D65">
            <w:pPr>
              <w:pStyle w:val="Normal3"/>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9A3809C" w14:textId="77777777" w:rsidR="00546D65" w:rsidRPr="00B80066" w:rsidRDefault="00546D65" w:rsidP="00546D65">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089A2AF" w14:textId="77777777" w:rsidR="00546D65" w:rsidRPr="00B80066" w:rsidRDefault="00546D65" w:rsidP="00546D65">
            <w:pPr>
              <w:pStyle w:val="Normal3"/>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B32EE64" w14:textId="77777777" w:rsidR="00546D65" w:rsidRPr="00B80066" w:rsidRDefault="00546D65" w:rsidP="00546D65">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BF02B80" w14:textId="77777777" w:rsidR="00546D65" w:rsidRPr="00B80066" w:rsidRDefault="00546D65" w:rsidP="00546D65">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7C197AF" w14:textId="77777777" w:rsidR="00546D65" w:rsidRPr="00B80066" w:rsidRDefault="00546D65" w:rsidP="00546D65">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8E4C14E" w14:textId="77777777" w:rsidR="00546D65" w:rsidRPr="00B80066" w:rsidRDefault="00546D65" w:rsidP="00546D65">
            <w:pPr>
              <w:pStyle w:val="Normal3"/>
              <w:rPr>
                <w:rFonts w:asciiTheme="minorHAnsi" w:eastAsia="Calibri" w:hAnsiTheme="minorHAnsi" w:cstheme="minorHAnsi"/>
                <w:color w:val="000000"/>
                <w:sz w:val="18"/>
              </w:rPr>
            </w:pPr>
          </w:p>
        </w:tc>
      </w:tr>
      <w:tr w:rsidR="00546D65" w:rsidRPr="00B80066" w14:paraId="3218118A"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718FDEB"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1 131</w:t>
            </w:r>
          </w:p>
        </w:tc>
        <w:tc>
          <w:tcPr>
            <w:tcW w:w="2385" w:type="dxa"/>
            <w:tcBorders>
              <w:top w:val="nil"/>
              <w:left w:val="nil"/>
              <w:bottom w:val="nil"/>
              <w:right w:val="nil"/>
              <w:tl2br w:val="nil"/>
              <w:tr2bl w:val="nil"/>
            </w:tcBorders>
            <w:shd w:val="clear" w:color="FFFFFF" w:fill="FFFFFF"/>
            <w:tcMar>
              <w:left w:w="101" w:type="dxa"/>
              <w:right w:w="101" w:type="dxa"/>
            </w:tcMar>
          </w:tcPr>
          <w:p w14:paraId="44D219AE" w14:textId="77777777" w:rsidR="00546D65" w:rsidRPr="00B80066" w:rsidRDefault="00546D65" w:rsidP="00546D65">
            <w:pPr>
              <w:pStyle w:val="Normal3"/>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Total Current Assets</w:t>
            </w:r>
          </w:p>
        </w:tc>
        <w:tc>
          <w:tcPr>
            <w:tcW w:w="1035" w:type="dxa"/>
            <w:tcBorders>
              <w:top w:val="nil"/>
              <w:left w:val="nil"/>
              <w:bottom w:val="nil"/>
              <w:right w:val="nil"/>
              <w:tl2br w:val="nil"/>
              <w:tr2bl w:val="nil"/>
            </w:tcBorders>
            <w:shd w:val="clear" w:color="FFFFFF" w:fill="FFFFFF"/>
            <w:tcMar>
              <w:left w:w="101" w:type="dxa"/>
              <w:right w:w="101" w:type="dxa"/>
            </w:tcMar>
          </w:tcPr>
          <w:p w14:paraId="4B3004F9"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713</w:t>
            </w:r>
          </w:p>
        </w:tc>
        <w:tc>
          <w:tcPr>
            <w:tcW w:w="1035" w:type="dxa"/>
            <w:tcBorders>
              <w:top w:val="nil"/>
              <w:left w:val="nil"/>
              <w:bottom w:val="nil"/>
              <w:right w:val="nil"/>
              <w:tl2br w:val="nil"/>
              <w:tr2bl w:val="nil"/>
            </w:tcBorders>
            <w:shd w:val="clear" w:color="FFFFFF" w:fill="FFFFFF"/>
            <w:tcMar>
              <w:left w:w="101" w:type="dxa"/>
              <w:right w:w="101" w:type="dxa"/>
            </w:tcMar>
          </w:tcPr>
          <w:p w14:paraId="0C3B995B"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713</w:t>
            </w:r>
          </w:p>
        </w:tc>
        <w:tc>
          <w:tcPr>
            <w:tcW w:w="600" w:type="dxa"/>
            <w:tcBorders>
              <w:top w:val="nil"/>
              <w:left w:val="nil"/>
              <w:bottom w:val="nil"/>
              <w:right w:val="nil"/>
              <w:tl2br w:val="nil"/>
              <w:tr2bl w:val="nil"/>
            </w:tcBorders>
            <w:shd w:val="clear" w:color="FFFFFF" w:fill="FFFFFF"/>
            <w:tcMar>
              <w:left w:w="101" w:type="dxa"/>
              <w:right w:w="101" w:type="dxa"/>
            </w:tcMar>
          </w:tcPr>
          <w:p w14:paraId="6576E3D1"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1D0EA5C4"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713</w:t>
            </w:r>
          </w:p>
        </w:tc>
        <w:tc>
          <w:tcPr>
            <w:tcW w:w="1035" w:type="dxa"/>
            <w:tcBorders>
              <w:top w:val="nil"/>
              <w:left w:val="nil"/>
              <w:bottom w:val="nil"/>
              <w:right w:val="nil"/>
              <w:tl2br w:val="nil"/>
              <w:tr2bl w:val="nil"/>
            </w:tcBorders>
            <w:shd w:val="clear" w:color="FFFFFF" w:fill="FFFFFF"/>
            <w:tcMar>
              <w:left w:w="101" w:type="dxa"/>
              <w:right w:w="101" w:type="dxa"/>
            </w:tcMar>
          </w:tcPr>
          <w:p w14:paraId="55FA05B3"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713</w:t>
            </w:r>
          </w:p>
        </w:tc>
        <w:tc>
          <w:tcPr>
            <w:tcW w:w="1035" w:type="dxa"/>
            <w:tcBorders>
              <w:top w:val="nil"/>
              <w:left w:val="nil"/>
              <w:bottom w:val="nil"/>
              <w:right w:val="nil"/>
              <w:tl2br w:val="nil"/>
              <w:tr2bl w:val="nil"/>
            </w:tcBorders>
            <w:shd w:val="clear" w:color="FFFFFF" w:fill="FFFFFF"/>
            <w:tcMar>
              <w:left w:w="101" w:type="dxa"/>
              <w:right w:w="101" w:type="dxa"/>
            </w:tcMar>
          </w:tcPr>
          <w:p w14:paraId="73B99863"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713</w:t>
            </w:r>
          </w:p>
        </w:tc>
      </w:tr>
      <w:tr w:rsidR="00546D65" w:rsidRPr="00B80066" w14:paraId="0902B912"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065B379" w14:textId="77777777" w:rsidR="00546D65" w:rsidRPr="00B80066" w:rsidRDefault="00546D65" w:rsidP="00546D65">
            <w:pPr>
              <w:pStyle w:val="Normal3"/>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38A308B7" w14:textId="77777777" w:rsidR="00546D65" w:rsidRPr="00B80066" w:rsidRDefault="00546D65" w:rsidP="00546D65">
            <w:pPr>
              <w:pStyle w:val="Normal3"/>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1923390" w14:textId="77777777" w:rsidR="00546D65" w:rsidRPr="00B80066" w:rsidRDefault="00546D65" w:rsidP="00546D65">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0D10869" w14:textId="77777777" w:rsidR="00546D65" w:rsidRPr="00B80066" w:rsidRDefault="00546D65" w:rsidP="00546D65">
            <w:pPr>
              <w:pStyle w:val="Normal3"/>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E3C699B" w14:textId="77777777" w:rsidR="00546D65" w:rsidRPr="00B80066" w:rsidRDefault="00546D65" w:rsidP="00546D65">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EAC2165" w14:textId="77777777" w:rsidR="00546D65" w:rsidRPr="00B80066" w:rsidRDefault="00546D65" w:rsidP="00546D65">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C8A017A" w14:textId="77777777" w:rsidR="00546D65" w:rsidRPr="00B80066" w:rsidRDefault="00546D65" w:rsidP="00546D65">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5675A5F" w14:textId="77777777" w:rsidR="00546D65" w:rsidRPr="00B80066" w:rsidRDefault="00546D65" w:rsidP="00546D65">
            <w:pPr>
              <w:pStyle w:val="Normal3"/>
              <w:rPr>
                <w:rFonts w:asciiTheme="minorHAnsi" w:eastAsia="Calibri" w:hAnsiTheme="minorHAnsi" w:cstheme="minorHAnsi"/>
                <w:color w:val="000000"/>
                <w:sz w:val="18"/>
              </w:rPr>
            </w:pPr>
          </w:p>
        </w:tc>
      </w:tr>
      <w:tr w:rsidR="00546D65" w:rsidRPr="00B80066" w14:paraId="183F480C"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88290C0" w14:textId="77777777" w:rsidR="00546D65" w:rsidRPr="00B80066" w:rsidRDefault="00546D65" w:rsidP="00546D65">
            <w:pPr>
              <w:pStyle w:val="Normal3"/>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53F7EBD7" w14:textId="77777777" w:rsidR="00546D65" w:rsidRPr="00B80066" w:rsidRDefault="00546D65" w:rsidP="00546D65">
            <w:pPr>
              <w:pStyle w:val="Normal3"/>
              <w:rPr>
                <w:rFonts w:asciiTheme="minorHAnsi" w:eastAsia="Calibri" w:hAnsiTheme="minorHAnsi" w:cstheme="minorHAnsi"/>
                <w:b/>
                <w:color w:val="000000"/>
                <w:sz w:val="18"/>
              </w:rPr>
            </w:pPr>
            <w:proofErr w:type="spellStart"/>
            <w:r w:rsidRPr="00B80066">
              <w:rPr>
                <w:rFonts w:asciiTheme="minorHAnsi" w:eastAsia="Calibri" w:hAnsiTheme="minorHAnsi" w:cstheme="minorHAnsi"/>
                <w:b/>
                <w:color w:val="000000"/>
                <w:sz w:val="18"/>
              </w:rPr>
              <w:t>Non Current</w:t>
            </w:r>
            <w:proofErr w:type="spellEnd"/>
            <w:r w:rsidRPr="00B80066">
              <w:rPr>
                <w:rFonts w:asciiTheme="minorHAnsi" w:eastAsia="Calibri" w:hAnsiTheme="minorHAnsi" w:cstheme="minorHAnsi"/>
                <w:b/>
                <w:color w:val="000000"/>
                <w:sz w:val="18"/>
              </w:rPr>
              <w:t xml:space="preserve"> Assets</w:t>
            </w:r>
          </w:p>
        </w:tc>
        <w:tc>
          <w:tcPr>
            <w:tcW w:w="1035" w:type="dxa"/>
            <w:tcBorders>
              <w:top w:val="nil"/>
              <w:left w:val="nil"/>
              <w:bottom w:val="nil"/>
              <w:right w:val="nil"/>
              <w:tl2br w:val="nil"/>
              <w:tr2bl w:val="nil"/>
            </w:tcBorders>
            <w:shd w:val="clear" w:color="FFFFFF" w:fill="FFFFFF"/>
            <w:tcMar>
              <w:left w:w="0" w:type="dxa"/>
              <w:right w:w="0" w:type="dxa"/>
            </w:tcMar>
          </w:tcPr>
          <w:p w14:paraId="691F8BFE" w14:textId="77777777" w:rsidR="00546D65" w:rsidRPr="00B80066" w:rsidRDefault="00546D65" w:rsidP="00546D65">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A4A76E5" w14:textId="77777777" w:rsidR="00546D65" w:rsidRPr="00B80066" w:rsidRDefault="00546D65" w:rsidP="00546D65">
            <w:pPr>
              <w:pStyle w:val="Normal3"/>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5C0376A" w14:textId="77777777" w:rsidR="00546D65" w:rsidRPr="00B80066" w:rsidRDefault="00546D65" w:rsidP="00546D65">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A1A99AE" w14:textId="77777777" w:rsidR="00546D65" w:rsidRPr="00B80066" w:rsidRDefault="00546D65" w:rsidP="00546D65">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9865638" w14:textId="77777777" w:rsidR="00546D65" w:rsidRPr="00B80066" w:rsidRDefault="00546D65" w:rsidP="00546D65">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1A66A0C" w14:textId="77777777" w:rsidR="00546D65" w:rsidRPr="00B80066" w:rsidRDefault="00546D65" w:rsidP="00546D65">
            <w:pPr>
              <w:pStyle w:val="Normal3"/>
              <w:rPr>
                <w:rFonts w:asciiTheme="minorHAnsi" w:eastAsia="Calibri" w:hAnsiTheme="minorHAnsi" w:cstheme="minorHAnsi"/>
                <w:color w:val="000000"/>
                <w:sz w:val="18"/>
              </w:rPr>
            </w:pPr>
          </w:p>
        </w:tc>
      </w:tr>
      <w:tr w:rsidR="00546D65" w:rsidRPr="00B80066" w14:paraId="482AB3A1"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EBBA73C"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2 463</w:t>
            </w:r>
          </w:p>
        </w:tc>
        <w:tc>
          <w:tcPr>
            <w:tcW w:w="2385" w:type="dxa"/>
            <w:tcBorders>
              <w:top w:val="nil"/>
              <w:left w:val="nil"/>
              <w:bottom w:val="nil"/>
              <w:right w:val="nil"/>
              <w:tl2br w:val="nil"/>
              <w:tr2bl w:val="nil"/>
            </w:tcBorders>
            <w:shd w:val="clear" w:color="FFFFFF" w:fill="FFFFFF"/>
            <w:noWrap/>
            <w:tcMar>
              <w:left w:w="101" w:type="dxa"/>
              <w:right w:w="101" w:type="dxa"/>
            </w:tcMar>
          </w:tcPr>
          <w:p w14:paraId="100B8F74" w14:textId="77777777" w:rsidR="00546D65" w:rsidRPr="00B80066" w:rsidRDefault="00546D65" w:rsidP="00546D65">
            <w:pPr>
              <w:pStyle w:val="Normal3"/>
              <w:ind w:left="136" w:hanging="136"/>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Property, Plant and Equipment</w:t>
            </w:r>
          </w:p>
        </w:tc>
        <w:tc>
          <w:tcPr>
            <w:tcW w:w="1035" w:type="dxa"/>
            <w:tcBorders>
              <w:top w:val="nil"/>
              <w:left w:val="nil"/>
              <w:bottom w:val="nil"/>
              <w:right w:val="nil"/>
              <w:tl2br w:val="nil"/>
              <w:tr2bl w:val="nil"/>
            </w:tcBorders>
            <w:shd w:val="clear" w:color="FFFFFF" w:fill="FFFFFF"/>
            <w:tcMar>
              <w:left w:w="101" w:type="dxa"/>
              <w:right w:w="101" w:type="dxa"/>
            </w:tcMar>
          </w:tcPr>
          <w:p w14:paraId="268B02C6"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2 363</w:t>
            </w:r>
          </w:p>
        </w:tc>
        <w:tc>
          <w:tcPr>
            <w:tcW w:w="1035" w:type="dxa"/>
            <w:tcBorders>
              <w:top w:val="nil"/>
              <w:left w:val="nil"/>
              <w:bottom w:val="nil"/>
              <w:right w:val="nil"/>
              <w:tl2br w:val="nil"/>
              <w:tr2bl w:val="nil"/>
            </w:tcBorders>
            <w:shd w:val="clear" w:color="FFFFFF" w:fill="FFFFFF"/>
            <w:tcMar>
              <w:left w:w="101" w:type="dxa"/>
              <w:right w:w="101" w:type="dxa"/>
            </w:tcMar>
          </w:tcPr>
          <w:p w14:paraId="3DF63128"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3 090</w:t>
            </w:r>
          </w:p>
        </w:tc>
        <w:tc>
          <w:tcPr>
            <w:tcW w:w="600" w:type="dxa"/>
            <w:tcBorders>
              <w:top w:val="nil"/>
              <w:left w:val="nil"/>
              <w:bottom w:val="nil"/>
              <w:right w:val="nil"/>
              <w:tl2br w:val="nil"/>
              <w:tr2bl w:val="nil"/>
            </w:tcBorders>
            <w:shd w:val="clear" w:color="FFFFFF" w:fill="FFFFFF"/>
            <w:tcMar>
              <w:left w:w="101" w:type="dxa"/>
              <w:right w:w="101" w:type="dxa"/>
            </w:tcMar>
          </w:tcPr>
          <w:p w14:paraId="28C8B375"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31 </w:t>
            </w:r>
          </w:p>
        </w:tc>
        <w:tc>
          <w:tcPr>
            <w:tcW w:w="1035" w:type="dxa"/>
            <w:tcBorders>
              <w:top w:val="nil"/>
              <w:left w:val="nil"/>
              <w:bottom w:val="nil"/>
              <w:right w:val="nil"/>
              <w:tl2br w:val="nil"/>
              <w:tr2bl w:val="nil"/>
            </w:tcBorders>
            <w:shd w:val="clear" w:color="FFFFFF" w:fill="FFFFFF"/>
            <w:tcMar>
              <w:left w:w="101" w:type="dxa"/>
              <w:right w:w="101" w:type="dxa"/>
            </w:tcMar>
          </w:tcPr>
          <w:p w14:paraId="369966DF"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3 106</w:t>
            </w:r>
          </w:p>
        </w:tc>
        <w:tc>
          <w:tcPr>
            <w:tcW w:w="1035" w:type="dxa"/>
            <w:tcBorders>
              <w:top w:val="nil"/>
              <w:left w:val="nil"/>
              <w:bottom w:val="nil"/>
              <w:right w:val="nil"/>
              <w:tl2br w:val="nil"/>
              <w:tr2bl w:val="nil"/>
            </w:tcBorders>
            <w:shd w:val="clear" w:color="FFFFFF" w:fill="FFFFFF"/>
            <w:tcMar>
              <w:left w:w="101" w:type="dxa"/>
              <w:right w:w="101" w:type="dxa"/>
            </w:tcMar>
          </w:tcPr>
          <w:p w14:paraId="360C4AE9"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2 523</w:t>
            </w:r>
          </w:p>
        </w:tc>
        <w:tc>
          <w:tcPr>
            <w:tcW w:w="1035" w:type="dxa"/>
            <w:tcBorders>
              <w:top w:val="nil"/>
              <w:left w:val="nil"/>
              <w:bottom w:val="nil"/>
              <w:right w:val="nil"/>
              <w:tl2br w:val="nil"/>
              <w:tr2bl w:val="nil"/>
            </w:tcBorders>
            <w:shd w:val="clear" w:color="FFFFFF" w:fill="FFFFFF"/>
            <w:tcMar>
              <w:left w:w="101" w:type="dxa"/>
              <w:right w:w="101" w:type="dxa"/>
            </w:tcMar>
          </w:tcPr>
          <w:p w14:paraId="10A29494"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1 940</w:t>
            </w:r>
          </w:p>
        </w:tc>
      </w:tr>
      <w:tr w:rsidR="00546D65" w:rsidRPr="00B80066" w14:paraId="78112F3A"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939F45E"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2F607B90" w14:textId="77777777" w:rsidR="00546D65" w:rsidRPr="00B80066" w:rsidRDefault="00546D65" w:rsidP="00546D65">
            <w:pPr>
              <w:pStyle w:val="Normal3"/>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Intangible Assets</w:t>
            </w:r>
          </w:p>
        </w:tc>
        <w:tc>
          <w:tcPr>
            <w:tcW w:w="1035" w:type="dxa"/>
            <w:tcBorders>
              <w:top w:val="nil"/>
              <w:left w:val="nil"/>
              <w:bottom w:val="nil"/>
              <w:right w:val="nil"/>
              <w:tl2br w:val="nil"/>
              <w:tr2bl w:val="nil"/>
            </w:tcBorders>
            <w:shd w:val="clear" w:color="FFFFFF" w:fill="FFFFFF"/>
            <w:tcMar>
              <w:left w:w="101" w:type="dxa"/>
              <w:right w:w="101" w:type="dxa"/>
            </w:tcMar>
          </w:tcPr>
          <w:p w14:paraId="23710CBF"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97</w:t>
            </w:r>
          </w:p>
        </w:tc>
        <w:tc>
          <w:tcPr>
            <w:tcW w:w="1035" w:type="dxa"/>
            <w:tcBorders>
              <w:top w:val="nil"/>
              <w:left w:val="nil"/>
              <w:bottom w:val="nil"/>
              <w:right w:val="nil"/>
              <w:tl2br w:val="nil"/>
              <w:tr2bl w:val="nil"/>
            </w:tcBorders>
            <w:shd w:val="clear" w:color="FFFFFF" w:fill="FFFFFF"/>
            <w:tcMar>
              <w:left w:w="101" w:type="dxa"/>
              <w:right w:w="101" w:type="dxa"/>
            </w:tcMar>
          </w:tcPr>
          <w:p w14:paraId="4302AF2A"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196</w:t>
            </w:r>
          </w:p>
        </w:tc>
        <w:tc>
          <w:tcPr>
            <w:tcW w:w="600" w:type="dxa"/>
            <w:tcBorders>
              <w:top w:val="nil"/>
              <w:left w:val="nil"/>
              <w:bottom w:val="nil"/>
              <w:right w:val="nil"/>
              <w:tl2br w:val="nil"/>
              <w:tr2bl w:val="nil"/>
            </w:tcBorders>
            <w:shd w:val="clear" w:color="FFFFFF" w:fill="FFFFFF"/>
            <w:tcMar>
              <w:left w:w="101" w:type="dxa"/>
              <w:right w:w="101" w:type="dxa"/>
            </w:tcMar>
          </w:tcPr>
          <w:p w14:paraId="5906A570"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102 </w:t>
            </w:r>
          </w:p>
        </w:tc>
        <w:tc>
          <w:tcPr>
            <w:tcW w:w="1035" w:type="dxa"/>
            <w:tcBorders>
              <w:top w:val="nil"/>
              <w:left w:val="nil"/>
              <w:bottom w:val="nil"/>
              <w:right w:val="nil"/>
              <w:tl2br w:val="nil"/>
              <w:tr2bl w:val="nil"/>
            </w:tcBorders>
            <w:shd w:val="clear" w:color="FFFFFF" w:fill="FFFFFF"/>
            <w:tcMar>
              <w:left w:w="101" w:type="dxa"/>
              <w:right w:w="101" w:type="dxa"/>
            </w:tcMar>
          </w:tcPr>
          <w:p w14:paraId="6F05A8F4"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580</w:t>
            </w:r>
          </w:p>
        </w:tc>
        <w:tc>
          <w:tcPr>
            <w:tcW w:w="1035" w:type="dxa"/>
            <w:tcBorders>
              <w:top w:val="nil"/>
              <w:left w:val="nil"/>
              <w:bottom w:val="nil"/>
              <w:right w:val="nil"/>
              <w:tl2br w:val="nil"/>
              <w:tr2bl w:val="nil"/>
            </w:tcBorders>
            <w:shd w:val="clear" w:color="FFFFFF" w:fill="FFFFFF"/>
            <w:tcMar>
              <w:left w:w="101" w:type="dxa"/>
              <w:right w:w="101" w:type="dxa"/>
            </w:tcMar>
          </w:tcPr>
          <w:p w14:paraId="472F8EBA"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468</w:t>
            </w:r>
          </w:p>
        </w:tc>
        <w:tc>
          <w:tcPr>
            <w:tcW w:w="1035" w:type="dxa"/>
            <w:tcBorders>
              <w:top w:val="nil"/>
              <w:left w:val="nil"/>
              <w:bottom w:val="nil"/>
              <w:right w:val="nil"/>
              <w:tl2br w:val="nil"/>
              <w:tr2bl w:val="nil"/>
            </w:tcBorders>
            <w:shd w:val="clear" w:color="FFFFFF" w:fill="FFFFFF"/>
            <w:tcMar>
              <w:left w:w="101" w:type="dxa"/>
              <w:right w:w="101" w:type="dxa"/>
            </w:tcMar>
          </w:tcPr>
          <w:p w14:paraId="0683599A"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356</w:t>
            </w:r>
          </w:p>
        </w:tc>
      </w:tr>
      <w:tr w:rsidR="00546D65" w:rsidRPr="00B80066" w14:paraId="008E7DAA"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64DAC72"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2CDD6C4E" w14:textId="77777777" w:rsidR="00546D65" w:rsidRPr="00B80066" w:rsidRDefault="00546D65" w:rsidP="00546D65">
            <w:pPr>
              <w:pStyle w:val="Normal3"/>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Capital Works in Progress</w:t>
            </w:r>
          </w:p>
        </w:tc>
        <w:tc>
          <w:tcPr>
            <w:tcW w:w="1035" w:type="dxa"/>
            <w:tcBorders>
              <w:top w:val="nil"/>
              <w:left w:val="nil"/>
              <w:bottom w:val="nil"/>
              <w:right w:val="nil"/>
              <w:tl2br w:val="nil"/>
              <w:tr2bl w:val="nil"/>
            </w:tcBorders>
            <w:shd w:val="clear" w:color="FFFFFF" w:fill="FFFFFF"/>
            <w:tcMar>
              <w:left w:w="101" w:type="dxa"/>
              <w:right w:w="101" w:type="dxa"/>
            </w:tcMar>
          </w:tcPr>
          <w:p w14:paraId="4590AC79"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101</w:t>
            </w:r>
          </w:p>
        </w:tc>
        <w:tc>
          <w:tcPr>
            <w:tcW w:w="1035" w:type="dxa"/>
            <w:tcBorders>
              <w:top w:val="nil"/>
              <w:left w:val="nil"/>
              <w:bottom w:val="nil"/>
              <w:right w:val="nil"/>
              <w:tl2br w:val="nil"/>
              <w:tr2bl w:val="nil"/>
            </w:tcBorders>
            <w:shd w:val="clear" w:color="FFFFFF" w:fill="FFFFFF"/>
            <w:tcMar>
              <w:left w:w="101" w:type="dxa"/>
              <w:right w:w="101" w:type="dxa"/>
            </w:tcMar>
          </w:tcPr>
          <w:p w14:paraId="5A358A61"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283</w:t>
            </w:r>
          </w:p>
        </w:tc>
        <w:tc>
          <w:tcPr>
            <w:tcW w:w="600" w:type="dxa"/>
            <w:tcBorders>
              <w:top w:val="nil"/>
              <w:left w:val="nil"/>
              <w:bottom w:val="nil"/>
              <w:right w:val="nil"/>
              <w:tl2br w:val="nil"/>
              <w:tr2bl w:val="nil"/>
            </w:tcBorders>
            <w:shd w:val="clear" w:color="FFFFFF" w:fill="FFFFFF"/>
            <w:tcMar>
              <w:left w:w="101" w:type="dxa"/>
              <w:right w:w="101" w:type="dxa"/>
            </w:tcMar>
          </w:tcPr>
          <w:p w14:paraId="530A7EB5"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180 </w:t>
            </w:r>
          </w:p>
        </w:tc>
        <w:tc>
          <w:tcPr>
            <w:tcW w:w="1035" w:type="dxa"/>
            <w:tcBorders>
              <w:top w:val="nil"/>
              <w:left w:val="nil"/>
              <w:bottom w:val="nil"/>
              <w:right w:val="nil"/>
              <w:tl2br w:val="nil"/>
              <w:tr2bl w:val="nil"/>
            </w:tcBorders>
            <w:shd w:val="clear" w:color="FFFFFF" w:fill="FFFFFF"/>
            <w:tcMar>
              <w:left w:w="101" w:type="dxa"/>
              <w:right w:w="101" w:type="dxa"/>
            </w:tcMar>
          </w:tcPr>
          <w:p w14:paraId="54ABCCEE"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w:t>
            </w:r>
          </w:p>
        </w:tc>
        <w:tc>
          <w:tcPr>
            <w:tcW w:w="1035" w:type="dxa"/>
            <w:tcBorders>
              <w:top w:val="nil"/>
              <w:left w:val="nil"/>
              <w:bottom w:val="nil"/>
              <w:right w:val="nil"/>
              <w:tl2br w:val="nil"/>
              <w:tr2bl w:val="nil"/>
            </w:tcBorders>
            <w:shd w:val="clear" w:color="FFFFFF" w:fill="FFFFFF"/>
            <w:tcMar>
              <w:left w:w="101" w:type="dxa"/>
              <w:right w:w="101" w:type="dxa"/>
            </w:tcMar>
          </w:tcPr>
          <w:p w14:paraId="5DE1A4DE"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w:t>
            </w:r>
          </w:p>
        </w:tc>
        <w:tc>
          <w:tcPr>
            <w:tcW w:w="1035" w:type="dxa"/>
            <w:tcBorders>
              <w:top w:val="nil"/>
              <w:left w:val="nil"/>
              <w:bottom w:val="nil"/>
              <w:right w:val="nil"/>
              <w:tl2br w:val="nil"/>
              <w:tr2bl w:val="nil"/>
            </w:tcBorders>
            <w:shd w:val="clear" w:color="FFFFFF" w:fill="FFFFFF"/>
            <w:tcMar>
              <w:left w:w="101" w:type="dxa"/>
              <w:right w:w="101" w:type="dxa"/>
            </w:tcMar>
          </w:tcPr>
          <w:p w14:paraId="347ED3C2"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w:t>
            </w:r>
          </w:p>
        </w:tc>
      </w:tr>
      <w:tr w:rsidR="00546D65" w:rsidRPr="00B80066" w14:paraId="04C91DA0"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577A178" w14:textId="77777777" w:rsidR="00546D65" w:rsidRPr="00B80066" w:rsidRDefault="00546D65" w:rsidP="00546D65">
            <w:pPr>
              <w:pStyle w:val="Normal3"/>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097A7A13" w14:textId="77777777" w:rsidR="00546D65" w:rsidRPr="00B80066" w:rsidRDefault="00546D65" w:rsidP="00546D65">
            <w:pPr>
              <w:pStyle w:val="Normal3"/>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AA9E51F" w14:textId="77777777" w:rsidR="00546D65" w:rsidRPr="00B80066" w:rsidRDefault="00546D65" w:rsidP="00546D65">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2C7B546" w14:textId="77777777" w:rsidR="00546D65" w:rsidRPr="00B80066" w:rsidRDefault="00546D65" w:rsidP="00546D65">
            <w:pPr>
              <w:pStyle w:val="Normal3"/>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281FE31" w14:textId="77777777" w:rsidR="00546D65" w:rsidRPr="00B80066" w:rsidRDefault="00546D65" w:rsidP="00546D65">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0018DBF" w14:textId="77777777" w:rsidR="00546D65" w:rsidRPr="00B80066" w:rsidRDefault="00546D65" w:rsidP="00546D65">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6A79A19" w14:textId="77777777" w:rsidR="00546D65" w:rsidRPr="00B80066" w:rsidRDefault="00546D65" w:rsidP="00546D65">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6CF9663" w14:textId="77777777" w:rsidR="00546D65" w:rsidRPr="00B80066" w:rsidRDefault="00546D65" w:rsidP="00546D65">
            <w:pPr>
              <w:pStyle w:val="Normal3"/>
              <w:rPr>
                <w:rFonts w:asciiTheme="minorHAnsi" w:eastAsia="Calibri" w:hAnsiTheme="minorHAnsi" w:cstheme="minorHAnsi"/>
                <w:color w:val="000000"/>
                <w:sz w:val="18"/>
              </w:rPr>
            </w:pPr>
          </w:p>
        </w:tc>
      </w:tr>
      <w:tr w:rsidR="00546D65" w:rsidRPr="00B80066" w14:paraId="66717B92"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2822571"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2 463</w:t>
            </w:r>
          </w:p>
        </w:tc>
        <w:tc>
          <w:tcPr>
            <w:tcW w:w="2385" w:type="dxa"/>
            <w:tcBorders>
              <w:top w:val="nil"/>
              <w:left w:val="nil"/>
              <w:bottom w:val="nil"/>
              <w:right w:val="nil"/>
              <w:tl2br w:val="nil"/>
              <w:tr2bl w:val="nil"/>
            </w:tcBorders>
            <w:shd w:val="clear" w:color="FFFFFF" w:fill="FFFFFF"/>
            <w:tcMar>
              <w:left w:w="101" w:type="dxa"/>
              <w:right w:w="101" w:type="dxa"/>
            </w:tcMar>
          </w:tcPr>
          <w:p w14:paraId="45E3413C" w14:textId="77777777" w:rsidR="00546D65" w:rsidRPr="00B80066" w:rsidRDefault="00546D65" w:rsidP="00546D65">
            <w:pPr>
              <w:pStyle w:val="Normal3"/>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Total </w:t>
            </w:r>
            <w:proofErr w:type="spellStart"/>
            <w:r w:rsidRPr="00B80066">
              <w:rPr>
                <w:rFonts w:asciiTheme="minorHAnsi" w:eastAsia="Calibri" w:hAnsiTheme="minorHAnsi" w:cstheme="minorHAnsi"/>
                <w:b/>
                <w:color w:val="000000"/>
                <w:sz w:val="18"/>
              </w:rPr>
              <w:t>Non Current</w:t>
            </w:r>
            <w:proofErr w:type="spellEnd"/>
            <w:r w:rsidRPr="00B80066">
              <w:rPr>
                <w:rFonts w:asciiTheme="minorHAnsi" w:eastAsia="Calibri" w:hAnsiTheme="minorHAnsi" w:cstheme="minorHAnsi"/>
                <w:b/>
                <w:color w:val="000000"/>
                <w:sz w:val="18"/>
              </w:rPr>
              <w:t xml:space="preserve"> Assets</w:t>
            </w:r>
          </w:p>
        </w:tc>
        <w:tc>
          <w:tcPr>
            <w:tcW w:w="1035" w:type="dxa"/>
            <w:tcBorders>
              <w:top w:val="nil"/>
              <w:left w:val="nil"/>
              <w:bottom w:val="nil"/>
              <w:right w:val="nil"/>
              <w:tl2br w:val="nil"/>
              <w:tr2bl w:val="nil"/>
            </w:tcBorders>
            <w:shd w:val="clear" w:color="FFFFFF" w:fill="FFFFFF"/>
            <w:tcMar>
              <w:left w:w="101" w:type="dxa"/>
              <w:right w:w="101" w:type="dxa"/>
            </w:tcMar>
          </w:tcPr>
          <w:p w14:paraId="3A4A64D4"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2 561</w:t>
            </w:r>
          </w:p>
        </w:tc>
        <w:tc>
          <w:tcPr>
            <w:tcW w:w="1035" w:type="dxa"/>
            <w:tcBorders>
              <w:top w:val="nil"/>
              <w:left w:val="nil"/>
              <w:bottom w:val="nil"/>
              <w:right w:val="nil"/>
              <w:tl2br w:val="nil"/>
              <w:tr2bl w:val="nil"/>
            </w:tcBorders>
            <w:shd w:val="clear" w:color="FFFFFF" w:fill="FFFFFF"/>
            <w:tcMar>
              <w:left w:w="101" w:type="dxa"/>
              <w:right w:w="101" w:type="dxa"/>
            </w:tcMar>
          </w:tcPr>
          <w:p w14:paraId="530ADE2C"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3 569</w:t>
            </w:r>
          </w:p>
        </w:tc>
        <w:tc>
          <w:tcPr>
            <w:tcW w:w="600" w:type="dxa"/>
            <w:tcBorders>
              <w:top w:val="nil"/>
              <w:left w:val="nil"/>
              <w:bottom w:val="nil"/>
              <w:right w:val="nil"/>
              <w:tl2br w:val="nil"/>
              <w:tr2bl w:val="nil"/>
            </w:tcBorders>
            <w:shd w:val="clear" w:color="FFFFFF" w:fill="FFFFFF"/>
            <w:tcMar>
              <w:left w:w="101" w:type="dxa"/>
              <w:right w:w="101" w:type="dxa"/>
            </w:tcMar>
          </w:tcPr>
          <w:p w14:paraId="62FA30EC"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39 </w:t>
            </w:r>
          </w:p>
        </w:tc>
        <w:tc>
          <w:tcPr>
            <w:tcW w:w="1035" w:type="dxa"/>
            <w:tcBorders>
              <w:top w:val="nil"/>
              <w:left w:val="nil"/>
              <w:bottom w:val="nil"/>
              <w:right w:val="nil"/>
              <w:tl2br w:val="nil"/>
              <w:tr2bl w:val="nil"/>
            </w:tcBorders>
            <w:shd w:val="clear" w:color="FFFFFF" w:fill="FFFFFF"/>
            <w:tcMar>
              <w:left w:w="101" w:type="dxa"/>
              <w:right w:w="101" w:type="dxa"/>
            </w:tcMar>
          </w:tcPr>
          <w:p w14:paraId="3333C000"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3 688</w:t>
            </w:r>
          </w:p>
        </w:tc>
        <w:tc>
          <w:tcPr>
            <w:tcW w:w="1035" w:type="dxa"/>
            <w:tcBorders>
              <w:top w:val="nil"/>
              <w:left w:val="nil"/>
              <w:bottom w:val="nil"/>
              <w:right w:val="nil"/>
              <w:tl2br w:val="nil"/>
              <w:tr2bl w:val="nil"/>
            </w:tcBorders>
            <w:shd w:val="clear" w:color="FFFFFF" w:fill="FFFFFF"/>
            <w:tcMar>
              <w:left w:w="101" w:type="dxa"/>
              <w:right w:w="101" w:type="dxa"/>
            </w:tcMar>
          </w:tcPr>
          <w:p w14:paraId="635999EA"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2 993</w:t>
            </w:r>
          </w:p>
        </w:tc>
        <w:tc>
          <w:tcPr>
            <w:tcW w:w="1035" w:type="dxa"/>
            <w:tcBorders>
              <w:top w:val="nil"/>
              <w:left w:val="nil"/>
              <w:bottom w:val="nil"/>
              <w:right w:val="nil"/>
              <w:tl2br w:val="nil"/>
              <w:tr2bl w:val="nil"/>
            </w:tcBorders>
            <w:shd w:val="clear" w:color="FFFFFF" w:fill="FFFFFF"/>
            <w:tcMar>
              <w:left w:w="101" w:type="dxa"/>
              <w:right w:w="101" w:type="dxa"/>
            </w:tcMar>
          </w:tcPr>
          <w:p w14:paraId="7F727EA5"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2 298</w:t>
            </w:r>
          </w:p>
        </w:tc>
      </w:tr>
      <w:tr w:rsidR="00546D65" w:rsidRPr="00B80066" w14:paraId="1A9D418B"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A9E8527" w14:textId="77777777" w:rsidR="00546D65" w:rsidRPr="00B80066" w:rsidRDefault="00546D65" w:rsidP="00546D65">
            <w:pPr>
              <w:pStyle w:val="Normal3"/>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1E66FF56" w14:textId="77777777" w:rsidR="00546D65" w:rsidRPr="00B80066" w:rsidRDefault="00546D65" w:rsidP="00546D65">
            <w:pPr>
              <w:pStyle w:val="Normal3"/>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05E5BBC" w14:textId="77777777" w:rsidR="00546D65" w:rsidRPr="00B80066" w:rsidRDefault="00546D65" w:rsidP="00546D65">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EF21ECD" w14:textId="77777777" w:rsidR="00546D65" w:rsidRPr="00B80066" w:rsidRDefault="00546D65" w:rsidP="00546D65">
            <w:pPr>
              <w:pStyle w:val="Normal3"/>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99480B4" w14:textId="77777777" w:rsidR="00546D65" w:rsidRPr="00B80066" w:rsidRDefault="00546D65" w:rsidP="00546D65">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11A5853" w14:textId="77777777" w:rsidR="00546D65" w:rsidRPr="00B80066" w:rsidRDefault="00546D65" w:rsidP="00546D65">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ABB474F" w14:textId="77777777" w:rsidR="00546D65" w:rsidRPr="00B80066" w:rsidRDefault="00546D65" w:rsidP="00546D65">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DAB95C3" w14:textId="77777777" w:rsidR="00546D65" w:rsidRPr="00B80066" w:rsidRDefault="00546D65" w:rsidP="00546D65">
            <w:pPr>
              <w:pStyle w:val="Normal3"/>
              <w:rPr>
                <w:rFonts w:asciiTheme="minorHAnsi" w:eastAsia="Calibri" w:hAnsiTheme="minorHAnsi" w:cstheme="minorHAnsi"/>
                <w:color w:val="000000"/>
                <w:sz w:val="18"/>
              </w:rPr>
            </w:pPr>
          </w:p>
        </w:tc>
      </w:tr>
      <w:tr w:rsidR="00546D65" w:rsidRPr="00B80066" w14:paraId="0DFDF5C8"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DE833F6"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3 594</w:t>
            </w:r>
          </w:p>
        </w:tc>
        <w:tc>
          <w:tcPr>
            <w:tcW w:w="2385" w:type="dxa"/>
            <w:tcBorders>
              <w:top w:val="nil"/>
              <w:left w:val="nil"/>
              <w:bottom w:val="nil"/>
              <w:right w:val="nil"/>
              <w:tl2br w:val="nil"/>
              <w:tr2bl w:val="nil"/>
            </w:tcBorders>
            <w:shd w:val="clear" w:color="FFFFFF" w:fill="FFFFFF"/>
            <w:tcMar>
              <w:left w:w="101" w:type="dxa"/>
              <w:right w:w="101" w:type="dxa"/>
            </w:tcMar>
          </w:tcPr>
          <w:p w14:paraId="701E1C43" w14:textId="77777777" w:rsidR="00546D65" w:rsidRPr="00B80066" w:rsidRDefault="00546D65" w:rsidP="00546D65">
            <w:pPr>
              <w:pStyle w:val="Normal3"/>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TOTAL ASSETS</w:t>
            </w:r>
          </w:p>
        </w:tc>
        <w:tc>
          <w:tcPr>
            <w:tcW w:w="1035" w:type="dxa"/>
            <w:tcBorders>
              <w:top w:val="nil"/>
              <w:left w:val="nil"/>
              <w:bottom w:val="nil"/>
              <w:right w:val="nil"/>
              <w:tl2br w:val="nil"/>
              <w:tr2bl w:val="nil"/>
            </w:tcBorders>
            <w:shd w:val="clear" w:color="FFFFFF" w:fill="FFFFFF"/>
            <w:tcMar>
              <w:left w:w="101" w:type="dxa"/>
              <w:right w:w="101" w:type="dxa"/>
            </w:tcMar>
          </w:tcPr>
          <w:p w14:paraId="4E2F2383"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3 274</w:t>
            </w:r>
          </w:p>
        </w:tc>
        <w:tc>
          <w:tcPr>
            <w:tcW w:w="1035" w:type="dxa"/>
            <w:tcBorders>
              <w:top w:val="nil"/>
              <w:left w:val="nil"/>
              <w:bottom w:val="nil"/>
              <w:right w:val="nil"/>
              <w:tl2br w:val="nil"/>
              <w:tr2bl w:val="nil"/>
            </w:tcBorders>
            <w:shd w:val="clear" w:color="FFFFFF" w:fill="FFFFFF"/>
            <w:tcMar>
              <w:left w:w="101" w:type="dxa"/>
              <w:right w:w="101" w:type="dxa"/>
            </w:tcMar>
          </w:tcPr>
          <w:p w14:paraId="01722519"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4 282</w:t>
            </w:r>
          </w:p>
        </w:tc>
        <w:tc>
          <w:tcPr>
            <w:tcW w:w="600" w:type="dxa"/>
            <w:tcBorders>
              <w:top w:val="nil"/>
              <w:left w:val="nil"/>
              <w:bottom w:val="nil"/>
              <w:right w:val="nil"/>
              <w:tl2br w:val="nil"/>
              <w:tr2bl w:val="nil"/>
            </w:tcBorders>
            <w:shd w:val="clear" w:color="FFFFFF" w:fill="FFFFFF"/>
            <w:tcMar>
              <w:left w:w="101" w:type="dxa"/>
              <w:right w:w="101" w:type="dxa"/>
            </w:tcMar>
          </w:tcPr>
          <w:p w14:paraId="1305CEA8"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31 </w:t>
            </w:r>
          </w:p>
        </w:tc>
        <w:tc>
          <w:tcPr>
            <w:tcW w:w="1035" w:type="dxa"/>
            <w:tcBorders>
              <w:top w:val="nil"/>
              <w:left w:val="nil"/>
              <w:bottom w:val="nil"/>
              <w:right w:val="nil"/>
              <w:tl2br w:val="nil"/>
              <w:tr2bl w:val="nil"/>
            </w:tcBorders>
            <w:shd w:val="clear" w:color="FFFFFF" w:fill="FFFFFF"/>
            <w:tcMar>
              <w:left w:w="101" w:type="dxa"/>
              <w:right w:w="101" w:type="dxa"/>
            </w:tcMar>
          </w:tcPr>
          <w:p w14:paraId="60D5BAB4"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4 401</w:t>
            </w:r>
          </w:p>
        </w:tc>
        <w:tc>
          <w:tcPr>
            <w:tcW w:w="1035" w:type="dxa"/>
            <w:tcBorders>
              <w:top w:val="nil"/>
              <w:left w:val="nil"/>
              <w:bottom w:val="nil"/>
              <w:right w:val="nil"/>
              <w:tl2br w:val="nil"/>
              <w:tr2bl w:val="nil"/>
            </w:tcBorders>
            <w:shd w:val="clear" w:color="FFFFFF" w:fill="FFFFFF"/>
            <w:tcMar>
              <w:left w:w="101" w:type="dxa"/>
              <w:right w:w="101" w:type="dxa"/>
            </w:tcMar>
          </w:tcPr>
          <w:p w14:paraId="02686F29"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3 706</w:t>
            </w:r>
          </w:p>
        </w:tc>
        <w:tc>
          <w:tcPr>
            <w:tcW w:w="1035" w:type="dxa"/>
            <w:tcBorders>
              <w:top w:val="nil"/>
              <w:left w:val="nil"/>
              <w:bottom w:val="nil"/>
              <w:right w:val="nil"/>
              <w:tl2br w:val="nil"/>
              <w:tr2bl w:val="nil"/>
            </w:tcBorders>
            <w:shd w:val="clear" w:color="FFFFFF" w:fill="FFFFFF"/>
            <w:tcMar>
              <w:left w:w="101" w:type="dxa"/>
              <w:right w:w="101" w:type="dxa"/>
            </w:tcMar>
          </w:tcPr>
          <w:p w14:paraId="7B7D38EE"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3 011</w:t>
            </w:r>
          </w:p>
        </w:tc>
      </w:tr>
      <w:tr w:rsidR="00546D65" w:rsidRPr="00B80066" w14:paraId="6B42C3D8"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2CAB2AD" w14:textId="77777777" w:rsidR="00546D65" w:rsidRPr="00B80066" w:rsidRDefault="00546D65" w:rsidP="00546D65">
            <w:pPr>
              <w:pStyle w:val="Normal3"/>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15357975" w14:textId="77777777" w:rsidR="00546D65" w:rsidRPr="00B80066" w:rsidRDefault="00546D65" w:rsidP="00546D65">
            <w:pPr>
              <w:pStyle w:val="Normal3"/>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F81327B" w14:textId="77777777" w:rsidR="00546D65" w:rsidRPr="00B80066" w:rsidRDefault="00546D65" w:rsidP="00546D65">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A7A5C45" w14:textId="77777777" w:rsidR="00546D65" w:rsidRPr="00B80066" w:rsidRDefault="00546D65" w:rsidP="00546D65">
            <w:pPr>
              <w:pStyle w:val="Normal3"/>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33296C3" w14:textId="77777777" w:rsidR="00546D65" w:rsidRPr="00B80066" w:rsidRDefault="00546D65" w:rsidP="00546D65">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6CE8C8E" w14:textId="77777777" w:rsidR="00546D65" w:rsidRPr="00B80066" w:rsidRDefault="00546D65" w:rsidP="00546D65">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CF31C00" w14:textId="77777777" w:rsidR="00546D65" w:rsidRPr="00B80066" w:rsidRDefault="00546D65" w:rsidP="00546D65">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585DB81" w14:textId="77777777" w:rsidR="00546D65" w:rsidRPr="00B80066" w:rsidRDefault="00546D65" w:rsidP="00546D65">
            <w:pPr>
              <w:pStyle w:val="Normal3"/>
              <w:rPr>
                <w:rFonts w:asciiTheme="minorHAnsi" w:eastAsia="Calibri" w:hAnsiTheme="minorHAnsi" w:cstheme="minorHAnsi"/>
                <w:color w:val="000000"/>
                <w:sz w:val="18"/>
              </w:rPr>
            </w:pPr>
          </w:p>
        </w:tc>
      </w:tr>
      <w:tr w:rsidR="00546D65" w:rsidRPr="00B80066" w14:paraId="115E973A"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B602974" w14:textId="77777777" w:rsidR="00546D65" w:rsidRPr="00B80066" w:rsidRDefault="00546D65" w:rsidP="00546D65">
            <w:pPr>
              <w:pStyle w:val="Normal3"/>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33234E3D" w14:textId="77777777" w:rsidR="00546D65" w:rsidRPr="00B80066" w:rsidRDefault="00546D65" w:rsidP="00546D65">
            <w:pPr>
              <w:pStyle w:val="Normal3"/>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Current Liabilities</w:t>
            </w:r>
          </w:p>
        </w:tc>
        <w:tc>
          <w:tcPr>
            <w:tcW w:w="1035" w:type="dxa"/>
            <w:tcBorders>
              <w:top w:val="nil"/>
              <w:left w:val="nil"/>
              <w:bottom w:val="nil"/>
              <w:right w:val="nil"/>
              <w:tl2br w:val="nil"/>
              <w:tr2bl w:val="nil"/>
            </w:tcBorders>
            <w:shd w:val="clear" w:color="FFFFFF" w:fill="FFFFFF"/>
            <w:tcMar>
              <w:left w:w="0" w:type="dxa"/>
              <w:right w:w="0" w:type="dxa"/>
            </w:tcMar>
          </w:tcPr>
          <w:p w14:paraId="6C7D40D1" w14:textId="77777777" w:rsidR="00546D65" w:rsidRPr="00B80066" w:rsidRDefault="00546D65" w:rsidP="00546D65">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C2C76C8" w14:textId="77777777" w:rsidR="00546D65" w:rsidRPr="00B80066" w:rsidRDefault="00546D65" w:rsidP="00546D65">
            <w:pPr>
              <w:pStyle w:val="Normal3"/>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0D59D03" w14:textId="77777777" w:rsidR="00546D65" w:rsidRPr="00B80066" w:rsidRDefault="00546D65" w:rsidP="00546D65">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DF56B6F" w14:textId="77777777" w:rsidR="00546D65" w:rsidRPr="00B80066" w:rsidRDefault="00546D65" w:rsidP="00546D65">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B27582A" w14:textId="77777777" w:rsidR="00546D65" w:rsidRPr="00B80066" w:rsidRDefault="00546D65" w:rsidP="00546D65">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F6E311B" w14:textId="77777777" w:rsidR="00546D65" w:rsidRPr="00B80066" w:rsidRDefault="00546D65" w:rsidP="00546D65">
            <w:pPr>
              <w:pStyle w:val="Normal3"/>
              <w:rPr>
                <w:rFonts w:asciiTheme="minorHAnsi" w:eastAsia="Calibri" w:hAnsiTheme="minorHAnsi" w:cstheme="minorHAnsi"/>
                <w:color w:val="000000"/>
                <w:sz w:val="18"/>
              </w:rPr>
            </w:pPr>
          </w:p>
        </w:tc>
      </w:tr>
      <w:tr w:rsidR="00546D65" w:rsidRPr="00B80066" w14:paraId="23B7EC5A"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4DC4B4F"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895</w:t>
            </w:r>
          </w:p>
        </w:tc>
        <w:tc>
          <w:tcPr>
            <w:tcW w:w="2385" w:type="dxa"/>
            <w:tcBorders>
              <w:top w:val="nil"/>
              <w:left w:val="nil"/>
              <w:bottom w:val="nil"/>
              <w:right w:val="nil"/>
              <w:tl2br w:val="nil"/>
              <w:tr2bl w:val="nil"/>
            </w:tcBorders>
            <w:shd w:val="clear" w:color="FFFFFF" w:fill="FFFFFF"/>
            <w:noWrap/>
            <w:tcMar>
              <w:left w:w="101" w:type="dxa"/>
              <w:right w:w="101" w:type="dxa"/>
            </w:tcMar>
          </w:tcPr>
          <w:p w14:paraId="4241FB3A" w14:textId="77777777" w:rsidR="00546D65" w:rsidRPr="00B80066" w:rsidRDefault="00546D65" w:rsidP="00546D65">
            <w:pPr>
              <w:pStyle w:val="Normal3"/>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Payables</w:t>
            </w:r>
          </w:p>
        </w:tc>
        <w:tc>
          <w:tcPr>
            <w:tcW w:w="1035" w:type="dxa"/>
            <w:tcBorders>
              <w:top w:val="nil"/>
              <w:left w:val="nil"/>
              <w:bottom w:val="nil"/>
              <w:right w:val="nil"/>
              <w:tl2br w:val="nil"/>
              <w:tr2bl w:val="nil"/>
            </w:tcBorders>
            <w:shd w:val="clear" w:color="FFFFFF" w:fill="FFFFFF"/>
            <w:tcMar>
              <w:left w:w="101" w:type="dxa"/>
              <w:right w:w="101" w:type="dxa"/>
            </w:tcMar>
          </w:tcPr>
          <w:p w14:paraId="784FBEB4"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295</w:t>
            </w:r>
          </w:p>
        </w:tc>
        <w:tc>
          <w:tcPr>
            <w:tcW w:w="1035" w:type="dxa"/>
            <w:tcBorders>
              <w:top w:val="nil"/>
              <w:left w:val="nil"/>
              <w:bottom w:val="nil"/>
              <w:right w:val="nil"/>
              <w:tl2br w:val="nil"/>
              <w:tr2bl w:val="nil"/>
            </w:tcBorders>
            <w:shd w:val="clear" w:color="FFFFFF" w:fill="FFFFFF"/>
            <w:tcMar>
              <w:left w:w="101" w:type="dxa"/>
              <w:right w:w="101" w:type="dxa"/>
            </w:tcMar>
          </w:tcPr>
          <w:p w14:paraId="2653E90B"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295</w:t>
            </w:r>
          </w:p>
        </w:tc>
        <w:tc>
          <w:tcPr>
            <w:tcW w:w="600" w:type="dxa"/>
            <w:tcBorders>
              <w:top w:val="nil"/>
              <w:left w:val="nil"/>
              <w:bottom w:val="nil"/>
              <w:right w:val="nil"/>
              <w:tl2br w:val="nil"/>
              <w:tr2bl w:val="nil"/>
            </w:tcBorders>
            <w:shd w:val="clear" w:color="FFFFFF" w:fill="FFFFFF"/>
            <w:tcMar>
              <w:left w:w="101" w:type="dxa"/>
              <w:right w:w="101" w:type="dxa"/>
            </w:tcMar>
          </w:tcPr>
          <w:p w14:paraId="7C2002F7"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731EB1DE"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295</w:t>
            </w:r>
          </w:p>
        </w:tc>
        <w:tc>
          <w:tcPr>
            <w:tcW w:w="1035" w:type="dxa"/>
            <w:tcBorders>
              <w:top w:val="nil"/>
              <w:left w:val="nil"/>
              <w:bottom w:val="nil"/>
              <w:right w:val="nil"/>
              <w:tl2br w:val="nil"/>
              <w:tr2bl w:val="nil"/>
            </w:tcBorders>
            <w:shd w:val="clear" w:color="FFFFFF" w:fill="FFFFFF"/>
            <w:tcMar>
              <w:left w:w="101" w:type="dxa"/>
              <w:right w:w="101" w:type="dxa"/>
            </w:tcMar>
          </w:tcPr>
          <w:p w14:paraId="7B9A8077"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295</w:t>
            </w:r>
          </w:p>
        </w:tc>
        <w:tc>
          <w:tcPr>
            <w:tcW w:w="1035" w:type="dxa"/>
            <w:tcBorders>
              <w:top w:val="nil"/>
              <w:left w:val="nil"/>
              <w:bottom w:val="nil"/>
              <w:right w:val="nil"/>
              <w:tl2br w:val="nil"/>
              <w:tr2bl w:val="nil"/>
            </w:tcBorders>
            <w:shd w:val="clear" w:color="FFFFFF" w:fill="FFFFFF"/>
            <w:tcMar>
              <w:left w:w="101" w:type="dxa"/>
              <w:right w:w="101" w:type="dxa"/>
            </w:tcMar>
          </w:tcPr>
          <w:p w14:paraId="713F47F1"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295</w:t>
            </w:r>
          </w:p>
        </w:tc>
      </w:tr>
      <w:tr w:rsidR="00546D65" w:rsidRPr="00B80066" w14:paraId="2CBBCF88"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1F2FFA7"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20</w:t>
            </w:r>
          </w:p>
        </w:tc>
        <w:tc>
          <w:tcPr>
            <w:tcW w:w="2385" w:type="dxa"/>
            <w:tcBorders>
              <w:top w:val="nil"/>
              <w:left w:val="nil"/>
              <w:bottom w:val="nil"/>
              <w:right w:val="nil"/>
              <w:tl2br w:val="nil"/>
              <w:tr2bl w:val="nil"/>
            </w:tcBorders>
            <w:shd w:val="clear" w:color="FFFFFF" w:fill="FFFFFF"/>
            <w:noWrap/>
            <w:tcMar>
              <w:left w:w="101" w:type="dxa"/>
              <w:right w:w="101" w:type="dxa"/>
            </w:tcMar>
          </w:tcPr>
          <w:p w14:paraId="42468408" w14:textId="77777777" w:rsidR="00546D65" w:rsidRPr="00B80066" w:rsidRDefault="00546D65" w:rsidP="00546D65">
            <w:pPr>
              <w:pStyle w:val="Normal3"/>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Lease Liabilities</w:t>
            </w:r>
          </w:p>
        </w:tc>
        <w:tc>
          <w:tcPr>
            <w:tcW w:w="1035" w:type="dxa"/>
            <w:tcBorders>
              <w:top w:val="nil"/>
              <w:left w:val="nil"/>
              <w:bottom w:val="nil"/>
              <w:right w:val="nil"/>
              <w:tl2br w:val="nil"/>
              <w:tr2bl w:val="nil"/>
            </w:tcBorders>
            <w:shd w:val="clear" w:color="FFFFFF" w:fill="FFFFFF"/>
            <w:tcMar>
              <w:left w:w="101" w:type="dxa"/>
              <w:right w:w="101" w:type="dxa"/>
            </w:tcMar>
          </w:tcPr>
          <w:p w14:paraId="264402FF"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20</w:t>
            </w:r>
          </w:p>
        </w:tc>
        <w:tc>
          <w:tcPr>
            <w:tcW w:w="1035" w:type="dxa"/>
            <w:tcBorders>
              <w:top w:val="nil"/>
              <w:left w:val="nil"/>
              <w:bottom w:val="nil"/>
              <w:right w:val="nil"/>
              <w:tl2br w:val="nil"/>
              <w:tr2bl w:val="nil"/>
            </w:tcBorders>
            <w:shd w:val="clear" w:color="FFFFFF" w:fill="FFFFFF"/>
            <w:tcMar>
              <w:left w:w="101" w:type="dxa"/>
              <w:right w:w="101" w:type="dxa"/>
            </w:tcMar>
          </w:tcPr>
          <w:p w14:paraId="1A33AD2E"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210</w:t>
            </w:r>
          </w:p>
        </w:tc>
        <w:tc>
          <w:tcPr>
            <w:tcW w:w="600" w:type="dxa"/>
            <w:tcBorders>
              <w:top w:val="nil"/>
              <w:left w:val="nil"/>
              <w:bottom w:val="nil"/>
              <w:right w:val="nil"/>
              <w:tl2br w:val="nil"/>
              <w:tr2bl w:val="nil"/>
            </w:tcBorders>
            <w:shd w:val="clear" w:color="FFFFFF" w:fill="FFFFFF"/>
            <w:tcMar>
              <w:left w:w="101" w:type="dxa"/>
              <w:right w:w="101" w:type="dxa"/>
            </w:tcMar>
          </w:tcPr>
          <w:p w14:paraId="4B878E8F"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950 </w:t>
            </w:r>
          </w:p>
        </w:tc>
        <w:tc>
          <w:tcPr>
            <w:tcW w:w="1035" w:type="dxa"/>
            <w:tcBorders>
              <w:top w:val="nil"/>
              <w:left w:val="nil"/>
              <w:bottom w:val="nil"/>
              <w:right w:val="nil"/>
              <w:tl2br w:val="nil"/>
              <w:tr2bl w:val="nil"/>
            </w:tcBorders>
            <w:shd w:val="clear" w:color="FFFFFF" w:fill="FFFFFF"/>
            <w:tcMar>
              <w:left w:w="101" w:type="dxa"/>
              <w:right w:w="101" w:type="dxa"/>
            </w:tcMar>
          </w:tcPr>
          <w:p w14:paraId="2A74DD6A"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199</w:t>
            </w:r>
          </w:p>
        </w:tc>
        <w:tc>
          <w:tcPr>
            <w:tcW w:w="1035" w:type="dxa"/>
            <w:tcBorders>
              <w:top w:val="nil"/>
              <w:left w:val="nil"/>
              <w:bottom w:val="nil"/>
              <w:right w:val="nil"/>
              <w:tl2br w:val="nil"/>
              <w:tr2bl w:val="nil"/>
            </w:tcBorders>
            <w:shd w:val="clear" w:color="FFFFFF" w:fill="FFFFFF"/>
            <w:tcMar>
              <w:left w:w="101" w:type="dxa"/>
              <w:right w:w="101" w:type="dxa"/>
            </w:tcMar>
          </w:tcPr>
          <w:p w14:paraId="605F00B3"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206</w:t>
            </w:r>
          </w:p>
        </w:tc>
        <w:tc>
          <w:tcPr>
            <w:tcW w:w="1035" w:type="dxa"/>
            <w:tcBorders>
              <w:top w:val="nil"/>
              <w:left w:val="nil"/>
              <w:bottom w:val="nil"/>
              <w:right w:val="nil"/>
              <w:tl2br w:val="nil"/>
              <w:tr2bl w:val="nil"/>
            </w:tcBorders>
            <w:shd w:val="clear" w:color="FFFFFF" w:fill="FFFFFF"/>
            <w:tcMar>
              <w:left w:w="101" w:type="dxa"/>
              <w:right w:w="101" w:type="dxa"/>
            </w:tcMar>
          </w:tcPr>
          <w:p w14:paraId="37AAC106"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213</w:t>
            </w:r>
          </w:p>
        </w:tc>
      </w:tr>
      <w:tr w:rsidR="00546D65" w:rsidRPr="00B80066" w14:paraId="3A7F728B"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C1571C4"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134</w:t>
            </w:r>
          </w:p>
        </w:tc>
        <w:tc>
          <w:tcPr>
            <w:tcW w:w="2385" w:type="dxa"/>
            <w:tcBorders>
              <w:top w:val="nil"/>
              <w:left w:val="nil"/>
              <w:bottom w:val="nil"/>
              <w:right w:val="nil"/>
              <w:tl2br w:val="nil"/>
              <w:tr2bl w:val="nil"/>
            </w:tcBorders>
            <w:shd w:val="clear" w:color="FFFFFF" w:fill="FFFFFF"/>
            <w:noWrap/>
            <w:tcMar>
              <w:left w:w="101" w:type="dxa"/>
              <w:right w:w="101" w:type="dxa"/>
            </w:tcMar>
          </w:tcPr>
          <w:p w14:paraId="1DBA527C" w14:textId="77777777" w:rsidR="00546D65" w:rsidRPr="00B80066" w:rsidRDefault="00546D65" w:rsidP="00546D65">
            <w:pPr>
              <w:pStyle w:val="Normal3"/>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Employee Benefits</w:t>
            </w:r>
          </w:p>
        </w:tc>
        <w:tc>
          <w:tcPr>
            <w:tcW w:w="1035" w:type="dxa"/>
            <w:tcBorders>
              <w:top w:val="nil"/>
              <w:left w:val="nil"/>
              <w:bottom w:val="nil"/>
              <w:right w:val="nil"/>
              <w:tl2br w:val="nil"/>
              <w:tr2bl w:val="nil"/>
            </w:tcBorders>
            <w:shd w:val="clear" w:color="FFFFFF" w:fill="FFFFFF"/>
            <w:tcMar>
              <w:left w:w="101" w:type="dxa"/>
              <w:right w:w="101" w:type="dxa"/>
            </w:tcMar>
          </w:tcPr>
          <w:p w14:paraId="0FFB1034"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373</w:t>
            </w:r>
          </w:p>
        </w:tc>
        <w:tc>
          <w:tcPr>
            <w:tcW w:w="1035" w:type="dxa"/>
            <w:tcBorders>
              <w:top w:val="nil"/>
              <w:left w:val="nil"/>
              <w:bottom w:val="nil"/>
              <w:right w:val="nil"/>
              <w:tl2br w:val="nil"/>
              <w:tr2bl w:val="nil"/>
            </w:tcBorders>
            <w:shd w:val="clear" w:color="FFFFFF" w:fill="FFFFFF"/>
            <w:tcMar>
              <w:left w:w="101" w:type="dxa"/>
              <w:right w:w="101" w:type="dxa"/>
            </w:tcMar>
          </w:tcPr>
          <w:p w14:paraId="2DA9545D"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373</w:t>
            </w:r>
          </w:p>
        </w:tc>
        <w:tc>
          <w:tcPr>
            <w:tcW w:w="600" w:type="dxa"/>
            <w:tcBorders>
              <w:top w:val="nil"/>
              <w:left w:val="nil"/>
              <w:bottom w:val="nil"/>
              <w:right w:val="nil"/>
              <w:tl2br w:val="nil"/>
              <w:tr2bl w:val="nil"/>
            </w:tcBorders>
            <w:shd w:val="clear" w:color="FFFFFF" w:fill="FFFFFF"/>
            <w:tcMar>
              <w:left w:w="101" w:type="dxa"/>
              <w:right w:w="101" w:type="dxa"/>
            </w:tcMar>
          </w:tcPr>
          <w:p w14:paraId="54163379"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72C191EE"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373</w:t>
            </w:r>
          </w:p>
        </w:tc>
        <w:tc>
          <w:tcPr>
            <w:tcW w:w="1035" w:type="dxa"/>
            <w:tcBorders>
              <w:top w:val="nil"/>
              <w:left w:val="nil"/>
              <w:bottom w:val="nil"/>
              <w:right w:val="nil"/>
              <w:tl2br w:val="nil"/>
              <w:tr2bl w:val="nil"/>
            </w:tcBorders>
            <w:shd w:val="clear" w:color="FFFFFF" w:fill="FFFFFF"/>
            <w:tcMar>
              <w:left w:w="101" w:type="dxa"/>
              <w:right w:w="101" w:type="dxa"/>
            </w:tcMar>
          </w:tcPr>
          <w:p w14:paraId="070843A9"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374</w:t>
            </w:r>
          </w:p>
        </w:tc>
        <w:tc>
          <w:tcPr>
            <w:tcW w:w="1035" w:type="dxa"/>
            <w:tcBorders>
              <w:top w:val="nil"/>
              <w:left w:val="nil"/>
              <w:bottom w:val="nil"/>
              <w:right w:val="nil"/>
              <w:tl2br w:val="nil"/>
              <w:tr2bl w:val="nil"/>
            </w:tcBorders>
            <w:shd w:val="clear" w:color="FFFFFF" w:fill="FFFFFF"/>
            <w:tcMar>
              <w:left w:w="101" w:type="dxa"/>
              <w:right w:w="101" w:type="dxa"/>
            </w:tcMar>
          </w:tcPr>
          <w:p w14:paraId="631868F5"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375</w:t>
            </w:r>
          </w:p>
        </w:tc>
      </w:tr>
      <w:tr w:rsidR="00546D65" w:rsidRPr="00B80066" w14:paraId="71D3ED35"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65A1BC8" w14:textId="77777777" w:rsidR="00546D65" w:rsidRPr="00B80066" w:rsidRDefault="00546D65" w:rsidP="00546D65">
            <w:pPr>
              <w:pStyle w:val="Normal3"/>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09E8A6F8" w14:textId="77777777" w:rsidR="00546D65" w:rsidRPr="00B80066" w:rsidRDefault="00546D65" w:rsidP="00546D65">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D5A2D5E" w14:textId="77777777" w:rsidR="00546D65" w:rsidRPr="00B80066" w:rsidRDefault="00546D65" w:rsidP="00546D65">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78B4E9B" w14:textId="77777777" w:rsidR="00546D65" w:rsidRPr="00B80066" w:rsidRDefault="00546D65" w:rsidP="00546D65">
            <w:pPr>
              <w:pStyle w:val="Normal3"/>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65379E2" w14:textId="77777777" w:rsidR="00546D65" w:rsidRPr="00B80066" w:rsidRDefault="00546D65" w:rsidP="00546D65">
            <w:pPr>
              <w:pStyle w:val="Normal3"/>
              <w:jc w:val="right"/>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B77AA52" w14:textId="77777777" w:rsidR="00546D65" w:rsidRPr="00B80066" w:rsidRDefault="00546D65" w:rsidP="00546D65">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8CDCFC1" w14:textId="77777777" w:rsidR="00546D65" w:rsidRPr="00B80066" w:rsidRDefault="00546D65" w:rsidP="00546D65">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AA7C8EC" w14:textId="77777777" w:rsidR="00546D65" w:rsidRPr="00B80066" w:rsidRDefault="00546D65" w:rsidP="00546D65">
            <w:pPr>
              <w:pStyle w:val="Normal3"/>
              <w:rPr>
                <w:rFonts w:asciiTheme="minorHAnsi" w:eastAsia="Calibri" w:hAnsiTheme="minorHAnsi" w:cstheme="minorHAnsi"/>
                <w:color w:val="000000"/>
                <w:sz w:val="18"/>
              </w:rPr>
            </w:pPr>
          </w:p>
        </w:tc>
      </w:tr>
      <w:tr w:rsidR="00546D65" w:rsidRPr="00B80066" w14:paraId="122625FB"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6A400489"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1 049</w:t>
            </w:r>
          </w:p>
        </w:tc>
        <w:tc>
          <w:tcPr>
            <w:tcW w:w="2385" w:type="dxa"/>
            <w:tcBorders>
              <w:top w:val="nil"/>
              <w:left w:val="nil"/>
              <w:bottom w:val="nil"/>
              <w:right w:val="nil"/>
              <w:tl2br w:val="nil"/>
              <w:tr2bl w:val="nil"/>
            </w:tcBorders>
            <w:shd w:val="clear" w:color="FFFFFF" w:fill="FFFFFF"/>
            <w:tcMar>
              <w:left w:w="101" w:type="dxa"/>
              <w:right w:w="101" w:type="dxa"/>
            </w:tcMar>
          </w:tcPr>
          <w:p w14:paraId="34FAE665" w14:textId="77777777" w:rsidR="00546D65" w:rsidRPr="00B80066" w:rsidRDefault="00546D65" w:rsidP="00546D65">
            <w:pPr>
              <w:pStyle w:val="Normal3"/>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Total Current Liabilities</w:t>
            </w:r>
          </w:p>
        </w:tc>
        <w:tc>
          <w:tcPr>
            <w:tcW w:w="1035" w:type="dxa"/>
            <w:tcBorders>
              <w:top w:val="nil"/>
              <w:left w:val="nil"/>
              <w:bottom w:val="nil"/>
              <w:right w:val="nil"/>
              <w:tl2br w:val="nil"/>
              <w:tr2bl w:val="nil"/>
            </w:tcBorders>
            <w:shd w:val="clear" w:color="FFFFFF" w:fill="FFFFFF"/>
            <w:noWrap/>
            <w:tcMar>
              <w:left w:w="101" w:type="dxa"/>
              <w:right w:w="101" w:type="dxa"/>
            </w:tcMar>
          </w:tcPr>
          <w:p w14:paraId="18657661"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688</w:t>
            </w:r>
          </w:p>
        </w:tc>
        <w:tc>
          <w:tcPr>
            <w:tcW w:w="1035" w:type="dxa"/>
            <w:tcBorders>
              <w:top w:val="nil"/>
              <w:left w:val="nil"/>
              <w:bottom w:val="nil"/>
              <w:right w:val="nil"/>
              <w:tl2br w:val="nil"/>
              <w:tr2bl w:val="nil"/>
            </w:tcBorders>
            <w:shd w:val="clear" w:color="FFFFFF" w:fill="FFFFFF"/>
            <w:noWrap/>
            <w:tcMar>
              <w:left w:w="101" w:type="dxa"/>
              <w:right w:w="101" w:type="dxa"/>
            </w:tcMar>
          </w:tcPr>
          <w:p w14:paraId="077B17DF"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878</w:t>
            </w:r>
          </w:p>
        </w:tc>
        <w:tc>
          <w:tcPr>
            <w:tcW w:w="600" w:type="dxa"/>
            <w:tcBorders>
              <w:top w:val="nil"/>
              <w:left w:val="nil"/>
              <w:bottom w:val="nil"/>
              <w:right w:val="nil"/>
              <w:tl2br w:val="nil"/>
              <w:tr2bl w:val="nil"/>
            </w:tcBorders>
            <w:shd w:val="clear" w:color="FFFFFF" w:fill="FFFFFF"/>
            <w:tcMar>
              <w:left w:w="101" w:type="dxa"/>
              <w:right w:w="101" w:type="dxa"/>
            </w:tcMar>
          </w:tcPr>
          <w:p w14:paraId="184F7512"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28 </w:t>
            </w:r>
          </w:p>
        </w:tc>
        <w:tc>
          <w:tcPr>
            <w:tcW w:w="1035" w:type="dxa"/>
            <w:tcBorders>
              <w:top w:val="nil"/>
              <w:left w:val="nil"/>
              <w:bottom w:val="nil"/>
              <w:right w:val="nil"/>
              <w:tl2br w:val="nil"/>
              <w:tr2bl w:val="nil"/>
            </w:tcBorders>
            <w:shd w:val="clear" w:color="FFFFFF" w:fill="FFFFFF"/>
            <w:noWrap/>
            <w:tcMar>
              <w:left w:w="101" w:type="dxa"/>
              <w:right w:w="101" w:type="dxa"/>
            </w:tcMar>
          </w:tcPr>
          <w:p w14:paraId="3B4AE9B6"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867</w:t>
            </w:r>
          </w:p>
        </w:tc>
        <w:tc>
          <w:tcPr>
            <w:tcW w:w="1035" w:type="dxa"/>
            <w:tcBorders>
              <w:top w:val="nil"/>
              <w:left w:val="nil"/>
              <w:bottom w:val="nil"/>
              <w:right w:val="nil"/>
              <w:tl2br w:val="nil"/>
              <w:tr2bl w:val="nil"/>
            </w:tcBorders>
            <w:shd w:val="clear" w:color="FFFFFF" w:fill="FFFFFF"/>
            <w:noWrap/>
            <w:tcMar>
              <w:left w:w="101" w:type="dxa"/>
              <w:right w:w="101" w:type="dxa"/>
            </w:tcMar>
          </w:tcPr>
          <w:p w14:paraId="43F4D178"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875</w:t>
            </w:r>
          </w:p>
        </w:tc>
        <w:tc>
          <w:tcPr>
            <w:tcW w:w="1035" w:type="dxa"/>
            <w:tcBorders>
              <w:top w:val="nil"/>
              <w:left w:val="nil"/>
              <w:bottom w:val="nil"/>
              <w:right w:val="nil"/>
              <w:tl2br w:val="nil"/>
              <w:tr2bl w:val="nil"/>
            </w:tcBorders>
            <w:shd w:val="clear" w:color="FFFFFF" w:fill="FFFFFF"/>
            <w:noWrap/>
            <w:tcMar>
              <w:left w:w="101" w:type="dxa"/>
              <w:right w:w="101" w:type="dxa"/>
            </w:tcMar>
          </w:tcPr>
          <w:p w14:paraId="2214C715"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883</w:t>
            </w:r>
          </w:p>
        </w:tc>
      </w:tr>
      <w:tr w:rsidR="00546D65" w:rsidRPr="00B80066" w14:paraId="1D7438A7"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C8BCE3F" w14:textId="77777777" w:rsidR="00546D65" w:rsidRPr="00B80066" w:rsidRDefault="00546D65" w:rsidP="00546D65">
            <w:pPr>
              <w:pStyle w:val="Normal3"/>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7A742C56" w14:textId="77777777" w:rsidR="00546D65" w:rsidRPr="00B80066" w:rsidRDefault="00546D65" w:rsidP="00546D65">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5D5DD32" w14:textId="77777777" w:rsidR="00546D65" w:rsidRPr="00B80066" w:rsidRDefault="00546D65" w:rsidP="00546D65">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893AE0B" w14:textId="77777777" w:rsidR="00546D65" w:rsidRPr="00B80066" w:rsidRDefault="00546D65" w:rsidP="00546D65">
            <w:pPr>
              <w:pStyle w:val="Normal3"/>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4889E89" w14:textId="77777777" w:rsidR="00546D65" w:rsidRPr="00B80066" w:rsidRDefault="00546D65" w:rsidP="00546D65">
            <w:pPr>
              <w:pStyle w:val="Normal3"/>
              <w:jc w:val="right"/>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836ACA3" w14:textId="77777777" w:rsidR="00546D65" w:rsidRPr="00B80066" w:rsidRDefault="00546D65" w:rsidP="00546D65">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489ABE6" w14:textId="77777777" w:rsidR="00546D65" w:rsidRPr="00B80066" w:rsidRDefault="00546D65" w:rsidP="00546D65">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09489B8" w14:textId="77777777" w:rsidR="00546D65" w:rsidRPr="00B80066" w:rsidRDefault="00546D65" w:rsidP="00546D65">
            <w:pPr>
              <w:pStyle w:val="Normal3"/>
              <w:rPr>
                <w:rFonts w:asciiTheme="minorHAnsi" w:eastAsia="Calibri" w:hAnsiTheme="minorHAnsi" w:cstheme="minorHAnsi"/>
                <w:color w:val="000000"/>
                <w:sz w:val="18"/>
              </w:rPr>
            </w:pPr>
          </w:p>
        </w:tc>
      </w:tr>
      <w:tr w:rsidR="00546D65" w:rsidRPr="00B80066" w14:paraId="4D887AFD"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EAE2C39" w14:textId="77777777" w:rsidR="00546D65" w:rsidRPr="00B80066" w:rsidRDefault="00546D65" w:rsidP="00546D65">
            <w:pPr>
              <w:pStyle w:val="Normal3"/>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4AE33A1C" w14:textId="77777777" w:rsidR="00546D65" w:rsidRPr="00B80066" w:rsidRDefault="00546D65" w:rsidP="00546D65">
            <w:pPr>
              <w:pStyle w:val="Normal3"/>
              <w:rPr>
                <w:rFonts w:asciiTheme="minorHAnsi" w:eastAsia="Calibri" w:hAnsiTheme="minorHAnsi" w:cstheme="minorHAnsi"/>
                <w:b/>
                <w:color w:val="000000"/>
                <w:sz w:val="18"/>
              </w:rPr>
            </w:pPr>
            <w:proofErr w:type="spellStart"/>
            <w:r w:rsidRPr="00B80066">
              <w:rPr>
                <w:rFonts w:asciiTheme="minorHAnsi" w:eastAsia="Calibri" w:hAnsiTheme="minorHAnsi" w:cstheme="minorHAnsi"/>
                <w:b/>
                <w:color w:val="000000"/>
                <w:sz w:val="18"/>
              </w:rPr>
              <w:t>Non Current</w:t>
            </w:r>
            <w:proofErr w:type="spellEnd"/>
            <w:r w:rsidRPr="00B80066">
              <w:rPr>
                <w:rFonts w:asciiTheme="minorHAnsi" w:eastAsia="Calibri" w:hAnsiTheme="minorHAnsi" w:cstheme="minorHAnsi"/>
                <w:b/>
                <w:color w:val="000000"/>
                <w:sz w:val="18"/>
              </w:rPr>
              <w:t xml:space="preserve"> Liabilities</w:t>
            </w:r>
          </w:p>
        </w:tc>
        <w:tc>
          <w:tcPr>
            <w:tcW w:w="1035" w:type="dxa"/>
            <w:tcBorders>
              <w:top w:val="nil"/>
              <w:left w:val="nil"/>
              <w:bottom w:val="nil"/>
              <w:right w:val="nil"/>
              <w:tl2br w:val="nil"/>
              <w:tr2bl w:val="nil"/>
            </w:tcBorders>
            <w:shd w:val="clear" w:color="FFFFFF" w:fill="FFFFFF"/>
            <w:tcMar>
              <w:left w:w="0" w:type="dxa"/>
              <w:right w:w="0" w:type="dxa"/>
            </w:tcMar>
          </w:tcPr>
          <w:p w14:paraId="0A390EE1" w14:textId="77777777" w:rsidR="00546D65" w:rsidRPr="00B80066" w:rsidRDefault="00546D65" w:rsidP="00546D65">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9FC84E3" w14:textId="77777777" w:rsidR="00546D65" w:rsidRPr="00B80066" w:rsidRDefault="00546D65" w:rsidP="00546D65">
            <w:pPr>
              <w:pStyle w:val="Normal3"/>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782C650" w14:textId="77777777" w:rsidR="00546D65" w:rsidRPr="00B80066" w:rsidRDefault="00546D65" w:rsidP="00546D65">
            <w:pPr>
              <w:pStyle w:val="Normal3"/>
              <w:jc w:val="right"/>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EFEE0B3" w14:textId="77777777" w:rsidR="00546D65" w:rsidRPr="00B80066" w:rsidRDefault="00546D65" w:rsidP="00546D65">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2FF13C3" w14:textId="77777777" w:rsidR="00546D65" w:rsidRPr="00B80066" w:rsidRDefault="00546D65" w:rsidP="00546D65">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EA5E67F" w14:textId="77777777" w:rsidR="00546D65" w:rsidRPr="00B80066" w:rsidRDefault="00546D65" w:rsidP="00546D65">
            <w:pPr>
              <w:pStyle w:val="Normal3"/>
              <w:rPr>
                <w:rFonts w:asciiTheme="minorHAnsi" w:eastAsia="Calibri" w:hAnsiTheme="minorHAnsi" w:cstheme="minorHAnsi"/>
                <w:color w:val="000000"/>
                <w:sz w:val="18"/>
              </w:rPr>
            </w:pPr>
          </w:p>
        </w:tc>
      </w:tr>
      <w:tr w:rsidR="00546D65" w:rsidRPr="00B80066" w14:paraId="18ADDBC9"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7E3287C"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38</w:t>
            </w:r>
          </w:p>
        </w:tc>
        <w:tc>
          <w:tcPr>
            <w:tcW w:w="2385" w:type="dxa"/>
            <w:tcBorders>
              <w:top w:val="nil"/>
              <w:left w:val="nil"/>
              <w:bottom w:val="nil"/>
              <w:right w:val="nil"/>
              <w:tl2br w:val="nil"/>
              <w:tr2bl w:val="nil"/>
            </w:tcBorders>
            <w:shd w:val="clear" w:color="FFFFFF" w:fill="FFFFFF"/>
            <w:noWrap/>
            <w:tcMar>
              <w:left w:w="101" w:type="dxa"/>
              <w:right w:w="101" w:type="dxa"/>
            </w:tcMar>
          </w:tcPr>
          <w:p w14:paraId="3094D817" w14:textId="77777777" w:rsidR="00546D65" w:rsidRPr="00B80066" w:rsidRDefault="00546D65" w:rsidP="00546D65">
            <w:pPr>
              <w:pStyle w:val="Normal3"/>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Lease Liabilities</w:t>
            </w:r>
          </w:p>
        </w:tc>
        <w:tc>
          <w:tcPr>
            <w:tcW w:w="1035" w:type="dxa"/>
            <w:tcBorders>
              <w:top w:val="nil"/>
              <w:left w:val="nil"/>
              <w:bottom w:val="nil"/>
              <w:right w:val="nil"/>
              <w:tl2br w:val="nil"/>
              <w:tr2bl w:val="nil"/>
            </w:tcBorders>
            <w:shd w:val="clear" w:color="FFFFFF" w:fill="FFFFFF"/>
            <w:tcMar>
              <w:left w:w="101" w:type="dxa"/>
              <w:right w:w="101" w:type="dxa"/>
            </w:tcMar>
          </w:tcPr>
          <w:p w14:paraId="5932C94A"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17</w:t>
            </w:r>
          </w:p>
        </w:tc>
        <w:tc>
          <w:tcPr>
            <w:tcW w:w="1035" w:type="dxa"/>
            <w:tcBorders>
              <w:top w:val="nil"/>
              <w:left w:val="nil"/>
              <w:bottom w:val="nil"/>
              <w:right w:val="nil"/>
              <w:tl2br w:val="nil"/>
              <w:tr2bl w:val="nil"/>
            </w:tcBorders>
            <w:shd w:val="clear" w:color="FFFFFF" w:fill="FFFFFF"/>
            <w:tcMar>
              <w:left w:w="101" w:type="dxa"/>
              <w:right w:w="101" w:type="dxa"/>
            </w:tcMar>
          </w:tcPr>
          <w:p w14:paraId="0C60FB0C"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728</w:t>
            </w:r>
          </w:p>
        </w:tc>
        <w:tc>
          <w:tcPr>
            <w:tcW w:w="600" w:type="dxa"/>
            <w:tcBorders>
              <w:top w:val="nil"/>
              <w:left w:val="nil"/>
              <w:bottom w:val="nil"/>
              <w:right w:val="nil"/>
              <w:tl2br w:val="nil"/>
              <w:tr2bl w:val="nil"/>
            </w:tcBorders>
            <w:shd w:val="clear" w:color="FFFFFF" w:fill="FFFFFF"/>
            <w:tcMar>
              <w:left w:w="101" w:type="dxa"/>
              <w:right w:w="101" w:type="dxa"/>
            </w:tcMar>
          </w:tcPr>
          <w:p w14:paraId="7F8BA2B1"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2AED6E5E"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529</w:t>
            </w:r>
          </w:p>
        </w:tc>
        <w:tc>
          <w:tcPr>
            <w:tcW w:w="1035" w:type="dxa"/>
            <w:tcBorders>
              <w:top w:val="nil"/>
              <w:left w:val="nil"/>
              <w:bottom w:val="nil"/>
              <w:right w:val="nil"/>
              <w:tl2br w:val="nil"/>
              <w:tr2bl w:val="nil"/>
            </w:tcBorders>
            <w:shd w:val="clear" w:color="FFFFFF" w:fill="FFFFFF"/>
            <w:tcMar>
              <w:left w:w="101" w:type="dxa"/>
              <w:right w:w="101" w:type="dxa"/>
            </w:tcMar>
          </w:tcPr>
          <w:p w14:paraId="71AFCE9B"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323</w:t>
            </w:r>
          </w:p>
        </w:tc>
        <w:tc>
          <w:tcPr>
            <w:tcW w:w="1035" w:type="dxa"/>
            <w:tcBorders>
              <w:top w:val="nil"/>
              <w:left w:val="nil"/>
              <w:bottom w:val="nil"/>
              <w:right w:val="nil"/>
              <w:tl2br w:val="nil"/>
              <w:tr2bl w:val="nil"/>
            </w:tcBorders>
            <w:shd w:val="clear" w:color="FFFFFF" w:fill="FFFFFF"/>
            <w:tcMar>
              <w:left w:w="101" w:type="dxa"/>
              <w:right w:w="101" w:type="dxa"/>
            </w:tcMar>
          </w:tcPr>
          <w:p w14:paraId="009614F0"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110</w:t>
            </w:r>
          </w:p>
        </w:tc>
      </w:tr>
      <w:tr w:rsidR="00546D65" w:rsidRPr="00B80066" w14:paraId="4383FFD2"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0D56205"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6</w:t>
            </w:r>
          </w:p>
        </w:tc>
        <w:tc>
          <w:tcPr>
            <w:tcW w:w="2385" w:type="dxa"/>
            <w:tcBorders>
              <w:top w:val="nil"/>
              <w:left w:val="nil"/>
              <w:bottom w:val="nil"/>
              <w:right w:val="nil"/>
              <w:tl2br w:val="nil"/>
              <w:tr2bl w:val="nil"/>
            </w:tcBorders>
            <w:shd w:val="clear" w:color="FFFFFF" w:fill="FFFFFF"/>
            <w:noWrap/>
            <w:tcMar>
              <w:left w:w="101" w:type="dxa"/>
              <w:right w:w="101" w:type="dxa"/>
            </w:tcMar>
          </w:tcPr>
          <w:p w14:paraId="751E4167" w14:textId="77777777" w:rsidR="00546D65" w:rsidRPr="00B80066" w:rsidRDefault="00546D65" w:rsidP="00546D65">
            <w:pPr>
              <w:pStyle w:val="Normal3"/>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Employee Benefits</w:t>
            </w:r>
          </w:p>
        </w:tc>
        <w:tc>
          <w:tcPr>
            <w:tcW w:w="1035" w:type="dxa"/>
            <w:tcBorders>
              <w:top w:val="nil"/>
              <w:left w:val="nil"/>
              <w:bottom w:val="nil"/>
              <w:right w:val="nil"/>
              <w:tl2br w:val="nil"/>
              <w:tr2bl w:val="nil"/>
            </w:tcBorders>
            <w:shd w:val="clear" w:color="FFFFFF" w:fill="FFFFFF"/>
            <w:tcMar>
              <w:left w:w="101" w:type="dxa"/>
              <w:right w:w="101" w:type="dxa"/>
            </w:tcMar>
          </w:tcPr>
          <w:p w14:paraId="24BFFE03"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43</w:t>
            </w:r>
          </w:p>
        </w:tc>
        <w:tc>
          <w:tcPr>
            <w:tcW w:w="1035" w:type="dxa"/>
            <w:tcBorders>
              <w:top w:val="nil"/>
              <w:left w:val="nil"/>
              <w:bottom w:val="nil"/>
              <w:right w:val="nil"/>
              <w:tl2br w:val="nil"/>
              <w:tr2bl w:val="nil"/>
            </w:tcBorders>
            <w:shd w:val="clear" w:color="FFFFFF" w:fill="FFFFFF"/>
            <w:tcMar>
              <w:left w:w="101" w:type="dxa"/>
              <w:right w:w="101" w:type="dxa"/>
            </w:tcMar>
          </w:tcPr>
          <w:p w14:paraId="74807AA6"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43</w:t>
            </w:r>
          </w:p>
        </w:tc>
        <w:tc>
          <w:tcPr>
            <w:tcW w:w="600" w:type="dxa"/>
            <w:tcBorders>
              <w:top w:val="nil"/>
              <w:left w:val="nil"/>
              <w:bottom w:val="nil"/>
              <w:right w:val="nil"/>
              <w:tl2br w:val="nil"/>
              <w:tr2bl w:val="nil"/>
            </w:tcBorders>
            <w:shd w:val="clear" w:color="FFFFFF" w:fill="FFFFFF"/>
            <w:tcMar>
              <w:left w:w="101" w:type="dxa"/>
              <w:right w:w="101" w:type="dxa"/>
            </w:tcMar>
          </w:tcPr>
          <w:p w14:paraId="7FEE3008"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6FB59B50"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43</w:t>
            </w:r>
          </w:p>
        </w:tc>
        <w:tc>
          <w:tcPr>
            <w:tcW w:w="1035" w:type="dxa"/>
            <w:tcBorders>
              <w:top w:val="nil"/>
              <w:left w:val="nil"/>
              <w:bottom w:val="nil"/>
              <w:right w:val="nil"/>
              <w:tl2br w:val="nil"/>
              <w:tr2bl w:val="nil"/>
            </w:tcBorders>
            <w:shd w:val="clear" w:color="FFFFFF" w:fill="FFFFFF"/>
            <w:tcMar>
              <w:left w:w="101" w:type="dxa"/>
              <w:right w:w="101" w:type="dxa"/>
            </w:tcMar>
          </w:tcPr>
          <w:p w14:paraId="2514485F"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43</w:t>
            </w:r>
          </w:p>
        </w:tc>
        <w:tc>
          <w:tcPr>
            <w:tcW w:w="1035" w:type="dxa"/>
            <w:tcBorders>
              <w:top w:val="nil"/>
              <w:left w:val="nil"/>
              <w:bottom w:val="nil"/>
              <w:right w:val="nil"/>
              <w:tl2br w:val="nil"/>
              <w:tr2bl w:val="nil"/>
            </w:tcBorders>
            <w:shd w:val="clear" w:color="FFFFFF" w:fill="FFFFFF"/>
            <w:tcMar>
              <w:left w:w="101" w:type="dxa"/>
              <w:right w:w="101" w:type="dxa"/>
            </w:tcMar>
          </w:tcPr>
          <w:p w14:paraId="1629252D"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43</w:t>
            </w:r>
          </w:p>
        </w:tc>
      </w:tr>
      <w:tr w:rsidR="00546D65" w:rsidRPr="00B80066" w14:paraId="01CB5990"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9F9F847"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602</w:t>
            </w:r>
          </w:p>
        </w:tc>
        <w:tc>
          <w:tcPr>
            <w:tcW w:w="2385" w:type="dxa"/>
            <w:tcBorders>
              <w:top w:val="nil"/>
              <w:left w:val="nil"/>
              <w:bottom w:val="nil"/>
              <w:right w:val="nil"/>
              <w:tl2br w:val="nil"/>
              <w:tr2bl w:val="nil"/>
            </w:tcBorders>
            <w:shd w:val="clear" w:color="FFFFFF" w:fill="FFFFFF"/>
            <w:noWrap/>
            <w:tcMar>
              <w:left w:w="101" w:type="dxa"/>
              <w:right w:w="101" w:type="dxa"/>
            </w:tcMar>
          </w:tcPr>
          <w:p w14:paraId="45B67F3A" w14:textId="77777777" w:rsidR="00546D65" w:rsidRPr="00B80066" w:rsidRDefault="00546D65" w:rsidP="00546D65">
            <w:pPr>
              <w:pStyle w:val="Normal3"/>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Other Provisions</w:t>
            </w:r>
          </w:p>
        </w:tc>
        <w:tc>
          <w:tcPr>
            <w:tcW w:w="1035" w:type="dxa"/>
            <w:tcBorders>
              <w:top w:val="nil"/>
              <w:left w:val="nil"/>
              <w:bottom w:val="nil"/>
              <w:right w:val="nil"/>
              <w:tl2br w:val="nil"/>
              <w:tr2bl w:val="nil"/>
            </w:tcBorders>
            <w:shd w:val="clear" w:color="FFFFFF" w:fill="FFFFFF"/>
            <w:tcMar>
              <w:left w:w="101" w:type="dxa"/>
              <w:right w:w="101" w:type="dxa"/>
            </w:tcMar>
          </w:tcPr>
          <w:p w14:paraId="053BC032"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6048F5C2"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-67</w:t>
            </w:r>
          </w:p>
        </w:tc>
        <w:tc>
          <w:tcPr>
            <w:tcW w:w="600" w:type="dxa"/>
            <w:tcBorders>
              <w:top w:val="nil"/>
              <w:left w:val="nil"/>
              <w:bottom w:val="nil"/>
              <w:right w:val="nil"/>
              <w:tl2br w:val="nil"/>
              <w:tr2bl w:val="nil"/>
            </w:tcBorders>
            <w:shd w:val="clear" w:color="FFFFFF" w:fill="FFFFFF"/>
            <w:tcMar>
              <w:left w:w="101" w:type="dxa"/>
              <w:right w:w="101" w:type="dxa"/>
            </w:tcMar>
          </w:tcPr>
          <w:p w14:paraId="6A090B23"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77FD1A9F"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-134</w:t>
            </w:r>
          </w:p>
        </w:tc>
        <w:tc>
          <w:tcPr>
            <w:tcW w:w="1035" w:type="dxa"/>
            <w:tcBorders>
              <w:top w:val="nil"/>
              <w:left w:val="nil"/>
              <w:bottom w:val="nil"/>
              <w:right w:val="nil"/>
              <w:tl2br w:val="nil"/>
              <w:tr2bl w:val="nil"/>
            </w:tcBorders>
            <w:shd w:val="clear" w:color="FFFFFF" w:fill="FFFFFF"/>
            <w:tcMar>
              <w:left w:w="101" w:type="dxa"/>
              <w:right w:w="101" w:type="dxa"/>
            </w:tcMar>
          </w:tcPr>
          <w:p w14:paraId="43F34EF5"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-201</w:t>
            </w:r>
          </w:p>
        </w:tc>
        <w:tc>
          <w:tcPr>
            <w:tcW w:w="1035" w:type="dxa"/>
            <w:tcBorders>
              <w:top w:val="nil"/>
              <w:left w:val="nil"/>
              <w:bottom w:val="nil"/>
              <w:right w:val="nil"/>
              <w:tl2br w:val="nil"/>
              <w:tr2bl w:val="nil"/>
            </w:tcBorders>
            <w:shd w:val="clear" w:color="FFFFFF" w:fill="FFFFFF"/>
            <w:tcMar>
              <w:left w:w="101" w:type="dxa"/>
              <w:right w:w="101" w:type="dxa"/>
            </w:tcMar>
          </w:tcPr>
          <w:p w14:paraId="6828D6F5"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-268</w:t>
            </w:r>
          </w:p>
        </w:tc>
      </w:tr>
      <w:tr w:rsidR="00546D65" w:rsidRPr="00B80066" w14:paraId="47A0BE9B"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13793A5" w14:textId="77777777" w:rsidR="00546D65" w:rsidRPr="00B80066" w:rsidRDefault="00546D65" w:rsidP="00546D65">
            <w:pPr>
              <w:pStyle w:val="Normal3"/>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7C2812D5" w14:textId="77777777" w:rsidR="00546D65" w:rsidRPr="00B80066" w:rsidRDefault="00546D65" w:rsidP="00546D65">
            <w:pPr>
              <w:pStyle w:val="Normal3"/>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86769E5" w14:textId="77777777" w:rsidR="00546D65" w:rsidRPr="00B80066" w:rsidRDefault="00546D65" w:rsidP="00546D65">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2563B0D" w14:textId="77777777" w:rsidR="00546D65" w:rsidRPr="00B80066" w:rsidRDefault="00546D65" w:rsidP="00546D65">
            <w:pPr>
              <w:pStyle w:val="Normal3"/>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12438CA" w14:textId="77777777" w:rsidR="00546D65" w:rsidRPr="00B80066" w:rsidRDefault="00546D65" w:rsidP="00546D65">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5A379C5" w14:textId="77777777" w:rsidR="00546D65" w:rsidRPr="00B80066" w:rsidRDefault="00546D65" w:rsidP="00546D65">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B8352FC" w14:textId="77777777" w:rsidR="00546D65" w:rsidRPr="00B80066" w:rsidRDefault="00546D65" w:rsidP="00546D65">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8134DE8" w14:textId="77777777" w:rsidR="00546D65" w:rsidRPr="00B80066" w:rsidRDefault="00546D65" w:rsidP="00546D65">
            <w:pPr>
              <w:pStyle w:val="Normal3"/>
              <w:rPr>
                <w:rFonts w:asciiTheme="minorHAnsi" w:eastAsia="Calibri" w:hAnsiTheme="minorHAnsi" w:cstheme="minorHAnsi"/>
                <w:color w:val="000000"/>
                <w:sz w:val="18"/>
              </w:rPr>
            </w:pPr>
          </w:p>
        </w:tc>
      </w:tr>
      <w:tr w:rsidR="00546D65" w:rsidRPr="00B80066" w14:paraId="0C13042F"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7CBD2DC7"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646</w:t>
            </w:r>
          </w:p>
        </w:tc>
        <w:tc>
          <w:tcPr>
            <w:tcW w:w="2385" w:type="dxa"/>
            <w:tcBorders>
              <w:top w:val="nil"/>
              <w:left w:val="nil"/>
              <w:bottom w:val="nil"/>
              <w:right w:val="nil"/>
              <w:tl2br w:val="nil"/>
              <w:tr2bl w:val="nil"/>
            </w:tcBorders>
            <w:shd w:val="clear" w:color="FFFFFF" w:fill="FFFFFF"/>
            <w:tcMar>
              <w:left w:w="101" w:type="dxa"/>
              <w:right w:w="101" w:type="dxa"/>
            </w:tcMar>
          </w:tcPr>
          <w:p w14:paraId="00921399" w14:textId="77777777" w:rsidR="00546D65" w:rsidRPr="00B80066" w:rsidRDefault="00546D65" w:rsidP="00546D65">
            <w:pPr>
              <w:pStyle w:val="Normal3"/>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Non-Current Liabilities</w:t>
            </w:r>
          </w:p>
        </w:tc>
        <w:tc>
          <w:tcPr>
            <w:tcW w:w="1035" w:type="dxa"/>
            <w:tcBorders>
              <w:top w:val="nil"/>
              <w:left w:val="nil"/>
              <w:bottom w:val="nil"/>
              <w:right w:val="nil"/>
              <w:tl2br w:val="nil"/>
              <w:tr2bl w:val="nil"/>
            </w:tcBorders>
            <w:shd w:val="clear" w:color="FFFFFF" w:fill="FFFFFF"/>
            <w:noWrap/>
            <w:tcMar>
              <w:left w:w="101" w:type="dxa"/>
              <w:right w:w="101" w:type="dxa"/>
            </w:tcMar>
          </w:tcPr>
          <w:p w14:paraId="7F06820F"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60</w:t>
            </w:r>
          </w:p>
        </w:tc>
        <w:tc>
          <w:tcPr>
            <w:tcW w:w="1035" w:type="dxa"/>
            <w:tcBorders>
              <w:top w:val="nil"/>
              <w:left w:val="nil"/>
              <w:bottom w:val="nil"/>
              <w:right w:val="nil"/>
              <w:tl2br w:val="nil"/>
              <w:tr2bl w:val="nil"/>
            </w:tcBorders>
            <w:shd w:val="clear" w:color="FFFFFF" w:fill="FFFFFF"/>
            <w:noWrap/>
            <w:tcMar>
              <w:left w:w="101" w:type="dxa"/>
              <w:right w:w="101" w:type="dxa"/>
            </w:tcMar>
          </w:tcPr>
          <w:p w14:paraId="37B88378"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704</w:t>
            </w:r>
          </w:p>
        </w:tc>
        <w:tc>
          <w:tcPr>
            <w:tcW w:w="600" w:type="dxa"/>
            <w:tcBorders>
              <w:top w:val="nil"/>
              <w:left w:val="nil"/>
              <w:bottom w:val="nil"/>
              <w:right w:val="nil"/>
              <w:tl2br w:val="nil"/>
              <w:tr2bl w:val="nil"/>
            </w:tcBorders>
            <w:shd w:val="clear" w:color="FFFFFF" w:fill="FFFFFF"/>
            <w:tcMar>
              <w:left w:w="101" w:type="dxa"/>
              <w:right w:w="101" w:type="dxa"/>
            </w:tcMar>
          </w:tcPr>
          <w:p w14:paraId="3C9867F0"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 </w:t>
            </w:r>
          </w:p>
        </w:tc>
        <w:tc>
          <w:tcPr>
            <w:tcW w:w="1035" w:type="dxa"/>
            <w:tcBorders>
              <w:top w:val="nil"/>
              <w:left w:val="nil"/>
              <w:bottom w:val="nil"/>
              <w:right w:val="nil"/>
              <w:tl2br w:val="nil"/>
              <w:tr2bl w:val="nil"/>
            </w:tcBorders>
            <w:shd w:val="clear" w:color="FFFFFF" w:fill="FFFFFF"/>
            <w:noWrap/>
            <w:tcMar>
              <w:left w:w="101" w:type="dxa"/>
              <w:right w:w="101" w:type="dxa"/>
            </w:tcMar>
          </w:tcPr>
          <w:p w14:paraId="3DD837C2"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438</w:t>
            </w:r>
          </w:p>
        </w:tc>
        <w:tc>
          <w:tcPr>
            <w:tcW w:w="1035" w:type="dxa"/>
            <w:tcBorders>
              <w:top w:val="nil"/>
              <w:left w:val="nil"/>
              <w:bottom w:val="nil"/>
              <w:right w:val="nil"/>
              <w:tl2br w:val="nil"/>
              <w:tr2bl w:val="nil"/>
            </w:tcBorders>
            <w:shd w:val="clear" w:color="FFFFFF" w:fill="FFFFFF"/>
            <w:noWrap/>
            <w:tcMar>
              <w:left w:w="101" w:type="dxa"/>
              <w:right w:w="101" w:type="dxa"/>
            </w:tcMar>
          </w:tcPr>
          <w:p w14:paraId="2ADFD197"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165</w:t>
            </w:r>
          </w:p>
        </w:tc>
        <w:tc>
          <w:tcPr>
            <w:tcW w:w="1035" w:type="dxa"/>
            <w:tcBorders>
              <w:top w:val="nil"/>
              <w:left w:val="nil"/>
              <w:bottom w:val="nil"/>
              <w:right w:val="nil"/>
              <w:tl2br w:val="nil"/>
              <w:tr2bl w:val="nil"/>
            </w:tcBorders>
            <w:shd w:val="clear" w:color="FFFFFF" w:fill="FFFFFF"/>
            <w:noWrap/>
            <w:tcMar>
              <w:left w:w="101" w:type="dxa"/>
              <w:right w:w="101" w:type="dxa"/>
            </w:tcMar>
          </w:tcPr>
          <w:p w14:paraId="6778459A"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-115</w:t>
            </w:r>
          </w:p>
        </w:tc>
      </w:tr>
      <w:tr w:rsidR="00546D65" w:rsidRPr="00B80066" w14:paraId="3AE0970D"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0942D61" w14:textId="77777777" w:rsidR="00546D65" w:rsidRPr="00B80066" w:rsidRDefault="00546D65" w:rsidP="00546D65">
            <w:pPr>
              <w:pStyle w:val="Normal3"/>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5F9DC5D1" w14:textId="77777777" w:rsidR="00546D65" w:rsidRPr="00B80066" w:rsidRDefault="00546D65" w:rsidP="00546D65">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2BACC20" w14:textId="77777777" w:rsidR="00546D65" w:rsidRPr="00B80066" w:rsidRDefault="00546D65" w:rsidP="00546D65">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335C25E" w14:textId="77777777" w:rsidR="00546D65" w:rsidRPr="00B80066" w:rsidRDefault="00546D65" w:rsidP="00546D65">
            <w:pPr>
              <w:pStyle w:val="Normal3"/>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06E425B" w14:textId="77777777" w:rsidR="00546D65" w:rsidRPr="00B80066" w:rsidRDefault="00546D65" w:rsidP="00546D65">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0F444FE" w14:textId="77777777" w:rsidR="00546D65" w:rsidRPr="00B80066" w:rsidRDefault="00546D65" w:rsidP="00546D65">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607BD5B" w14:textId="77777777" w:rsidR="00546D65" w:rsidRPr="00B80066" w:rsidRDefault="00546D65" w:rsidP="00546D65">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1F83A47" w14:textId="77777777" w:rsidR="00546D65" w:rsidRPr="00B80066" w:rsidRDefault="00546D65" w:rsidP="00546D65">
            <w:pPr>
              <w:pStyle w:val="Normal3"/>
              <w:rPr>
                <w:rFonts w:asciiTheme="minorHAnsi" w:eastAsia="Calibri" w:hAnsiTheme="minorHAnsi" w:cstheme="minorHAnsi"/>
                <w:color w:val="000000"/>
                <w:sz w:val="18"/>
              </w:rPr>
            </w:pPr>
          </w:p>
        </w:tc>
      </w:tr>
      <w:tr w:rsidR="00546D65" w:rsidRPr="00B80066" w14:paraId="1882B9D9"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550F9EB8"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1 695</w:t>
            </w:r>
          </w:p>
        </w:tc>
        <w:tc>
          <w:tcPr>
            <w:tcW w:w="2385" w:type="dxa"/>
            <w:tcBorders>
              <w:top w:val="nil"/>
              <w:left w:val="nil"/>
              <w:bottom w:val="nil"/>
              <w:right w:val="nil"/>
              <w:tl2br w:val="nil"/>
              <w:tr2bl w:val="nil"/>
            </w:tcBorders>
            <w:shd w:val="clear" w:color="FFFFFF" w:fill="FFFFFF"/>
            <w:tcMar>
              <w:left w:w="101" w:type="dxa"/>
              <w:right w:w="101" w:type="dxa"/>
            </w:tcMar>
          </w:tcPr>
          <w:p w14:paraId="5348E03E" w14:textId="77777777" w:rsidR="00546D65" w:rsidRPr="00B80066" w:rsidRDefault="00546D65" w:rsidP="00546D65">
            <w:pPr>
              <w:pStyle w:val="Normal3"/>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TOTAL LIABILITIES</w:t>
            </w:r>
          </w:p>
        </w:tc>
        <w:tc>
          <w:tcPr>
            <w:tcW w:w="1035" w:type="dxa"/>
            <w:tcBorders>
              <w:top w:val="nil"/>
              <w:left w:val="nil"/>
              <w:bottom w:val="nil"/>
              <w:right w:val="nil"/>
              <w:tl2br w:val="nil"/>
              <w:tr2bl w:val="nil"/>
            </w:tcBorders>
            <w:shd w:val="clear" w:color="FFFFFF" w:fill="FFFFFF"/>
            <w:noWrap/>
            <w:tcMar>
              <w:left w:w="101" w:type="dxa"/>
              <w:right w:w="101" w:type="dxa"/>
            </w:tcMar>
          </w:tcPr>
          <w:p w14:paraId="2DCF9DD7"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748</w:t>
            </w:r>
          </w:p>
        </w:tc>
        <w:tc>
          <w:tcPr>
            <w:tcW w:w="1035" w:type="dxa"/>
            <w:tcBorders>
              <w:top w:val="nil"/>
              <w:left w:val="nil"/>
              <w:bottom w:val="nil"/>
              <w:right w:val="nil"/>
              <w:tl2br w:val="nil"/>
              <w:tr2bl w:val="nil"/>
            </w:tcBorders>
            <w:shd w:val="clear" w:color="FFFFFF" w:fill="FFFFFF"/>
            <w:noWrap/>
            <w:tcMar>
              <w:left w:w="101" w:type="dxa"/>
              <w:right w:w="101" w:type="dxa"/>
            </w:tcMar>
          </w:tcPr>
          <w:p w14:paraId="10E7097D"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1 582</w:t>
            </w:r>
          </w:p>
        </w:tc>
        <w:tc>
          <w:tcPr>
            <w:tcW w:w="600" w:type="dxa"/>
            <w:tcBorders>
              <w:top w:val="nil"/>
              <w:left w:val="nil"/>
              <w:bottom w:val="nil"/>
              <w:right w:val="nil"/>
              <w:tl2br w:val="nil"/>
              <w:tr2bl w:val="nil"/>
            </w:tcBorders>
            <w:shd w:val="clear" w:color="FFFFFF" w:fill="FFFFFF"/>
            <w:tcMar>
              <w:left w:w="101" w:type="dxa"/>
              <w:right w:w="101" w:type="dxa"/>
            </w:tcMar>
          </w:tcPr>
          <w:p w14:paraId="0A63C5B9"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111 </w:t>
            </w:r>
          </w:p>
        </w:tc>
        <w:tc>
          <w:tcPr>
            <w:tcW w:w="1035" w:type="dxa"/>
            <w:tcBorders>
              <w:top w:val="nil"/>
              <w:left w:val="nil"/>
              <w:bottom w:val="nil"/>
              <w:right w:val="nil"/>
              <w:tl2br w:val="nil"/>
              <w:tr2bl w:val="nil"/>
            </w:tcBorders>
            <w:shd w:val="clear" w:color="FFFFFF" w:fill="FFFFFF"/>
            <w:noWrap/>
            <w:tcMar>
              <w:left w:w="101" w:type="dxa"/>
              <w:right w:w="101" w:type="dxa"/>
            </w:tcMar>
          </w:tcPr>
          <w:p w14:paraId="30A4FE5C"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1 305</w:t>
            </w:r>
          </w:p>
        </w:tc>
        <w:tc>
          <w:tcPr>
            <w:tcW w:w="1035" w:type="dxa"/>
            <w:tcBorders>
              <w:top w:val="nil"/>
              <w:left w:val="nil"/>
              <w:bottom w:val="nil"/>
              <w:right w:val="nil"/>
              <w:tl2br w:val="nil"/>
              <w:tr2bl w:val="nil"/>
            </w:tcBorders>
            <w:shd w:val="clear" w:color="FFFFFF" w:fill="FFFFFF"/>
            <w:noWrap/>
            <w:tcMar>
              <w:left w:w="101" w:type="dxa"/>
              <w:right w:w="101" w:type="dxa"/>
            </w:tcMar>
          </w:tcPr>
          <w:p w14:paraId="44BED315"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1 040</w:t>
            </w:r>
          </w:p>
        </w:tc>
        <w:tc>
          <w:tcPr>
            <w:tcW w:w="1035" w:type="dxa"/>
            <w:tcBorders>
              <w:top w:val="nil"/>
              <w:left w:val="nil"/>
              <w:bottom w:val="nil"/>
              <w:right w:val="nil"/>
              <w:tl2br w:val="nil"/>
              <w:tr2bl w:val="nil"/>
            </w:tcBorders>
            <w:shd w:val="clear" w:color="FFFFFF" w:fill="FFFFFF"/>
            <w:noWrap/>
            <w:tcMar>
              <w:left w:w="101" w:type="dxa"/>
              <w:right w:w="101" w:type="dxa"/>
            </w:tcMar>
          </w:tcPr>
          <w:p w14:paraId="67B4A74A"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768</w:t>
            </w:r>
          </w:p>
        </w:tc>
      </w:tr>
      <w:tr w:rsidR="00546D65" w:rsidRPr="00B80066" w14:paraId="2D473CD4"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A2065E3" w14:textId="77777777" w:rsidR="00546D65" w:rsidRPr="00B80066" w:rsidRDefault="00546D65" w:rsidP="00546D65">
            <w:pPr>
              <w:pStyle w:val="Normal3"/>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77F1AE2C" w14:textId="77777777" w:rsidR="00546D65" w:rsidRPr="00B80066" w:rsidRDefault="00546D65" w:rsidP="00546D65">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DB3BFBB" w14:textId="77777777" w:rsidR="00546D65" w:rsidRPr="00B80066" w:rsidRDefault="00546D65" w:rsidP="00546D65">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3CF1238" w14:textId="77777777" w:rsidR="00546D65" w:rsidRPr="00B80066" w:rsidRDefault="00546D65" w:rsidP="00546D65">
            <w:pPr>
              <w:pStyle w:val="Normal3"/>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9FACB67" w14:textId="77777777" w:rsidR="00546D65" w:rsidRPr="00B80066" w:rsidRDefault="00546D65" w:rsidP="00546D65">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55A1F30" w14:textId="77777777" w:rsidR="00546D65" w:rsidRPr="00B80066" w:rsidRDefault="00546D65" w:rsidP="00546D65">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D6B3627" w14:textId="77777777" w:rsidR="00546D65" w:rsidRPr="00B80066" w:rsidRDefault="00546D65" w:rsidP="00546D65">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509351B" w14:textId="77777777" w:rsidR="00546D65" w:rsidRPr="00B80066" w:rsidRDefault="00546D65" w:rsidP="00546D65">
            <w:pPr>
              <w:pStyle w:val="Normal3"/>
              <w:rPr>
                <w:rFonts w:asciiTheme="minorHAnsi" w:eastAsia="Calibri" w:hAnsiTheme="minorHAnsi" w:cstheme="minorHAnsi"/>
                <w:color w:val="000000"/>
                <w:sz w:val="18"/>
              </w:rPr>
            </w:pPr>
          </w:p>
        </w:tc>
      </w:tr>
      <w:tr w:rsidR="00546D65" w:rsidRPr="00B80066" w14:paraId="1A953074"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20F559B3"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1 899</w:t>
            </w:r>
          </w:p>
        </w:tc>
        <w:tc>
          <w:tcPr>
            <w:tcW w:w="2385" w:type="dxa"/>
            <w:tcBorders>
              <w:top w:val="nil"/>
              <w:left w:val="nil"/>
              <w:bottom w:val="nil"/>
              <w:right w:val="nil"/>
              <w:tl2br w:val="nil"/>
              <w:tr2bl w:val="nil"/>
            </w:tcBorders>
            <w:shd w:val="clear" w:color="FFFFFF" w:fill="FFFFFF"/>
            <w:tcMar>
              <w:left w:w="101" w:type="dxa"/>
              <w:right w:w="101" w:type="dxa"/>
            </w:tcMar>
          </w:tcPr>
          <w:p w14:paraId="7F7EE2D8" w14:textId="77777777" w:rsidR="00546D65" w:rsidRPr="00B80066" w:rsidRDefault="00546D65" w:rsidP="00546D65">
            <w:pPr>
              <w:pStyle w:val="Normal3"/>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NET ASSETS</w:t>
            </w:r>
          </w:p>
        </w:tc>
        <w:tc>
          <w:tcPr>
            <w:tcW w:w="1035" w:type="dxa"/>
            <w:tcBorders>
              <w:top w:val="nil"/>
              <w:left w:val="nil"/>
              <w:bottom w:val="nil"/>
              <w:right w:val="nil"/>
              <w:tl2br w:val="nil"/>
              <w:tr2bl w:val="nil"/>
            </w:tcBorders>
            <w:shd w:val="clear" w:color="FFFFFF" w:fill="FFFFFF"/>
            <w:noWrap/>
            <w:tcMar>
              <w:left w:w="101" w:type="dxa"/>
              <w:right w:w="101" w:type="dxa"/>
            </w:tcMar>
          </w:tcPr>
          <w:p w14:paraId="41D168DD"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2 526</w:t>
            </w:r>
          </w:p>
        </w:tc>
        <w:tc>
          <w:tcPr>
            <w:tcW w:w="1035" w:type="dxa"/>
            <w:tcBorders>
              <w:top w:val="nil"/>
              <w:left w:val="nil"/>
              <w:bottom w:val="nil"/>
              <w:right w:val="nil"/>
              <w:tl2br w:val="nil"/>
              <w:tr2bl w:val="nil"/>
            </w:tcBorders>
            <w:shd w:val="clear" w:color="FFFFFF" w:fill="FFFFFF"/>
            <w:noWrap/>
            <w:tcMar>
              <w:left w:w="101" w:type="dxa"/>
              <w:right w:w="101" w:type="dxa"/>
            </w:tcMar>
          </w:tcPr>
          <w:p w14:paraId="19B0AB72"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2 700</w:t>
            </w:r>
          </w:p>
        </w:tc>
        <w:tc>
          <w:tcPr>
            <w:tcW w:w="600" w:type="dxa"/>
            <w:tcBorders>
              <w:top w:val="nil"/>
              <w:left w:val="nil"/>
              <w:bottom w:val="nil"/>
              <w:right w:val="nil"/>
              <w:tl2br w:val="nil"/>
              <w:tr2bl w:val="nil"/>
            </w:tcBorders>
            <w:shd w:val="clear" w:color="FFFFFF" w:fill="FFFFFF"/>
            <w:tcMar>
              <w:left w:w="101" w:type="dxa"/>
              <w:right w:w="101" w:type="dxa"/>
            </w:tcMar>
          </w:tcPr>
          <w:p w14:paraId="29AE00FE"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7 </w:t>
            </w:r>
          </w:p>
        </w:tc>
        <w:tc>
          <w:tcPr>
            <w:tcW w:w="1035" w:type="dxa"/>
            <w:tcBorders>
              <w:top w:val="nil"/>
              <w:left w:val="nil"/>
              <w:bottom w:val="nil"/>
              <w:right w:val="nil"/>
              <w:tl2br w:val="nil"/>
              <w:tr2bl w:val="nil"/>
            </w:tcBorders>
            <w:shd w:val="clear" w:color="FFFFFF" w:fill="FFFFFF"/>
            <w:noWrap/>
            <w:tcMar>
              <w:left w:w="101" w:type="dxa"/>
              <w:right w:w="101" w:type="dxa"/>
            </w:tcMar>
          </w:tcPr>
          <w:p w14:paraId="1368DC2E"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3 096</w:t>
            </w:r>
          </w:p>
        </w:tc>
        <w:tc>
          <w:tcPr>
            <w:tcW w:w="1035" w:type="dxa"/>
            <w:tcBorders>
              <w:top w:val="nil"/>
              <w:left w:val="nil"/>
              <w:bottom w:val="nil"/>
              <w:right w:val="nil"/>
              <w:tl2br w:val="nil"/>
              <w:tr2bl w:val="nil"/>
            </w:tcBorders>
            <w:shd w:val="clear" w:color="FFFFFF" w:fill="FFFFFF"/>
            <w:noWrap/>
            <w:tcMar>
              <w:left w:w="101" w:type="dxa"/>
              <w:right w:w="101" w:type="dxa"/>
            </w:tcMar>
          </w:tcPr>
          <w:p w14:paraId="38D38443"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2 666</w:t>
            </w:r>
          </w:p>
        </w:tc>
        <w:tc>
          <w:tcPr>
            <w:tcW w:w="1035" w:type="dxa"/>
            <w:tcBorders>
              <w:top w:val="nil"/>
              <w:left w:val="nil"/>
              <w:bottom w:val="nil"/>
              <w:right w:val="nil"/>
              <w:tl2br w:val="nil"/>
              <w:tr2bl w:val="nil"/>
            </w:tcBorders>
            <w:shd w:val="clear" w:color="FFFFFF" w:fill="FFFFFF"/>
            <w:noWrap/>
            <w:tcMar>
              <w:left w:w="101" w:type="dxa"/>
              <w:right w:w="101" w:type="dxa"/>
            </w:tcMar>
          </w:tcPr>
          <w:p w14:paraId="2585D6FB"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2 243</w:t>
            </w:r>
          </w:p>
        </w:tc>
      </w:tr>
      <w:tr w:rsidR="00546D65" w:rsidRPr="00B80066" w14:paraId="1F46D85A"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0" w:type="dxa"/>
              <w:right w:w="0" w:type="dxa"/>
            </w:tcMar>
          </w:tcPr>
          <w:p w14:paraId="6870A0BD" w14:textId="77777777" w:rsidR="00546D65" w:rsidRPr="00B80066" w:rsidRDefault="00546D65" w:rsidP="00546D65">
            <w:pPr>
              <w:pStyle w:val="Normal3"/>
              <w:rPr>
                <w:rFonts w:asciiTheme="minorHAnsi" w:eastAsia="Calibri" w:hAnsiTheme="minorHAnsi" w:cstheme="minorHAnsi"/>
                <w:color w:val="000000"/>
                <w:sz w:val="18"/>
              </w:rPr>
            </w:pPr>
          </w:p>
        </w:tc>
        <w:tc>
          <w:tcPr>
            <w:tcW w:w="8160" w:type="dxa"/>
            <w:gridSpan w:val="7"/>
            <w:tcBorders>
              <w:top w:val="nil"/>
              <w:left w:val="nil"/>
              <w:bottom w:val="nil"/>
              <w:right w:val="nil"/>
              <w:tl2br w:val="nil"/>
              <w:tr2bl w:val="nil"/>
            </w:tcBorders>
            <w:shd w:val="clear" w:color="FFFFFF" w:fill="FFFFFF"/>
            <w:noWrap/>
            <w:tcMar>
              <w:left w:w="101" w:type="dxa"/>
              <w:right w:w="101" w:type="dxa"/>
            </w:tcMar>
            <w:vAlign w:val="bottom"/>
          </w:tcPr>
          <w:p w14:paraId="43D36141" w14:textId="77777777" w:rsidR="00546D65" w:rsidRPr="00B80066" w:rsidRDefault="00546D65" w:rsidP="00546D65">
            <w:pPr>
              <w:pStyle w:val="Normal3"/>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REPRESENTED BY FUNDS EMPLOYED</w:t>
            </w:r>
          </w:p>
        </w:tc>
      </w:tr>
      <w:tr w:rsidR="00546D65" w:rsidRPr="00B80066" w14:paraId="118F3A32"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BE6B116" w14:textId="77777777" w:rsidR="00546D65" w:rsidRPr="00B80066" w:rsidRDefault="00546D65" w:rsidP="00546D65">
            <w:pPr>
              <w:pStyle w:val="Normal3"/>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5C248244" w14:textId="77777777" w:rsidR="00546D65" w:rsidRPr="00B80066" w:rsidRDefault="00546D65" w:rsidP="00546D65">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FA64C7B" w14:textId="77777777" w:rsidR="00546D65" w:rsidRPr="00B80066" w:rsidRDefault="00546D65" w:rsidP="00546D65">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9D10C76" w14:textId="77777777" w:rsidR="00546D65" w:rsidRPr="00B80066" w:rsidRDefault="00546D65" w:rsidP="00546D65">
            <w:pPr>
              <w:pStyle w:val="Normal3"/>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3D7D56C" w14:textId="77777777" w:rsidR="00546D65" w:rsidRPr="00B80066" w:rsidRDefault="00546D65" w:rsidP="00546D65">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A235FD0" w14:textId="77777777" w:rsidR="00546D65" w:rsidRPr="00B80066" w:rsidRDefault="00546D65" w:rsidP="00546D65">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A1F5E4A" w14:textId="77777777" w:rsidR="00546D65" w:rsidRPr="00B80066" w:rsidRDefault="00546D65" w:rsidP="00546D65">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07131C6" w14:textId="77777777" w:rsidR="00546D65" w:rsidRPr="00B80066" w:rsidRDefault="00546D65" w:rsidP="00546D65">
            <w:pPr>
              <w:pStyle w:val="Normal3"/>
              <w:rPr>
                <w:rFonts w:asciiTheme="minorHAnsi" w:eastAsia="Calibri" w:hAnsiTheme="minorHAnsi" w:cstheme="minorHAnsi"/>
                <w:color w:val="000000"/>
                <w:sz w:val="18"/>
              </w:rPr>
            </w:pPr>
          </w:p>
        </w:tc>
      </w:tr>
      <w:tr w:rsidR="00546D65" w:rsidRPr="00B80066" w14:paraId="6DE0EB1C"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EB84BA9"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1 899</w:t>
            </w:r>
          </w:p>
        </w:tc>
        <w:tc>
          <w:tcPr>
            <w:tcW w:w="2385" w:type="dxa"/>
            <w:tcBorders>
              <w:top w:val="nil"/>
              <w:left w:val="nil"/>
              <w:bottom w:val="nil"/>
              <w:right w:val="nil"/>
              <w:tl2br w:val="nil"/>
              <w:tr2bl w:val="nil"/>
            </w:tcBorders>
            <w:shd w:val="clear" w:color="FFFFFF" w:fill="FFFFFF"/>
            <w:noWrap/>
            <w:tcMar>
              <w:left w:w="101" w:type="dxa"/>
              <w:right w:w="101" w:type="dxa"/>
            </w:tcMar>
          </w:tcPr>
          <w:p w14:paraId="3F3B59EA" w14:textId="77777777" w:rsidR="00546D65" w:rsidRPr="00B80066" w:rsidRDefault="00546D65" w:rsidP="00546D65">
            <w:pPr>
              <w:pStyle w:val="Normal3"/>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Accumulated Funds</w:t>
            </w:r>
          </w:p>
        </w:tc>
        <w:tc>
          <w:tcPr>
            <w:tcW w:w="1035" w:type="dxa"/>
            <w:tcBorders>
              <w:top w:val="nil"/>
              <w:left w:val="nil"/>
              <w:bottom w:val="nil"/>
              <w:right w:val="nil"/>
              <w:tl2br w:val="nil"/>
              <w:tr2bl w:val="nil"/>
            </w:tcBorders>
            <w:shd w:val="clear" w:color="FFFFFF" w:fill="FFFFFF"/>
            <w:tcMar>
              <w:left w:w="101" w:type="dxa"/>
              <w:right w:w="101" w:type="dxa"/>
            </w:tcMar>
          </w:tcPr>
          <w:p w14:paraId="62F53B20"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2 526</w:t>
            </w:r>
          </w:p>
        </w:tc>
        <w:tc>
          <w:tcPr>
            <w:tcW w:w="1035" w:type="dxa"/>
            <w:tcBorders>
              <w:top w:val="nil"/>
              <w:left w:val="nil"/>
              <w:bottom w:val="nil"/>
              <w:right w:val="nil"/>
              <w:tl2br w:val="nil"/>
              <w:tr2bl w:val="nil"/>
            </w:tcBorders>
            <w:shd w:val="clear" w:color="FFFFFF" w:fill="FFFFFF"/>
            <w:tcMar>
              <w:left w:w="101" w:type="dxa"/>
              <w:right w:w="101" w:type="dxa"/>
            </w:tcMar>
          </w:tcPr>
          <w:p w14:paraId="74EA21A6"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2 700</w:t>
            </w:r>
          </w:p>
        </w:tc>
        <w:tc>
          <w:tcPr>
            <w:tcW w:w="600" w:type="dxa"/>
            <w:tcBorders>
              <w:top w:val="nil"/>
              <w:left w:val="nil"/>
              <w:bottom w:val="nil"/>
              <w:right w:val="nil"/>
              <w:tl2br w:val="nil"/>
              <w:tr2bl w:val="nil"/>
            </w:tcBorders>
            <w:shd w:val="clear" w:color="FFFFFF" w:fill="FFFFFF"/>
            <w:tcMar>
              <w:left w:w="101" w:type="dxa"/>
              <w:right w:w="101" w:type="dxa"/>
            </w:tcMar>
          </w:tcPr>
          <w:p w14:paraId="5519D424"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7 </w:t>
            </w:r>
          </w:p>
        </w:tc>
        <w:tc>
          <w:tcPr>
            <w:tcW w:w="1035" w:type="dxa"/>
            <w:tcBorders>
              <w:top w:val="nil"/>
              <w:left w:val="nil"/>
              <w:bottom w:val="nil"/>
              <w:right w:val="nil"/>
              <w:tl2br w:val="nil"/>
              <w:tr2bl w:val="nil"/>
            </w:tcBorders>
            <w:shd w:val="clear" w:color="FFFFFF" w:fill="FFFFFF"/>
            <w:tcMar>
              <w:left w:w="101" w:type="dxa"/>
              <w:right w:w="101" w:type="dxa"/>
            </w:tcMar>
          </w:tcPr>
          <w:p w14:paraId="5AEC4636"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3 096</w:t>
            </w:r>
          </w:p>
        </w:tc>
        <w:tc>
          <w:tcPr>
            <w:tcW w:w="1035" w:type="dxa"/>
            <w:tcBorders>
              <w:top w:val="nil"/>
              <w:left w:val="nil"/>
              <w:bottom w:val="nil"/>
              <w:right w:val="nil"/>
              <w:tl2br w:val="nil"/>
              <w:tr2bl w:val="nil"/>
            </w:tcBorders>
            <w:shd w:val="clear" w:color="FFFFFF" w:fill="FFFFFF"/>
            <w:tcMar>
              <w:left w:w="101" w:type="dxa"/>
              <w:right w:w="101" w:type="dxa"/>
            </w:tcMar>
          </w:tcPr>
          <w:p w14:paraId="354E7D5B"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2 666</w:t>
            </w:r>
          </w:p>
        </w:tc>
        <w:tc>
          <w:tcPr>
            <w:tcW w:w="1035" w:type="dxa"/>
            <w:tcBorders>
              <w:top w:val="nil"/>
              <w:left w:val="nil"/>
              <w:bottom w:val="nil"/>
              <w:right w:val="nil"/>
              <w:tl2br w:val="nil"/>
              <w:tr2bl w:val="nil"/>
            </w:tcBorders>
            <w:shd w:val="clear" w:color="FFFFFF" w:fill="FFFFFF"/>
            <w:tcMar>
              <w:left w:w="101" w:type="dxa"/>
              <w:right w:w="101" w:type="dxa"/>
            </w:tcMar>
          </w:tcPr>
          <w:p w14:paraId="1F2BC994" w14:textId="77777777" w:rsidR="00546D65" w:rsidRPr="00B80066" w:rsidRDefault="00546D65" w:rsidP="00546D65">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2 243</w:t>
            </w:r>
          </w:p>
        </w:tc>
      </w:tr>
      <w:tr w:rsidR="00546D65" w:rsidRPr="00B80066" w14:paraId="24B1E884"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8A881C9" w14:textId="77777777" w:rsidR="00546D65" w:rsidRPr="00B80066" w:rsidRDefault="00546D65" w:rsidP="00546D65">
            <w:pPr>
              <w:pStyle w:val="Normal3"/>
              <w:rPr>
                <w:rFonts w:asciiTheme="minorHAnsi" w:eastAsia="Calibri" w:hAnsiTheme="minorHAnsi" w:cstheme="minorHAnsi"/>
                <w:b/>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2387FC86" w14:textId="77777777" w:rsidR="00546D65" w:rsidRPr="00B80066" w:rsidRDefault="00546D65" w:rsidP="00546D65">
            <w:pPr>
              <w:pStyle w:val="Normal3"/>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2EF67DD" w14:textId="77777777" w:rsidR="00546D65" w:rsidRPr="00B80066" w:rsidRDefault="00546D65" w:rsidP="00546D65">
            <w:pPr>
              <w:pStyle w:val="Normal3"/>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5705231" w14:textId="77777777" w:rsidR="00546D65" w:rsidRPr="00B80066" w:rsidRDefault="00546D65" w:rsidP="00546D65">
            <w:pPr>
              <w:pStyle w:val="Normal3"/>
              <w:rPr>
                <w:rFonts w:asciiTheme="minorHAnsi" w:eastAsia="Calibri" w:hAnsiTheme="minorHAnsi" w:cstheme="minorHAnsi"/>
                <w:b/>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10DF186" w14:textId="77777777" w:rsidR="00546D65" w:rsidRPr="00B80066" w:rsidRDefault="00546D65" w:rsidP="00546D65">
            <w:pPr>
              <w:pStyle w:val="Normal3"/>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EF785B5" w14:textId="77777777" w:rsidR="00546D65" w:rsidRPr="00B80066" w:rsidRDefault="00546D65" w:rsidP="00546D65">
            <w:pPr>
              <w:pStyle w:val="Normal3"/>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8D15D67" w14:textId="77777777" w:rsidR="00546D65" w:rsidRPr="00B80066" w:rsidRDefault="00546D65" w:rsidP="00546D65">
            <w:pPr>
              <w:pStyle w:val="Normal3"/>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2F8FA95" w14:textId="77777777" w:rsidR="00546D65" w:rsidRPr="00B80066" w:rsidRDefault="00546D65" w:rsidP="00546D65">
            <w:pPr>
              <w:pStyle w:val="Normal3"/>
              <w:rPr>
                <w:rFonts w:asciiTheme="minorHAnsi" w:eastAsia="Calibri" w:hAnsiTheme="minorHAnsi" w:cstheme="minorHAnsi"/>
                <w:b/>
                <w:color w:val="000000"/>
                <w:sz w:val="18"/>
              </w:rPr>
            </w:pPr>
          </w:p>
        </w:tc>
      </w:tr>
      <w:tr w:rsidR="00546D65" w:rsidRPr="00B80066" w14:paraId="15043920"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5831E73F"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1 899</w:t>
            </w:r>
          </w:p>
        </w:tc>
        <w:tc>
          <w:tcPr>
            <w:tcW w:w="2385" w:type="dxa"/>
            <w:tcBorders>
              <w:top w:val="nil"/>
              <w:left w:val="nil"/>
              <w:bottom w:val="nil"/>
              <w:right w:val="nil"/>
              <w:tl2br w:val="nil"/>
              <w:tr2bl w:val="nil"/>
            </w:tcBorders>
            <w:shd w:val="clear" w:color="FFFFFF" w:fill="FFFFFF"/>
            <w:tcMar>
              <w:left w:w="101" w:type="dxa"/>
              <w:right w:w="101" w:type="dxa"/>
            </w:tcMar>
          </w:tcPr>
          <w:p w14:paraId="0D813DD2" w14:textId="77777777" w:rsidR="00546D65" w:rsidRPr="00B80066" w:rsidRDefault="00546D65" w:rsidP="00546D65">
            <w:pPr>
              <w:pStyle w:val="Normal3"/>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TOTAL FUNDS EMPLOYED</w:t>
            </w:r>
          </w:p>
        </w:tc>
        <w:tc>
          <w:tcPr>
            <w:tcW w:w="1035" w:type="dxa"/>
            <w:tcBorders>
              <w:top w:val="nil"/>
              <w:left w:val="nil"/>
              <w:bottom w:val="nil"/>
              <w:right w:val="nil"/>
              <w:tl2br w:val="nil"/>
              <w:tr2bl w:val="nil"/>
            </w:tcBorders>
            <w:shd w:val="clear" w:color="FFFFFF" w:fill="FFFFFF"/>
            <w:noWrap/>
            <w:tcMar>
              <w:left w:w="101" w:type="dxa"/>
              <w:right w:w="101" w:type="dxa"/>
            </w:tcMar>
          </w:tcPr>
          <w:p w14:paraId="322D6447"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2 526</w:t>
            </w:r>
          </w:p>
        </w:tc>
        <w:tc>
          <w:tcPr>
            <w:tcW w:w="1035" w:type="dxa"/>
            <w:tcBorders>
              <w:top w:val="nil"/>
              <w:left w:val="nil"/>
              <w:bottom w:val="nil"/>
              <w:right w:val="nil"/>
              <w:tl2br w:val="nil"/>
              <w:tr2bl w:val="nil"/>
            </w:tcBorders>
            <w:shd w:val="clear" w:color="FFFFFF" w:fill="FFFFFF"/>
            <w:noWrap/>
            <w:tcMar>
              <w:left w:w="101" w:type="dxa"/>
              <w:right w:w="101" w:type="dxa"/>
            </w:tcMar>
          </w:tcPr>
          <w:p w14:paraId="126CBA1C"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2 700</w:t>
            </w:r>
          </w:p>
        </w:tc>
        <w:tc>
          <w:tcPr>
            <w:tcW w:w="600" w:type="dxa"/>
            <w:tcBorders>
              <w:top w:val="nil"/>
              <w:left w:val="nil"/>
              <w:bottom w:val="nil"/>
              <w:right w:val="nil"/>
              <w:tl2br w:val="nil"/>
              <w:tr2bl w:val="nil"/>
            </w:tcBorders>
            <w:shd w:val="clear" w:color="FFFFFF" w:fill="FFFFFF"/>
            <w:tcMar>
              <w:left w:w="101" w:type="dxa"/>
              <w:right w:w="101" w:type="dxa"/>
            </w:tcMar>
          </w:tcPr>
          <w:p w14:paraId="702C6E21"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7</w:t>
            </w:r>
          </w:p>
        </w:tc>
        <w:tc>
          <w:tcPr>
            <w:tcW w:w="1035" w:type="dxa"/>
            <w:tcBorders>
              <w:top w:val="nil"/>
              <w:left w:val="nil"/>
              <w:bottom w:val="nil"/>
              <w:right w:val="nil"/>
              <w:tl2br w:val="nil"/>
              <w:tr2bl w:val="nil"/>
            </w:tcBorders>
            <w:shd w:val="clear" w:color="FFFFFF" w:fill="FFFFFF"/>
            <w:noWrap/>
            <w:tcMar>
              <w:left w:w="101" w:type="dxa"/>
              <w:right w:w="101" w:type="dxa"/>
            </w:tcMar>
          </w:tcPr>
          <w:p w14:paraId="7389DD66"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3 096</w:t>
            </w:r>
          </w:p>
        </w:tc>
        <w:tc>
          <w:tcPr>
            <w:tcW w:w="1035" w:type="dxa"/>
            <w:tcBorders>
              <w:top w:val="nil"/>
              <w:left w:val="nil"/>
              <w:bottom w:val="nil"/>
              <w:right w:val="nil"/>
              <w:tl2br w:val="nil"/>
              <w:tr2bl w:val="nil"/>
            </w:tcBorders>
            <w:shd w:val="clear" w:color="FFFFFF" w:fill="FFFFFF"/>
            <w:noWrap/>
            <w:tcMar>
              <w:left w:w="101" w:type="dxa"/>
              <w:right w:w="101" w:type="dxa"/>
            </w:tcMar>
          </w:tcPr>
          <w:p w14:paraId="0AFF842D"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2 666</w:t>
            </w:r>
          </w:p>
        </w:tc>
        <w:tc>
          <w:tcPr>
            <w:tcW w:w="1035" w:type="dxa"/>
            <w:tcBorders>
              <w:top w:val="nil"/>
              <w:left w:val="nil"/>
              <w:bottom w:val="nil"/>
              <w:right w:val="nil"/>
              <w:tl2br w:val="nil"/>
              <w:tr2bl w:val="nil"/>
            </w:tcBorders>
            <w:shd w:val="clear" w:color="FFFFFF" w:fill="FFFFFF"/>
            <w:noWrap/>
            <w:tcMar>
              <w:left w:w="101" w:type="dxa"/>
              <w:right w:w="101" w:type="dxa"/>
            </w:tcMar>
          </w:tcPr>
          <w:p w14:paraId="077E580A" w14:textId="77777777" w:rsidR="00546D65" w:rsidRPr="00B80066" w:rsidRDefault="00546D65" w:rsidP="00546D65">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2 243</w:t>
            </w:r>
          </w:p>
        </w:tc>
      </w:tr>
      <w:tr w:rsidR="00546D65" w:rsidRPr="00B80066" w14:paraId="07825E41"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5E102AA9" w14:textId="77777777" w:rsidR="00546D65" w:rsidRPr="00B80066" w:rsidRDefault="00546D65" w:rsidP="00546D65">
            <w:pPr>
              <w:pStyle w:val="Normal3"/>
              <w:rPr>
                <w:rFonts w:asciiTheme="minorHAnsi" w:eastAsia="Calibri" w:hAnsiTheme="minorHAnsi" w:cstheme="minorHAnsi"/>
                <w:color w:val="000000"/>
                <w:sz w:val="18"/>
              </w:rPr>
            </w:pPr>
          </w:p>
        </w:tc>
        <w:tc>
          <w:tcPr>
            <w:tcW w:w="2385" w:type="dxa"/>
            <w:tcBorders>
              <w:top w:val="nil"/>
              <w:left w:val="nil"/>
              <w:bottom w:val="single" w:sz="12" w:space="0" w:color="000000"/>
              <w:right w:val="nil"/>
              <w:tl2br w:val="nil"/>
              <w:tr2bl w:val="nil"/>
            </w:tcBorders>
            <w:shd w:val="clear" w:color="FFFFFF" w:fill="FFFFFF"/>
            <w:tcMar>
              <w:left w:w="0" w:type="dxa"/>
              <w:right w:w="0" w:type="dxa"/>
            </w:tcMar>
          </w:tcPr>
          <w:p w14:paraId="2D416B6A" w14:textId="77777777" w:rsidR="00546D65" w:rsidRPr="00B80066" w:rsidRDefault="00546D65" w:rsidP="00546D65">
            <w:pPr>
              <w:pStyle w:val="Normal3"/>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41C28911" w14:textId="77777777" w:rsidR="00546D65" w:rsidRPr="00B80066" w:rsidRDefault="00546D65" w:rsidP="00546D65">
            <w:pPr>
              <w:pStyle w:val="Normal3"/>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5F11168F" w14:textId="77777777" w:rsidR="00546D65" w:rsidRPr="00B80066" w:rsidRDefault="00546D65" w:rsidP="00546D65">
            <w:pPr>
              <w:pStyle w:val="Normal3"/>
              <w:rPr>
                <w:rFonts w:asciiTheme="minorHAnsi" w:eastAsia="Calibri" w:hAnsiTheme="minorHAnsi" w:cstheme="minorHAnsi"/>
                <w:color w:val="000000"/>
                <w:sz w:val="18"/>
              </w:rPr>
            </w:pPr>
          </w:p>
        </w:tc>
        <w:tc>
          <w:tcPr>
            <w:tcW w:w="600" w:type="dxa"/>
            <w:tcBorders>
              <w:top w:val="nil"/>
              <w:left w:val="nil"/>
              <w:bottom w:val="single" w:sz="12" w:space="0" w:color="000000"/>
              <w:right w:val="nil"/>
              <w:tl2br w:val="nil"/>
              <w:tr2bl w:val="nil"/>
            </w:tcBorders>
            <w:shd w:val="clear" w:color="FFFFFF" w:fill="FFFFFF"/>
            <w:tcMar>
              <w:left w:w="0" w:type="dxa"/>
              <w:right w:w="0" w:type="dxa"/>
            </w:tcMar>
          </w:tcPr>
          <w:p w14:paraId="2D9B4D6F" w14:textId="77777777" w:rsidR="00546D65" w:rsidRPr="00B80066" w:rsidRDefault="00546D65" w:rsidP="00546D65">
            <w:pPr>
              <w:pStyle w:val="Normal3"/>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39F65ADD" w14:textId="77777777" w:rsidR="00546D65" w:rsidRPr="00B80066" w:rsidRDefault="00546D65" w:rsidP="00546D65">
            <w:pPr>
              <w:pStyle w:val="Normal3"/>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3B08AB53" w14:textId="77777777" w:rsidR="00546D65" w:rsidRPr="00B80066" w:rsidRDefault="00546D65" w:rsidP="00546D65">
            <w:pPr>
              <w:pStyle w:val="Normal3"/>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56A15D3A" w14:textId="77777777" w:rsidR="00546D65" w:rsidRPr="00B80066" w:rsidRDefault="00546D65" w:rsidP="00546D65">
            <w:pPr>
              <w:pStyle w:val="Normal3"/>
              <w:rPr>
                <w:rFonts w:asciiTheme="minorHAnsi" w:eastAsia="Calibri" w:hAnsiTheme="minorHAnsi" w:cstheme="minorHAnsi"/>
                <w:color w:val="000000"/>
                <w:sz w:val="18"/>
              </w:rPr>
            </w:pPr>
          </w:p>
        </w:tc>
      </w:tr>
    </w:tbl>
    <w:p w14:paraId="2F669179" w14:textId="77777777" w:rsidR="00546D65" w:rsidRPr="00B80066" w:rsidRDefault="00546D65" w:rsidP="00546D65">
      <w:pPr>
        <w:pStyle w:val="Caption"/>
        <w:pageBreakBefore/>
        <w:pBdr>
          <w:top w:val="nil"/>
          <w:left w:val="nil"/>
          <w:bottom w:val="nil"/>
          <w:right w:val="nil"/>
          <w:between w:val="nil"/>
          <w:bar w:val="nil"/>
        </w:pBdr>
        <w:outlineLvl w:val="0"/>
        <w:rPr>
          <w:rFonts w:asciiTheme="minorHAnsi" w:hAnsiTheme="minorHAnsi" w:cstheme="minorHAnsi"/>
          <w:bdr w:val="nil"/>
        </w:rPr>
      </w:pPr>
      <w:bookmarkStart w:id="56" w:name="_Toc82669980"/>
      <w:bookmarkStart w:id="57" w:name="_Toc82670952"/>
      <w:bookmarkStart w:id="58" w:name="_Toc83804174"/>
      <w:r w:rsidRPr="00B80066">
        <w:rPr>
          <w:rFonts w:asciiTheme="minorHAnsi" w:hAnsiTheme="minorHAnsi" w:cstheme="minorHAnsi"/>
          <w:bdr w:val="nil"/>
        </w:rPr>
        <w:lastRenderedPageBreak/>
        <w:t>Table 6: ACT Integrity Commission: Statement of Changes in Equity</w:t>
      </w:r>
      <w:bookmarkEnd w:id="56"/>
      <w:bookmarkEnd w:id="57"/>
      <w:bookmarkEnd w:id="58"/>
      <w:r w:rsidRPr="00B80066">
        <w:rPr>
          <w:rFonts w:asciiTheme="minorHAnsi" w:hAnsiTheme="minorHAnsi" w:cstheme="minorHAnsi"/>
          <w:bdr w:val="nil"/>
        </w:rPr>
        <w:t xml:space="preserve"> </w:t>
      </w:r>
    </w:p>
    <w:tbl>
      <w:tblPr>
        <w:tblStyle w:val="CDMRange11"/>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546D65" w:rsidRPr="00B80066" w14:paraId="056FFCE7" w14:textId="77777777" w:rsidTr="00546D65">
        <w:trPr>
          <w:trHeight w:val="1260"/>
        </w:trPr>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0CE788BB"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Budget</w:t>
            </w:r>
          </w:p>
          <w:p w14:paraId="29752322"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at</w:t>
            </w:r>
          </w:p>
          <w:p w14:paraId="0DD1A7D8"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30/6/21 </w:t>
            </w:r>
          </w:p>
          <w:p w14:paraId="3F20D0CD"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c>
          <w:tcPr>
            <w:tcW w:w="2385" w:type="dxa"/>
            <w:tcBorders>
              <w:top w:val="single" w:sz="12" w:space="0" w:color="000000"/>
              <w:left w:val="nil"/>
              <w:bottom w:val="single" w:sz="12" w:space="0" w:color="000000"/>
              <w:right w:val="nil"/>
              <w:tl2br w:val="nil"/>
              <w:tr2bl w:val="nil"/>
            </w:tcBorders>
            <w:shd w:val="clear" w:color="FFFFFF" w:fill="FFFFFF"/>
            <w:tcMar>
              <w:left w:w="0" w:type="dxa"/>
              <w:right w:w="0" w:type="dxa"/>
            </w:tcMar>
          </w:tcPr>
          <w:p w14:paraId="68F71F50" w14:textId="77777777" w:rsidR="00546D65" w:rsidRPr="00B80066" w:rsidRDefault="00546D65" w:rsidP="00546D65">
            <w:pPr>
              <w:pStyle w:val="Normal4"/>
              <w:rPr>
                <w:rFonts w:asciiTheme="minorHAnsi" w:eastAsia="Calibri" w:hAnsiTheme="minorHAnsi" w:cstheme="minorHAnsi"/>
                <w:b/>
                <w:color w:val="000000"/>
                <w:sz w:val="18"/>
              </w:rPr>
            </w:pP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6B792DE8"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2020-21 Interim Outcome at 30/6/21</w:t>
            </w:r>
          </w:p>
          <w:p w14:paraId="22E30210"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79D2DF20"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Budget</w:t>
            </w:r>
          </w:p>
          <w:p w14:paraId="29C6BB1F"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at</w:t>
            </w:r>
          </w:p>
          <w:p w14:paraId="48056EB3"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30/6/22 </w:t>
            </w:r>
          </w:p>
          <w:p w14:paraId="1374AC16"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c>
          <w:tcPr>
            <w:tcW w:w="600"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7DFA8069"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Var</w:t>
            </w:r>
          </w:p>
          <w:p w14:paraId="0E1D33BC"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115662E1"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Estimate</w:t>
            </w:r>
          </w:p>
          <w:p w14:paraId="3A1C1254"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at</w:t>
            </w:r>
          </w:p>
          <w:p w14:paraId="61F7EA05"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30/6/23 </w:t>
            </w:r>
          </w:p>
          <w:p w14:paraId="7ED9A2EC"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7E4C2128"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Estimate</w:t>
            </w:r>
          </w:p>
          <w:p w14:paraId="49A0EB40"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at</w:t>
            </w:r>
          </w:p>
          <w:p w14:paraId="3D6DC97F"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30/6/24 </w:t>
            </w:r>
          </w:p>
          <w:p w14:paraId="37D7DF69"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6FA2838D"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Estimate</w:t>
            </w:r>
          </w:p>
          <w:p w14:paraId="489DB235"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at</w:t>
            </w:r>
          </w:p>
          <w:p w14:paraId="64CA6A00"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30/6/25 </w:t>
            </w:r>
          </w:p>
          <w:p w14:paraId="44517E88"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r>
      <w:tr w:rsidR="00546D65" w:rsidRPr="00B80066" w14:paraId="4B818AAD"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3445E70F" w14:textId="77777777" w:rsidR="00546D65" w:rsidRPr="00B80066" w:rsidRDefault="00546D65" w:rsidP="00546D65">
            <w:pPr>
              <w:pStyle w:val="Normal4"/>
              <w:jc w:val="right"/>
              <w:rPr>
                <w:rFonts w:asciiTheme="minorHAnsi" w:eastAsia="Calibri" w:hAnsiTheme="minorHAnsi" w:cstheme="minorHAnsi"/>
                <w:b/>
                <w:i/>
                <w:color w:val="000000"/>
                <w:sz w:val="18"/>
              </w:rPr>
            </w:pPr>
          </w:p>
        </w:tc>
        <w:tc>
          <w:tcPr>
            <w:tcW w:w="2385" w:type="dxa"/>
            <w:tcBorders>
              <w:top w:val="single" w:sz="12" w:space="0" w:color="000000"/>
              <w:left w:val="nil"/>
              <w:bottom w:val="nil"/>
              <w:right w:val="nil"/>
              <w:tl2br w:val="nil"/>
              <w:tr2bl w:val="nil"/>
            </w:tcBorders>
            <w:shd w:val="clear" w:color="FFFFFF" w:fill="FFFFFF"/>
            <w:tcMar>
              <w:left w:w="0" w:type="dxa"/>
              <w:right w:w="0" w:type="dxa"/>
            </w:tcMar>
          </w:tcPr>
          <w:p w14:paraId="78BE0CAD" w14:textId="77777777" w:rsidR="00546D65" w:rsidRPr="00B80066" w:rsidRDefault="00546D65" w:rsidP="00546D65">
            <w:pPr>
              <w:pStyle w:val="Normal4"/>
              <w:rPr>
                <w:rFonts w:asciiTheme="minorHAnsi" w:eastAsia="Calibri" w:hAnsiTheme="minorHAnsi" w:cstheme="minorHAnsi"/>
                <w:b/>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2DF94E12" w14:textId="77777777" w:rsidR="00546D65" w:rsidRPr="00B80066" w:rsidRDefault="00546D65" w:rsidP="00546D65">
            <w:pPr>
              <w:pStyle w:val="Normal4"/>
              <w:jc w:val="right"/>
              <w:rPr>
                <w:rFonts w:asciiTheme="minorHAnsi" w:eastAsia="Calibri" w:hAnsiTheme="minorHAnsi" w:cstheme="minorHAns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5034E0E1" w14:textId="77777777" w:rsidR="00546D65" w:rsidRPr="00B80066" w:rsidRDefault="00546D65" w:rsidP="00546D65">
            <w:pPr>
              <w:pStyle w:val="Normal4"/>
              <w:jc w:val="right"/>
              <w:rPr>
                <w:rFonts w:asciiTheme="minorHAnsi" w:eastAsia="Calibri" w:hAnsiTheme="minorHAnsi" w:cstheme="minorHAnsi"/>
                <w:b/>
                <w:i/>
                <w:color w:val="000000"/>
                <w:sz w:val="18"/>
              </w:rPr>
            </w:pPr>
          </w:p>
        </w:tc>
        <w:tc>
          <w:tcPr>
            <w:tcW w:w="600" w:type="dxa"/>
            <w:tcBorders>
              <w:top w:val="single" w:sz="12" w:space="0" w:color="000000"/>
              <w:left w:val="nil"/>
              <w:bottom w:val="nil"/>
              <w:right w:val="nil"/>
              <w:tl2br w:val="nil"/>
              <w:tr2bl w:val="nil"/>
            </w:tcBorders>
            <w:shd w:val="clear" w:color="FFFFFF" w:fill="FFFFFF"/>
            <w:tcMar>
              <w:left w:w="0" w:type="dxa"/>
              <w:right w:w="0" w:type="dxa"/>
            </w:tcMar>
          </w:tcPr>
          <w:p w14:paraId="17A3F780" w14:textId="77777777" w:rsidR="00546D65" w:rsidRPr="00B80066" w:rsidRDefault="00546D65" w:rsidP="00546D65">
            <w:pPr>
              <w:pStyle w:val="Normal4"/>
              <w:jc w:val="right"/>
              <w:rPr>
                <w:rFonts w:asciiTheme="minorHAnsi" w:eastAsia="Calibri" w:hAnsiTheme="minorHAnsi" w:cstheme="minorHAns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085AA239" w14:textId="77777777" w:rsidR="00546D65" w:rsidRPr="00B80066" w:rsidRDefault="00546D65" w:rsidP="00546D65">
            <w:pPr>
              <w:pStyle w:val="Normal4"/>
              <w:jc w:val="right"/>
              <w:rPr>
                <w:rFonts w:asciiTheme="minorHAnsi" w:eastAsia="Calibri" w:hAnsiTheme="minorHAnsi" w:cstheme="minorHAns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180E2B71" w14:textId="77777777" w:rsidR="00546D65" w:rsidRPr="00B80066" w:rsidRDefault="00546D65" w:rsidP="00546D65">
            <w:pPr>
              <w:pStyle w:val="Normal4"/>
              <w:jc w:val="right"/>
              <w:rPr>
                <w:rFonts w:asciiTheme="minorHAnsi" w:eastAsia="Calibri" w:hAnsiTheme="minorHAnsi" w:cstheme="minorHAns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72A55382" w14:textId="77777777" w:rsidR="00546D65" w:rsidRPr="00B80066" w:rsidRDefault="00546D65" w:rsidP="00546D65">
            <w:pPr>
              <w:pStyle w:val="Normal4"/>
              <w:jc w:val="right"/>
              <w:rPr>
                <w:rFonts w:asciiTheme="minorHAnsi" w:eastAsia="Calibri" w:hAnsiTheme="minorHAnsi" w:cstheme="minorHAnsi"/>
                <w:b/>
                <w:i/>
                <w:color w:val="000000"/>
                <w:sz w:val="18"/>
              </w:rPr>
            </w:pPr>
          </w:p>
        </w:tc>
      </w:tr>
      <w:tr w:rsidR="00546D65" w:rsidRPr="00B80066" w14:paraId="19A38D48"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43B1F0C7" w14:textId="77777777" w:rsidR="00546D65" w:rsidRPr="00B80066" w:rsidRDefault="00546D65" w:rsidP="00546D65">
            <w:pPr>
              <w:pStyle w:val="Normal4"/>
              <w:jc w:val="right"/>
              <w:rPr>
                <w:rFonts w:asciiTheme="minorHAnsi" w:eastAsia="Calibri" w:hAnsiTheme="minorHAnsi" w:cstheme="minorHAnsi"/>
                <w:b/>
                <w:i/>
                <w:color w:val="000000"/>
                <w:sz w:val="18"/>
              </w:rPr>
            </w:pPr>
          </w:p>
        </w:tc>
        <w:tc>
          <w:tcPr>
            <w:tcW w:w="2385" w:type="dxa"/>
            <w:tcBorders>
              <w:top w:val="nil"/>
              <w:left w:val="nil"/>
              <w:bottom w:val="nil"/>
              <w:right w:val="nil"/>
              <w:tl2br w:val="nil"/>
              <w:tr2bl w:val="nil"/>
            </w:tcBorders>
            <w:shd w:val="clear" w:color="auto" w:fill="auto"/>
            <w:tcMar>
              <w:left w:w="101" w:type="dxa"/>
              <w:right w:w="101" w:type="dxa"/>
            </w:tcMar>
          </w:tcPr>
          <w:p w14:paraId="1C6EEBA5" w14:textId="77777777" w:rsidR="00546D65" w:rsidRPr="00B80066" w:rsidRDefault="00546D65" w:rsidP="00546D65">
            <w:pPr>
              <w:pStyle w:val="Normal4"/>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Opening Equity</w:t>
            </w:r>
          </w:p>
        </w:tc>
        <w:tc>
          <w:tcPr>
            <w:tcW w:w="1035" w:type="dxa"/>
            <w:tcBorders>
              <w:top w:val="nil"/>
              <w:left w:val="nil"/>
              <w:bottom w:val="nil"/>
              <w:right w:val="nil"/>
              <w:tl2br w:val="nil"/>
              <w:tr2bl w:val="nil"/>
            </w:tcBorders>
            <w:shd w:val="clear" w:color="FFFFFF" w:fill="FFFFFF"/>
            <w:noWrap/>
            <w:tcMar>
              <w:left w:w="0" w:type="dxa"/>
              <w:right w:w="0" w:type="dxa"/>
            </w:tcMar>
          </w:tcPr>
          <w:p w14:paraId="6652DB40" w14:textId="77777777" w:rsidR="00546D65" w:rsidRPr="00B80066" w:rsidRDefault="00546D65" w:rsidP="00546D65">
            <w:pPr>
              <w:pStyle w:val="Normal4"/>
              <w:jc w:val="right"/>
              <w:rPr>
                <w:rFonts w:asciiTheme="minorHAnsi" w:eastAsia="Calibri" w:hAnsiTheme="minorHAnsi" w:cstheme="minorHAns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3B21CF0" w14:textId="77777777" w:rsidR="00546D65" w:rsidRPr="00B80066" w:rsidRDefault="00546D65" w:rsidP="00546D65">
            <w:pPr>
              <w:pStyle w:val="Normal4"/>
              <w:jc w:val="right"/>
              <w:rPr>
                <w:rFonts w:asciiTheme="minorHAnsi" w:eastAsia="Calibri" w:hAnsiTheme="minorHAnsi" w:cstheme="minorHAnsi"/>
                <w:b/>
                <w: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330CF23D" w14:textId="77777777" w:rsidR="00546D65" w:rsidRPr="00B80066" w:rsidRDefault="00546D65" w:rsidP="00546D65">
            <w:pPr>
              <w:pStyle w:val="Normal4"/>
              <w:jc w:val="right"/>
              <w:rPr>
                <w:rFonts w:asciiTheme="minorHAnsi" w:eastAsia="Calibri" w:hAnsiTheme="minorHAnsi" w:cstheme="minorHAns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2B5D9D7" w14:textId="77777777" w:rsidR="00546D65" w:rsidRPr="00B80066" w:rsidRDefault="00546D65" w:rsidP="00546D65">
            <w:pPr>
              <w:pStyle w:val="Normal4"/>
              <w:jc w:val="right"/>
              <w:rPr>
                <w:rFonts w:asciiTheme="minorHAnsi" w:eastAsia="Calibri" w:hAnsiTheme="minorHAnsi" w:cstheme="minorHAns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572D21D" w14:textId="77777777" w:rsidR="00546D65" w:rsidRPr="00B80066" w:rsidRDefault="00546D65" w:rsidP="00546D65">
            <w:pPr>
              <w:pStyle w:val="Normal4"/>
              <w:jc w:val="right"/>
              <w:rPr>
                <w:rFonts w:asciiTheme="minorHAnsi" w:eastAsia="Calibri" w:hAnsiTheme="minorHAnsi" w:cstheme="minorHAns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0F3878B" w14:textId="77777777" w:rsidR="00546D65" w:rsidRPr="00B80066" w:rsidRDefault="00546D65" w:rsidP="00546D65">
            <w:pPr>
              <w:pStyle w:val="Normal4"/>
              <w:jc w:val="right"/>
              <w:rPr>
                <w:rFonts w:asciiTheme="minorHAnsi" w:eastAsia="Calibri" w:hAnsiTheme="minorHAnsi" w:cstheme="minorHAnsi"/>
                <w:b/>
                <w:i/>
                <w:color w:val="000000"/>
                <w:sz w:val="18"/>
              </w:rPr>
            </w:pPr>
          </w:p>
        </w:tc>
      </w:tr>
      <w:tr w:rsidR="00546D65" w:rsidRPr="00B80066" w14:paraId="618C1DCA"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326FB5F6" w14:textId="77777777" w:rsidR="00546D65" w:rsidRPr="00B80066" w:rsidRDefault="00546D65" w:rsidP="00546D65">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959</w:t>
            </w:r>
          </w:p>
        </w:tc>
        <w:tc>
          <w:tcPr>
            <w:tcW w:w="2385" w:type="dxa"/>
            <w:tcBorders>
              <w:top w:val="nil"/>
              <w:left w:val="nil"/>
              <w:bottom w:val="nil"/>
              <w:right w:val="nil"/>
              <w:tl2br w:val="nil"/>
              <w:tr2bl w:val="nil"/>
            </w:tcBorders>
            <w:shd w:val="clear" w:color="auto" w:fill="auto"/>
            <w:noWrap/>
            <w:tcMar>
              <w:left w:w="101" w:type="dxa"/>
              <w:right w:w="101" w:type="dxa"/>
            </w:tcMar>
          </w:tcPr>
          <w:p w14:paraId="02A46331" w14:textId="77777777" w:rsidR="00546D65" w:rsidRPr="00B80066" w:rsidRDefault="00546D65" w:rsidP="00546D65">
            <w:pPr>
              <w:pStyle w:val="Normal4"/>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Opening Accumulated Funds</w:t>
            </w:r>
          </w:p>
        </w:tc>
        <w:tc>
          <w:tcPr>
            <w:tcW w:w="1035" w:type="dxa"/>
            <w:tcBorders>
              <w:top w:val="nil"/>
              <w:left w:val="nil"/>
              <w:bottom w:val="nil"/>
              <w:right w:val="nil"/>
              <w:tl2br w:val="nil"/>
              <w:tr2bl w:val="nil"/>
            </w:tcBorders>
            <w:shd w:val="clear" w:color="FFFFFF" w:fill="FFFFFF"/>
            <w:noWrap/>
            <w:tcMar>
              <w:left w:w="101" w:type="dxa"/>
              <w:right w:w="101" w:type="dxa"/>
            </w:tcMar>
          </w:tcPr>
          <w:p w14:paraId="777E0F33" w14:textId="77777777" w:rsidR="00546D65" w:rsidRPr="00B80066" w:rsidRDefault="00546D65" w:rsidP="00546D65">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962</w:t>
            </w:r>
          </w:p>
        </w:tc>
        <w:tc>
          <w:tcPr>
            <w:tcW w:w="1035" w:type="dxa"/>
            <w:tcBorders>
              <w:top w:val="nil"/>
              <w:left w:val="nil"/>
              <w:bottom w:val="nil"/>
              <w:right w:val="nil"/>
              <w:tl2br w:val="nil"/>
              <w:tr2bl w:val="nil"/>
            </w:tcBorders>
            <w:shd w:val="clear" w:color="FFFFFF" w:fill="FFFFFF"/>
            <w:noWrap/>
            <w:tcMar>
              <w:left w:w="101" w:type="dxa"/>
              <w:right w:w="101" w:type="dxa"/>
            </w:tcMar>
          </w:tcPr>
          <w:p w14:paraId="3A1A0929" w14:textId="77777777" w:rsidR="00546D65" w:rsidRPr="00B80066" w:rsidRDefault="00546D65" w:rsidP="00546D65">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2 526</w:t>
            </w:r>
          </w:p>
        </w:tc>
        <w:tc>
          <w:tcPr>
            <w:tcW w:w="600" w:type="dxa"/>
            <w:tcBorders>
              <w:top w:val="nil"/>
              <w:left w:val="nil"/>
              <w:bottom w:val="nil"/>
              <w:right w:val="nil"/>
              <w:tl2br w:val="nil"/>
              <w:tr2bl w:val="nil"/>
            </w:tcBorders>
            <w:shd w:val="clear" w:color="FFFFFF" w:fill="FFFFFF"/>
            <w:noWrap/>
            <w:tcMar>
              <w:left w:w="101" w:type="dxa"/>
              <w:right w:w="101" w:type="dxa"/>
            </w:tcMar>
          </w:tcPr>
          <w:p w14:paraId="13DE32CE" w14:textId="77777777" w:rsidR="00546D65" w:rsidRPr="00B80066" w:rsidRDefault="00546D65" w:rsidP="00546D65">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163 </w:t>
            </w:r>
          </w:p>
        </w:tc>
        <w:tc>
          <w:tcPr>
            <w:tcW w:w="1035" w:type="dxa"/>
            <w:tcBorders>
              <w:top w:val="nil"/>
              <w:left w:val="nil"/>
              <w:bottom w:val="nil"/>
              <w:right w:val="nil"/>
              <w:tl2br w:val="nil"/>
              <w:tr2bl w:val="nil"/>
            </w:tcBorders>
            <w:shd w:val="clear" w:color="FFFFFF" w:fill="FFFFFF"/>
            <w:noWrap/>
            <w:tcMar>
              <w:left w:w="101" w:type="dxa"/>
              <w:right w:w="101" w:type="dxa"/>
            </w:tcMar>
          </w:tcPr>
          <w:p w14:paraId="4E4FB232" w14:textId="77777777" w:rsidR="00546D65" w:rsidRPr="00B80066" w:rsidRDefault="00546D65" w:rsidP="00546D65">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2 700</w:t>
            </w:r>
          </w:p>
        </w:tc>
        <w:tc>
          <w:tcPr>
            <w:tcW w:w="1035" w:type="dxa"/>
            <w:tcBorders>
              <w:top w:val="nil"/>
              <w:left w:val="nil"/>
              <w:bottom w:val="nil"/>
              <w:right w:val="nil"/>
              <w:tl2br w:val="nil"/>
              <w:tr2bl w:val="nil"/>
            </w:tcBorders>
            <w:shd w:val="clear" w:color="FFFFFF" w:fill="FFFFFF"/>
            <w:noWrap/>
            <w:tcMar>
              <w:left w:w="101" w:type="dxa"/>
              <w:right w:w="101" w:type="dxa"/>
            </w:tcMar>
          </w:tcPr>
          <w:p w14:paraId="62740C31" w14:textId="77777777" w:rsidR="00546D65" w:rsidRPr="00B80066" w:rsidRDefault="00546D65" w:rsidP="00546D65">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3 096</w:t>
            </w:r>
          </w:p>
        </w:tc>
        <w:tc>
          <w:tcPr>
            <w:tcW w:w="1035" w:type="dxa"/>
            <w:tcBorders>
              <w:top w:val="nil"/>
              <w:left w:val="nil"/>
              <w:bottom w:val="nil"/>
              <w:right w:val="nil"/>
              <w:tl2br w:val="nil"/>
              <w:tr2bl w:val="nil"/>
            </w:tcBorders>
            <w:shd w:val="clear" w:color="FFFFFF" w:fill="FFFFFF"/>
            <w:noWrap/>
            <w:tcMar>
              <w:left w:w="101" w:type="dxa"/>
              <w:right w:w="101" w:type="dxa"/>
            </w:tcMar>
          </w:tcPr>
          <w:p w14:paraId="1904A073" w14:textId="77777777" w:rsidR="00546D65" w:rsidRPr="00B80066" w:rsidRDefault="00546D65" w:rsidP="00546D65">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2 666</w:t>
            </w:r>
          </w:p>
        </w:tc>
      </w:tr>
      <w:tr w:rsidR="00546D65" w:rsidRPr="00B80066" w14:paraId="36B21376"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575FA932" w14:textId="77777777" w:rsidR="00546D65" w:rsidRPr="00B80066" w:rsidRDefault="00546D65" w:rsidP="00546D65">
            <w:pPr>
              <w:pStyle w:val="Normal4"/>
              <w:jc w:val="right"/>
              <w:rPr>
                <w:rFonts w:asciiTheme="minorHAnsi" w:eastAsia="Calibri" w:hAnsiTheme="minorHAnsi" w:cstheme="minorHAnsi"/>
                <w:b/>
                <w:color w:val="000000"/>
                <w:sz w:val="18"/>
              </w:rPr>
            </w:pPr>
          </w:p>
        </w:tc>
        <w:tc>
          <w:tcPr>
            <w:tcW w:w="2385" w:type="dxa"/>
            <w:tcBorders>
              <w:top w:val="nil"/>
              <w:left w:val="nil"/>
              <w:bottom w:val="nil"/>
              <w:right w:val="nil"/>
              <w:tl2br w:val="nil"/>
              <w:tr2bl w:val="nil"/>
            </w:tcBorders>
            <w:shd w:val="clear" w:color="auto" w:fill="auto"/>
            <w:tcMar>
              <w:left w:w="0" w:type="dxa"/>
              <w:right w:w="0" w:type="dxa"/>
            </w:tcMar>
          </w:tcPr>
          <w:p w14:paraId="0BEAC2B3" w14:textId="77777777" w:rsidR="00546D65" w:rsidRPr="00B80066" w:rsidRDefault="00546D65" w:rsidP="00546D65">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83C1735" w14:textId="77777777" w:rsidR="00546D65" w:rsidRPr="00B80066" w:rsidRDefault="00546D65" w:rsidP="00546D65">
            <w:pPr>
              <w:pStyle w:val="Normal4"/>
              <w:jc w:val="right"/>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4531F59" w14:textId="77777777" w:rsidR="00546D65" w:rsidRPr="00B80066" w:rsidRDefault="00546D65" w:rsidP="00546D65">
            <w:pPr>
              <w:pStyle w:val="Normal4"/>
              <w:jc w:val="right"/>
              <w:rPr>
                <w:rFonts w:asciiTheme="minorHAnsi" w:eastAsia="Calibri" w:hAnsiTheme="minorHAnsi" w:cstheme="minorHAnsi"/>
                <w:b/>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43E68408" w14:textId="77777777" w:rsidR="00546D65" w:rsidRPr="00B80066" w:rsidRDefault="00546D65" w:rsidP="00546D65">
            <w:pPr>
              <w:pStyle w:val="Normal4"/>
              <w:jc w:val="right"/>
              <w:rPr>
                <w:rFonts w:asciiTheme="minorHAnsi" w:eastAsia="Calibri" w:hAnsiTheme="minorHAnsi" w:cstheme="minorHAns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D63F38E" w14:textId="77777777" w:rsidR="00546D65" w:rsidRPr="00B80066" w:rsidRDefault="00546D65" w:rsidP="00546D65">
            <w:pPr>
              <w:pStyle w:val="Normal4"/>
              <w:jc w:val="right"/>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E8387D1" w14:textId="77777777" w:rsidR="00546D65" w:rsidRPr="00B80066" w:rsidRDefault="00546D65" w:rsidP="00546D65">
            <w:pPr>
              <w:pStyle w:val="Normal4"/>
              <w:jc w:val="right"/>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6FE593C" w14:textId="77777777" w:rsidR="00546D65" w:rsidRPr="00B80066" w:rsidRDefault="00546D65" w:rsidP="00546D65">
            <w:pPr>
              <w:pStyle w:val="Normal4"/>
              <w:jc w:val="right"/>
              <w:rPr>
                <w:rFonts w:asciiTheme="minorHAnsi" w:eastAsia="Calibri" w:hAnsiTheme="minorHAnsi" w:cstheme="minorHAnsi"/>
                <w:b/>
                <w:color w:val="000000"/>
                <w:sz w:val="18"/>
              </w:rPr>
            </w:pPr>
          </w:p>
        </w:tc>
      </w:tr>
      <w:tr w:rsidR="00546D65" w:rsidRPr="00B80066" w14:paraId="53FC28EF"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68A16657"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959</w:t>
            </w:r>
          </w:p>
        </w:tc>
        <w:tc>
          <w:tcPr>
            <w:tcW w:w="2385" w:type="dxa"/>
            <w:tcBorders>
              <w:top w:val="nil"/>
              <w:left w:val="nil"/>
              <w:bottom w:val="nil"/>
              <w:right w:val="nil"/>
              <w:tl2br w:val="nil"/>
              <w:tr2bl w:val="nil"/>
            </w:tcBorders>
            <w:shd w:val="clear" w:color="auto" w:fill="auto"/>
            <w:tcMar>
              <w:left w:w="101" w:type="dxa"/>
              <w:right w:w="101" w:type="dxa"/>
            </w:tcMar>
          </w:tcPr>
          <w:p w14:paraId="12DFF498" w14:textId="77777777" w:rsidR="00546D65" w:rsidRPr="00B80066" w:rsidRDefault="00546D65" w:rsidP="00546D65">
            <w:pPr>
              <w:pStyle w:val="Normal4"/>
              <w:ind w:left="136" w:hanging="136"/>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Balance at the Start of the Reporting Period</w:t>
            </w:r>
          </w:p>
        </w:tc>
        <w:tc>
          <w:tcPr>
            <w:tcW w:w="1035" w:type="dxa"/>
            <w:tcBorders>
              <w:top w:val="nil"/>
              <w:left w:val="nil"/>
              <w:bottom w:val="nil"/>
              <w:right w:val="nil"/>
              <w:tl2br w:val="nil"/>
              <w:tr2bl w:val="nil"/>
            </w:tcBorders>
            <w:shd w:val="clear" w:color="FFFFFF" w:fill="FFFFFF"/>
            <w:noWrap/>
            <w:tcMar>
              <w:left w:w="101" w:type="dxa"/>
              <w:right w:w="101" w:type="dxa"/>
            </w:tcMar>
          </w:tcPr>
          <w:p w14:paraId="34B72EA8"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962</w:t>
            </w:r>
          </w:p>
        </w:tc>
        <w:tc>
          <w:tcPr>
            <w:tcW w:w="1035" w:type="dxa"/>
            <w:tcBorders>
              <w:top w:val="nil"/>
              <w:left w:val="nil"/>
              <w:bottom w:val="nil"/>
              <w:right w:val="nil"/>
              <w:tl2br w:val="nil"/>
              <w:tr2bl w:val="nil"/>
            </w:tcBorders>
            <w:shd w:val="clear" w:color="FFFFFF" w:fill="FFFFFF"/>
            <w:noWrap/>
            <w:tcMar>
              <w:left w:w="101" w:type="dxa"/>
              <w:right w:w="101" w:type="dxa"/>
            </w:tcMar>
          </w:tcPr>
          <w:p w14:paraId="7285A8C9"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2 526</w:t>
            </w:r>
          </w:p>
        </w:tc>
        <w:tc>
          <w:tcPr>
            <w:tcW w:w="600" w:type="dxa"/>
            <w:tcBorders>
              <w:top w:val="nil"/>
              <w:left w:val="nil"/>
              <w:bottom w:val="nil"/>
              <w:right w:val="nil"/>
              <w:tl2br w:val="nil"/>
              <w:tr2bl w:val="nil"/>
            </w:tcBorders>
            <w:shd w:val="clear" w:color="FFFFFF" w:fill="FFFFFF"/>
            <w:noWrap/>
            <w:tcMar>
              <w:left w:w="101" w:type="dxa"/>
              <w:right w:w="101" w:type="dxa"/>
            </w:tcMar>
          </w:tcPr>
          <w:p w14:paraId="0CA92B59"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163 </w:t>
            </w:r>
          </w:p>
        </w:tc>
        <w:tc>
          <w:tcPr>
            <w:tcW w:w="1035" w:type="dxa"/>
            <w:tcBorders>
              <w:top w:val="nil"/>
              <w:left w:val="nil"/>
              <w:bottom w:val="nil"/>
              <w:right w:val="nil"/>
              <w:tl2br w:val="nil"/>
              <w:tr2bl w:val="nil"/>
            </w:tcBorders>
            <w:shd w:val="clear" w:color="FFFFFF" w:fill="FFFFFF"/>
            <w:noWrap/>
            <w:tcMar>
              <w:left w:w="101" w:type="dxa"/>
              <w:right w:w="101" w:type="dxa"/>
            </w:tcMar>
          </w:tcPr>
          <w:p w14:paraId="50F0A06A"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2 700</w:t>
            </w:r>
          </w:p>
        </w:tc>
        <w:tc>
          <w:tcPr>
            <w:tcW w:w="1035" w:type="dxa"/>
            <w:tcBorders>
              <w:top w:val="nil"/>
              <w:left w:val="nil"/>
              <w:bottom w:val="nil"/>
              <w:right w:val="nil"/>
              <w:tl2br w:val="nil"/>
              <w:tr2bl w:val="nil"/>
            </w:tcBorders>
            <w:shd w:val="clear" w:color="FFFFFF" w:fill="FFFFFF"/>
            <w:noWrap/>
            <w:tcMar>
              <w:left w:w="101" w:type="dxa"/>
              <w:right w:w="101" w:type="dxa"/>
            </w:tcMar>
          </w:tcPr>
          <w:p w14:paraId="3A46ED5B"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3 096</w:t>
            </w:r>
          </w:p>
        </w:tc>
        <w:tc>
          <w:tcPr>
            <w:tcW w:w="1035" w:type="dxa"/>
            <w:tcBorders>
              <w:top w:val="nil"/>
              <w:left w:val="nil"/>
              <w:bottom w:val="nil"/>
              <w:right w:val="nil"/>
              <w:tl2br w:val="nil"/>
              <w:tr2bl w:val="nil"/>
            </w:tcBorders>
            <w:shd w:val="clear" w:color="FFFFFF" w:fill="FFFFFF"/>
            <w:noWrap/>
            <w:tcMar>
              <w:left w:w="101" w:type="dxa"/>
              <w:right w:w="101" w:type="dxa"/>
            </w:tcMar>
          </w:tcPr>
          <w:p w14:paraId="4E0C96A5"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2 666</w:t>
            </w:r>
          </w:p>
        </w:tc>
      </w:tr>
      <w:tr w:rsidR="00546D65" w:rsidRPr="00B80066" w14:paraId="363A4C54"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0BBB2F5F" w14:textId="77777777" w:rsidR="00546D65" w:rsidRPr="00B80066" w:rsidRDefault="00546D65" w:rsidP="00546D65">
            <w:pPr>
              <w:pStyle w:val="Normal4"/>
              <w:jc w:val="right"/>
              <w:rPr>
                <w:rFonts w:asciiTheme="minorHAnsi" w:eastAsia="Calibri" w:hAnsiTheme="minorHAnsi" w:cstheme="minorHAnsi"/>
                <w:b/>
                <w: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2714FB1F" w14:textId="77777777" w:rsidR="00546D65" w:rsidRPr="00B80066" w:rsidRDefault="00546D65" w:rsidP="00546D65">
            <w:pPr>
              <w:pStyle w:val="Normal4"/>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AF2A329" w14:textId="77777777" w:rsidR="00546D65" w:rsidRPr="00B80066" w:rsidRDefault="00546D65" w:rsidP="00546D65">
            <w:pPr>
              <w:pStyle w:val="Normal4"/>
              <w:jc w:val="right"/>
              <w:rPr>
                <w:rFonts w:asciiTheme="minorHAnsi" w:eastAsia="Calibri" w:hAnsiTheme="minorHAnsi" w:cstheme="minorHAns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96A3FFF" w14:textId="77777777" w:rsidR="00546D65" w:rsidRPr="00B80066" w:rsidRDefault="00546D65" w:rsidP="00546D65">
            <w:pPr>
              <w:pStyle w:val="Normal4"/>
              <w:jc w:val="right"/>
              <w:rPr>
                <w:rFonts w:asciiTheme="minorHAnsi" w:eastAsia="Calibri" w:hAnsiTheme="minorHAnsi" w:cstheme="minorHAnsi"/>
                <w:b/>
                <w: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7C260D3F" w14:textId="77777777" w:rsidR="00546D65" w:rsidRPr="00B80066" w:rsidRDefault="00546D65" w:rsidP="00546D65">
            <w:pPr>
              <w:pStyle w:val="Normal4"/>
              <w:jc w:val="right"/>
              <w:rPr>
                <w:rFonts w:asciiTheme="minorHAnsi" w:eastAsia="Calibri" w:hAnsiTheme="minorHAnsi" w:cstheme="minorHAns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AD73494" w14:textId="77777777" w:rsidR="00546D65" w:rsidRPr="00B80066" w:rsidRDefault="00546D65" w:rsidP="00546D65">
            <w:pPr>
              <w:pStyle w:val="Normal4"/>
              <w:jc w:val="right"/>
              <w:rPr>
                <w:rFonts w:asciiTheme="minorHAnsi" w:eastAsia="Calibri" w:hAnsiTheme="minorHAnsi" w:cstheme="minorHAns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D08F400" w14:textId="77777777" w:rsidR="00546D65" w:rsidRPr="00B80066" w:rsidRDefault="00546D65" w:rsidP="00546D65">
            <w:pPr>
              <w:pStyle w:val="Normal4"/>
              <w:jc w:val="right"/>
              <w:rPr>
                <w:rFonts w:asciiTheme="minorHAnsi" w:eastAsia="Calibri" w:hAnsiTheme="minorHAnsi" w:cstheme="minorHAns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B855C7F" w14:textId="77777777" w:rsidR="00546D65" w:rsidRPr="00B80066" w:rsidRDefault="00546D65" w:rsidP="00546D65">
            <w:pPr>
              <w:pStyle w:val="Normal4"/>
              <w:jc w:val="right"/>
              <w:rPr>
                <w:rFonts w:asciiTheme="minorHAnsi" w:eastAsia="Calibri" w:hAnsiTheme="minorHAnsi" w:cstheme="minorHAnsi"/>
                <w:b/>
                <w:i/>
                <w:color w:val="000000"/>
                <w:sz w:val="18"/>
              </w:rPr>
            </w:pPr>
          </w:p>
        </w:tc>
      </w:tr>
      <w:tr w:rsidR="00546D65" w:rsidRPr="00B80066" w14:paraId="2F9E611C"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758F0456" w14:textId="77777777" w:rsidR="00546D65" w:rsidRPr="00B80066" w:rsidRDefault="00546D65" w:rsidP="00546D65">
            <w:pPr>
              <w:pStyle w:val="Normal4"/>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0AA63E92" w14:textId="77777777" w:rsidR="00546D65" w:rsidRPr="00B80066" w:rsidRDefault="00546D65" w:rsidP="00546D65">
            <w:pPr>
              <w:pStyle w:val="Normal4"/>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Comprehensive Income</w:t>
            </w:r>
          </w:p>
        </w:tc>
        <w:tc>
          <w:tcPr>
            <w:tcW w:w="1035" w:type="dxa"/>
            <w:tcBorders>
              <w:top w:val="nil"/>
              <w:left w:val="nil"/>
              <w:bottom w:val="nil"/>
              <w:right w:val="nil"/>
              <w:tl2br w:val="nil"/>
              <w:tr2bl w:val="nil"/>
            </w:tcBorders>
            <w:shd w:val="clear" w:color="FFFFFF" w:fill="FFFFFF"/>
            <w:noWrap/>
            <w:tcMar>
              <w:left w:w="0" w:type="dxa"/>
              <w:right w:w="0" w:type="dxa"/>
            </w:tcMar>
          </w:tcPr>
          <w:p w14:paraId="26BB2D19" w14:textId="77777777" w:rsidR="00546D65" w:rsidRPr="00B80066" w:rsidRDefault="00546D65" w:rsidP="00546D65">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5BDEB8D" w14:textId="77777777" w:rsidR="00546D65" w:rsidRPr="00B80066" w:rsidRDefault="00546D65" w:rsidP="00546D65">
            <w:pPr>
              <w:pStyle w:val="Normal4"/>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12026767" w14:textId="77777777" w:rsidR="00546D65" w:rsidRPr="00B80066" w:rsidRDefault="00546D65" w:rsidP="00546D65">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145928B" w14:textId="77777777" w:rsidR="00546D65" w:rsidRPr="00B80066" w:rsidRDefault="00546D65" w:rsidP="00546D65">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51393D8" w14:textId="77777777" w:rsidR="00546D65" w:rsidRPr="00B80066" w:rsidRDefault="00546D65" w:rsidP="00546D65">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B1BABE6" w14:textId="77777777" w:rsidR="00546D65" w:rsidRPr="00B80066" w:rsidRDefault="00546D65" w:rsidP="00546D65">
            <w:pPr>
              <w:pStyle w:val="Normal4"/>
              <w:rPr>
                <w:rFonts w:asciiTheme="minorHAnsi" w:eastAsia="Calibri" w:hAnsiTheme="minorHAnsi" w:cstheme="minorHAnsi"/>
                <w:color w:val="000000"/>
                <w:sz w:val="18"/>
              </w:rPr>
            </w:pPr>
          </w:p>
        </w:tc>
      </w:tr>
      <w:tr w:rsidR="00546D65" w:rsidRPr="00B80066" w14:paraId="0B273D03"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6A003EBE" w14:textId="77777777" w:rsidR="00546D65" w:rsidRPr="00B80066" w:rsidRDefault="00546D65" w:rsidP="00546D65">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-200</w:t>
            </w:r>
          </w:p>
        </w:tc>
        <w:tc>
          <w:tcPr>
            <w:tcW w:w="2385" w:type="dxa"/>
            <w:tcBorders>
              <w:top w:val="nil"/>
              <w:left w:val="nil"/>
              <w:bottom w:val="nil"/>
              <w:right w:val="nil"/>
              <w:tl2br w:val="nil"/>
              <w:tr2bl w:val="nil"/>
            </w:tcBorders>
            <w:shd w:val="clear" w:color="auto" w:fill="auto"/>
            <w:tcMar>
              <w:left w:w="101" w:type="dxa"/>
              <w:right w:w="101" w:type="dxa"/>
            </w:tcMar>
          </w:tcPr>
          <w:p w14:paraId="2673FB7B" w14:textId="77777777" w:rsidR="00546D65" w:rsidRPr="00B80066" w:rsidRDefault="00546D65" w:rsidP="00546D65">
            <w:pPr>
              <w:pStyle w:val="Normal4"/>
              <w:ind w:left="136" w:hanging="136"/>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Operating Result - Including Economic Flows</w:t>
            </w:r>
          </w:p>
        </w:tc>
        <w:tc>
          <w:tcPr>
            <w:tcW w:w="1035" w:type="dxa"/>
            <w:tcBorders>
              <w:top w:val="nil"/>
              <w:left w:val="nil"/>
              <w:bottom w:val="nil"/>
              <w:right w:val="nil"/>
              <w:tl2br w:val="nil"/>
              <w:tr2bl w:val="nil"/>
            </w:tcBorders>
            <w:shd w:val="clear" w:color="FFFFFF" w:fill="FFFFFF"/>
            <w:noWrap/>
            <w:tcMar>
              <w:left w:w="101" w:type="dxa"/>
              <w:right w:w="101" w:type="dxa"/>
            </w:tcMar>
          </w:tcPr>
          <w:p w14:paraId="4A836C35" w14:textId="77777777" w:rsidR="00546D65" w:rsidRPr="00B80066" w:rsidRDefault="00546D65" w:rsidP="00546D65">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424</w:t>
            </w:r>
          </w:p>
        </w:tc>
        <w:tc>
          <w:tcPr>
            <w:tcW w:w="1035" w:type="dxa"/>
            <w:tcBorders>
              <w:top w:val="nil"/>
              <w:left w:val="nil"/>
              <w:bottom w:val="nil"/>
              <w:right w:val="nil"/>
              <w:tl2br w:val="nil"/>
              <w:tr2bl w:val="nil"/>
            </w:tcBorders>
            <w:shd w:val="clear" w:color="FFFFFF" w:fill="FFFFFF"/>
            <w:noWrap/>
            <w:tcMar>
              <w:left w:w="101" w:type="dxa"/>
              <w:right w:w="101" w:type="dxa"/>
            </w:tcMar>
          </w:tcPr>
          <w:p w14:paraId="2EDB14E2" w14:textId="77777777" w:rsidR="00546D65" w:rsidRPr="00B80066" w:rsidRDefault="00546D65" w:rsidP="00546D65">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-216</w:t>
            </w:r>
          </w:p>
        </w:tc>
        <w:tc>
          <w:tcPr>
            <w:tcW w:w="600" w:type="dxa"/>
            <w:tcBorders>
              <w:top w:val="nil"/>
              <w:left w:val="nil"/>
              <w:bottom w:val="nil"/>
              <w:right w:val="nil"/>
              <w:tl2br w:val="nil"/>
              <w:tr2bl w:val="nil"/>
            </w:tcBorders>
            <w:shd w:val="clear" w:color="FFFFFF" w:fill="FFFFFF"/>
            <w:noWrap/>
            <w:tcMar>
              <w:left w:w="101" w:type="dxa"/>
              <w:right w:w="101" w:type="dxa"/>
            </w:tcMar>
          </w:tcPr>
          <w:p w14:paraId="25BCDD99" w14:textId="77777777" w:rsidR="00546D65" w:rsidRPr="00B80066" w:rsidRDefault="00546D65" w:rsidP="00546D65">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-151 </w:t>
            </w:r>
          </w:p>
        </w:tc>
        <w:tc>
          <w:tcPr>
            <w:tcW w:w="1035" w:type="dxa"/>
            <w:tcBorders>
              <w:top w:val="nil"/>
              <w:left w:val="nil"/>
              <w:bottom w:val="nil"/>
              <w:right w:val="nil"/>
              <w:tl2br w:val="nil"/>
              <w:tr2bl w:val="nil"/>
            </w:tcBorders>
            <w:shd w:val="clear" w:color="FFFFFF" w:fill="FFFFFF"/>
            <w:noWrap/>
            <w:tcMar>
              <w:left w:w="101" w:type="dxa"/>
              <w:right w:w="101" w:type="dxa"/>
            </w:tcMar>
          </w:tcPr>
          <w:p w14:paraId="598DF299" w14:textId="77777777" w:rsidR="00546D65" w:rsidRPr="00B80066" w:rsidRDefault="00546D65" w:rsidP="00546D65">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-335</w:t>
            </w:r>
          </w:p>
        </w:tc>
        <w:tc>
          <w:tcPr>
            <w:tcW w:w="1035" w:type="dxa"/>
            <w:tcBorders>
              <w:top w:val="nil"/>
              <w:left w:val="nil"/>
              <w:bottom w:val="nil"/>
              <w:right w:val="nil"/>
              <w:tl2br w:val="nil"/>
              <w:tr2bl w:val="nil"/>
            </w:tcBorders>
            <w:shd w:val="clear" w:color="FFFFFF" w:fill="FFFFFF"/>
            <w:noWrap/>
            <w:tcMar>
              <w:left w:w="101" w:type="dxa"/>
              <w:right w:w="101" w:type="dxa"/>
            </w:tcMar>
          </w:tcPr>
          <w:p w14:paraId="35A0C461" w14:textId="77777777" w:rsidR="00546D65" w:rsidRPr="00B80066" w:rsidRDefault="00546D65" w:rsidP="00546D65">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-430</w:t>
            </w:r>
          </w:p>
        </w:tc>
        <w:tc>
          <w:tcPr>
            <w:tcW w:w="1035" w:type="dxa"/>
            <w:tcBorders>
              <w:top w:val="nil"/>
              <w:left w:val="nil"/>
              <w:bottom w:val="nil"/>
              <w:right w:val="nil"/>
              <w:tl2br w:val="nil"/>
              <w:tr2bl w:val="nil"/>
            </w:tcBorders>
            <w:shd w:val="clear" w:color="FFFFFF" w:fill="FFFFFF"/>
            <w:noWrap/>
            <w:tcMar>
              <w:left w:w="101" w:type="dxa"/>
              <w:right w:w="101" w:type="dxa"/>
            </w:tcMar>
          </w:tcPr>
          <w:p w14:paraId="739A8D2F" w14:textId="77777777" w:rsidR="00546D65" w:rsidRPr="00B80066" w:rsidRDefault="00546D65" w:rsidP="00546D65">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-423</w:t>
            </w:r>
          </w:p>
        </w:tc>
      </w:tr>
      <w:tr w:rsidR="00546D65" w:rsidRPr="00B80066" w14:paraId="5E8B27A7"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7B5C5628" w14:textId="77777777" w:rsidR="00546D65" w:rsidRPr="00B80066" w:rsidRDefault="00546D65" w:rsidP="00546D65">
            <w:pPr>
              <w:pStyle w:val="Normal4"/>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206233F8" w14:textId="77777777" w:rsidR="00546D65" w:rsidRPr="00B80066" w:rsidRDefault="00546D65" w:rsidP="00546D65">
            <w:pPr>
              <w:pStyle w:val="Normal4"/>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270793F" w14:textId="77777777" w:rsidR="00546D65" w:rsidRPr="00B80066" w:rsidRDefault="00546D65" w:rsidP="00546D65">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FE86304" w14:textId="77777777" w:rsidR="00546D65" w:rsidRPr="00B80066" w:rsidRDefault="00546D65" w:rsidP="00546D65">
            <w:pPr>
              <w:pStyle w:val="Normal4"/>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712B777A" w14:textId="77777777" w:rsidR="00546D65" w:rsidRPr="00B80066" w:rsidRDefault="00546D65" w:rsidP="00546D65">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B937A28" w14:textId="77777777" w:rsidR="00546D65" w:rsidRPr="00B80066" w:rsidRDefault="00546D65" w:rsidP="00546D65">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3C22DAB" w14:textId="77777777" w:rsidR="00546D65" w:rsidRPr="00B80066" w:rsidRDefault="00546D65" w:rsidP="00546D65">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B5ECA7E" w14:textId="77777777" w:rsidR="00546D65" w:rsidRPr="00B80066" w:rsidRDefault="00546D65" w:rsidP="00546D65">
            <w:pPr>
              <w:pStyle w:val="Normal4"/>
              <w:rPr>
                <w:rFonts w:asciiTheme="minorHAnsi" w:eastAsia="Calibri" w:hAnsiTheme="minorHAnsi" w:cstheme="minorHAnsi"/>
                <w:color w:val="000000"/>
                <w:sz w:val="18"/>
              </w:rPr>
            </w:pPr>
          </w:p>
        </w:tc>
      </w:tr>
      <w:tr w:rsidR="00546D65" w:rsidRPr="00B80066" w14:paraId="157373EF"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1B7D1061"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-200</w:t>
            </w:r>
          </w:p>
        </w:tc>
        <w:tc>
          <w:tcPr>
            <w:tcW w:w="2385" w:type="dxa"/>
            <w:tcBorders>
              <w:top w:val="nil"/>
              <w:left w:val="nil"/>
              <w:bottom w:val="nil"/>
              <w:right w:val="nil"/>
              <w:tl2br w:val="nil"/>
              <w:tr2bl w:val="nil"/>
            </w:tcBorders>
            <w:shd w:val="clear" w:color="FFFFFF" w:fill="FFFFFF"/>
            <w:tcMar>
              <w:left w:w="101" w:type="dxa"/>
              <w:right w:w="101" w:type="dxa"/>
            </w:tcMar>
          </w:tcPr>
          <w:p w14:paraId="27EA237E" w14:textId="77777777" w:rsidR="00546D65" w:rsidRPr="00B80066" w:rsidRDefault="00546D65" w:rsidP="00546D65">
            <w:pPr>
              <w:pStyle w:val="Normal4"/>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Total Comprehensive Income</w:t>
            </w:r>
          </w:p>
        </w:tc>
        <w:tc>
          <w:tcPr>
            <w:tcW w:w="1035" w:type="dxa"/>
            <w:tcBorders>
              <w:top w:val="nil"/>
              <w:left w:val="nil"/>
              <w:bottom w:val="nil"/>
              <w:right w:val="nil"/>
              <w:tl2br w:val="nil"/>
              <w:tr2bl w:val="nil"/>
            </w:tcBorders>
            <w:shd w:val="clear" w:color="FFFFFF" w:fill="FFFFFF"/>
            <w:noWrap/>
            <w:tcMar>
              <w:left w:w="101" w:type="dxa"/>
              <w:right w:w="101" w:type="dxa"/>
            </w:tcMar>
          </w:tcPr>
          <w:p w14:paraId="5C6072D6"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424</w:t>
            </w:r>
          </w:p>
        </w:tc>
        <w:tc>
          <w:tcPr>
            <w:tcW w:w="1035" w:type="dxa"/>
            <w:tcBorders>
              <w:top w:val="nil"/>
              <w:left w:val="nil"/>
              <w:bottom w:val="nil"/>
              <w:right w:val="nil"/>
              <w:tl2br w:val="nil"/>
              <w:tr2bl w:val="nil"/>
            </w:tcBorders>
            <w:shd w:val="clear" w:color="FFFFFF" w:fill="FFFFFF"/>
            <w:noWrap/>
            <w:tcMar>
              <w:left w:w="101" w:type="dxa"/>
              <w:right w:w="101" w:type="dxa"/>
            </w:tcMar>
          </w:tcPr>
          <w:p w14:paraId="7B226251"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-216</w:t>
            </w:r>
          </w:p>
        </w:tc>
        <w:tc>
          <w:tcPr>
            <w:tcW w:w="600" w:type="dxa"/>
            <w:tcBorders>
              <w:top w:val="nil"/>
              <w:left w:val="nil"/>
              <w:bottom w:val="nil"/>
              <w:right w:val="nil"/>
              <w:tl2br w:val="nil"/>
              <w:tr2bl w:val="nil"/>
            </w:tcBorders>
            <w:shd w:val="clear" w:color="FFFFFF" w:fill="FFFFFF"/>
            <w:noWrap/>
            <w:tcMar>
              <w:left w:w="101" w:type="dxa"/>
              <w:right w:w="101" w:type="dxa"/>
            </w:tcMar>
          </w:tcPr>
          <w:p w14:paraId="7122B0D0"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-151 </w:t>
            </w:r>
          </w:p>
        </w:tc>
        <w:tc>
          <w:tcPr>
            <w:tcW w:w="1035" w:type="dxa"/>
            <w:tcBorders>
              <w:top w:val="nil"/>
              <w:left w:val="nil"/>
              <w:bottom w:val="nil"/>
              <w:right w:val="nil"/>
              <w:tl2br w:val="nil"/>
              <w:tr2bl w:val="nil"/>
            </w:tcBorders>
            <w:shd w:val="clear" w:color="FFFFFF" w:fill="FFFFFF"/>
            <w:noWrap/>
            <w:tcMar>
              <w:left w:w="101" w:type="dxa"/>
              <w:right w:w="101" w:type="dxa"/>
            </w:tcMar>
          </w:tcPr>
          <w:p w14:paraId="5AE61146"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-335</w:t>
            </w:r>
          </w:p>
        </w:tc>
        <w:tc>
          <w:tcPr>
            <w:tcW w:w="1035" w:type="dxa"/>
            <w:tcBorders>
              <w:top w:val="nil"/>
              <w:left w:val="nil"/>
              <w:bottom w:val="nil"/>
              <w:right w:val="nil"/>
              <w:tl2br w:val="nil"/>
              <w:tr2bl w:val="nil"/>
            </w:tcBorders>
            <w:shd w:val="clear" w:color="FFFFFF" w:fill="FFFFFF"/>
            <w:noWrap/>
            <w:tcMar>
              <w:left w:w="101" w:type="dxa"/>
              <w:right w:w="101" w:type="dxa"/>
            </w:tcMar>
          </w:tcPr>
          <w:p w14:paraId="4731920E"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-430</w:t>
            </w:r>
          </w:p>
        </w:tc>
        <w:tc>
          <w:tcPr>
            <w:tcW w:w="1035" w:type="dxa"/>
            <w:tcBorders>
              <w:top w:val="nil"/>
              <w:left w:val="nil"/>
              <w:bottom w:val="nil"/>
              <w:right w:val="nil"/>
              <w:tl2br w:val="nil"/>
              <w:tr2bl w:val="nil"/>
            </w:tcBorders>
            <w:shd w:val="clear" w:color="FFFFFF" w:fill="FFFFFF"/>
            <w:noWrap/>
            <w:tcMar>
              <w:left w:w="101" w:type="dxa"/>
              <w:right w:w="101" w:type="dxa"/>
            </w:tcMar>
          </w:tcPr>
          <w:p w14:paraId="53BD04F1"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-423</w:t>
            </w:r>
          </w:p>
        </w:tc>
      </w:tr>
      <w:tr w:rsidR="00546D65" w:rsidRPr="00B80066" w14:paraId="136A32B4"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09335E43" w14:textId="77777777" w:rsidR="00546D65" w:rsidRPr="00B80066" w:rsidRDefault="00546D65" w:rsidP="00546D65">
            <w:pPr>
              <w:pStyle w:val="Normal4"/>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12B3D9EE" w14:textId="77777777" w:rsidR="00546D65" w:rsidRPr="00B80066" w:rsidRDefault="00546D65" w:rsidP="00546D65">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8BC2BAC" w14:textId="77777777" w:rsidR="00546D65" w:rsidRPr="00B80066" w:rsidRDefault="00546D65" w:rsidP="00546D65">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5E41F68" w14:textId="77777777" w:rsidR="00546D65" w:rsidRPr="00B80066" w:rsidRDefault="00546D65" w:rsidP="00546D65">
            <w:pPr>
              <w:pStyle w:val="Normal4"/>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1B959BEB" w14:textId="77777777" w:rsidR="00546D65" w:rsidRPr="00B80066" w:rsidRDefault="00546D65" w:rsidP="00546D65">
            <w:pPr>
              <w:pStyle w:val="Normal4"/>
              <w:jc w:val="right"/>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58B569E" w14:textId="77777777" w:rsidR="00546D65" w:rsidRPr="00B80066" w:rsidRDefault="00546D65" w:rsidP="00546D65">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D86D9D7" w14:textId="77777777" w:rsidR="00546D65" w:rsidRPr="00B80066" w:rsidRDefault="00546D65" w:rsidP="00546D65">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9600345" w14:textId="77777777" w:rsidR="00546D65" w:rsidRPr="00B80066" w:rsidRDefault="00546D65" w:rsidP="00546D65">
            <w:pPr>
              <w:pStyle w:val="Normal4"/>
              <w:rPr>
                <w:rFonts w:asciiTheme="minorHAnsi" w:eastAsia="Calibri" w:hAnsiTheme="minorHAnsi" w:cstheme="minorHAnsi"/>
                <w:color w:val="000000"/>
                <w:sz w:val="18"/>
              </w:rPr>
            </w:pPr>
          </w:p>
        </w:tc>
      </w:tr>
      <w:tr w:rsidR="00546D65" w:rsidRPr="00B80066" w14:paraId="3E4939E6"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0" w:type="dxa"/>
              <w:right w:w="0" w:type="dxa"/>
            </w:tcMar>
          </w:tcPr>
          <w:p w14:paraId="6C27E58D" w14:textId="77777777" w:rsidR="00546D65" w:rsidRPr="00B80066" w:rsidRDefault="00546D65" w:rsidP="00546D65">
            <w:pPr>
              <w:pStyle w:val="Normal4"/>
              <w:rPr>
                <w:rFonts w:asciiTheme="minorHAnsi" w:eastAsia="Calibri" w:hAnsiTheme="minorHAnsi" w:cstheme="minorHAnsi"/>
                <w:color w:val="000000"/>
                <w:sz w:val="18"/>
              </w:rPr>
            </w:pPr>
          </w:p>
        </w:tc>
        <w:tc>
          <w:tcPr>
            <w:tcW w:w="8160" w:type="dxa"/>
            <w:gridSpan w:val="7"/>
            <w:tcBorders>
              <w:top w:val="nil"/>
              <w:left w:val="nil"/>
              <w:bottom w:val="nil"/>
              <w:right w:val="nil"/>
              <w:tl2br w:val="nil"/>
              <w:tr2bl w:val="nil"/>
            </w:tcBorders>
            <w:shd w:val="clear" w:color="auto" w:fill="auto"/>
            <w:tcMar>
              <w:left w:w="101" w:type="dxa"/>
              <w:right w:w="101" w:type="dxa"/>
            </w:tcMar>
          </w:tcPr>
          <w:p w14:paraId="519E3AF9" w14:textId="77777777" w:rsidR="00546D65" w:rsidRPr="00B80066" w:rsidRDefault="00546D65" w:rsidP="00546D65">
            <w:pPr>
              <w:pStyle w:val="Normal4"/>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Transactions Involving Owners Affecting Accumulated Funds</w:t>
            </w:r>
          </w:p>
        </w:tc>
      </w:tr>
      <w:tr w:rsidR="00546D65" w:rsidRPr="00B80066" w14:paraId="5B10F70D"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1A3F056C" w14:textId="77777777" w:rsidR="00546D65" w:rsidRPr="00B80066" w:rsidRDefault="00546D65" w:rsidP="00546D65">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1 140</w:t>
            </w:r>
          </w:p>
        </w:tc>
        <w:tc>
          <w:tcPr>
            <w:tcW w:w="2385" w:type="dxa"/>
            <w:tcBorders>
              <w:top w:val="nil"/>
              <w:left w:val="nil"/>
              <w:bottom w:val="nil"/>
              <w:right w:val="nil"/>
              <w:tl2br w:val="nil"/>
              <w:tr2bl w:val="nil"/>
            </w:tcBorders>
            <w:shd w:val="clear" w:color="FFFFFF" w:fill="FFFFFF"/>
            <w:tcMar>
              <w:left w:w="101" w:type="dxa"/>
              <w:right w:w="101" w:type="dxa"/>
            </w:tcMar>
          </w:tcPr>
          <w:p w14:paraId="7EBFC40A" w14:textId="77777777" w:rsidR="00546D65" w:rsidRPr="00B80066" w:rsidRDefault="00546D65" w:rsidP="00546D65">
            <w:pPr>
              <w:pStyle w:val="Normal4"/>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Capital Injections</w:t>
            </w:r>
          </w:p>
        </w:tc>
        <w:tc>
          <w:tcPr>
            <w:tcW w:w="1035" w:type="dxa"/>
            <w:tcBorders>
              <w:top w:val="nil"/>
              <w:left w:val="nil"/>
              <w:bottom w:val="nil"/>
              <w:right w:val="nil"/>
              <w:tl2br w:val="nil"/>
              <w:tr2bl w:val="nil"/>
            </w:tcBorders>
            <w:shd w:val="clear" w:color="FFFFFF" w:fill="FFFFFF"/>
            <w:noWrap/>
            <w:tcMar>
              <w:left w:w="101" w:type="dxa"/>
              <w:right w:w="101" w:type="dxa"/>
            </w:tcMar>
          </w:tcPr>
          <w:p w14:paraId="1DD0C299" w14:textId="77777777" w:rsidR="00546D65" w:rsidRPr="00B80066" w:rsidRDefault="00546D65" w:rsidP="00546D65">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1 140</w:t>
            </w:r>
          </w:p>
        </w:tc>
        <w:tc>
          <w:tcPr>
            <w:tcW w:w="1035" w:type="dxa"/>
            <w:tcBorders>
              <w:top w:val="nil"/>
              <w:left w:val="nil"/>
              <w:bottom w:val="nil"/>
              <w:right w:val="nil"/>
              <w:tl2br w:val="nil"/>
              <w:tr2bl w:val="nil"/>
            </w:tcBorders>
            <w:shd w:val="clear" w:color="FFFFFF" w:fill="FFFFFF"/>
            <w:noWrap/>
            <w:tcMar>
              <w:left w:w="101" w:type="dxa"/>
              <w:right w:w="101" w:type="dxa"/>
            </w:tcMar>
          </w:tcPr>
          <w:p w14:paraId="6CC630EF" w14:textId="77777777" w:rsidR="00546D65" w:rsidRPr="00B80066" w:rsidRDefault="00546D65" w:rsidP="00546D65">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390</w:t>
            </w:r>
          </w:p>
        </w:tc>
        <w:tc>
          <w:tcPr>
            <w:tcW w:w="600" w:type="dxa"/>
            <w:tcBorders>
              <w:top w:val="nil"/>
              <w:left w:val="nil"/>
              <w:bottom w:val="nil"/>
              <w:right w:val="nil"/>
              <w:tl2br w:val="nil"/>
              <w:tr2bl w:val="nil"/>
            </w:tcBorders>
            <w:shd w:val="clear" w:color="FFFFFF" w:fill="FFFFFF"/>
            <w:noWrap/>
            <w:tcMar>
              <w:left w:w="101" w:type="dxa"/>
              <w:right w:w="101" w:type="dxa"/>
            </w:tcMar>
          </w:tcPr>
          <w:p w14:paraId="0A503A5D" w14:textId="77777777" w:rsidR="00546D65" w:rsidRPr="00B80066" w:rsidRDefault="00546D65" w:rsidP="00546D65">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-66 </w:t>
            </w:r>
          </w:p>
        </w:tc>
        <w:tc>
          <w:tcPr>
            <w:tcW w:w="1035" w:type="dxa"/>
            <w:tcBorders>
              <w:top w:val="nil"/>
              <w:left w:val="nil"/>
              <w:bottom w:val="nil"/>
              <w:right w:val="nil"/>
              <w:tl2br w:val="nil"/>
              <w:tr2bl w:val="nil"/>
            </w:tcBorders>
            <w:shd w:val="clear" w:color="FFFFFF" w:fill="FFFFFF"/>
            <w:noWrap/>
            <w:tcMar>
              <w:left w:w="101" w:type="dxa"/>
              <w:right w:w="101" w:type="dxa"/>
            </w:tcMar>
          </w:tcPr>
          <w:p w14:paraId="42DBA6E0" w14:textId="77777777" w:rsidR="00546D65" w:rsidRPr="00B80066" w:rsidRDefault="00546D65" w:rsidP="00546D65">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731</w:t>
            </w:r>
          </w:p>
        </w:tc>
        <w:tc>
          <w:tcPr>
            <w:tcW w:w="1035" w:type="dxa"/>
            <w:tcBorders>
              <w:top w:val="nil"/>
              <w:left w:val="nil"/>
              <w:bottom w:val="nil"/>
              <w:right w:val="nil"/>
              <w:tl2br w:val="nil"/>
              <w:tr2bl w:val="nil"/>
            </w:tcBorders>
            <w:shd w:val="clear" w:color="FFFFFF" w:fill="FFFFFF"/>
            <w:noWrap/>
            <w:tcMar>
              <w:left w:w="101" w:type="dxa"/>
              <w:right w:w="101" w:type="dxa"/>
            </w:tcMar>
          </w:tcPr>
          <w:p w14:paraId="7F9DB5D7" w14:textId="77777777" w:rsidR="00546D65" w:rsidRPr="00B80066" w:rsidRDefault="00546D65" w:rsidP="00546D65">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6055EA78" w14:textId="77777777" w:rsidR="00546D65" w:rsidRPr="00B80066" w:rsidRDefault="00546D65" w:rsidP="00546D65">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r>
      <w:tr w:rsidR="00546D65" w:rsidRPr="00B80066" w14:paraId="4193AF76"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34E2986C" w14:textId="77777777" w:rsidR="00546D65" w:rsidRPr="00B80066" w:rsidRDefault="00546D65" w:rsidP="00546D65">
            <w:pPr>
              <w:pStyle w:val="Normal4"/>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73FE33E2" w14:textId="77777777" w:rsidR="00546D65" w:rsidRPr="00B80066" w:rsidRDefault="00546D65" w:rsidP="00546D65">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A195E55" w14:textId="77777777" w:rsidR="00546D65" w:rsidRPr="00B80066" w:rsidRDefault="00546D65" w:rsidP="00546D65">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A44DF30" w14:textId="77777777" w:rsidR="00546D65" w:rsidRPr="00B80066" w:rsidRDefault="00546D65" w:rsidP="00546D65">
            <w:pPr>
              <w:pStyle w:val="Normal4"/>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7F32F519" w14:textId="77777777" w:rsidR="00546D65" w:rsidRPr="00B80066" w:rsidRDefault="00546D65" w:rsidP="00546D65">
            <w:pPr>
              <w:pStyle w:val="Normal4"/>
              <w:jc w:val="right"/>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0F1B6EB" w14:textId="77777777" w:rsidR="00546D65" w:rsidRPr="00B80066" w:rsidRDefault="00546D65" w:rsidP="00546D65">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4033282" w14:textId="77777777" w:rsidR="00546D65" w:rsidRPr="00B80066" w:rsidRDefault="00546D65" w:rsidP="00546D65">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9B57698" w14:textId="77777777" w:rsidR="00546D65" w:rsidRPr="00B80066" w:rsidRDefault="00546D65" w:rsidP="00546D65">
            <w:pPr>
              <w:pStyle w:val="Normal4"/>
              <w:rPr>
                <w:rFonts w:asciiTheme="minorHAnsi" w:eastAsia="Calibri" w:hAnsiTheme="minorHAnsi" w:cstheme="minorHAnsi"/>
                <w:color w:val="000000"/>
                <w:sz w:val="18"/>
              </w:rPr>
            </w:pPr>
          </w:p>
        </w:tc>
      </w:tr>
      <w:tr w:rsidR="00546D65" w:rsidRPr="00B80066" w14:paraId="737C27E9"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1035" w:type="dxa"/>
            <w:tcBorders>
              <w:top w:val="nil"/>
              <w:left w:val="nil"/>
              <w:bottom w:val="nil"/>
              <w:right w:val="nil"/>
              <w:tl2br w:val="nil"/>
              <w:tr2bl w:val="nil"/>
            </w:tcBorders>
            <w:shd w:val="clear" w:color="FFFFFF" w:fill="FFFFFF"/>
            <w:noWrap/>
            <w:tcMar>
              <w:left w:w="101" w:type="dxa"/>
              <w:right w:w="101" w:type="dxa"/>
            </w:tcMar>
          </w:tcPr>
          <w:p w14:paraId="59BF20A6"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1 140</w:t>
            </w:r>
          </w:p>
        </w:tc>
        <w:tc>
          <w:tcPr>
            <w:tcW w:w="2385" w:type="dxa"/>
            <w:tcBorders>
              <w:top w:val="nil"/>
              <w:left w:val="nil"/>
              <w:bottom w:val="nil"/>
              <w:right w:val="nil"/>
              <w:tl2br w:val="nil"/>
              <w:tr2bl w:val="nil"/>
            </w:tcBorders>
            <w:shd w:val="clear" w:color="auto" w:fill="auto"/>
            <w:tcMar>
              <w:left w:w="101" w:type="dxa"/>
              <w:right w:w="101" w:type="dxa"/>
            </w:tcMar>
          </w:tcPr>
          <w:p w14:paraId="145477E5" w14:textId="77777777" w:rsidR="00546D65" w:rsidRPr="00B80066" w:rsidRDefault="00546D65" w:rsidP="00546D65">
            <w:pPr>
              <w:pStyle w:val="Normal4"/>
              <w:ind w:left="136" w:hanging="136"/>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Total Transactions Involving Owners Affecting Accumulated Funds</w:t>
            </w:r>
          </w:p>
        </w:tc>
        <w:tc>
          <w:tcPr>
            <w:tcW w:w="1035" w:type="dxa"/>
            <w:tcBorders>
              <w:top w:val="nil"/>
              <w:left w:val="nil"/>
              <w:bottom w:val="nil"/>
              <w:right w:val="nil"/>
              <w:tl2br w:val="nil"/>
              <w:tr2bl w:val="nil"/>
            </w:tcBorders>
            <w:shd w:val="clear" w:color="FFFFFF" w:fill="FFFFFF"/>
            <w:noWrap/>
            <w:tcMar>
              <w:left w:w="101" w:type="dxa"/>
              <w:right w:w="101" w:type="dxa"/>
            </w:tcMar>
          </w:tcPr>
          <w:p w14:paraId="07883BC6"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1 140</w:t>
            </w:r>
          </w:p>
        </w:tc>
        <w:tc>
          <w:tcPr>
            <w:tcW w:w="1035" w:type="dxa"/>
            <w:tcBorders>
              <w:top w:val="nil"/>
              <w:left w:val="nil"/>
              <w:bottom w:val="nil"/>
              <w:right w:val="nil"/>
              <w:tl2br w:val="nil"/>
              <w:tr2bl w:val="nil"/>
            </w:tcBorders>
            <w:shd w:val="clear" w:color="FFFFFF" w:fill="FFFFFF"/>
            <w:noWrap/>
            <w:tcMar>
              <w:left w:w="101" w:type="dxa"/>
              <w:right w:w="101" w:type="dxa"/>
            </w:tcMar>
          </w:tcPr>
          <w:p w14:paraId="1069DB85"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390</w:t>
            </w:r>
          </w:p>
        </w:tc>
        <w:tc>
          <w:tcPr>
            <w:tcW w:w="600" w:type="dxa"/>
            <w:tcBorders>
              <w:top w:val="nil"/>
              <w:left w:val="nil"/>
              <w:bottom w:val="nil"/>
              <w:right w:val="nil"/>
              <w:tl2br w:val="nil"/>
              <w:tr2bl w:val="nil"/>
            </w:tcBorders>
            <w:shd w:val="clear" w:color="FFFFFF" w:fill="FFFFFF"/>
            <w:noWrap/>
            <w:tcMar>
              <w:left w:w="101" w:type="dxa"/>
              <w:right w:w="101" w:type="dxa"/>
            </w:tcMar>
          </w:tcPr>
          <w:p w14:paraId="481746D2"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-66 </w:t>
            </w:r>
          </w:p>
        </w:tc>
        <w:tc>
          <w:tcPr>
            <w:tcW w:w="1035" w:type="dxa"/>
            <w:tcBorders>
              <w:top w:val="nil"/>
              <w:left w:val="nil"/>
              <w:bottom w:val="nil"/>
              <w:right w:val="nil"/>
              <w:tl2br w:val="nil"/>
              <w:tr2bl w:val="nil"/>
            </w:tcBorders>
            <w:shd w:val="clear" w:color="FFFFFF" w:fill="FFFFFF"/>
            <w:noWrap/>
            <w:tcMar>
              <w:left w:w="101" w:type="dxa"/>
              <w:right w:w="101" w:type="dxa"/>
            </w:tcMar>
          </w:tcPr>
          <w:p w14:paraId="4004C765"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731</w:t>
            </w:r>
          </w:p>
        </w:tc>
        <w:tc>
          <w:tcPr>
            <w:tcW w:w="1035" w:type="dxa"/>
            <w:tcBorders>
              <w:top w:val="nil"/>
              <w:left w:val="nil"/>
              <w:bottom w:val="nil"/>
              <w:right w:val="nil"/>
              <w:tl2br w:val="nil"/>
              <w:tr2bl w:val="nil"/>
            </w:tcBorders>
            <w:shd w:val="clear" w:color="FFFFFF" w:fill="FFFFFF"/>
            <w:noWrap/>
            <w:tcMar>
              <w:left w:w="101" w:type="dxa"/>
              <w:right w:w="101" w:type="dxa"/>
            </w:tcMar>
          </w:tcPr>
          <w:p w14:paraId="1262571E"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61B4E32D"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w:t>
            </w:r>
          </w:p>
        </w:tc>
      </w:tr>
      <w:tr w:rsidR="00546D65" w:rsidRPr="00B80066" w14:paraId="2A309428"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7D140B6E" w14:textId="77777777" w:rsidR="00546D65" w:rsidRPr="00B80066" w:rsidRDefault="00546D65" w:rsidP="00546D65">
            <w:pPr>
              <w:pStyle w:val="Normal4"/>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0507697C" w14:textId="77777777" w:rsidR="00546D65" w:rsidRPr="00B80066" w:rsidRDefault="00546D65" w:rsidP="00546D65">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8666A87" w14:textId="77777777" w:rsidR="00546D65" w:rsidRPr="00B80066" w:rsidRDefault="00546D65" w:rsidP="00546D65">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C118486" w14:textId="77777777" w:rsidR="00546D65" w:rsidRPr="00B80066" w:rsidRDefault="00546D65" w:rsidP="00546D65">
            <w:pPr>
              <w:pStyle w:val="Normal4"/>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2715ED76" w14:textId="77777777" w:rsidR="00546D65" w:rsidRPr="00B80066" w:rsidRDefault="00546D65" w:rsidP="00546D65">
            <w:pPr>
              <w:pStyle w:val="Normal4"/>
              <w:jc w:val="right"/>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F43871C" w14:textId="77777777" w:rsidR="00546D65" w:rsidRPr="00B80066" w:rsidRDefault="00546D65" w:rsidP="00546D65">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CA2FC57" w14:textId="77777777" w:rsidR="00546D65" w:rsidRPr="00B80066" w:rsidRDefault="00546D65" w:rsidP="00546D65">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3B74DCE" w14:textId="77777777" w:rsidR="00546D65" w:rsidRPr="00B80066" w:rsidRDefault="00546D65" w:rsidP="00546D65">
            <w:pPr>
              <w:pStyle w:val="Normal4"/>
              <w:rPr>
                <w:rFonts w:asciiTheme="minorHAnsi" w:eastAsia="Calibri" w:hAnsiTheme="minorHAnsi" w:cstheme="minorHAnsi"/>
                <w:color w:val="000000"/>
                <w:sz w:val="18"/>
              </w:rPr>
            </w:pPr>
          </w:p>
        </w:tc>
      </w:tr>
      <w:tr w:rsidR="00546D65" w:rsidRPr="00B80066" w14:paraId="589084BA"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24B07E7A" w14:textId="77777777" w:rsidR="00546D65" w:rsidRPr="00B80066" w:rsidRDefault="00546D65" w:rsidP="00546D65">
            <w:pPr>
              <w:pStyle w:val="Normal4"/>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auto" w:fill="auto"/>
            <w:tcMar>
              <w:left w:w="101" w:type="dxa"/>
              <w:right w:w="101" w:type="dxa"/>
            </w:tcMar>
          </w:tcPr>
          <w:p w14:paraId="21F0CDC9" w14:textId="77777777" w:rsidR="00546D65" w:rsidRPr="00B80066" w:rsidRDefault="00546D65" w:rsidP="00546D65">
            <w:pPr>
              <w:pStyle w:val="Normal4"/>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Closing Equity</w:t>
            </w:r>
          </w:p>
        </w:tc>
        <w:tc>
          <w:tcPr>
            <w:tcW w:w="1035" w:type="dxa"/>
            <w:tcBorders>
              <w:top w:val="nil"/>
              <w:left w:val="nil"/>
              <w:bottom w:val="nil"/>
              <w:right w:val="nil"/>
              <w:tl2br w:val="nil"/>
              <w:tr2bl w:val="nil"/>
            </w:tcBorders>
            <w:shd w:val="clear" w:color="FFFFFF" w:fill="FFFFFF"/>
            <w:noWrap/>
            <w:tcMar>
              <w:left w:w="0" w:type="dxa"/>
              <w:right w:w="0" w:type="dxa"/>
            </w:tcMar>
          </w:tcPr>
          <w:p w14:paraId="2E136C17" w14:textId="77777777" w:rsidR="00546D65" w:rsidRPr="00B80066" w:rsidRDefault="00546D65" w:rsidP="00546D65">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A26808D" w14:textId="77777777" w:rsidR="00546D65" w:rsidRPr="00B80066" w:rsidRDefault="00546D65" w:rsidP="00546D65">
            <w:pPr>
              <w:pStyle w:val="Normal4"/>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721E8506" w14:textId="77777777" w:rsidR="00546D65" w:rsidRPr="00B80066" w:rsidRDefault="00546D65" w:rsidP="00546D65">
            <w:pPr>
              <w:pStyle w:val="Normal4"/>
              <w:jc w:val="right"/>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7E23549" w14:textId="77777777" w:rsidR="00546D65" w:rsidRPr="00B80066" w:rsidRDefault="00546D65" w:rsidP="00546D65">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C22FFF8" w14:textId="77777777" w:rsidR="00546D65" w:rsidRPr="00B80066" w:rsidRDefault="00546D65" w:rsidP="00546D65">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5C2ADC0" w14:textId="77777777" w:rsidR="00546D65" w:rsidRPr="00B80066" w:rsidRDefault="00546D65" w:rsidP="00546D65">
            <w:pPr>
              <w:pStyle w:val="Normal4"/>
              <w:rPr>
                <w:rFonts w:asciiTheme="minorHAnsi" w:eastAsia="Calibri" w:hAnsiTheme="minorHAnsi" w:cstheme="minorHAnsi"/>
                <w:color w:val="000000"/>
                <w:sz w:val="18"/>
              </w:rPr>
            </w:pPr>
          </w:p>
        </w:tc>
      </w:tr>
      <w:tr w:rsidR="00546D65" w:rsidRPr="00B80066" w14:paraId="2AB81ACB"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3B40B594" w14:textId="77777777" w:rsidR="00546D65" w:rsidRPr="00B80066" w:rsidRDefault="00546D65" w:rsidP="00546D65">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1 899</w:t>
            </w:r>
          </w:p>
        </w:tc>
        <w:tc>
          <w:tcPr>
            <w:tcW w:w="2385" w:type="dxa"/>
            <w:tcBorders>
              <w:top w:val="nil"/>
              <w:left w:val="nil"/>
              <w:bottom w:val="nil"/>
              <w:right w:val="nil"/>
              <w:tl2br w:val="nil"/>
              <w:tr2bl w:val="nil"/>
            </w:tcBorders>
            <w:shd w:val="clear" w:color="auto" w:fill="auto"/>
            <w:tcMar>
              <w:left w:w="101" w:type="dxa"/>
              <w:right w:w="101" w:type="dxa"/>
            </w:tcMar>
          </w:tcPr>
          <w:p w14:paraId="3C82B8B8" w14:textId="77777777" w:rsidR="00546D65" w:rsidRPr="00B80066" w:rsidRDefault="00546D65" w:rsidP="00546D65">
            <w:pPr>
              <w:pStyle w:val="Normal4"/>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Closing Accumulated Funds</w:t>
            </w:r>
          </w:p>
        </w:tc>
        <w:tc>
          <w:tcPr>
            <w:tcW w:w="1035" w:type="dxa"/>
            <w:tcBorders>
              <w:top w:val="nil"/>
              <w:left w:val="nil"/>
              <w:bottom w:val="nil"/>
              <w:right w:val="nil"/>
              <w:tl2br w:val="nil"/>
              <w:tr2bl w:val="nil"/>
            </w:tcBorders>
            <w:shd w:val="clear" w:color="FFFFFF" w:fill="FFFFFF"/>
            <w:noWrap/>
            <w:tcMar>
              <w:left w:w="101" w:type="dxa"/>
              <w:right w:w="101" w:type="dxa"/>
            </w:tcMar>
          </w:tcPr>
          <w:p w14:paraId="7DF54F65" w14:textId="77777777" w:rsidR="00546D65" w:rsidRPr="00B80066" w:rsidRDefault="00546D65" w:rsidP="00546D65">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2 526</w:t>
            </w:r>
          </w:p>
        </w:tc>
        <w:tc>
          <w:tcPr>
            <w:tcW w:w="1035" w:type="dxa"/>
            <w:tcBorders>
              <w:top w:val="nil"/>
              <w:left w:val="nil"/>
              <w:bottom w:val="nil"/>
              <w:right w:val="nil"/>
              <w:tl2br w:val="nil"/>
              <w:tr2bl w:val="nil"/>
            </w:tcBorders>
            <w:shd w:val="clear" w:color="FFFFFF" w:fill="FFFFFF"/>
            <w:noWrap/>
            <w:tcMar>
              <w:left w:w="101" w:type="dxa"/>
              <w:right w:w="101" w:type="dxa"/>
            </w:tcMar>
          </w:tcPr>
          <w:p w14:paraId="46F3CCC1" w14:textId="77777777" w:rsidR="00546D65" w:rsidRPr="00B80066" w:rsidRDefault="00546D65" w:rsidP="00546D65">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2 700</w:t>
            </w:r>
          </w:p>
        </w:tc>
        <w:tc>
          <w:tcPr>
            <w:tcW w:w="600" w:type="dxa"/>
            <w:tcBorders>
              <w:top w:val="nil"/>
              <w:left w:val="nil"/>
              <w:bottom w:val="nil"/>
              <w:right w:val="nil"/>
              <w:tl2br w:val="nil"/>
              <w:tr2bl w:val="nil"/>
            </w:tcBorders>
            <w:shd w:val="clear" w:color="FFFFFF" w:fill="FFFFFF"/>
            <w:noWrap/>
            <w:tcMar>
              <w:left w:w="101" w:type="dxa"/>
              <w:right w:w="101" w:type="dxa"/>
            </w:tcMar>
          </w:tcPr>
          <w:p w14:paraId="1202D3B8" w14:textId="77777777" w:rsidR="00546D65" w:rsidRPr="00B80066" w:rsidRDefault="00546D65" w:rsidP="00546D65">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7 </w:t>
            </w:r>
          </w:p>
        </w:tc>
        <w:tc>
          <w:tcPr>
            <w:tcW w:w="1035" w:type="dxa"/>
            <w:tcBorders>
              <w:top w:val="nil"/>
              <w:left w:val="nil"/>
              <w:bottom w:val="nil"/>
              <w:right w:val="nil"/>
              <w:tl2br w:val="nil"/>
              <w:tr2bl w:val="nil"/>
            </w:tcBorders>
            <w:shd w:val="clear" w:color="FFFFFF" w:fill="FFFFFF"/>
            <w:noWrap/>
            <w:tcMar>
              <w:left w:w="101" w:type="dxa"/>
              <w:right w:w="101" w:type="dxa"/>
            </w:tcMar>
          </w:tcPr>
          <w:p w14:paraId="1180F7E3" w14:textId="77777777" w:rsidR="00546D65" w:rsidRPr="00B80066" w:rsidRDefault="00546D65" w:rsidP="00546D65">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3 096</w:t>
            </w:r>
          </w:p>
        </w:tc>
        <w:tc>
          <w:tcPr>
            <w:tcW w:w="1035" w:type="dxa"/>
            <w:tcBorders>
              <w:top w:val="nil"/>
              <w:left w:val="nil"/>
              <w:bottom w:val="nil"/>
              <w:right w:val="nil"/>
              <w:tl2br w:val="nil"/>
              <w:tr2bl w:val="nil"/>
            </w:tcBorders>
            <w:shd w:val="clear" w:color="FFFFFF" w:fill="FFFFFF"/>
            <w:noWrap/>
            <w:tcMar>
              <w:left w:w="101" w:type="dxa"/>
              <w:right w:w="101" w:type="dxa"/>
            </w:tcMar>
          </w:tcPr>
          <w:p w14:paraId="1BB2823A" w14:textId="77777777" w:rsidR="00546D65" w:rsidRPr="00B80066" w:rsidRDefault="00546D65" w:rsidP="00546D65">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2 666</w:t>
            </w:r>
          </w:p>
        </w:tc>
        <w:tc>
          <w:tcPr>
            <w:tcW w:w="1035" w:type="dxa"/>
            <w:tcBorders>
              <w:top w:val="nil"/>
              <w:left w:val="nil"/>
              <w:bottom w:val="nil"/>
              <w:right w:val="nil"/>
              <w:tl2br w:val="nil"/>
              <w:tr2bl w:val="nil"/>
            </w:tcBorders>
            <w:shd w:val="clear" w:color="FFFFFF" w:fill="FFFFFF"/>
            <w:noWrap/>
            <w:tcMar>
              <w:left w:w="101" w:type="dxa"/>
              <w:right w:w="101" w:type="dxa"/>
            </w:tcMar>
          </w:tcPr>
          <w:p w14:paraId="2A3ABED8" w14:textId="77777777" w:rsidR="00546D65" w:rsidRPr="00B80066" w:rsidRDefault="00546D65" w:rsidP="00546D65">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2 243</w:t>
            </w:r>
          </w:p>
        </w:tc>
      </w:tr>
      <w:tr w:rsidR="00546D65" w:rsidRPr="00B80066" w14:paraId="06925C05"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73E8ABAB" w14:textId="77777777" w:rsidR="00546D65" w:rsidRPr="00B80066" w:rsidRDefault="00546D65" w:rsidP="00546D65">
            <w:pPr>
              <w:pStyle w:val="Normal4"/>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400EBBBA" w14:textId="77777777" w:rsidR="00546D65" w:rsidRPr="00B80066" w:rsidRDefault="00546D65" w:rsidP="00546D65">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044AB1C" w14:textId="77777777" w:rsidR="00546D65" w:rsidRPr="00B80066" w:rsidRDefault="00546D65" w:rsidP="00546D65">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5651129" w14:textId="77777777" w:rsidR="00546D65" w:rsidRPr="00B80066" w:rsidRDefault="00546D65" w:rsidP="00546D65">
            <w:pPr>
              <w:pStyle w:val="Normal4"/>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01503062" w14:textId="77777777" w:rsidR="00546D65" w:rsidRPr="00B80066" w:rsidRDefault="00546D65" w:rsidP="00546D65">
            <w:pPr>
              <w:pStyle w:val="Normal4"/>
              <w:jc w:val="right"/>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C5CD4F2" w14:textId="77777777" w:rsidR="00546D65" w:rsidRPr="00B80066" w:rsidRDefault="00546D65" w:rsidP="00546D65">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06254B5" w14:textId="77777777" w:rsidR="00546D65" w:rsidRPr="00B80066" w:rsidRDefault="00546D65" w:rsidP="00546D65">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7586E76" w14:textId="77777777" w:rsidR="00546D65" w:rsidRPr="00B80066" w:rsidRDefault="00546D65" w:rsidP="00546D65">
            <w:pPr>
              <w:pStyle w:val="Normal4"/>
              <w:rPr>
                <w:rFonts w:asciiTheme="minorHAnsi" w:eastAsia="Calibri" w:hAnsiTheme="minorHAnsi" w:cstheme="minorHAnsi"/>
                <w:color w:val="000000"/>
                <w:sz w:val="18"/>
              </w:rPr>
            </w:pPr>
          </w:p>
        </w:tc>
      </w:tr>
      <w:tr w:rsidR="00546D65" w:rsidRPr="00B80066" w14:paraId="4AE1DAF0"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37E0D34E"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1 899</w:t>
            </w:r>
          </w:p>
        </w:tc>
        <w:tc>
          <w:tcPr>
            <w:tcW w:w="2385" w:type="dxa"/>
            <w:tcBorders>
              <w:top w:val="nil"/>
              <w:left w:val="nil"/>
              <w:bottom w:val="nil"/>
              <w:right w:val="nil"/>
              <w:tl2br w:val="nil"/>
              <w:tr2bl w:val="nil"/>
            </w:tcBorders>
            <w:shd w:val="clear" w:color="FFFFFF" w:fill="FFFFFF"/>
            <w:tcMar>
              <w:left w:w="101" w:type="dxa"/>
              <w:right w:w="101" w:type="dxa"/>
            </w:tcMar>
          </w:tcPr>
          <w:p w14:paraId="4717269C" w14:textId="77777777" w:rsidR="00546D65" w:rsidRPr="00B80066" w:rsidRDefault="00546D65" w:rsidP="00546D65">
            <w:pPr>
              <w:pStyle w:val="Normal4"/>
              <w:ind w:left="136" w:hanging="136"/>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Balance at the end of the Reporting Period</w:t>
            </w:r>
          </w:p>
        </w:tc>
        <w:tc>
          <w:tcPr>
            <w:tcW w:w="1035" w:type="dxa"/>
            <w:tcBorders>
              <w:top w:val="nil"/>
              <w:left w:val="nil"/>
              <w:bottom w:val="nil"/>
              <w:right w:val="nil"/>
              <w:tl2br w:val="nil"/>
              <w:tr2bl w:val="nil"/>
            </w:tcBorders>
            <w:shd w:val="clear" w:color="FFFFFF" w:fill="FFFFFF"/>
            <w:noWrap/>
            <w:tcMar>
              <w:left w:w="101" w:type="dxa"/>
              <w:right w:w="101" w:type="dxa"/>
            </w:tcMar>
          </w:tcPr>
          <w:p w14:paraId="5E310F41"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2 526</w:t>
            </w:r>
          </w:p>
        </w:tc>
        <w:tc>
          <w:tcPr>
            <w:tcW w:w="1035" w:type="dxa"/>
            <w:tcBorders>
              <w:top w:val="nil"/>
              <w:left w:val="nil"/>
              <w:bottom w:val="nil"/>
              <w:right w:val="nil"/>
              <w:tl2br w:val="nil"/>
              <w:tr2bl w:val="nil"/>
            </w:tcBorders>
            <w:shd w:val="clear" w:color="FFFFFF" w:fill="FFFFFF"/>
            <w:noWrap/>
            <w:tcMar>
              <w:left w:w="101" w:type="dxa"/>
              <w:right w:w="101" w:type="dxa"/>
            </w:tcMar>
          </w:tcPr>
          <w:p w14:paraId="1B230FA0"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2 700</w:t>
            </w:r>
          </w:p>
        </w:tc>
        <w:tc>
          <w:tcPr>
            <w:tcW w:w="600" w:type="dxa"/>
            <w:tcBorders>
              <w:top w:val="nil"/>
              <w:left w:val="nil"/>
              <w:bottom w:val="nil"/>
              <w:right w:val="nil"/>
              <w:tl2br w:val="nil"/>
              <w:tr2bl w:val="nil"/>
            </w:tcBorders>
            <w:shd w:val="clear" w:color="FFFFFF" w:fill="FFFFFF"/>
            <w:noWrap/>
            <w:tcMar>
              <w:left w:w="101" w:type="dxa"/>
              <w:right w:w="101" w:type="dxa"/>
            </w:tcMar>
          </w:tcPr>
          <w:p w14:paraId="2B1B2CE4"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7</w:t>
            </w:r>
          </w:p>
        </w:tc>
        <w:tc>
          <w:tcPr>
            <w:tcW w:w="1035" w:type="dxa"/>
            <w:tcBorders>
              <w:top w:val="nil"/>
              <w:left w:val="nil"/>
              <w:bottom w:val="nil"/>
              <w:right w:val="nil"/>
              <w:tl2br w:val="nil"/>
              <w:tr2bl w:val="nil"/>
            </w:tcBorders>
            <w:shd w:val="clear" w:color="FFFFFF" w:fill="FFFFFF"/>
            <w:noWrap/>
            <w:tcMar>
              <w:left w:w="101" w:type="dxa"/>
              <w:right w:w="101" w:type="dxa"/>
            </w:tcMar>
          </w:tcPr>
          <w:p w14:paraId="4C95F068"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3 096</w:t>
            </w:r>
          </w:p>
        </w:tc>
        <w:tc>
          <w:tcPr>
            <w:tcW w:w="1035" w:type="dxa"/>
            <w:tcBorders>
              <w:top w:val="nil"/>
              <w:left w:val="nil"/>
              <w:bottom w:val="nil"/>
              <w:right w:val="nil"/>
              <w:tl2br w:val="nil"/>
              <w:tr2bl w:val="nil"/>
            </w:tcBorders>
            <w:shd w:val="clear" w:color="FFFFFF" w:fill="FFFFFF"/>
            <w:noWrap/>
            <w:tcMar>
              <w:left w:w="101" w:type="dxa"/>
              <w:right w:w="101" w:type="dxa"/>
            </w:tcMar>
          </w:tcPr>
          <w:p w14:paraId="2F34ADDC"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2 666</w:t>
            </w:r>
          </w:p>
        </w:tc>
        <w:tc>
          <w:tcPr>
            <w:tcW w:w="1035" w:type="dxa"/>
            <w:tcBorders>
              <w:top w:val="nil"/>
              <w:left w:val="nil"/>
              <w:bottom w:val="nil"/>
              <w:right w:val="nil"/>
              <w:tl2br w:val="nil"/>
              <w:tr2bl w:val="nil"/>
            </w:tcBorders>
            <w:shd w:val="clear" w:color="FFFFFF" w:fill="FFFFFF"/>
            <w:noWrap/>
            <w:tcMar>
              <w:left w:w="101" w:type="dxa"/>
              <w:right w:w="101" w:type="dxa"/>
            </w:tcMar>
          </w:tcPr>
          <w:p w14:paraId="12FE8FDD" w14:textId="77777777" w:rsidR="00546D65" w:rsidRPr="00B80066" w:rsidRDefault="00546D65" w:rsidP="00546D65">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2 243</w:t>
            </w:r>
          </w:p>
        </w:tc>
      </w:tr>
      <w:tr w:rsidR="00546D65" w:rsidRPr="00B80066" w14:paraId="213B0681"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5599183B" w14:textId="77777777" w:rsidR="00546D65" w:rsidRPr="00B80066" w:rsidRDefault="00546D65" w:rsidP="00546D65">
            <w:pPr>
              <w:pStyle w:val="Normal4"/>
              <w:rPr>
                <w:rFonts w:asciiTheme="minorHAnsi" w:eastAsia="Calibri" w:hAnsiTheme="minorHAnsi" w:cstheme="minorHAnsi"/>
                <w:color w:val="000000"/>
                <w:sz w:val="18"/>
              </w:rPr>
            </w:pPr>
          </w:p>
        </w:tc>
        <w:tc>
          <w:tcPr>
            <w:tcW w:w="2385" w:type="dxa"/>
            <w:tcBorders>
              <w:top w:val="nil"/>
              <w:left w:val="nil"/>
              <w:bottom w:val="single" w:sz="12" w:space="0" w:color="000000"/>
              <w:right w:val="nil"/>
              <w:tl2br w:val="nil"/>
              <w:tr2bl w:val="nil"/>
            </w:tcBorders>
            <w:shd w:val="clear" w:color="FFFFFF" w:fill="FFFFFF"/>
            <w:tcMar>
              <w:left w:w="0" w:type="dxa"/>
              <w:right w:w="0" w:type="dxa"/>
            </w:tcMar>
          </w:tcPr>
          <w:p w14:paraId="6D43709D" w14:textId="77777777" w:rsidR="00546D65" w:rsidRPr="00B80066" w:rsidRDefault="00546D65" w:rsidP="00546D65">
            <w:pPr>
              <w:pStyle w:val="Normal4"/>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4F44276D" w14:textId="77777777" w:rsidR="00546D65" w:rsidRPr="00B80066" w:rsidRDefault="00546D65" w:rsidP="00546D65">
            <w:pPr>
              <w:pStyle w:val="Normal4"/>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04A96C20" w14:textId="77777777" w:rsidR="00546D65" w:rsidRPr="00B80066" w:rsidRDefault="00546D65" w:rsidP="00546D65">
            <w:pPr>
              <w:pStyle w:val="Normal4"/>
              <w:rPr>
                <w:rFonts w:asciiTheme="minorHAnsi" w:eastAsia="Calibri" w:hAnsiTheme="minorHAnsi" w:cstheme="minorHAnsi"/>
                <w:color w:val="000000"/>
                <w:sz w:val="18"/>
              </w:rPr>
            </w:pPr>
          </w:p>
        </w:tc>
        <w:tc>
          <w:tcPr>
            <w:tcW w:w="600" w:type="dxa"/>
            <w:tcBorders>
              <w:top w:val="nil"/>
              <w:left w:val="nil"/>
              <w:bottom w:val="single" w:sz="12" w:space="0" w:color="000000"/>
              <w:right w:val="nil"/>
              <w:tl2br w:val="nil"/>
              <w:tr2bl w:val="nil"/>
            </w:tcBorders>
            <w:shd w:val="clear" w:color="FFFFFF" w:fill="FFFFFF"/>
            <w:tcMar>
              <w:left w:w="0" w:type="dxa"/>
              <w:right w:w="0" w:type="dxa"/>
            </w:tcMar>
          </w:tcPr>
          <w:p w14:paraId="72A5ADD6" w14:textId="77777777" w:rsidR="00546D65" w:rsidRPr="00B80066" w:rsidRDefault="00546D65" w:rsidP="00546D65">
            <w:pPr>
              <w:pStyle w:val="Normal4"/>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590ADD02" w14:textId="77777777" w:rsidR="00546D65" w:rsidRPr="00B80066" w:rsidRDefault="00546D65" w:rsidP="00546D65">
            <w:pPr>
              <w:pStyle w:val="Normal4"/>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10CD6FB8" w14:textId="77777777" w:rsidR="00546D65" w:rsidRPr="00B80066" w:rsidRDefault="00546D65" w:rsidP="00546D65">
            <w:pPr>
              <w:pStyle w:val="Normal4"/>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34439F17" w14:textId="77777777" w:rsidR="00546D65" w:rsidRPr="00B80066" w:rsidRDefault="00546D65" w:rsidP="00546D65">
            <w:pPr>
              <w:pStyle w:val="Normal4"/>
              <w:rPr>
                <w:rFonts w:asciiTheme="minorHAnsi" w:eastAsia="Calibri" w:hAnsiTheme="minorHAnsi" w:cstheme="minorHAnsi"/>
                <w:color w:val="000000"/>
                <w:sz w:val="18"/>
              </w:rPr>
            </w:pPr>
          </w:p>
        </w:tc>
      </w:tr>
    </w:tbl>
    <w:p w14:paraId="707551D6" w14:textId="77777777" w:rsidR="00546D65" w:rsidRPr="00B80066" w:rsidRDefault="00546D65" w:rsidP="00546D65">
      <w:pPr>
        <w:pStyle w:val="Caption"/>
        <w:pageBreakBefore/>
        <w:pBdr>
          <w:top w:val="nil"/>
          <w:left w:val="nil"/>
          <w:bottom w:val="nil"/>
          <w:right w:val="nil"/>
          <w:between w:val="nil"/>
          <w:bar w:val="nil"/>
        </w:pBdr>
        <w:outlineLvl w:val="0"/>
        <w:rPr>
          <w:rFonts w:asciiTheme="minorHAnsi" w:hAnsiTheme="minorHAnsi" w:cstheme="minorHAnsi"/>
          <w:bdr w:val="nil"/>
        </w:rPr>
      </w:pPr>
      <w:bookmarkStart w:id="59" w:name="_Toc82669981"/>
      <w:bookmarkStart w:id="60" w:name="_Toc82670953"/>
      <w:bookmarkStart w:id="61" w:name="_Toc83804175"/>
      <w:r w:rsidRPr="00B80066">
        <w:rPr>
          <w:rFonts w:asciiTheme="minorHAnsi" w:hAnsiTheme="minorHAnsi" w:cstheme="minorHAnsi"/>
          <w:bdr w:val="nil"/>
        </w:rPr>
        <w:lastRenderedPageBreak/>
        <w:t>Table 7: ACT Integrity Commission: Cash Flow Statement</w:t>
      </w:r>
      <w:bookmarkEnd w:id="59"/>
      <w:bookmarkEnd w:id="60"/>
      <w:bookmarkEnd w:id="61"/>
      <w:r w:rsidRPr="00B80066">
        <w:rPr>
          <w:rFonts w:asciiTheme="minorHAnsi" w:hAnsiTheme="minorHAnsi" w:cstheme="minorHAnsi"/>
          <w:bdr w:val="nil"/>
        </w:rPr>
        <w:t xml:space="preserve"> </w:t>
      </w:r>
    </w:p>
    <w:tbl>
      <w:tblPr>
        <w:tblStyle w:val="CDMRange21"/>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546D65" w:rsidRPr="00B80066" w14:paraId="1EDE35CE" w14:textId="77777777" w:rsidTr="00546D65">
        <w:trPr>
          <w:trHeight w:val="960"/>
        </w:trPr>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5FD169D0" w14:textId="77777777" w:rsidR="00546D65" w:rsidRPr="00B80066" w:rsidRDefault="00546D65" w:rsidP="00546D65">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2020-21 Budget            </w:t>
            </w:r>
          </w:p>
          <w:p w14:paraId="7FD54021" w14:textId="77777777" w:rsidR="00546D65" w:rsidRPr="00B80066" w:rsidRDefault="00546D65" w:rsidP="00546D65">
            <w:pPr>
              <w:pStyle w:val="Normal5"/>
              <w:jc w:val="right"/>
              <w:rPr>
                <w:rFonts w:asciiTheme="minorHAnsi" w:eastAsia="Calibri" w:hAnsiTheme="minorHAnsi" w:cstheme="minorHAnsi"/>
                <w:b/>
                <w:color w:val="000000"/>
                <w:sz w:val="18"/>
              </w:rPr>
            </w:pPr>
          </w:p>
          <w:p w14:paraId="330A1D96" w14:textId="77777777" w:rsidR="00546D65" w:rsidRPr="00B80066" w:rsidRDefault="00546D65" w:rsidP="00546D65">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 $'000</w:t>
            </w:r>
          </w:p>
        </w:tc>
        <w:tc>
          <w:tcPr>
            <w:tcW w:w="2385" w:type="dxa"/>
            <w:tcBorders>
              <w:top w:val="single" w:sz="12" w:space="0" w:color="000000"/>
              <w:left w:val="nil"/>
              <w:bottom w:val="single" w:sz="12" w:space="0" w:color="000000"/>
              <w:right w:val="nil"/>
              <w:tl2br w:val="nil"/>
              <w:tr2bl w:val="nil"/>
            </w:tcBorders>
            <w:shd w:val="clear" w:color="FFFFFF" w:fill="FFFFFF"/>
            <w:tcMar>
              <w:left w:w="0" w:type="dxa"/>
              <w:right w:w="0" w:type="dxa"/>
            </w:tcMar>
          </w:tcPr>
          <w:p w14:paraId="261DD70A" w14:textId="77777777" w:rsidR="00546D65" w:rsidRPr="00B80066" w:rsidRDefault="00546D65" w:rsidP="00546D65">
            <w:pPr>
              <w:pStyle w:val="Normal5"/>
              <w:rPr>
                <w:rFonts w:asciiTheme="minorHAnsi" w:eastAsia="Calibri" w:hAnsiTheme="minorHAnsi" w:cstheme="minorHAnsi"/>
                <w:b/>
                <w:color w:val="000000"/>
                <w:sz w:val="18"/>
              </w:rPr>
            </w:pP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61CF626A" w14:textId="77777777" w:rsidR="00546D65" w:rsidRPr="00B80066" w:rsidRDefault="00546D65" w:rsidP="00546D65">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2020-21 Interim Outcome $'000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6BFF56CB" w14:textId="77777777" w:rsidR="00546D65" w:rsidRPr="00B80066" w:rsidRDefault="00546D65" w:rsidP="00546D65">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2021-22 Budget            </w:t>
            </w:r>
          </w:p>
          <w:p w14:paraId="3DB1A53A" w14:textId="77777777" w:rsidR="00546D65" w:rsidRPr="00B80066" w:rsidRDefault="00546D65" w:rsidP="00546D65">
            <w:pPr>
              <w:pStyle w:val="Normal5"/>
              <w:jc w:val="right"/>
              <w:rPr>
                <w:rFonts w:asciiTheme="minorHAnsi" w:eastAsia="Calibri" w:hAnsiTheme="minorHAnsi" w:cstheme="minorHAnsi"/>
                <w:b/>
                <w:color w:val="000000"/>
                <w:sz w:val="18"/>
              </w:rPr>
            </w:pPr>
          </w:p>
          <w:p w14:paraId="631C8918" w14:textId="77777777" w:rsidR="00546D65" w:rsidRPr="00B80066" w:rsidRDefault="00546D65" w:rsidP="00546D65">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 $'000</w:t>
            </w:r>
          </w:p>
        </w:tc>
        <w:tc>
          <w:tcPr>
            <w:tcW w:w="600"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58C4548E" w14:textId="77777777" w:rsidR="00546D65" w:rsidRPr="00B80066" w:rsidRDefault="00546D65" w:rsidP="00546D65">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Var </w:t>
            </w:r>
          </w:p>
          <w:p w14:paraId="7EECA892" w14:textId="77777777" w:rsidR="00546D65" w:rsidRPr="00B80066" w:rsidRDefault="00546D65" w:rsidP="00546D65">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580BD2D6" w14:textId="77777777" w:rsidR="00546D65" w:rsidRPr="00B80066" w:rsidRDefault="00546D65" w:rsidP="00546D65">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2022-23 Estimate            </w:t>
            </w:r>
          </w:p>
          <w:p w14:paraId="58A447DD" w14:textId="77777777" w:rsidR="00546D65" w:rsidRPr="00B80066" w:rsidRDefault="00546D65" w:rsidP="00546D65">
            <w:pPr>
              <w:pStyle w:val="Normal5"/>
              <w:jc w:val="right"/>
              <w:rPr>
                <w:rFonts w:asciiTheme="minorHAnsi" w:eastAsia="Calibri" w:hAnsiTheme="minorHAnsi" w:cstheme="minorHAnsi"/>
                <w:b/>
                <w:color w:val="000000"/>
                <w:sz w:val="18"/>
              </w:rPr>
            </w:pPr>
          </w:p>
          <w:p w14:paraId="3165C73F" w14:textId="77777777" w:rsidR="00546D65" w:rsidRPr="00B80066" w:rsidRDefault="00546D65" w:rsidP="00546D65">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 $'000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28998D30" w14:textId="77777777" w:rsidR="00546D65" w:rsidRPr="00B80066" w:rsidRDefault="00546D65" w:rsidP="00546D65">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2023-24 Estimate            </w:t>
            </w:r>
          </w:p>
          <w:p w14:paraId="25CA20FD" w14:textId="77777777" w:rsidR="00546D65" w:rsidRPr="00B80066" w:rsidRDefault="00546D65" w:rsidP="00546D65">
            <w:pPr>
              <w:pStyle w:val="Normal5"/>
              <w:jc w:val="right"/>
              <w:rPr>
                <w:rFonts w:asciiTheme="minorHAnsi" w:eastAsia="Calibri" w:hAnsiTheme="minorHAnsi" w:cstheme="minorHAnsi"/>
                <w:b/>
                <w:color w:val="000000"/>
                <w:sz w:val="18"/>
              </w:rPr>
            </w:pPr>
          </w:p>
          <w:p w14:paraId="56604660" w14:textId="77777777" w:rsidR="00546D65" w:rsidRPr="00B80066" w:rsidRDefault="00546D65" w:rsidP="00546D65">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 $'000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4678C11E" w14:textId="77777777" w:rsidR="00546D65" w:rsidRPr="00B80066" w:rsidRDefault="00546D65" w:rsidP="00546D65">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2024-25 Estimate            </w:t>
            </w:r>
          </w:p>
          <w:p w14:paraId="2195797C" w14:textId="77777777" w:rsidR="00546D65" w:rsidRPr="00B80066" w:rsidRDefault="00546D65" w:rsidP="00546D65">
            <w:pPr>
              <w:pStyle w:val="Normal5"/>
              <w:jc w:val="right"/>
              <w:rPr>
                <w:rFonts w:asciiTheme="minorHAnsi" w:eastAsia="Calibri" w:hAnsiTheme="minorHAnsi" w:cstheme="minorHAnsi"/>
                <w:b/>
                <w:color w:val="000000"/>
                <w:sz w:val="18"/>
              </w:rPr>
            </w:pPr>
          </w:p>
          <w:p w14:paraId="7E625EDD" w14:textId="77777777" w:rsidR="00546D65" w:rsidRPr="00B80066" w:rsidRDefault="00546D65" w:rsidP="00546D65">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 $'000</w:t>
            </w:r>
          </w:p>
        </w:tc>
      </w:tr>
      <w:tr w:rsidR="00546D65" w:rsidRPr="00B80066" w14:paraId="4CE63C31"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single" w:sz="12" w:space="0" w:color="000000"/>
              <w:left w:val="nil"/>
              <w:bottom w:val="nil"/>
              <w:right w:val="nil"/>
              <w:tl2br w:val="nil"/>
              <w:tr2bl w:val="nil"/>
            </w:tcBorders>
            <w:shd w:val="clear" w:color="auto" w:fill="auto"/>
            <w:noWrap/>
            <w:tcMar>
              <w:left w:w="0" w:type="dxa"/>
              <w:right w:w="0" w:type="dxa"/>
            </w:tcMar>
          </w:tcPr>
          <w:p w14:paraId="4DC2DA81" w14:textId="77777777" w:rsidR="00546D65" w:rsidRPr="00B80066" w:rsidRDefault="00546D65" w:rsidP="00546D65">
            <w:pPr>
              <w:pStyle w:val="Normal5"/>
              <w:rPr>
                <w:rFonts w:asciiTheme="minorHAnsi" w:eastAsia="Calibri" w:hAnsiTheme="minorHAnsi" w:cstheme="minorHAnsi"/>
                <w:color w:val="000000"/>
                <w:sz w:val="18"/>
              </w:rPr>
            </w:pPr>
          </w:p>
        </w:tc>
        <w:tc>
          <w:tcPr>
            <w:tcW w:w="8160" w:type="dxa"/>
            <w:gridSpan w:val="7"/>
            <w:tcBorders>
              <w:top w:val="single" w:sz="12" w:space="0" w:color="000000"/>
              <w:left w:val="nil"/>
              <w:bottom w:val="nil"/>
              <w:right w:val="nil"/>
              <w:tl2br w:val="nil"/>
              <w:tr2bl w:val="nil"/>
            </w:tcBorders>
            <w:shd w:val="clear" w:color="auto" w:fill="auto"/>
            <w:tcMar>
              <w:left w:w="101" w:type="dxa"/>
              <w:right w:w="101" w:type="dxa"/>
            </w:tcMar>
            <w:vAlign w:val="bottom"/>
          </w:tcPr>
          <w:p w14:paraId="47456952" w14:textId="77777777" w:rsidR="00546D65" w:rsidRPr="00B80066" w:rsidRDefault="00546D65" w:rsidP="00546D65">
            <w:pPr>
              <w:pStyle w:val="Normal5"/>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CASH FLOWS FROM OPERATING ACTIVITIES</w:t>
            </w:r>
          </w:p>
        </w:tc>
      </w:tr>
      <w:tr w:rsidR="00546D65" w:rsidRPr="00B80066" w14:paraId="141A41C4"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79FEFA1" w14:textId="77777777" w:rsidR="00546D65" w:rsidRPr="00B80066" w:rsidRDefault="00546D65" w:rsidP="00546D65">
            <w:pPr>
              <w:pStyle w:val="Normal5"/>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0DB8C670" w14:textId="77777777" w:rsidR="00546D65" w:rsidRPr="00B80066" w:rsidRDefault="00546D65" w:rsidP="00546D65">
            <w:pPr>
              <w:pStyle w:val="Normal5"/>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Receipts</w:t>
            </w:r>
          </w:p>
        </w:tc>
        <w:tc>
          <w:tcPr>
            <w:tcW w:w="1035" w:type="dxa"/>
            <w:tcBorders>
              <w:top w:val="nil"/>
              <w:left w:val="nil"/>
              <w:bottom w:val="nil"/>
              <w:right w:val="nil"/>
              <w:tl2br w:val="nil"/>
              <w:tr2bl w:val="nil"/>
            </w:tcBorders>
            <w:shd w:val="clear" w:color="FFFFFF" w:fill="FFFFFF"/>
            <w:tcMar>
              <w:left w:w="0" w:type="dxa"/>
              <w:right w:w="0" w:type="dxa"/>
            </w:tcMar>
          </w:tcPr>
          <w:p w14:paraId="04A16D17" w14:textId="77777777" w:rsidR="00546D65" w:rsidRPr="00B80066" w:rsidRDefault="00546D65" w:rsidP="00546D65">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FE2B9E3" w14:textId="77777777" w:rsidR="00546D65" w:rsidRPr="00B80066" w:rsidRDefault="00546D65" w:rsidP="00546D65">
            <w:pPr>
              <w:pStyle w:val="Normal5"/>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8020B95" w14:textId="77777777" w:rsidR="00546D65" w:rsidRPr="00B80066" w:rsidRDefault="00546D65" w:rsidP="00546D65">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1835655" w14:textId="77777777" w:rsidR="00546D65" w:rsidRPr="00B80066" w:rsidRDefault="00546D65" w:rsidP="00546D65">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693B074" w14:textId="77777777" w:rsidR="00546D65" w:rsidRPr="00B80066" w:rsidRDefault="00546D65" w:rsidP="00546D65">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AE5271D" w14:textId="77777777" w:rsidR="00546D65" w:rsidRPr="00B80066" w:rsidRDefault="00546D65" w:rsidP="00546D65">
            <w:pPr>
              <w:pStyle w:val="Normal5"/>
              <w:rPr>
                <w:rFonts w:asciiTheme="minorHAnsi" w:eastAsia="Calibri" w:hAnsiTheme="minorHAnsi" w:cstheme="minorHAnsi"/>
                <w:color w:val="000000"/>
                <w:sz w:val="18"/>
              </w:rPr>
            </w:pPr>
          </w:p>
        </w:tc>
      </w:tr>
      <w:tr w:rsidR="00546D65" w:rsidRPr="00B80066" w14:paraId="71357770"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101" w:type="dxa"/>
              <w:right w:w="101" w:type="dxa"/>
            </w:tcMar>
          </w:tcPr>
          <w:p w14:paraId="4E59BD34" w14:textId="77777777" w:rsidR="00546D65" w:rsidRPr="00B80066" w:rsidRDefault="00546D65" w:rsidP="00546D65">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4 087</w:t>
            </w:r>
          </w:p>
        </w:tc>
        <w:tc>
          <w:tcPr>
            <w:tcW w:w="2385" w:type="dxa"/>
            <w:tcBorders>
              <w:top w:val="nil"/>
              <w:left w:val="nil"/>
              <w:bottom w:val="nil"/>
              <w:right w:val="nil"/>
              <w:tl2br w:val="nil"/>
              <w:tr2bl w:val="nil"/>
            </w:tcBorders>
            <w:shd w:val="clear" w:color="auto" w:fill="auto"/>
            <w:tcMar>
              <w:left w:w="101" w:type="dxa"/>
              <w:right w:w="101" w:type="dxa"/>
            </w:tcMar>
          </w:tcPr>
          <w:p w14:paraId="63BC508A" w14:textId="77777777" w:rsidR="00546D65" w:rsidRPr="00B80066" w:rsidRDefault="00546D65" w:rsidP="00546D65">
            <w:pPr>
              <w:pStyle w:val="Normal5"/>
              <w:ind w:left="136" w:hanging="142"/>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Controlled Recurrent Payments</w:t>
            </w:r>
          </w:p>
        </w:tc>
        <w:tc>
          <w:tcPr>
            <w:tcW w:w="1035" w:type="dxa"/>
            <w:tcBorders>
              <w:top w:val="nil"/>
              <w:left w:val="nil"/>
              <w:bottom w:val="nil"/>
              <w:right w:val="nil"/>
              <w:tl2br w:val="nil"/>
              <w:tr2bl w:val="nil"/>
            </w:tcBorders>
            <w:shd w:val="clear" w:color="FFFFFF" w:fill="FFFFFF"/>
            <w:tcMar>
              <w:left w:w="101" w:type="dxa"/>
              <w:right w:w="101" w:type="dxa"/>
            </w:tcMar>
          </w:tcPr>
          <w:p w14:paraId="4A6A9BCB" w14:textId="77777777" w:rsidR="00546D65" w:rsidRPr="00B80066" w:rsidRDefault="00546D65" w:rsidP="00546D65">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3 827</w:t>
            </w:r>
          </w:p>
        </w:tc>
        <w:tc>
          <w:tcPr>
            <w:tcW w:w="1035" w:type="dxa"/>
            <w:tcBorders>
              <w:top w:val="nil"/>
              <w:left w:val="nil"/>
              <w:bottom w:val="nil"/>
              <w:right w:val="nil"/>
              <w:tl2br w:val="nil"/>
              <w:tr2bl w:val="nil"/>
            </w:tcBorders>
            <w:shd w:val="clear" w:color="FFFFFF" w:fill="FFFFFF"/>
            <w:tcMar>
              <w:left w:w="101" w:type="dxa"/>
              <w:right w:w="101" w:type="dxa"/>
            </w:tcMar>
          </w:tcPr>
          <w:p w14:paraId="76E79688" w14:textId="77777777" w:rsidR="00546D65" w:rsidRPr="00B80066" w:rsidRDefault="00546D65" w:rsidP="00546D65">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6 188</w:t>
            </w:r>
          </w:p>
        </w:tc>
        <w:tc>
          <w:tcPr>
            <w:tcW w:w="600" w:type="dxa"/>
            <w:tcBorders>
              <w:top w:val="nil"/>
              <w:left w:val="nil"/>
              <w:bottom w:val="nil"/>
              <w:right w:val="nil"/>
              <w:tl2br w:val="nil"/>
              <w:tr2bl w:val="nil"/>
            </w:tcBorders>
            <w:shd w:val="clear" w:color="FFFFFF" w:fill="FFFFFF"/>
            <w:tcMar>
              <w:left w:w="101" w:type="dxa"/>
              <w:right w:w="101" w:type="dxa"/>
            </w:tcMar>
          </w:tcPr>
          <w:p w14:paraId="2D86CCCE" w14:textId="77777777" w:rsidR="00546D65" w:rsidRPr="00B80066" w:rsidRDefault="00546D65" w:rsidP="00546D65">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62 </w:t>
            </w:r>
          </w:p>
        </w:tc>
        <w:tc>
          <w:tcPr>
            <w:tcW w:w="1035" w:type="dxa"/>
            <w:tcBorders>
              <w:top w:val="nil"/>
              <w:left w:val="nil"/>
              <w:bottom w:val="nil"/>
              <w:right w:val="nil"/>
              <w:tl2br w:val="nil"/>
              <w:tr2bl w:val="nil"/>
            </w:tcBorders>
            <w:shd w:val="clear" w:color="FFFFFF" w:fill="FFFFFF"/>
            <w:tcMar>
              <w:left w:w="101" w:type="dxa"/>
              <w:right w:w="101" w:type="dxa"/>
            </w:tcMar>
          </w:tcPr>
          <w:p w14:paraId="276BB5CE" w14:textId="77777777" w:rsidR="00546D65" w:rsidRPr="00B80066" w:rsidRDefault="00546D65" w:rsidP="00546D65">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6 166</w:t>
            </w:r>
          </w:p>
        </w:tc>
        <w:tc>
          <w:tcPr>
            <w:tcW w:w="1035" w:type="dxa"/>
            <w:tcBorders>
              <w:top w:val="nil"/>
              <w:left w:val="nil"/>
              <w:bottom w:val="nil"/>
              <w:right w:val="nil"/>
              <w:tl2br w:val="nil"/>
              <w:tr2bl w:val="nil"/>
            </w:tcBorders>
            <w:shd w:val="clear" w:color="FFFFFF" w:fill="FFFFFF"/>
            <w:tcMar>
              <w:left w:w="101" w:type="dxa"/>
              <w:right w:w="101" w:type="dxa"/>
            </w:tcMar>
          </w:tcPr>
          <w:p w14:paraId="6A2A77CD" w14:textId="77777777" w:rsidR="00546D65" w:rsidRPr="00B80066" w:rsidRDefault="00546D65" w:rsidP="00546D65">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6 239</w:t>
            </w:r>
          </w:p>
        </w:tc>
        <w:tc>
          <w:tcPr>
            <w:tcW w:w="1035" w:type="dxa"/>
            <w:tcBorders>
              <w:top w:val="nil"/>
              <w:left w:val="nil"/>
              <w:bottom w:val="nil"/>
              <w:right w:val="nil"/>
              <w:tl2br w:val="nil"/>
              <w:tr2bl w:val="nil"/>
            </w:tcBorders>
            <w:shd w:val="clear" w:color="FFFFFF" w:fill="FFFFFF"/>
            <w:tcMar>
              <w:left w:w="101" w:type="dxa"/>
              <w:right w:w="101" w:type="dxa"/>
            </w:tcMar>
          </w:tcPr>
          <w:p w14:paraId="7A42D6C0" w14:textId="77777777" w:rsidR="00546D65" w:rsidRPr="00B80066" w:rsidRDefault="00546D65" w:rsidP="00546D65">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6 331</w:t>
            </w:r>
          </w:p>
        </w:tc>
      </w:tr>
      <w:tr w:rsidR="00546D65" w:rsidRPr="00B80066" w14:paraId="0BA71280"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B33EEE9" w14:textId="77777777" w:rsidR="00546D65" w:rsidRPr="00B80066" w:rsidRDefault="00546D65" w:rsidP="00546D65">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2385" w:type="dxa"/>
            <w:tcBorders>
              <w:top w:val="nil"/>
              <w:left w:val="nil"/>
              <w:bottom w:val="nil"/>
              <w:right w:val="nil"/>
              <w:tl2br w:val="nil"/>
              <w:tr2bl w:val="nil"/>
            </w:tcBorders>
            <w:shd w:val="clear" w:color="auto" w:fill="auto"/>
            <w:tcMar>
              <w:left w:w="101" w:type="dxa"/>
              <w:right w:w="101" w:type="dxa"/>
            </w:tcMar>
          </w:tcPr>
          <w:p w14:paraId="026137CA" w14:textId="77777777" w:rsidR="00546D65" w:rsidRPr="00B80066" w:rsidRDefault="00546D65" w:rsidP="00546D65">
            <w:pPr>
              <w:pStyle w:val="Normal5"/>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Investment Receipts</w:t>
            </w:r>
          </w:p>
        </w:tc>
        <w:tc>
          <w:tcPr>
            <w:tcW w:w="1035" w:type="dxa"/>
            <w:tcBorders>
              <w:top w:val="nil"/>
              <w:left w:val="nil"/>
              <w:bottom w:val="nil"/>
              <w:right w:val="nil"/>
              <w:tl2br w:val="nil"/>
              <w:tr2bl w:val="nil"/>
            </w:tcBorders>
            <w:shd w:val="clear" w:color="FFFFFF" w:fill="FFFFFF"/>
            <w:tcMar>
              <w:left w:w="101" w:type="dxa"/>
              <w:right w:w="101" w:type="dxa"/>
            </w:tcMar>
          </w:tcPr>
          <w:p w14:paraId="66A5FD5F" w14:textId="77777777" w:rsidR="00546D65" w:rsidRPr="00B80066" w:rsidRDefault="00546D65" w:rsidP="00546D65">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5</w:t>
            </w:r>
          </w:p>
        </w:tc>
        <w:tc>
          <w:tcPr>
            <w:tcW w:w="1035" w:type="dxa"/>
            <w:tcBorders>
              <w:top w:val="nil"/>
              <w:left w:val="nil"/>
              <w:bottom w:val="nil"/>
              <w:right w:val="nil"/>
              <w:tl2br w:val="nil"/>
              <w:tr2bl w:val="nil"/>
            </w:tcBorders>
            <w:shd w:val="clear" w:color="FFFFFF" w:fill="FFFFFF"/>
            <w:tcMar>
              <w:left w:w="101" w:type="dxa"/>
              <w:right w:w="101" w:type="dxa"/>
            </w:tcMar>
          </w:tcPr>
          <w:p w14:paraId="08F6202D" w14:textId="77777777" w:rsidR="00546D65" w:rsidRPr="00B80066" w:rsidRDefault="00546D65" w:rsidP="00546D65">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653D0FB9" w14:textId="77777777" w:rsidR="00546D65" w:rsidRPr="00B80066" w:rsidRDefault="00546D65" w:rsidP="00546D65">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729120F1" w14:textId="77777777" w:rsidR="00546D65" w:rsidRPr="00B80066" w:rsidRDefault="00546D65" w:rsidP="00546D65">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44A9BD9A" w14:textId="77777777" w:rsidR="00546D65" w:rsidRPr="00B80066" w:rsidRDefault="00546D65" w:rsidP="00546D65">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3EDBA71E" w14:textId="77777777" w:rsidR="00546D65" w:rsidRPr="00B80066" w:rsidRDefault="00546D65" w:rsidP="00546D65">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r>
      <w:tr w:rsidR="00546D65" w:rsidRPr="00B80066" w14:paraId="303309D2"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37D81DB" w14:textId="77777777" w:rsidR="00546D65" w:rsidRPr="00B80066" w:rsidRDefault="00546D65" w:rsidP="00546D65">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669</w:t>
            </w:r>
          </w:p>
        </w:tc>
        <w:tc>
          <w:tcPr>
            <w:tcW w:w="2385" w:type="dxa"/>
            <w:tcBorders>
              <w:top w:val="nil"/>
              <w:left w:val="nil"/>
              <w:bottom w:val="nil"/>
              <w:right w:val="nil"/>
              <w:tl2br w:val="nil"/>
              <w:tr2bl w:val="nil"/>
            </w:tcBorders>
            <w:shd w:val="clear" w:color="auto" w:fill="auto"/>
            <w:tcMar>
              <w:left w:w="101" w:type="dxa"/>
              <w:right w:w="101" w:type="dxa"/>
            </w:tcMar>
          </w:tcPr>
          <w:p w14:paraId="20EB81BB" w14:textId="77777777" w:rsidR="00546D65" w:rsidRPr="00B80066" w:rsidRDefault="00546D65" w:rsidP="00546D65">
            <w:pPr>
              <w:pStyle w:val="Normal5"/>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Other</w:t>
            </w:r>
          </w:p>
        </w:tc>
        <w:tc>
          <w:tcPr>
            <w:tcW w:w="1035" w:type="dxa"/>
            <w:tcBorders>
              <w:top w:val="nil"/>
              <w:left w:val="nil"/>
              <w:bottom w:val="nil"/>
              <w:right w:val="nil"/>
              <w:tl2br w:val="nil"/>
              <w:tr2bl w:val="nil"/>
            </w:tcBorders>
            <w:shd w:val="clear" w:color="FFFFFF" w:fill="FFFFFF"/>
            <w:tcMar>
              <w:left w:w="101" w:type="dxa"/>
              <w:right w:w="101" w:type="dxa"/>
            </w:tcMar>
          </w:tcPr>
          <w:p w14:paraId="05DCAE3E" w14:textId="77777777" w:rsidR="00546D65" w:rsidRPr="00B80066" w:rsidRDefault="00546D65" w:rsidP="00546D65">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1 069</w:t>
            </w:r>
          </w:p>
        </w:tc>
        <w:tc>
          <w:tcPr>
            <w:tcW w:w="1035" w:type="dxa"/>
            <w:tcBorders>
              <w:top w:val="nil"/>
              <w:left w:val="nil"/>
              <w:bottom w:val="nil"/>
              <w:right w:val="nil"/>
              <w:tl2br w:val="nil"/>
              <w:tr2bl w:val="nil"/>
            </w:tcBorders>
            <w:shd w:val="clear" w:color="FFFFFF" w:fill="FFFFFF"/>
            <w:tcMar>
              <w:left w:w="101" w:type="dxa"/>
              <w:right w:w="101" w:type="dxa"/>
            </w:tcMar>
          </w:tcPr>
          <w:p w14:paraId="7E1522B0" w14:textId="77777777" w:rsidR="00546D65" w:rsidRPr="00B80066" w:rsidRDefault="00546D65" w:rsidP="00546D65">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0BE0B38D" w14:textId="77777777" w:rsidR="00546D65" w:rsidRPr="00B80066" w:rsidRDefault="00546D65" w:rsidP="00546D65">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4654D435" w14:textId="77777777" w:rsidR="00546D65" w:rsidRPr="00B80066" w:rsidRDefault="00546D65" w:rsidP="00546D65">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3F5DC0A2" w14:textId="77777777" w:rsidR="00546D65" w:rsidRPr="00B80066" w:rsidRDefault="00546D65" w:rsidP="00546D65">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0AB3D65B" w14:textId="77777777" w:rsidR="00546D65" w:rsidRPr="00B80066" w:rsidRDefault="00546D65" w:rsidP="00546D65">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r>
      <w:tr w:rsidR="00546D65" w:rsidRPr="00B80066" w14:paraId="3537849A"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10C8FF0" w14:textId="77777777" w:rsidR="00546D65" w:rsidRPr="00B80066" w:rsidRDefault="00546D65" w:rsidP="00546D65">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4 756</w:t>
            </w:r>
          </w:p>
        </w:tc>
        <w:tc>
          <w:tcPr>
            <w:tcW w:w="2385" w:type="dxa"/>
            <w:tcBorders>
              <w:top w:val="nil"/>
              <w:left w:val="nil"/>
              <w:bottom w:val="nil"/>
              <w:right w:val="nil"/>
              <w:tl2br w:val="nil"/>
              <w:tr2bl w:val="nil"/>
            </w:tcBorders>
            <w:shd w:val="clear" w:color="FFFFFF" w:fill="FFFFFF"/>
            <w:tcMar>
              <w:left w:w="101" w:type="dxa"/>
              <w:right w:w="101" w:type="dxa"/>
            </w:tcMar>
          </w:tcPr>
          <w:p w14:paraId="49FAAB13" w14:textId="77777777" w:rsidR="00546D65" w:rsidRPr="00B80066" w:rsidRDefault="00546D65" w:rsidP="00546D65">
            <w:pPr>
              <w:pStyle w:val="Normal5"/>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Operating Receipts</w:t>
            </w:r>
          </w:p>
        </w:tc>
        <w:tc>
          <w:tcPr>
            <w:tcW w:w="1035" w:type="dxa"/>
            <w:tcBorders>
              <w:top w:val="nil"/>
              <w:left w:val="nil"/>
              <w:bottom w:val="nil"/>
              <w:right w:val="nil"/>
              <w:tl2br w:val="nil"/>
              <w:tr2bl w:val="nil"/>
            </w:tcBorders>
            <w:shd w:val="clear" w:color="FFFFFF" w:fill="FFFFFF"/>
            <w:tcMar>
              <w:left w:w="101" w:type="dxa"/>
              <w:right w:w="101" w:type="dxa"/>
            </w:tcMar>
          </w:tcPr>
          <w:p w14:paraId="3081DD48" w14:textId="77777777" w:rsidR="00546D65" w:rsidRPr="00B80066" w:rsidRDefault="00546D65" w:rsidP="00546D65">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4 901</w:t>
            </w:r>
          </w:p>
        </w:tc>
        <w:tc>
          <w:tcPr>
            <w:tcW w:w="1035" w:type="dxa"/>
            <w:tcBorders>
              <w:top w:val="nil"/>
              <w:left w:val="nil"/>
              <w:bottom w:val="nil"/>
              <w:right w:val="nil"/>
              <w:tl2br w:val="nil"/>
              <w:tr2bl w:val="nil"/>
            </w:tcBorders>
            <w:shd w:val="clear" w:color="FFFFFF" w:fill="FFFFFF"/>
            <w:tcMar>
              <w:left w:w="101" w:type="dxa"/>
              <w:right w:w="101" w:type="dxa"/>
            </w:tcMar>
          </w:tcPr>
          <w:p w14:paraId="0112E3C9" w14:textId="77777777" w:rsidR="00546D65" w:rsidRPr="00B80066" w:rsidRDefault="00546D65" w:rsidP="00546D65">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6 188</w:t>
            </w:r>
          </w:p>
        </w:tc>
        <w:tc>
          <w:tcPr>
            <w:tcW w:w="600" w:type="dxa"/>
            <w:tcBorders>
              <w:top w:val="nil"/>
              <w:left w:val="nil"/>
              <w:bottom w:val="nil"/>
              <w:right w:val="nil"/>
              <w:tl2br w:val="nil"/>
              <w:tr2bl w:val="nil"/>
            </w:tcBorders>
            <w:shd w:val="clear" w:color="FFFFFF" w:fill="FFFFFF"/>
            <w:tcMar>
              <w:left w:w="101" w:type="dxa"/>
              <w:right w:w="101" w:type="dxa"/>
            </w:tcMar>
          </w:tcPr>
          <w:p w14:paraId="4CB93437" w14:textId="77777777" w:rsidR="00546D65" w:rsidRPr="00B80066" w:rsidRDefault="00546D65" w:rsidP="00546D65">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26 </w:t>
            </w:r>
          </w:p>
        </w:tc>
        <w:tc>
          <w:tcPr>
            <w:tcW w:w="1035" w:type="dxa"/>
            <w:tcBorders>
              <w:top w:val="nil"/>
              <w:left w:val="nil"/>
              <w:bottom w:val="nil"/>
              <w:right w:val="nil"/>
              <w:tl2br w:val="nil"/>
              <w:tr2bl w:val="nil"/>
            </w:tcBorders>
            <w:shd w:val="clear" w:color="FFFFFF" w:fill="FFFFFF"/>
            <w:tcMar>
              <w:left w:w="101" w:type="dxa"/>
              <w:right w:w="101" w:type="dxa"/>
            </w:tcMar>
          </w:tcPr>
          <w:p w14:paraId="78150389" w14:textId="77777777" w:rsidR="00546D65" w:rsidRPr="00B80066" w:rsidRDefault="00546D65" w:rsidP="00546D65">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6 166</w:t>
            </w:r>
          </w:p>
        </w:tc>
        <w:tc>
          <w:tcPr>
            <w:tcW w:w="1035" w:type="dxa"/>
            <w:tcBorders>
              <w:top w:val="nil"/>
              <w:left w:val="nil"/>
              <w:bottom w:val="nil"/>
              <w:right w:val="nil"/>
              <w:tl2br w:val="nil"/>
              <w:tr2bl w:val="nil"/>
            </w:tcBorders>
            <w:shd w:val="clear" w:color="FFFFFF" w:fill="FFFFFF"/>
            <w:tcMar>
              <w:left w:w="101" w:type="dxa"/>
              <w:right w:w="101" w:type="dxa"/>
            </w:tcMar>
          </w:tcPr>
          <w:p w14:paraId="5935971A" w14:textId="77777777" w:rsidR="00546D65" w:rsidRPr="00B80066" w:rsidRDefault="00546D65" w:rsidP="00546D65">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6 239</w:t>
            </w:r>
          </w:p>
        </w:tc>
        <w:tc>
          <w:tcPr>
            <w:tcW w:w="1035" w:type="dxa"/>
            <w:tcBorders>
              <w:top w:val="nil"/>
              <w:left w:val="nil"/>
              <w:bottom w:val="nil"/>
              <w:right w:val="nil"/>
              <w:tl2br w:val="nil"/>
              <w:tr2bl w:val="nil"/>
            </w:tcBorders>
            <w:shd w:val="clear" w:color="FFFFFF" w:fill="FFFFFF"/>
            <w:tcMar>
              <w:left w:w="101" w:type="dxa"/>
              <w:right w:w="101" w:type="dxa"/>
            </w:tcMar>
          </w:tcPr>
          <w:p w14:paraId="77F2B5DB" w14:textId="77777777" w:rsidR="00546D65" w:rsidRPr="00B80066" w:rsidRDefault="00546D65" w:rsidP="00546D65">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6 331</w:t>
            </w:r>
          </w:p>
        </w:tc>
      </w:tr>
      <w:tr w:rsidR="00546D65" w:rsidRPr="00B80066" w14:paraId="2C799BA3"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
        </w:trPr>
        <w:tc>
          <w:tcPr>
            <w:tcW w:w="1035" w:type="dxa"/>
            <w:tcBorders>
              <w:top w:val="nil"/>
              <w:left w:val="nil"/>
              <w:bottom w:val="nil"/>
              <w:right w:val="nil"/>
              <w:tl2br w:val="nil"/>
              <w:tr2bl w:val="nil"/>
            </w:tcBorders>
            <w:shd w:val="clear" w:color="FFFFFF" w:fill="FFFFFF"/>
            <w:tcMar>
              <w:left w:w="0" w:type="dxa"/>
              <w:right w:w="0" w:type="dxa"/>
            </w:tcMar>
          </w:tcPr>
          <w:p w14:paraId="2DE6CD1B" w14:textId="77777777" w:rsidR="00546D65" w:rsidRPr="00B80066" w:rsidRDefault="00546D65" w:rsidP="00546D65">
            <w:pPr>
              <w:pStyle w:val="Normal5"/>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0A575164" w14:textId="77777777" w:rsidR="00546D65" w:rsidRPr="00B80066" w:rsidRDefault="00546D65" w:rsidP="00546D65">
            <w:pPr>
              <w:pStyle w:val="Normal5"/>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2DA0EDE" w14:textId="77777777" w:rsidR="00546D65" w:rsidRPr="00B80066" w:rsidRDefault="00546D65" w:rsidP="00546D65">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2793491" w14:textId="77777777" w:rsidR="00546D65" w:rsidRPr="00B80066" w:rsidRDefault="00546D65" w:rsidP="00546D65">
            <w:pPr>
              <w:pStyle w:val="Normal5"/>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EE250F4" w14:textId="77777777" w:rsidR="00546D65" w:rsidRPr="00B80066" w:rsidRDefault="00546D65" w:rsidP="00546D65">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B4875E8" w14:textId="77777777" w:rsidR="00546D65" w:rsidRPr="00B80066" w:rsidRDefault="00546D65" w:rsidP="00546D65">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5E03A40" w14:textId="77777777" w:rsidR="00546D65" w:rsidRPr="00B80066" w:rsidRDefault="00546D65" w:rsidP="00546D65">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6274B1F" w14:textId="77777777" w:rsidR="00546D65" w:rsidRPr="00B80066" w:rsidRDefault="00546D65" w:rsidP="00546D65">
            <w:pPr>
              <w:pStyle w:val="Normal5"/>
              <w:rPr>
                <w:rFonts w:asciiTheme="minorHAnsi" w:eastAsia="Calibri" w:hAnsiTheme="minorHAnsi" w:cstheme="minorHAnsi"/>
                <w:color w:val="000000"/>
                <w:sz w:val="18"/>
              </w:rPr>
            </w:pPr>
          </w:p>
        </w:tc>
      </w:tr>
      <w:tr w:rsidR="00546D65" w:rsidRPr="00B80066" w14:paraId="481A2CAF"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054789B" w14:textId="77777777" w:rsidR="00546D65" w:rsidRPr="00B80066" w:rsidRDefault="00546D65" w:rsidP="00546D65">
            <w:pPr>
              <w:pStyle w:val="Normal5"/>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53A3BB95" w14:textId="77777777" w:rsidR="00546D65" w:rsidRPr="00B80066" w:rsidRDefault="00546D65" w:rsidP="00546D65">
            <w:pPr>
              <w:pStyle w:val="Normal5"/>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Payments</w:t>
            </w:r>
          </w:p>
        </w:tc>
        <w:tc>
          <w:tcPr>
            <w:tcW w:w="1035" w:type="dxa"/>
            <w:tcBorders>
              <w:top w:val="nil"/>
              <w:left w:val="nil"/>
              <w:bottom w:val="nil"/>
              <w:right w:val="nil"/>
              <w:tl2br w:val="nil"/>
              <w:tr2bl w:val="nil"/>
            </w:tcBorders>
            <w:shd w:val="clear" w:color="FFFFFF" w:fill="FFFFFF"/>
            <w:tcMar>
              <w:left w:w="0" w:type="dxa"/>
              <w:right w:w="0" w:type="dxa"/>
            </w:tcMar>
          </w:tcPr>
          <w:p w14:paraId="4B6024D6" w14:textId="77777777" w:rsidR="00546D65" w:rsidRPr="00B80066" w:rsidRDefault="00546D65" w:rsidP="00546D65">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271FA30" w14:textId="77777777" w:rsidR="00546D65" w:rsidRPr="00B80066" w:rsidRDefault="00546D65" w:rsidP="00546D65">
            <w:pPr>
              <w:pStyle w:val="Normal5"/>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997D21D" w14:textId="77777777" w:rsidR="00546D65" w:rsidRPr="00B80066" w:rsidRDefault="00546D65" w:rsidP="00546D65">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06471BC" w14:textId="77777777" w:rsidR="00546D65" w:rsidRPr="00B80066" w:rsidRDefault="00546D65" w:rsidP="00546D65">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86C12E9" w14:textId="77777777" w:rsidR="00546D65" w:rsidRPr="00B80066" w:rsidRDefault="00546D65" w:rsidP="00546D65">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51E57C7" w14:textId="77777777" w:rsidR="00546D65" w:rsidRPr="00B80066" w:rsidRDefault="00546D65" w:rsidP="00546D65">
            <w:pPr>
              <w:pStyle w:val="Normal5"/>
              <w:rPr>
                <w:rFonts w:asciiTheme="minorHAnsi" w:eastAsia="Calibri" w:hAnsiTheme="minorHAnsi" w:cstheme="minorHAnsi"/>
                <w:color w:val="000000"/>
                <w:sz w:val="18"/>
              </w:rPr>
            </w:pPr>
          </w:p>
        </w:tc>
      </w:tr>
      <w:tr w:rsidR="00546D65" w:rsidRPr="00B80066" w14:paraId="1251FB33"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F3102AD" w14:textId="77777777" w:rsidR="00546D65" w:rsidRPr="00B80066" w:rsidRDefault="00546D65" w:rsidP="00546D65">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1 943</w:t>
            </w:r>
          </w:p>
        </w:tc>
        <w:tc>
          <w:tcPr>
            <w:tcW w:w="2385" w:type="dxa"/>
            <w:tcBorders>
              <w:top w:val="nil"/>
              <w:left w:val="nil"/>
              <w:bottom w:val="nil"/>
              <w:right w:val="nil"/>
              <w:tl2br w:val="nil"/>
              <w:tr2bl w:val="nil"/>
            </w:tcBorders>
            <w:shd w:val="clear" w:color="FFFFFF" w:fill="FFFFFF"/>
            <w:tcMar>
              <w:left w:w="101" w:type="dxa"/>
              <w:right w:w="101" w:type="dxa"/>
            </w:tcMar>
          </w:tcPr>
          <w:p w14:paraId="06407D2B" w14:textId="77777777" w:rsidR="00546D65" w:rsidRPr="00B80066" w:rsidRDefault="00546D65" w:rsidP="00546D65">
            <w:pPr>
              <w:pStyle w:val="Normal5"/>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Employee</w:t>
            </w:r>
          </w:p>
        </w:tc>
        <w:tc>
          <w:tcPr>
            <w:tcW w:w="1035" w:type="dxa"/>
            <w:tcBorders>
              <w:top w:val="nil"/>
              <w:left w:val="nil"/>
              <w:bottom w:val="nil"/>
              <w:right w:val="nil"/>
              <w:tl2br w:val="nil"/>
              <w:tr2bl w:val="nil"/>
            </w:tcBorders>
            <w:shd w:val="clear" w:color="FFFFFF" w:fill="FFFFFF"/>
            <w:tcMar>
              <w:left w:w="101" w:type="dxa"/>
              <w:right w:w="101" w:type="dxa"/>
            </w:tcMar>
          </w:tcPr>
          <w:p w14:paraId="730E97AF" w14:textId="77777777" w:rsidR="00546D65" w:rsidRPr="00B80066" w:rsidRDefault="00546D65" w:rsidP="00546D65">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2 032</w:t>
            </w:r>
          </w:p>
        </w:tc>
        <w:tc>
          <w:tcPr>
            <w:tcW w:w="1035" w:type="dxa"/>
            <w:tcBorders>
              <w:top w:val="nil"/>
              <w:left w:val="nil"/>
              <w:bottom w:val="nil"/>
              <w:right w:val="nil"/>
              <w:tl2br w:val="nil"/>
              <w:tr2bl w:val="nil"/>
            </w:tcBorders>
            <w:shd w:val="clear" w:color="FFFFFF" w:fill="FFFFFF"/>
            <w:tcMar>
              <w:left w:w="101" w:type="dxa"/>
              <w:right w:w="101" w:type="dxa"/>
            </w:tcMar>
          </w:tcPr>
          <w:p w14:paraId="11DE1634" w14:textId="77777777" w:rsidR="00546D65" w:rsidRPr="00B80066" w:rsidRDefault="00546D65" w:rsidP="00546D65">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2 905</w:t>
            </w:r>
          </w:p>
        </w:tc>
        <w:tc>
          <w:tcPr>
            <w:tcW w:w="600" w:type="dxa"/>
            <w:tcBorders>
              <w:top w:val="nil"/>
              <w:left w:val="nil"/>
              <w:bottom w:val="nil"/>
              <w:right w:val="nil"/>
              <w:tl2br w:val="nil"/>
              <w:tr2bl w:val="nil"/>
            </w:tcBorders>
            <w:shd w:val="clear" w:color="FFFFFF" w:fill="FFFFFF"/>
            <w:tcMar>
              <w:left w:w="101" w:type="dxa"/>
              <w:right w:w="101" w:type="dxa"/>
            </w:tcMar>
          </w:tcPr>
          <w:p w14:paraId="100685A9" w14:textId="77777777" w:rsidR="00546D65" w:rsidRPr="00B80066" w:rsidRDefault="00546D65" w:rsidP="00546D65">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43 </w:t>
            </w:r>
          </w:p>
        </w:tc>
        <w:tc>
          <w:tcPr>
            <w:tcW w:w="1035" w:type="dxa"/>
            <w:tcBorders>
              <w:top w:val="nil"/>
              <w:left w:val="nil"/>
              <w:bottom w:val="nil"/>
              <w:right w:val="nil"/>
              <w:tl2br w:val="nil"/>
              <w:tr2bl w:val="nil"/>
            </w:tcBorders>
            <w:shd w:val="clear" w:color="FFFFFF" w:fill="FFFFFF"/>
            <w:tcMar>
              <w:left w:w="101" w:type="dxa"/>
              <w:right w:w="101" w:type="dxa"/>
            </w:tcMar>
          </w:tcPr>
          <w:p w14:paraId="654263C8" w14:textId="77777777" w:rsidR="00546D65" w:rsidRPr="00B80066" w:rsidRDefault="00546D65" w:rsidP="00546D65">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3 013</w:t>
            </w:r>
          </w:p>
        </w:tc>
        <w:tc>
          <w:tcPr>
            <w:tcW w:w="1035" w:type="dxa"/>
            <w:tcBorders>
              <w:top w:val="nil"/>
              <w:left w:val="nil"/>
              <w:bottom w:val="nil"/>
              <w:right w:val="nil"/>
              <w:tl2br w:val="nil"/>
              <w:tr2bl w:val="nil"/>
            </w:tcBorders>
            <w:shd w:val="clear" w:color="FFFFFF" w:fill="FFFFFF"/>
            <w:tcMar>
              <w:left w:w="101" w:type="dxa"/>
              <w:right w:w="101" w:type="dxa"/>
            </w:tcMar>
          </w:tcPr>
          <w:p w14:paraId="3EFAE31F" w14:textId="77777777" w:rsidR="00546D65" w:rsidRPr="00B80066" w:rsidRDefault="00546D65" w:rsidP="00546D65">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3 055</w:t>
            </w:r>
          </w:p>
        </w:tc>
        <w:tc>
          <w:tcPr>
            <w:tcW w:w="1035" w:type="dxa"/>
            <w:tcBorders>
              <w:top w:val="nil"/>
              <w:left w:val="nil"/>
              <w:bottom w:val="nil"/>
              <w:right w:val="nil"/>
              <w:tl2br w:val="nil"/>
              <w:tr2bl w:val="nil"/>
            </w:tcBorders>
            <w:shd w:val="clear" w:color="FFFFFF" w:fill="FFFFFF"/>
            <w:tcMar>
              <w:left w:w="101" w:type="dxa"/>
              <w:right w:w="101" w:type="dxa"/>
            </w:tcMar>
          </w:tcPr>
          <w:p w14:paraId="39E7F294" w14:textId="77777777" w:rsidR="00546D65" w:rsidRPr="00B80066" w:rsidRDefault="00546D65" w:rsidP="00546D65">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3 093</w:t>
            </w:r>
          </w:p>
        </w:tc>
      </w:tr>
      <w:tr w:rsidR="00546D65" w:rsidRPr="00B80066" w14:paraId="4979525E"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E1E886D" w14:textId="77777777" w:rsidR="00546D65" w:rsidRPr="00B80066" w:rsidRDefault="00546D65" w:rsidP="00546D65">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197</w:t>
            </w:r>
          </w:p>
        </w:tc>
        <w:tc>
          <w:tcPr>
            <w:tcW w:w="2385" w:type="dxa"/>
            <w:tcBorders>
              <w:top w:val="nil"/>
              <w:left w:val="nil"/>
              <w:bottom w:val="nil"/>
              <w:right w:val="nil"/>
              <w:tl2br w:val="nil"/>
              <w:tr2bl w:val="nil"/>
            </w:tcBorders>
            <w:shd w:val="clear" w:color="FFFFFF" w:fill="FFFFFF"/>
            <w:tcMar>
              <w:left w:w="101" w:type="dxa"/>
              <w:right w:w="101" w:type="dxa"/>
            </w:tcMar>
          </w:tcPr>
          <w:p w14:paraId="2464A094" w14:textId="77777777" w:rsidR="00546D65" w:rsidRPr="00B80066" w:rsidRDefault="00546D65" w:rsidP="00546D65">
            <w:pPr>
              <w:pStyle w:val="Normal5"/>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Superannuation</w:t>
            </w:r>
          </w:p>
        </w:tc>
        <w:tc>
          <w:tcPr>
            <w:tcW w:w="1035" w:type="dxa"/>
            <w:tcBorders>
              <w:top w:val="nil"/>
              <w:left w:val="nil"/>
              <w:bottom w:val="nil"/>
              <w:right w:val="nil"/>
              <w:tl2br w:val="nil"/>
              <w:tr2bl w:val="nil"/>
            </w:tcBorders>
            <w:shd w:val="clear" w:color="FFFFFF" w:fill="FFFFFF"/>
            <w:tcMar>
              <w:left w:w="101" w:type="dxa"/>
              <w:right w:w="101" w:type="dxa"/>
            </w:tcMar>
          </w:tcPr>
          <w:p w14:paraId="437125A8" w14:textId="77777777" w:rsidR="00546D65" w:rsidRPr="00B80066" w:rsidRDefault="00546D65" w:rsidP="00546D65">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226</w:t>
            </w:r>
          </w:p>
        </w:tc>
        <w:tc>
          <w:tcPr>
            <w:tcW w:w="1035" w:type="dxa"/>
            <w:tcBorders>
              <w:top w:val="nil"/>
              <w:left w:val="nil"/>
              <w:bottom w:val="nil"/>
              <w:right w:val="nil"/>
              <w:tl2br w:val="nil"/>
              <w:tr2bl w:val="nil"/>
            </w:tcBorders>
            <w:shd w:val="clear" w:color="FFFFFF" w:fill="FFFFFF"/>
            <w:tcMar>
              <w:left w:w="101" w:type="dxa"/>
              <w:right w:w="101" w:type="dxa"/>
            </w:tcMar>
          </w:tcPr>
          <w:p w14:paraId="66BE7A57" w14:textId="77777777" w:rsidR="00546D65" w:rsidRPr="00B80066" w:rsidRDefault="00546D65" w:rsidP="00546D65">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314</w:t>
            </w:r>
          </w:p>
        </w:tc>
        <w:tc>
          <w:tcPr>
            <w:tcW w:w="600" w:type="dxa"/>
            <w:tcBorders>
              <w:top w:val="nil"/>
              <w:left w:val="nil"/>
              <w:bottom w:val="nil"/>
              <w:right w:val="nil"/>
              <w:tl2br w:val="nil"/>
              <w:tr2bl w:val="nil"/>
            </w:tcBorders>
            <w:shd w:val="clear" w:color="FFFFFF" w:fill="FFFFFF"/>
            <w:tcMar>
              <w:left w:w="101" w:type="dxa"/>
              <w:right w:w="101" w:type="dxa"/>
            </w:tcMar>
          </w:tcPr>
          <w:p w14:paraId="3468536B" w14:textId="77777777" w:rsidR="00546D65" w:rsidRPr="00B80066" w:rsidRDefault="00546D65" w:rsidP="00546D65">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39 </w:t>
            </w:r>
          </w:p>
        </w:tc>
        <w:tc>
          <w:tcPr>
            <w:tcW w:w="1035" w:type="dxa"/>
            <w:tcBorders>
              <w:top w:val="nil"/>
              <w:left w:val="nil"/>
              <w:bottom w:val="nil"/>
              <w:right w:val="nil"/>
              <w:tl2br w:val="nil"/>
              <w:tr2bl w:val="nil"/>
            </w:tcBorders>
            <w:shd w:val="clear" w:color="FFFFFF" w:fill="FFFFFF"/>
            <w:tcMar>
              <w:left w:w="101" w:type="dxa"/>
              <w:right w:w="101" w:type="dxa"/>
            </w:tcMar>
          </w:tcPr>
          <w:p w14:paraId="2154F45C" w14:textId="77777777" w:rsidR="00546D65" w:rsidRPr="00B80066" w:rsidRDefault="00546D65" w:rsidP="00546D65">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324</w:t>
            </w:r>
          </w:p>
        </w:tc>
        <w:tc>
          <w:tcPr>
            <w:tcW w:w="1035" w:type="dxa"/>
            <w:tcBorders>
              <w:top w:val="nil"/>
              <w:left w:val="nil"/>
              <w:bottom w:val="nil"/>
              <w:right w:val="nil"/>
              <w:tl2br w:val="nil"/>
              <w:tr2bl w:val="nil"/>
            </w:tcBorders>
            <w:shd w:val="clear" w:color="FFFFFF" w:fill="FFFFFF"/>
            <w:tcMar>
              <w:left w:w="101" w:type="dxa"/>
              <w:right w:w="101" w:type="dxa"/>
            </w:tcMar>
          </w:tcPr>
          <w:p w14:paraId="532F21A5" w14:textId="77777777" w:rsidR="00546D65" w:rsidRPr="00B80066" w:rsidRDefault="00546D65" w:rsidP="00546D65">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328</w:t>
            </w:r>
          </w:p>
        </w:tc>
        <w:tc>
          <w:tcPr>
            <w:tcW w:w="1035" w:type="dxa"/>
            <w:tcBorders>
              <w:top w:val="nil"/>
              <w:left w:val="nil"/>
              <w:bottom w:val="nil"/>
              <w:right w:val="nil"/>
              <w:tl2br w:val="nil"/>
              <w:tr2bl w:val="nil"/>
            </w:tcBorders>
            <w:shd w:val="clear" w:color="FFFFFF" w:fill="FFFFFF"/>
            <w:tcMar>
              <w:left w:w="101" w:type="dxa"/>
              <w:right w:w="101" w:type="dxa"/>
            </w:tcMar>
          </w:tcPr>
          <w:p w14:paraId="522AA7EF" w14:textId="77777777" w:rsidR="00546D65" w:rsidRPr="00B80066" w:rsidRDefault="00546D65" w:rsidP="00546D65">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332</w:t>
            </w:r>
          </w:p>
        </w:tc>
      </w:tr>
      <w:tr w:rsidR="00546D65" w:rsidRPr="00B80066" w14:paraId="25875DA8"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E59B21F" w14:textId="77777777" w:rsidR="00546D65" w:rsidRPr="00B80066" w:rsidRDefault="00546D65" w:rsidP="00546D65">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1 947</w:t>
            </w:r>
          </w:p>
        </w:tc>
        <w:tc>
          <w:tcPr>
            <w:tcW w:w="2385" w:type="dxa"/>
            <w:tcBorders>
              <w:top w:val="nil"/>
              <w:left w:val="nil"/>
              <w:bottom w:val="nil"/>
              <w:right w:val="nil"/>
              <w:tl2br w:val="nil"/>
              <w:tr2bl w:val="nil"/>
            </w:tcBorders>
            <w:shd w:val="clear" w:color="FFFFFF" w:fill="FFFFFF"/>
            <w:tcMar>
              <w:left w:w="101" w:type="dxa"/>
              <w:right w:w="101" w:type="dxa"/>
            </w:tcMar>
          </w:tcPr>
          <w:p w14:paraId="62131E29" w14:textId="77777777" w:rsidR="00546D65" w:rsidRPr="00B80066" w:rsidRDefault="00546D65" w:rsidP="00546D65">
            <w:pPr>
              <w:pStyle w:val="Normal5"/>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Supplies and Services</w:t>
            </w:r>
          </w:p>
        </w:tc>
        <w:tc>
          <w:tcPr>
            <w:tcW w:w="1035" w:type="dxa"/>
            <w:tcBorders>
              <w:top w:val="nil"/>
              <w:left w:val="nil"/>
              <w:bottom w:val="nil"/>
              <w:right w:val="nil"/>
              <w:tl2br w:val="nil"/>
              <w:tr2bl w:val="nil"/>
            </w:tcBorders>
            <w:shd w:val="clear" w:color="FFFFFF" w:fill="FFFFFF"/>
            <w:tcMar>
              <w:left w:w="101" w:type="dxa"/>
              <w:right w:w="101" w:type="dxa"/>
            </w:tcMar>
          </w:tcPr>
          <w:p w14:paraId="1278EF00" w14:textId="77777777" w:rsidR="00546D65" w:rsidRPr="00B80066" w:rsidRDefault="00546D65" w:rsidP="00546D65">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1 794</w:t>
            </w:r>
          </w:p>
        </w:tc>
        <w:tc>
          <w:tcPr>
            <w:tcW w:w="1035" w:type="dxa"/>
            <w:tcBorders>
              <w:top w:val="nil"/>
              <w:left w:val="nil"/>
              <w:bottom w:val="nil"/>
              <w:right w:val="nil"/>
              <w:tl2br w:val="nil"/>
              <w:tr2bl w:val="nil"/>
            </w:tcBorders>
            <w:shd w:val="clear" w:color="FFFFFF" w:fill="FFFFFF"/>
            <w:tcMar>
              <w:left w:w="101" w:type="dxa"/>
              <w:right w:w="101" w:type="dxa"/>
            </w:tcMar>
          </w:tcPr>
          <w:p w14:paraId="4475A040" w14:textId="77777777" w:rsidR="00546D65" w:rsidRPr="00B80066" w:rsidRDefault="00546D65" w:rsidP="00546D65">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2 120</w:t>
            </w:r>
          </w:p>
        </w:tc>
        <w:tc>
          <w:tcPr>
            <w:tcW w:w="600" w:type="dxa"/>
            <w:tcBorders>
              <w:top w:val="nil"/>
              <w:left w:val="nil"/>
              <w:bottom w:val="nil"/>
              <w:right w:val="nil"/>
              <w:tl2br w:val="nil"/>
              <w:tr2bl w:val="nil"/>
            </w:tcBorders>
            <w:shd w:val="clear" w:color="FFFFFF" w:fill="FFFFFF"/>
            <w:tcMar>
              <w:left w:w="101" w:type="dxa"/>
              <w:right w:w="101" w:type="dxa"/>
            </w:tcMar>
          </w:tcPr>
          <w:p w14:paraId="6F919B80" w14:textId="77777777" w:rsidR="00546D65" w:rsidRPr="00B80066" w:rsidRDefault="00546D65" w:rsidP="00546D65">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18 </w:t>
            </w:r>
          </w:p>
        </w:tc>
        <w:tc>
          <w:tcPr>
            <w:tcW w:w="1035" w:type="dxa"/>
            <w:tcBorders>
              <w:top w:val="nil"/>
              <w:left w:val="nil"/>
              <w:bottom w:val="nil"/>
              <w:right w:val="nil"/>
              <w:tl2br w:val="nil"/>
              <w:tr2bl w:val="nil"/>
            </w:tcBorders>
            <w:shd w:val="clear" w:color="FFFFFF" w:fill="FFFFFF"/>
            <w:tcMar>
              <w:left w:w="101" w:type="dxa"/>
              <w:right w:w="101" w:type="dxa"/>
            </w:tcMar>
          </w:tcPr>
          <w:p w14:paraId="40077F0D" w14:textId="77777777" w:rsidR="00546D65" w:rsidRPr="00B80066" w:rsidRDefault="00546D65" w:rsidP="00546D65">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1 758</w:t>
            </w:r>
          </w:p>
        </w:tc>
        <w:tc>
          <w:tcPr>
            <w:tcW w:w="1035" w:type="dxa"/>
            <w:tcBorders>
              <w:top w:val="nil"/>
              <w:left w:val="nil"/>
              <w:bottom w:val="nil"/>
              <w:right w:val="nil"/>
              <w:tl2br w:val="nil"/>
              <w:tr2bl w:val="nil"/>
            </w:tcBorders>
            <w:shd w:val="clear" w:color="FFFFFF" w:fill="FFFFFF"/>
            <w:tcMar>
              <w:left w:w="101" w:type="dxa"/>
              <w:right w:w="101" w:type="dxa"/>
            </w:tcMar>
          </w:tcPr>
          <w:p w14:paraId="7AA1F1CE" w14:textId="77777777" w:rsidR="00546D65" w:rsidRPr="00B80066" w:rsidRDefault="00546D65" w:rsidP="00546D65">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1 772</w:t>
            </w:r>
          </w:p>
        </w:tc>
        <w:tc>
          <w:tcPr>
            <w:tcW w:w="1035" w:type="dxa"/>
            <w:tcBorders>
              <w:top w:val="nil"/>
              <w:left w:val="nil"/>
              <w:bottom w:val="nil"/>
              <w:right w:val="nil"/>
              <w:tl2br w:val="nil"/>
              <w:tr2bl w:val="nil"/>
            </w:tcBorders>
            <w:shd w:val="clear" w:color="FFFFFF" w:fill="FFFFFF"/>
            <w:tcMar>
              <w:left w:w="101" w:type="dxa"/>
              <w:right w:w="101" w:type="dxa"/>
            </w:tcMar>
          </w:tcPr>
          <w:p w14:paraId="31C6751B" w14:textId="77777777" w:rsidR="00546D65" w:rsidRPr="00B80066" w:rsidRDefault="00546D65" w:rsidP="00546D65">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1 809</w:t>
            </w:r>
          </w:p>
        </w:tc>
      </w:tr>
      <w:tr w:rsidR="00546D65" w:rsidRPr="00B80066" w14:paraId="72C82AC1"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520CF7F" w14:textId="77777777" w:rsidR="00546D65" w:rsidRPr="00B80066" w:rsidRDefault="00546D65" w:rsidP="00546D65">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2385" w:type="dxa"/>
            <w:tcBorders>
              <w:top w:val="nil"/>
              <w:left w:val="nil"/>
              <w:bottom w:val="nil"/>
              <w:right w:val="nil"/>
              <w:tl2br w:val="nil"/>
              <w:tr2bl w:val="nil"/>
            </w:tcBorders>
            <w:shd w:val="clear" w:color="FFFFFF" w:fill="FFFFFF"/>
            <w:tcMar>
              <w:left w:w="101" w:type="dxa"/>
              <w:right w:w="101" w:type="dxa"/>
            </w:tcMar>
          </w:tcPr>
          <w:p w14:paraId="66C51054" w14:textId="77777777" w:rsidR="00546D65" w:rsidRPr="00B80066" w:rsidRDefault="00546D65" w:rsidP="00546D65">
            <w:pPr>
              <w:pStyle w:val="Normal5"/>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Interest Expenses</w:t>
            </w:r>
          </w:p>
        </w:tc>
        <w:tc>
          <w:tcPr>
            <w:tcW w:w="1035" w:type="dxa"/>
            <w:tcBorders>
              <w:top w:val="nil"/>
              <w:left w:val="nil"/>
              <w:bottom w:val="nil"/>
              <w:right w:val="nil"/>
              <w:tl2br w:val="nil"/>
              <w:tr2bl w:val="nil"/>
            </w:tcBorders>
            <w:shd w:val="clear" w:color="FFFFFF" w:fill="FFFFFF"/>
            <w:tcMar>
              <w:left w:w="101" w:type="dxa"/>
              <w:right w:w="101" w:type="dxa"/>
            </w:tcMar>
          </w:tcPr>
          <w:p w14:paraId="31105483" w14:textId="77777777" w:rsidR="00546D65" w:rsidRPr="00B80066" w:rsidRDefault="00546D65" w:rsidP="00546D65">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5A86F1F1" w14:textId="77777777" w:rsidR="00546D65" w:rsidRPr="00B80066" w:rsidRDefault="00546D65" w:rsidP="00546D65">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14</w:t>
            </w:r>
          </w:p>
        </w:tc>
        <w:tc>
          <w:tcPr>
            <w:tcW w:w="600" w:type="dxa"/>
            <w:tcBorders>
              <w:top w:val="nil"/>
              <w:left w:val="nil"/>
              <w:bottom w:val="nil"/>
              <w:right w:val="nil"/>
              <w:tl2br w:val="nil"/>
              <w:tr2bl w:val="nil"/>
            </w:tcBorders>
            <w:shd w:val="clear" w:color="FFFFFF" w:fill="FFFFFF"/>
            <w:tcMar>
              <w:left w:w="101" w:type="dxa"/>
              <w:right w:w="101" w:type="dxa"/>
            </w:tcMar>
          </w:tcPr>
          <w:p w14:paraId="05FC87EA" w14:textId="77777777" w:rsidR="00546D65" w:rsidRPr="00B80066" w:rsidRDefault="00546D65" w:rsidP="00546D65">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43F6DBEC" w14:textId="77777777" w:rsidR="00546D65" w:rsidRPr="00B80066" w:rsidRDefault="00546D65" w:rsidP="00546D65">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29</w:t>
            </w:r>
          </w:p>
        </w:tc>
        <w:tc>
          <w:tcPr>
            <w:tcW w:w="1035" w:type="dxa"/>
            <w:tcBorders>
              <w:top w:val="nil"/>
              <w:left w:val="nil"/>
              <w:bottom w:val="nil"/>
              <w:right w:val="nil"/>
              <w:tl2br w:val="nil"/>
              <w:tr2bl w:val="nil"/>
            </w:tcBorders>
            <w:shd w:val="clear" w:color="FFFFFF" w:fill="FFFFFF"/>
            <w:tcMar>
              <w:left w:w="101" w:type="dxa"/>
              <w:right w:w="101" w:type="dxa"/>
            </w:tcMar>
          </w:tcPr>
          <w:p w14:paraId="705FC43F" w14:textId="77777777" w:rsidR="00546D65" w:rsidRPr="00B80066" w:rsidRDefault="00546D65" w:rsidP="00546D65">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22</w:t>
            </w:r>
          </w:p>
        </w:tc>
        <w:tc>
          <w:tcPr>
            <w:tcW w:w="1035" w:type="dxa"/>
            <w:tcBorders>
              <w:top w:val="nil"/>
              <w:left w:val="nil"/>
              <w:bottom w:val="nil"/>
              <w:right w:val="nil"/>
              <w:tl2br w:val="nil"/>
              <w:tr2bl w:val="nil"/>
            </w:tcBorders>
            <w:shd w:val="clear" w:color="FFFFFF" w:fill="FFFFFF"/>
            <w:tcMar>
              <w:left w:w="101" w:type="dxa"/>
              <w:right w:w="101" w:type="dxa"/>
            </w:tcMar>
          </w:tcPr>
          <w:p w14:paraId="24F8AB16" w14:textId="77777777" w:rsidR="00546D65" w:rsidRPr="00B80066" w:rsidRDefault="00546D65" w:rsidP="00546D65">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15</w:t>
            </w:r>
          </w:p>
        </w:tc>
      </w:tr>
      <w:tr w:rsidR="00546D65" w:rsidRPr="00B80066" w14:paraId="0CCF52E6"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41D1E0F" w14:textId="77777777" w:rsidR="00546D65" w:rsidRPr="00B80066" w:rsidRDefault="00546D65" w:rsidP="00546D65">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2385" w:type="dxa"/>
            <w:tcBorders>
              <w:top w:val="nil"/>
              <w:left w:val="nil"/>
              <w:bottom w:val="nil"/>
              <w:right w:val="nil"/>
              <w:tl2br w:val="nil"/>
              <w:tr2bl w:val="nil"/>
            </w:tcBorders>
            <w:shd w:val="clear" w:color="FFFFFF" w:fill="FFFFFF"/>
            <w:tcMar>
              <w:left w:w="101" w:type="dxa"/>
              <w:right w:w="101" w:type="dxa"/>
            </w:tcMar>
          </w:tcPr>
          <w:p w14:paraId="6C16E74F" w14:textId="77777777" w:rsidR="00546D65" w:rsidRPr="00B80066" w:rsidRDefault="00546D65" w:rsidP="00546D65">
            <w:pPr>
              <w:pStyle w:val="Normal5"/>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Other</w:t>
            </w:r>
          </w:p>
        </w:tc>
        <w:tc>
          <w:tcPr>
            <w:tcW w:w="1035" w:type="dxa"/>
            <w:tcBorders>
              <w:top w:val="nil"/>
              <w:left w:val="nil"/>
              <w:bottom w:val="nil"/>
              <w:right w:val="nil"/>
              <w:tl2br w:val="nil"/>
              <w:tr2bl w:val="nil"/>
            </w:tcBorders>
            <w:shd w:val="clear" w:color="FFFFFF" w:fill="FFFFFF"/>
            <w:tcMar>
              <w:left w:w="101" w:type="dxa"/>
              <w:right w:w="101" w:type="dxa"/>
            </w:tcMar>
          </w:tcPr>
          <w:p w14:paraId="45B4B4F0" w14:textId="77777777" w:rsidR="00546D65" w:rsidRPr="00B80066" w:rsidRDefault="00546D65" w:rsidP="00546D65">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408E431D" w14:textId="77777777" w:rsidR="00546D65" w:rsidRPr="00B80066" w:rsidRDefault="00546D65" w:rsidP="00546D65">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738</w:t>
            </w:r>
          </w:p>
        </w:tc>
        <w:tc>
          <w:tcPr>
            <w:tcW w:w="600" w:type="dxa"/>
            <w:tcBorders>
              <w:top w:val="nil"/>
              <w:left w:val="nil"/>
              <w:bottom w:val="nil"/>
              <w:right w:val="nil"/>
              <w:tl2br w:val="nil"/>
              <w:tr2bl w:val="nil"/>
            </w:tcBorders>
            <w:shd w:val="clear" w:color="FFFFFF" w:fill="FFFFFF"/>
            <w:tcMar>
              <w:left w:w="101" w:type="dxa"/>
              <w:right w:w="101" w:type="dxa"/>
            </w:tcMar>
          </w:tcPr>
          <w:p w14:paraId="2CB186E7" w14:textId="77777777" w:rsidR="00546D65" w:rsidRPr="00B80066" w:rsidRDefault="00546D65" w:rsidP="00546D65">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31911DD1" w14:textId="77777777" w:rsidR="00546D65" w:rsidRPr="00B80066" w:rsidRDefault="00546D65" w:rsidP="00546D65">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850</w:t>
            </w:r>
          </w:p>
        </w:tc>
        <w:tc>
          <w:tcPr>
            <w:tcW w:w="1035" w:type="dxa"/>
            <w:tcBorders>
              <w:top w:val="nil"/>
              <w:left w:val="nil"/>
              <w:bottom w:val="nil"/>
              <w:right w:val="nil"/>
              <w:tl2br w:val="nil"/>
              <w:tr2bl w:val="nil"/>
            </w:tcBorders>
            <w:shd w:val="clear" w:color="FFFFFF" w:fill="FFFFFF"/>
            <w:tcMar>
              <w:left w:w="101" w:type="dxa"/>
              <w:right w:w="101" w:type="dxa"/>
            </w:tcMar>
          </w:tcPr>
          <w:p w14:paraId="2731A2DC" w14:textId="77777777" w:rsidR="00546D65" w:rsidRPr="00B80066" w:rsidRDefault="00546D65" w:rsidP="00546D65">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863</w:t>
            </w:r>
          </w:p>
        </w:tc>
        <w:tc>
          <w:tcPr>
            <w:tcW w:w="1035" w:type="dxa"/>
            <w:tcBorders>
              <w:top w:val="nil"/>
              <w:left w:val="nil"/>
              <w:bottom w:val="nil"/>
              <w:right w:val="nil"/>
              <w:tl2br w:val="nil"/>
              <w:tr2bl w:val="nil"/>
            </w:tcBorders>
            <w:shd w:val="clear" w:color="FFFFFF" w:fill="FFFFFF"/>
            <w:tcMar>
              <w:left w:w="101" w:type="dxa"/>
              <w:right w:w="101" w:type="dxa"/>
            </w:tcMar>
          </w:tcPr>
          <w:p w14:paraId="364193C9" w14:textId="77777777" w:rsidR="00546D65" w:rsidRPr="00B80066" w:rsidRDefault="00546D65" w:rsidP="00546D65">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876</w:t>
            </w:r>
          </w:p>
        </w:tc>
      </w:tr>
      <w:tr w:rsidR="00546D65" w:rsidRPr="00B80066" w14:paraId="543594DA"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8AC02F9" w14:textId="77777777" w:rsidR="00546D65" w:rsidRPr="00B80066" w:rsidRDefault="00546D65" w:rsidP="00546D65">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4 087</w:t>
            </w:r>
          </w:p>
        </w:tc>
        <w:tc>
          <w:tcPr>
            <w:tcW w:w="2385" w:type="dxa"/>
            <w:tcBorders>
              <w:top w:val="nil"/>
              <w:left w:val="nil"/>
              <w:bottom w:val="nil"/>
              <w:right w:val="nil"/>
              <w:tl2br w:val="nil"/>
              <w:tr2bl w:val="nil"/>
            </w:tcBorders>
            <w:shd w:val="clear" w:color="FFFFFF" w:fill="FFFFFF"/>
            <w:tcMar>
              <w:left w:w="101" w:type="dxa"/>
              <w:right w:w="101" w:type="dxa"/>
            </w:tcMar>
          </w:tcPr>
          <w:p w14:paraId="49FAAD86" w14:textId="77777777" w:rsidR="00546D65" w:rsidRPr="00B80066" w:rsidRDefault="00546D65" w:rsidP="00546D65">
            <w:pPr>
              <w:pStyle w:val="Normal5"/>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Operating Payments</w:t>
            </w:r>
          </w:p>
        </w:tc>
        <w:tc>
          <w:tcPr>
            <w:tcW w:w="1035" w:type="dxa"/>
            <w:tcBorders>
              <w:top w:val="nil"/>
              <w:left w:val="nil"/>
              <w:bottom w:val="nil"/>
              <w:right w:val="nil"/>
              <w:tl2br w:val="nil"/>
              <w:tr2bl w:val="nil"/>
            </w:tcBorders>
            <w:shd w:val="clear" w:color="FFFFFF" w:fill="FFFFFF"/>
            <w:tcMar>
              <w:left w:w="101" w:type="dxa"/>
              <w:right w:w="101" w:type="dxa"/>
            </w:tcMar>
          </w:tcPr>
          <w:p w14:paraId="30DFC7D2" w14:textId="77777777" w:rsidR="00546D65" w:rsidRPr="00B80066" w:rsidRDefault="00546D65" w:rsidP="00546D65">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4 052</w:t>
            </w:r>
          </w:p>
        </w:tc>
        <w:tc>
          <w:tcPr>
            <w:tcW w:w="1035" w:type="dxa"/>
            <w:tcBorders>
              <w:top w:val="nil"/>
              <w:left w:val="nil"/>
              <w:bottom w:val="nil"/>
              <w:right w:val="nil"/>
              <w:tl2br w:val="nil"/>
              <w:tr2bl w:val="nil"/>
            </w:tcBorders>
            <w:shd w:val="clear" w:color="FFFFFF" w:fill="FFFFFF"/>
            <w:tcMar>
              <w:left w:w="101" w:type="dxa"/>
              <w:right w:w="101" w:type="dxa"/>
            </w:tcMar>
          </w:tcPr>
          <w:p w14:paraId="14018A79" w14:textId="77777777" w:rsidR="00546D65" w:rsidRPr="00B80066" w:rsidRDefault="00546D65" w:rsidP="00546D65">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6 091</w:t>
            </w:r>
          </w:p>
        </w:tc>
        <w:tc>
          <w:tcPr>
            <w:tcW w:w="600" w:type="dxa"/>
            <w:tcBorders>
              <w:top w:val="nil"/>
              <w:left w:val="nil"/>
              <w:bottom w:val="nil"/>
              <w:right w:val="nil"/>
              <w:tl2br w:val="nil"/>
              <w:tr2bl w:val="nil"/>
            </w:tcBorders>
            <w:shd w:val="clear" w:color="FFFFFF" w:fill="FFFFFF"/>
            <w:tcMar>
              <w:left w:w="101" w:type="dxa"/>
              <w:right w:w="101" w:type="dxa"/>
            </w:tcMar>
          </w:tcPr>
          <w:p w14:paraId="1A2A0CDD" w14:textId="77777777" w:rsidR="00546D65" w:rsidRPr="00B80066" w:rsidRDefault="00546D65" w:rsidP="00546D65">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50 </w:t>
            </w:r>
          </w:p>
        </w:tc>
        <w:tc>
          <w:tcPr>
            <w:tcW w:w="1035" w:type="dxa"/>
            <w:tcBorders>
              <w:top w:val="nil"/>
              <w:left w:val="nil"/>
              <w:bottom w:val="nil"/>
              <w:right w:val="nil"/>
              <w:tl2br w:val="nil"/>
              <w:tr2bl w:val="nil"/>
            </w:tcBorders>
            <w:shd w:val="clear" w:color="FFFFFF" w:fill="FFFFFF"/>
            <w:tcMar>
              <w:left w:w="101" w:type="dxa"/>
              <w:right w:w="101" w:type="dxa"/>
            </w:tcMar>
          </w:tcPr>
          <w:p w14:paraId="5A3C4A02" w14:textId="77777777" w:rsidR="00546D65" w:rsidRPr="00B80066" w:rsidRDefault="00546D65" w:rsidP="00546D65">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5 974</w:t>
            </w:r>
          </w:p>
        </w:tc>
        <w:tc>
          <w:tcPr>
            <w:tcW w:w="1035" w:type="dxa"/>
            <w:tcBorders>
              <w:top w:val="nil"/>
              <w:left w:val="nil"/>
              <w:bottom w:val="nil"/>
              <w:right w:val="nil"/>
              <w:tl2br w:val="nil"/>
              <w:tr2bl w:val="nil"/>
            </w:tcBorders>
            <w:shd w:val="clear" w:color="FFFFFF" w:fill="FFFFFF"/>
            <w:tcMar>
              <w:left w:w="101" w:type="dxa"/>
              <w:right w:w="101" w:type="dxa"/>
            </w:tcMar>
          </w:tcPr>
          <w:p w14:paraId="55F012C1" w14:textId="77777777" w:rsidR="00546D65" w:rsidRPr="00B80066" w:rsidRDefault="00546D65" w:rsidP="00546D65">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6 040</w:t>
            </w:r>
          </w:p>
        </w:tc>
        <w:tc>
          <w:tcPr>
            <w:tcW w:w="1035" w:type="dxa"/>
            <w:tcBorders>
              <w:top w:val="nil"/>
              <w:left w:val="nil"/>
              <w:bottom w:val="nil"/>
              <w:right w:val="nil"/>
              <w:tl2br w:val="nil"/>
              <w:tr2bl w:val="nil"/>
            </w:tcBorders>
            <w:shd w:val="clear" w:color="FFFFFF" w:fill="FFFFFF"/>
            <w:tcMar>
              <w:left w:w="101" w:type="dxa"/>
              <w:right w:w="101" w:type="dxa"/>
            </w:tcMar>
          </w:tcPr>
          <w:p w14:paraId="760C62C2" w14:textId="77777777" w:rsidR="00546D65" w:rsidRPr="00B80066" w:rsidRDefault="00546D65" w:rsidP="00546D65">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6 125</w:t>
            </w:r>
          </w:p>
        </w:tc>
      </w:tr>
      <w:tr w:rsidR="00546D65" w:rsidRPr="00B80066" w14:paraId="67762C74"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1035" w:type="dxa"/>
            <w:tcBorders>
              <w:top w:val="nil"/>
              <w:left w:val="nil"/>
              <w:bottom w:val="nil"/>
              <w:right w:val="nil"/>
              <w:tl2br w:val="nil"/>
              <w:tr2bl w:val="nil"/>
            </w:tcBorders>
            <w:shd w:val="clear" w:color="FFFFFF" w:fill="FFFFFF"/>
            <w:tcMar>
              <w:left w:w="101" w:type="dxa"/>
              <w:right w:w="101" w:type="dxa"/>
            </w:tcMar>
          </w:tcPr>
          <w:p w14:paraId="269C4A16" w14:textId="77777777" w:rsidR="00546D65" w:rsidRPr="00B80066" w:rsidRDefault="00546D65" w:rsidP="00546D65">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669</w:t>
            </w:r>
          </w:p>
        </w:tc>
        <w:tc>
          <w:tcPr>
            <w:tcW w:w="2385" w:type="dxa"/>
            <w:tcBorders>
              <w:top w:val="nil"/>
              <w:left w:val="nil"/>
              <w:bottom w:val="nil"/>
              <w:right w:val="nil"/>
              <w:tl2br w:val="nil"/>
              <w:tr2bl w:val="nil"/>
            </w:tcBorders>
            <w:shd w:val="clear" w:color="FFFFFF" w:fill="FFFFFF"/>
            <w:tcMar>
              <w:left w:w="101" w:type="dxa"/>
              <w:right w:w="101" w:type="dxa"/>
            </w:tcMar>
          </w:tcPr>
          <w:p w14:paraId="54D2EE21" w14:textId="77777777" w:rsidR="00546D65" w:rsidRPr="00B80066" w:rsidRDefault="00546D65" w:rsidP="00546D65">
            <w:pPr>
              <w:pStyle w:val="Normal5"/>
              <w:ind w:left="136" w:hanging="142"/>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NET CASH INFLOW/(OUTFLOW) FROM OPERATING ACTIVITIES</w:t>
            </w:r>
          </w:p>
        </w:tc>
        <w:tc>
          <w:tcPr>
            <w:tcW w:w="1035" w:type="dxa"/>
            <w:tcBorders>
              <w:top w:val="nil"/>
              <w:left w:val="nil"/>
              <w:bottom w:val="nil"/>
              <w:right w:val="nil"/>
              <w:tl2br w:val="nil"/>
              <w:tr2bl w:val="nil"/>
            </w:tcBorders>
            <w:shd w:val="clear" w:color="FFFFFF" w:fill="FFFFFF"/>
            <w:tcMar>
              <w:left w:w="101" w:type="dxa"/>
              <w:right w:w="101" w:type="dxa"/>
            </w:tcMar>
          </w:tcPr>
          <w:p w14:paraId="3B065469" w14:textId="77777777" w:rsidR="00546D65" w:rsidRPr="00B80066" w:rsidRDefault="00546D65" w:rsidP="00546D65">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849</w:t>
            </w:r>
          </w:p>
        </w:tc>
        <w:tc>
          <w:tcPr>
            <w:tcW w:w="1035" w:type="dxa"/>
            <w:tcBorders>
              <w:top w:val="nil"/>
              <w:left w:val="nil"/>
              <w:bottom w:val="nil"/>
              <w:right w:val="nil"/>
              <w:tl2br w:val="nil"/>
              <w:tr2bl w:val="nil"/>
            </w:tcBorders>
            <w:shd w:val="clear" w:color="FFFFFF" w:fill="FFFFFF"/>
            <w:tcMar>
              <w:left w:w="101" w:type="dxa"/>
              <w:right w:w="101" w:type="dxa"/>
            </w:tcMar>
          </w:tcPr>
          <w:p w14:paraId="7CE1139C" w14:textId="77777777" w:rsidR="00546D65" w:rsidRPr="00B80066" w:rsidRDefault="00546D65" w:rsidP="00546D65">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97</w:t>
            </w:r>
          </w:p>
        </w:tc>
        <w:tc>
          <w:tcPr>
            <w:tcW w:w="600" w:type="dxa"/>
            <w:tcBorders>
              <w:top w:val="nil"/>
              <w:left w:val="nil"/>
              <w:bottom w:val="nil"/>
              <w:right w:val="nil"/>
              <w:tl2br w:val="nil"/>
              <w:tr2bl w:val="nil"/>
            </w:tcBorders>
            <w:shd w:val="clear" w:color="FFFFFF" w:fill="FFFFFF"/>
            <w:tcMar>
              <w:left w:w="101" w:type="dxa"/>
              <w:right w:w="101" w:type="dxa"/>
            </w:tcMar>
          </w:tcPr>
          <w:p w14:paraId="61BA5536" w14:textId="77777777" w:rsidR="00546D65" w:rsidRPr="00B80066" w:rsidRDefault="00546D65" w:rsidP="00546D65">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-89 </w:t>
            </w:r>
          </w:p>
        </w:tc>
        <w:tc>
          <w:tcPr>
            <w:tcW w:w="1035" w:type="dxa"/>
            <w:tcBorders>
              <w:top w:val="nil"/>
              <w:left w:val="nil"/>
              <w:bottom w:val="nil"/>
              <w:right w:val="nil"/>
              <w:tl2br w:val="nil"/>
              <w:tr2bl w:val="nil"/>
            </w:tcBorders>
            <w:shd w:val="clear" w:color="FFFFFF" w:fill="FFFFFF"/>
            <w:tcMar>
              <w:left w:w="101" w:type="dxa"/>
              <w:right w:w="101" w:type="dxa"/>
            </w:tcMar>
          </w:tcPr>
          <w:p w14:paraId="4463D71A" w14:textId="77777777" w:rsidR="00546D65" w:rsidRPr="00B80066" w:rsidRDefault="00546D65" w:rsidP="00546D65">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192</w:t>
            </w:r>
          </w:p>
        </w:tc>
        <w:tc>
          <w:tcPr>
            <w:tcW w:w="1035" w:type="dxa"/>
            <w:tcBorders>
              <w:top w:val="nil"/>
              <w:left w:val="nil"/>
              <w:bottom w:val="nil"/>
              <w:right w:val="nil"/>
              <w:tl2br w:val="nil"/>
              <w:tr2bl w:val="nil"/>
            </w:tcBorders>
            <w:shd w:val="clear" w:color="FFFFFF" w:fill="FFFFFF"/>
            <w:tcMar>
              <w:left w:w="101" w:type="dxa"/>
              <w:right w:w="101" w:type="dxa"/>
            </w:tcMar>
          </w:tcPr>
          <w:p w14:paraId="453FDC28" w14:textId="77777777" w:rsidR="00546D65" w:rsidRPr="00B80066" w:rsidRDefault="00546D65" w:rsidP="00546D65">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199</w:t>
            </w:r>
          </w:p>
        </w:tc>
        <w:tc>
          <w:tcPr>
            <w:tcW w:w="1035" w:type="dxa"/>
            <w:tcBorders>
              <w:top w:val="nil"/>
              <w:left w:val="nil"/>
              <w:bottom w:val="nil"/>
              <w:right w:val="nil"/>
              <w:tl2br w:val="nil"/>
              <w:tr2bl w:val="nil"/>
            </w:tcBorders>
            <w:shd w:val="clear" w:color="FFFFFF" w:fill="FFFFFF"/>
            <w:tcMar>
              <w:left w:w="101" w:type="dxa"/>
              <w:right w:w="101" w:type="dxa"/>
            </w:tcMar>
          </w:tcPr>
          <w:p w14:paraId="3DEDD0F5" w14:textId="77777777" w:rsidR="00546D65" w:rsidRPr="00B80066" w:rsidRDefault="00546D65" w:rsidP="00546D65">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206</w:t>
            </w:r>
          </w:p>
        </w:tc>
      </w:tr>
      <w:tr w:rsidR="00546D65" w:rsidRPr="00B80066" w14:paraId="56612F3F"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9"/>
        </w:trPr>
        <w:tc>
          <w:tcPr>
            <w:tcW w:w="1035" w:type="dxa"/>
            <w:tcBorders>
              <w:top w:val="nil"/>
              <w:left w:val="nil"/>
              <w:bottom w:val="nil"/>
              <w:right w:val="nil"/>
              <w:tl2br w:val="nil"/>
              <w:tr2bl w:val="nil"/>
            </w:tcBorders>
            <w:shd w:val="clear" w:color="FFFFFF" w:fill="FFFFFF"/>
            <w:tcMar>
              <w:left w:w="0" w:type="dxa"/>
              <w:right w:w="0" w:type="dxa"/>
            </w:tcMar>
          </w:tcPr>
          <w:p w14:paraId="3B945C18" w14:textId="77777777" w:rsidR="00546D65" w:rsidRPr="00B80066" w:rsidRDefault="00546D65" w:rsidP="00546D65">
            <w:pPr>
              <w:pStyle w:val="Normal5"/>
              <w:rPr>
                <w:rFonts w:asciiTheme="minorHAnsi" w:eastAsia="Calibri" w:hAnsiTheme="minorHAnsi" w:cstheme="minorHAnsi"/>
                <w:color w:val="000000"/>
                <w:sz w:val="18"/>
              </w:rPr>
            </w:pPr>
          </w:p>
        </w:tc>
        <w:tc>
          <w:tcPr>
            <w:tcW w:w="8160" w:type="dxa"/>
            <w:gridSpan w:val="7"/>
            <w:tcBorders>
              <w:top w:val="nil"/>
              <w:left w:val="nil"/>
              <w:bottom w:val="nil"/>
              <w:right w:val="nil"/>
              <w:tl2br w:val="nil"/>
              <w:tr2bl w:val="nil"/>
            </w:tcBorders>
            <w:shd w:val="clear" w:color="auto" w:fill="auto"/>
            <w:tcMar>
              <w:left w:w="101" w:type="dxa"/>
              <w:right w:w="101" w:type="dxa"/>
            </w:tcMar>
            <w:vAlign w:val="bottom"/>
          </w:tcPr>
          <w:p w14:paraId="459DEB85" w14:textId="77777777" w:rsidR="00546D65" w:rsidRPr="00B80066" w:rsidRDefault="00546D65" w:rsidP="00546D65">
            <w:pPr>
              <w:pStyle w:val="Normal5"/>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CASH FLOWS FROM INVESTING ACTIVITIES</w:t>
            </w:r>
          </w:p>
        </w:tc>
      </w:tr>
      <w:tr w:rsidR="00546D65" w:rsidRPr="00B80066" w14:paraId="036E21DB"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95E6D3C" w14:textId="77777777" w:rsidR="00546D65" w:rsidRPr="00B80066" w:rsidRDefault="00546D65" w:rsidP="00546D65">
            <w:pPr>
              <w:pStyle w:val="Normal5"/>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66917F78" w14:textId="77777777" w:rsidR="00546D65" w:rsidRPr="00B80066" w:rsidRDefault="00546D65" w:rsidP="00546D65">
            <w:pPr>
              <w:pStyle w:val="Normal5"/>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Payments</w:t>
            </w:r>
          </w:p>
        </w:tc>
        <w:tc>
          <w:tcPr>
            <w:tcW w:w="1035" w:type="dxa"/>
            <w:tcBorders>
              <w:top w:val="nil"/>
              <w:left w:val="nil"/>
              <w:bottom w:val="nil"/>
              <w:right w:val="nil"/>
              <w:tl2br w:val="nil"/>
              <w:tr2bl w:val="nil"/>
            </w:tcBorders>
            <w:shd w:val="clear" w:color="FFFFFF" w:fill="FFFFFF"/>
            <w:tcMar>
              <w:left w:w="0" w:type="dxa"/>
              <w:right w:w="0" w:type="dxa"/>
            </w:tcMar>
          </w:tcPr>
          <w:p w14:paraId="76D41547" w14:textId="77777777" w:rsidR="00546D65" w:rsidRPr="00B80066" w:rsidRDefault="00546D65" w:rsidP="00546D65">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1413A35" w14:textId="77777777" w:rsidR="00546D65" w:rsidRPr="00B80066" w:rsidRDefault="00546D65" w:rsidP="00546D65">
            <w:pPr>
              <w:pStyle w:val="Normal5"/>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E62CF01" w14:textId="77777777" w:rsidR="00546D65" w:rsidRPr="00B80066" w:rsidRDefault="00546D65" w:rsidP="00546D65">
            <w:pPr>
              <w:pStyle w:val="Normal5"/>
              <w:jc w:val="right"/>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FAC4BB5" w14:textId="77777777" w:rsidR="00546D65" w:rsidRPr="00B80066" w:rsidRDefault="00546D65" w:rsidP="00546D65">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FE1196B" w14:textId="77777777" w:rsidR="00546D65" w:rsidRPr="00B80066" w:rsidRDefault="00546D65" w:rsidP="00546D65">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99926B0" w14:textId="77777777" w:rsidR="00546D65" w:rsidRPr="00B80066" w:rsidRDefault="00546D65" w:rsidP="00546D65">
            <w:pPr>
              <w:pStyle w:val="Normal5"/>
              <w:rPr>
                <w:rFonts w:asciiTheme="minorHAnsi" w:eastAsia="Calibri" w:hAnsiTheme="minorHAnsi" w:cstheme="minorHAnsi"/>
                <w:color w:val="000000"/>
                <w:sz w:val="18"/>
              </w:rPr>
            </w:pPr>
          </w:p>
        </w:tc>
      </w:tr>
      <w:tr w:rsidR="00546D65" w:rsidRPr="00B80066" w14:paraId="006A2417"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101" w:type="dxa"/>
              <w:right w:w="101" w:type="dxa"/>
            </w:tcMar>
          </w:tcPr>
          <w:p w14:paraId="33158209" w14:textId="77777777" w:rsidR="00546D65" w:rsidRPr="00B80066" w:rsidRDefault="00546D65" w:rsidP="00546D65">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1 809</w:t>
            </w:r>
          </w:p>
        </w:tc>
        <w:tc>
          <w:tcPr>
            <w:tcW w:w="2385" w:type="dxa"/>
            <w:tcBorders>
              <w:top w:val="nil"/>
              <w:left w:val="nil"/>
              <w:bottom w:val="nil"/>
              <w:right w:val="nil"/>
              <w:tl2br w:val="nil"/>
              <w:tr2bl w:val="nil"/>
            </w:tcBorders>
            <w:shd w:val="clear" w:color="FFFFFF" w:fill="FFFFFF"/>
            <w:tcMar>
              <w:left w:w="101" w:type="dxa"/>
              <w:right w:w="101" w:type="dxa"/>
            </w:tcMar>
          </w:tcPr>
          <w:p w14:paraId="5B2A64F1" w14:textId="77777777" w:rsidR="00546D65" w:rsidRPr="00B80066" w:rsidRDefault="00546D65" w:rsidP="00546D65">
            <w:pPr>
              <w:pStyle w:val="Normal5"/>
              <w:ind w:left="136" w:hanging="142"/>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Purchase of Property, Plant and Equipment</w:t>
            </w:r>
          </w:p>
        </w:tc>
        <w:tc>
          <w:tcPr>
            <w:tcW w:w="1035" w:type="dxa"/>
            <w:tcBorders>
              <w:top w:val="nil"/>
              <w:left w:val="nil"/>
              <w:bottom w:val="nil"/>
              <w:right w:val="nil"/>
              <w:tl2br w:val="nil"/>
              <w:tr2bl w:val="nil"/>
            </w:tcBorders>
            <w:shd w:val="clear" w:color="FFFFFF" w:fill="FFFFFF"/>
            <w:tcMar>
              <w:left w:w="101" w:type="dxa"/>
              <w:right w:w="101" w:type="dxa"/>
            </w:tcMar>
          </w:tcPr>
          <w:p w14:paraId="046F4AF2" w14:textId="77777777" w:rsidR="00546D65" w:rsidRPr="00B80066" w:rsidRDefault="00546D65" w:rsidP="00546D65">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2 492</w:t>
            </w:r>
          </w:p>
        </w:tc>
        <w:tc>
          <w:tcPr>
            <w:tcW w:w="1035" w:type="dxa"/>
            <w:tcBorders>
              <w:top w:val="nil"/>
              <w:left w:val="nil"/>
              <w:bottom w:val="nil"/>
              <w:right w:val="nil"/>
              <w:tl2br w:val="nil"/>
              <w:tr2bl w:val="nil"/>
            </w:tcBorders>
            <w:shd w:val="clear" w:color="FFFFFF" w:fill="FFFFFF"/>
            <w:tcMar>
              <w:left w:w="101" w:type="dxa"/>
              <w:right w:w="101" w:type="dxa"/>
            </w:tcMar>
          </w:tcPr>
          <w:p w14:paraId="3C9ACDC7" w14:textId="77777777" w:rsidR="00546D65" w:rsidRPr="00B80066" w:rsidRDefault="00546D65" w:rsidP="00546D65">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390</w:t>
            </w:r>
          </w:p>
        </w:tc>
        <w:tc>
          <w:tcPr>
            <w:tcW w:w="600" w:type="dxa"/>
            <w:tcBorders>
              <w:top w:val="nil"/>
              <w:left w:val="nil"/>
              <w:bottom w:val="nil"/>
              <w:right w:val="nil"/>
              <w:tl2br w:val="nil"/>
              <w:tr2bl w:val="nil"/>
            </w:tcBorders>
            <w:shd w:val="clear" w:color="FFFFFF" w:fill="FFFFFF"/>
            <w:tcMar>
              <w:left w:w="101" w:type="dxa"/>
              <w:right w:w="101" w:type="dxa"/>
            </w:tcMar>
          </w:tcPr>
          <w:p w14:paraId="19D5170C" w14:textId="77777777" w:rsidR="00546D65" w:rsidRPr="00B80066" w:rsidRDefault="00546D65" w:rsidP="00546D65">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-84 </w:t>
            </w:r>
          </w:p>
        </w:tc>
        <w:tc>
          <w:tcPr>
            <w:tcW w:w="1035" w:type="dxa"/>
            <w:tcBorders>
              <w:top w:val="nil"/>
              <w:left w:val="nil"/>
              <w:bottom w:val="nil"/>
              <w:right w:val="nil"/>
              <w:tl2br w:val="nil"/>
              <w:tr2bl w:val="nil"/>
            </w:tcBorders>
            <w:shd w:val="clear" w:color="FFFFFF" w:fill="FFFFFF"/>
            <w:tcMar>
              <w:left w:w="101" w:type="dxa"/>
              <w:right w:w="101" w:type="dxa"/>
            </w:tcMar>
          </w:tcPr>
          <w:p w14:paraId="1EE1F357" w14:textId="77777777" w:rsidR="00546D65" w:rsidRPr="00B80066" w:rsidRDefault="00546D65" w:rsidP="00546D65">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731</w:t>
            </w:r>
          </w:p>
        </w:tc>
        <w:tc>
          <w:tcPr>
            <w:tcW w:w="1035" w:type="dxa"/>
            <w:tcBorders>
              <w:top w:val="nil"/>
              <w:left w:val="nil"/>
              <w:bottom w:val="nil"/>
              <w:right w:val="nil"/>
              <w:tl2br w:val="nil"/>
              <w:tr2bl w:val="nil"/>
            </w:tcBorders>
            <w:shd w:val="clear" w:color="FFFFFF" w:fill="FFFFFF"/>
            <w:tcMar>
              <w:left w:w="101" w:type="dxa"/>
              <w:right w:w="101" w:type="dxa"/>
            </w:tcMar>
          </w:tcPr>
          <w:p w14:paraId="5D410B1F" w14:textId="77777777" w:rsidR="00546D65" w:rsidRPr="00B80066" w:rsidRDefault="00546D65" w:rsidP="00546D65">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23549F25" w14:textId="77777777" w:rsidR="00546D65" w:rsidRPr="00B80066" w:rsidRDefault="00546D65" w:rsidP="00546D65">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r>
      <w:tr w:rsidR="00546D65" w:rsidRPr="00B80066" w14:paraId="29642219"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2F72B13" w14:textId="77777777" w:rsidR="00546D65" w:rsidRPr="00B80066" w:rsidRDefault="00546D65" w:rsidP="00546D65">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1 809</w:t>
            </w:r>
          </w:p>
        </w:tc>
        <w:tc>
          <w:tcPr>
            <w:tcW w:w="2385" w:type="dxa"/>
            <w:tcBorders>
              <w:top w:val="nil"/>
              <w:left w:val="nil"/>
              <w:bottom w:val="nil"/>
              <w:right w:val="nil"/>
              <w:tl2br w:val="nil"/>
              <w:tr2bl w:val="nil"/>
            </w:tcBorders>
            <w:shd w:val="clear" w:color="FFFFFF" w:fill="FFFFFF"/>
            <w:tcMar>
              <w:left w:w="101" w:type="dxa"/>
              <w:right w:w="101" w:type="dxa"/>
            </w:tcMar>
          </w:tcPr>
          <w:p w14:paraId="5F3C2B87" w14:textId="77777777" w:rsidR="00546D65" w:rsidRPr="00B80066" w:rsidRDefault="00546D65" w:rsidP="00546D65">
            <w:pPr>
              <w:pStyle w:val="Normal5"/>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Investing Payments</w:t>
            </w:r>
          </w:p>
        </w:tc>
        <w:tc>
          <w:tcPr>
            <w:tcW w:w="1035" w:type="dxa"/>
            <w:tcBorders>
              <w:top w:val="nil"/>
              <w:left w:val="nil"/>
              <w:bottom w:val="nil"/>
              <w:right w:val="nil"/>
              <w:tl2br w:val="nil"/>
              <w:tr2bl w:val="nil"/>
            </w:tcBorders>
            <w:shd w:val="clear" w:color="FFFFFF" w:fill="FFFFFF"/>
            <w:tcMar>
              <w:left w:w="101" w:type="dxa"/>
              <w:right w:w="101" w:type="dxa"/>
            </w:tcMar>
          </w:tcPr>
          <w:p w14:paraId="225EC527" w14:textId="77777777" w:rsidR="00546D65" w:rsidRPr="00B80066" w:rsidRDefault="00546D65" w:rsidP="00546D65">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2 492</w:t>
            </w:r>
          </w:p>
        </w:tc>
        <w:tc>
          <w:tcPr>
            <w:tcW w:w="1035" w:type="dxa"/>
            <w:tcBorders>
              <w:top w:val="nil"/>
              <w:left w:val="nil"/>
              <w:bottom w:val="nil"/>
              <w:right w:val="nil"/>
              <w:tl2br w:val="nil"/>
              <w:tr2bl w:val="nil"/>
            </w:tcBorders>
            <w:shd w:val="clear" w:color="FFFFFF" w:fill="FFFFFF"/>
            <w:tcMar>
              <w:left w:w="101" w:type="dxa"/>
              <w:right w:w="101" w:type="dxa"/>
            </w:tcMar>
          </w:tcPr>
          <w:p w14:paraId="28BE3200" w14:textId="77777777" w:rsidR="00546D65" w:rsidRPr="00B80066" w:rsidRDefault="00546D65" w:rsidP="00546D65">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390</w:t>
            </w:r>
          </w:p>
        </w:tc>
        <w:tc>
          <w:tcPr>
            <w:tcW w:w="600" w:type="dxa"/>
            <w:tcBorders>
              <w:top w:val="nil"/>
              <w:left w:val="nil"/>
              <w:bottom w:val="nil"/>
              <w:right w:val="nil"/>
              <w:tl2br w:val="nil"/>
              <w:tr2bl w:val="nil"/>
            </w:tcBorders>
            <w:shd w:val="clear" w:color="FFFFFF" w:fill="FFFFFF"/>
            <w:tcMar>
              <w:left w:w="101" w:type="dxa"/>
              <w:right w:w="101" w:type="dxa"/>
            </w:tcMar>
          </w:tcPr>
          <w:p w14:paraId="2390F2C2" w14:textId="77777777" w:rsidR="00546D65" w:rsidRPr="00B80066" w:rsidRDefault="00546D65" w:rsidP="00546D65">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-84 </w:t>
            </w:r>
          </w:p>
        </w:tc>
        <w:tc>
          <w:tcPr>
            <w:tcW w:w="1035" w:type="dxa"/>
            <w:tcBorders>
              <w:top w:val="nil"/>
              <w:left w:val="nil"/>
              <w:bottom w:val="nil"/>
              <w:right w:val="nil"/>
              <w:tl2br w:val="nil"/>
              <w:tr2bl w:val="nil"/>
            </w:tcBorders>
            <w:shd w:val="clear" w:color="FFFFFF" w:fill="FFFFFF"/>
            <w:tcMar>
              <w:left w:w="101" w:type="dxa"/>
              <w:right w:w="101" w:type="dxa"/>
            </w:tcMar>
          </w:tcPr>
          <w:p w14:paraId="0ABDBE44" w14:textId="77777777" w:rsidR="00546D65" w:rsidRPr="00B80066" w:rsidRDefault="00546D65" w:rsidP="00546D65">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731</w:t>
            </w:r>
          </w:p>
        </w:tc>
        <w:tc>
          <w:tcPr>
            <w:tcW w:w="1035" w:type="dxa"/>
            <w:tcBorders>
              <w:top w:val="nil"/>
              <w:left w:val="nil"/>
              <w:bottom w:val="nil"/>
              <w:right w:val="nil"/>
              <w:tl2br w:val="nil"/>
              <w:tr2bl w:val="nil"/>
            </w:tcBorders>
            <w:shd w:val="clear" w:color="FFFFFF" w:fill="FFFFFF"/>
            <w:tcMar>
              <w:left w:w="101" w:type="dxa"/>
              <w:right w:w="101" w:type="dxa"/>
            </w:tcMar>
          </w:tcPr>
          <w:p w14:paraId="2C38FC9D" w14:textId="77777777" w:rsidR="00546D65" w:rsidRPr="00B80066" w:rsidRDefault="00546D65" w:rsidP="00546D65">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213FD892" w14:textId="77777777" w:rsidR="00546D65" w:rsidRPr="00B80066" w:rsidRDefault="00546D65" w:rsidP="00546D65">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w:t>
            </w:r>
          </w:p>
        </w:tc>
      </w:tr>
      <w:tr w:rsidR="00546D65" w:rsidRPr="00B80066" w14:paraId="1B03D016"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035" w:type="dxa"/>
            <w:tcBorders>
              <w:top w:val="nil"/>
              <w:left w:val="nil"/>
              <w:bottom w:val="nil"/>
              <w:right w:val="nil"/>
              <w:tl2br w:val="nil"/>
              <w:tr2bl w:val="nil"/>
            </w:tcBorders>
            <w:shd w:val="clear" w:color="FFFFFF" w:fill="FFFFFF"/>
            <w:tcMar>
              <w:left w:w="0" w:type="dxa"/>
              <w:right w:w="0" w:type="dxa"/>
            </w:tcMar>
          </w:tcPr>
          <w:p w14:paraId="017CD062" w14:textId="77777777" w:rsidR="00546D65" w:rsidRPr="00B80066" w:rsidRDefault="00546D65" w:rsidP="00546D65">
            <w:pPr>
              <w:pStyle w:val="Normal5"/>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2C52F507" w14:textId="77777777" w:rsidR="00546D65" w:rsidRPr="00B80066" w:rsidRDefault="00546D65" w:rsidP="00546D65">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58ED494" w14:textId="77777777" w:rsidR="00546D65" w:rsidRPr="00B80066" w:rsidRDefault="00546D65" w:rsidP="00546D65">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37DF83C" w14:textId="77777777" w:rsidR="00546D65" w:rsidRPr="00B80066" w:rsidRDefault="00546D65" w:rsidP="00546D65">
            <w:pPr>
              <w:pStyle w:val="Normal5"/>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2A8FC6A" w14:textId="77777777" w:rsidR="00546D65" w:rsidRPr="00B80066" w:rsidRDefault="00546D65" w:rsidP="00546D65">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7E82BCD" w14:textId="77777777" w:rsidR="00546D65" w:rsidRPr="00B80066" w:rsidRDefault="00546D65" w:rsidP="00546D65">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0E52147" w14:textId="77777777" w:rsidR="00546D65" w:rsidRPr="00B80066" w:rsidRDefault="00546D65" w:rsidP="00546D65">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13A7769" w14:textId="77777777" w:rsidR="00546D65" w:rsidRPr="00B80066" w:rsidRDefault="00546D65" w:rsidP="00546D65">
            <w:pPr>
              <w:pStyle w:val="Normal5"/>
              <w:rPr>
                <w:rFonts w:asciiTheme="minorHAnsi" w:eastAsia="Calibri" w:hAnsiTheme="minorHAnsi" w:cstheme="minorHAnsi"/>
                <w:color w:val="000000"/>
                <w:sz w:val="18"/>
              </w:rPr>
            </w:pPr>
          </w:p>
        </w:tc>
      </w:tr>
      <w:tr w:rsidR="00546D65" w:rsidRPr="00B80066" w14:paraId="43AC2A2C"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1035" w:type="dxa"/>
            <w:tcBorders>
              <w:top w:val="nil"/>
              <w:left w:val="nil"/>
              <w:bottom w:val="nil"/>
              <w:right w:val="nil"/>
              <w:tl2br w:val="nil"/>
              <w:tr2bl w:val="nil"/>
            </w:tcBorders>
            <w:shd w:val="clear" w:color="FFFFFF" w:fill="FFFFFF"/>
            <w:tcMar>
              <w:left w:w="101" w:type="dxa"/>
              <w:right w:w="101" w:type="dxa"/>
            </w:tcMar>
          </w:tcPr>
          <w:p w14:paraId="7C52A6C4" w14:textId="77777777" w:rsidR="00546D65" w:rsidRPr="00B80066" w:rsidRDefault="00546D65" w:rsidP="00546D65">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-1 809</w:t>
            </w:r>
          </w:p>
        </w:tc>
        <w:tc>
          <w:tcPr>
            <w:tcW w:w="2385" w:type="dxa"/>
            <w:tcBorders>
              <w:top w:val="nil"/>
              <w:left w:val="nil"/>
              <w:bottom w:val="nil"/>
              <w:right w:val="nil"/>
              <w:tl2br w:val="nil"/>
              <w:tr2bl w:val="nil"/>
            </w:tcBorders>
            <w:shd w:val="clear" w:color="FFFFFF" w:fill="FFFFFF"/>
            <w:tcMar>
              <w:left w:w="101" w:type="dxa"/>
              <w:right w:w="101" w:type="dxa"/>
            </w:tcMar>
          </w:tcPr>
          <w:p w14:paraId="09D4B80D" w14:textId="77777777" w:rsidR="00546D65" w:rsidRPr="00B80066" w:rsidRDefault="00546D65" w:rsidP="00546D65">
            <w:pPr>
              <w:pStyle w:val="Normal5"/>
              <w:ind w:left="136" w:hanging="142"/>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NET CASH INFLOW/(OUTFLOW) FROM INVESTING ACTIVITIES</w:t>
            </w:r>
          </w:p>
        </w:tc>
        <w:tc>
          <w:tcPr>
            <w:tcW w:w="1035" w:type="dxa"/>
            <w:tcBorders>
              <w:top w:val="nil"/>
              <w:left w:val="nil"/>
              <w:bottom w:val="nil"/>
              <w:right w:val="nil"/>
              <w:tl2br w:val="nil"/>
              <w:tr2bl w:val="nil"/>
            </w:tcBorders>
            <w:shd w:val="clear" w:color="FFFFFF" w:fill="FFFFFF"/>
            <w:tcMar>
              <w:left w:w="101" w:type="dxa"/>
              <w:right w:w="101" w:type="dxa"/>
            </w:tcMar>
          </w:tcPr>
          <w:p w14:paraId="40A56E2A" w14:textId="77777777" w:rsidR="00546D65" w:rsidRPr="00B80066" w:rsidRDefault="00546D65" w:rsidP="00546D65">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-2 492</w:t>
            </w:r>
          </w:p>
        </w:tc>
        <w:tc>
          <w:tcPr>
            <w:tcW w:w="1035" w:type="dxa"/>
            <w:tcBorders>
              <w:top w:val="nil"/>
              <w:left w:val="nil"/>
              <w:bottom w:val="nil"/>
              <w:right w:val="nil"/>
              <w:tl2br w:val="nil"/>
              <w:tr2bl w:val="nil"/>
            </w:tcBorders>
            <w:shd w:val="clear" w:color="FFFFFF" w:fill="FFFFFF"/>
            <w:tcMar>
              <w:left w:w="101" w:type="dxa"/>
              <w:right w:w="101" w:type="dxa"/>
            </w:tcMar>
          </w:tcPr>
          <w:p w14:paraId="258017E0" w14:textId="77777777" w:rsidR="00546D65" w:rsidRPr="00B80066" w:rsidRDefault="00546D65" w:rsidP="00546D65">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-390</w:t>
            </w:r>
          </w:p>
        </w:tc>
        <w:tc>
          <w:tcPr>
            <w:tcW w:w="600" w:type="dxa"/>
            <w:tcBorders>
              <w:top w:val="nil"/>
              <w:left w:val="nil"/>
              <w:bottom w:val="nil"/>
              <w:right w:val="nil"/>
              <w:tl2br w:val="nil"/>
              <w:tr2bl w:val="nil"/>
            </w:tcBorders>
            <w:shd w:val="clear" w:color="FFFFFF" w:fill="FFFFFF"/>
            <w:tcMar>
              <w:left w:w="101" w:type="dxa"/>
              <w:right w:w="101" w:type="dxa"/>
            </w:tcMar>
          </w:tcPr>
          <w:p w14:paraId="3E20C551" w14:textId="77777777" w:rsidR="00546D65" w:rsidRPr="00B80066" w:rsidRDefault="00546D65" w:rsidP="00546D65">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84 </w:t>
            </w:r>
          </w:p>
        </w:tc>
        <w:tc>
          <w:tcPr>
            <w:tcW w:w="1035" w:type="dxa"/>
            <w:tcBorders>
              <w:top w:val="nil"/>
              <w:left w:val="nil"/>
              <w:bottom w:val="nil"/>
              <w:right w:val="nil"/>
              <w:tl2br w:val="nil"/>
              <w:tr2bl w:val="nil"/>
            </w:tcBorders>
            <w:shd w:val="clear" w:color="FFFFFF" w:fill="FFFFFF"/>
            <w:tcMar>
              <w:left w:w="101" w:type="dxa"/>
              <w:right w:w="101" w:type="dxa"/>
            </w:tcMar>
          </w:tcPr>
          <w:p w14:paraId="0A3E7F35" w14:textId="77777777" w:rsidR="00546D65" w:rsidRPr="00B80066" w:rsidRDefault="00546D65" w:rsidP="00546D65">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-731</w:t>
            </w:r>
          </w:p>
        </w:tc>
        <w:tc>
          <w:tcPr>
            <w:tcW w:w="1035" w:type="dxa"/>
            <w:tcBorders>
              <w:top w:val="nil"/>
              <w:left w:val="nil"/>
              <w:bottom w:val="nil"/>
              <w:right w:val="nil"/>
              <w:tl2br w:val="nil"/>
              <w:tr2bl w:val="nil"/>
            </w:tcBorders>
            <w:shd w:val="clear" w:color="FFFFFF" w:fill="FFFFFF"/>
            <w:tcMar>
              <w:left w:w="101" w:type="dxa"/>
              <w:right w:w="101" w:type="dxa"/>
            </w:tcMar>
          </w:tcPr>
          <w:p w14:paraId="1AA2D25F" w14:textId="77777777" w:rsidR="00546D65" w:rsidRPr="00B80066" w:rsidRDefault="00546D65" w:rsidP="00546D65">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736D503D" w14:textId="77777777" w:rsidR="00546D65" w:rsidRPr="00B80066" w:rsidRDefault="00546D65" w:rsidP="00546D65">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w:t>
            </w:r>
          </w:p>
        </w:tc>
      </w:tr>
      <w:tr w:rsidR="00546D65" w:rsidRPr="00B80066" w14:paraId="63D5B7BB"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9"/>
        </w:trPr>
        <w:tc>
          <w:tcPr>
            <w:tcW w:w="1035" w:type="dxa"/>
            <w:tcBorders>
              <w:top w:val="nil"/>
              <w:left w:val="nil"/>
              <w:bottom w:val="nil"/>
              <w:right w:val="nil"/>
              <w:tl2br w:val="nil"/>
              <w:tr2bl w:val="nil"/>
            </w:tcBorders>
            <w:shd w:val="clear" w:color="FFFFFF" w:fill="FFFFFF"/>
            <w:tcMar>
              <w:left w:w="0" w:type="dxa"/>
              <w:right w:w="0" w:type="dxa"/>
            </w:tcMar>
          </w:tcPr>
          <w:p w14:paraId="3EDAB71F" w14:textId="77777777" w:rsidR="00546D65" w:rsidRPr="00B80066" w:rsidRDefault="00546D65" w:rsidP="00546D65">
            <w:pPr>
              <w:pStyle w:val="Normal5"/>
              <w:rPr>
                <w:rFonts w:asciiTheme="minorHAnsi" w:eastAsia="Calibri" w:hAnsiTheme="minorHAnsi" w:cstheme="minorHAnsi"/>
                <w:color w:val="000000"/>
                <w:sz w:val="18"/>
              </w:rPr>
            </w:pPr>
          </w:p>
        </w:tc>
        <w:tc>
          <w:tcPr>
            <w:tcW w:w="8160" w:type="dxa"/>
            <w:gridSpan w:val="7"/>
            <w:tcBorders>
              <w:top w:val="nil"/>
              <w:left w:val="nil"/>
              <w:bottom w:val="nil"/>
              <w:right w:val="nil"/>
              <w:tl2br w:val="nil"/>
              <w:tr2bl w:val="nil"/>
            </w:tcBorders>
            <w:shd w:val="clear" w:color="auto" w:fill="auto"/>
            <w:tcMar>
              <w:left w:w="101" w:type="dxa"/>
              <w:right w:w="101" w:type="dxa"/>
            </w:tcMar>
            <w:vAlign w:val="bottom"/>
          </w:tcPr>
          <w:p w14:paraId="67AFF1A2" w14:textId="77777777" w:rsidR="00546D65" w:rsidRPr="00B80066" w:rsidRDefault="00546D65" w:rsidP="00546D65">
            <w:pPr>
              <w:pStyle w:val="Normal5"/>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CASH FLOWS FROM FINANCING ACTIVITIES</w:t>
            </w:r>
          </w:p>
        </w:tc>
      </w:tr>
      <w:tr w:rsidR="00546D65" w:rsidRPr="00B80066" w14:paraId="35FD43E2"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8F65FA5" w14:textId="77777777" w:rsidR="00546D65" w:rsidRPr="00B80066" w:rsidRDefault="00546D65" w:rsidP="00546D65">
            <w:pPr>
              <w:pStyle w:val="Normal5"/>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3EC00732" w14:textId="77777777" w:rsidR="00546D65" w:rsidRPr="00B80066" w:rsidRDefault="00546D65" w:rsidP="00546D65">
            <w:pPr>
              <w:pStyle w:val="Normal5"/>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Receipts</w:t>
            </w:r>
          </w:p>
        </w:tc>
        <w:tc>
          <w:tcPr>
            <w:tcW w:w="1035" w:type="dxa"/>
            <w:tcBorders>
              <w:top w:val="nil"/>
              <w:left w:val="nil"/>
              <w:bottom w:val="nil"/>
              <w:right w:val="nil"/>
              <w:tl2br w:val="nil"/>
              <w:tr2bl w:val="nil"/>
            </w:tcBorders>
            <w:shd w:val="clear" w:color="FFFFFF" w:fill="FFFFFF"/>
            <w:tcMar>
              <w:left w:w="0" w:type="dxa"/>
              <w:right w:w="0" w:type="dxa"/>
            </w:tcMar>
          </w:tcPr>
          <w:p w14:paraId="67E0E33A" w14:textId="77777777" w:rsidR="00546D65" w:rsidRPr="00B80066" w:rsidRDefault="00546D65" w:rsidP="00546D65">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97A0EA6" w14:textId="77777777" w:rsidR="00546D65" w:rsidRPr="00B80066" w:rsidRDefault="00546D65" w:rsidP="00546D65">
            <w:pPr>
              <w:pStyle w:val="Normal5"/>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A90C355" w14:textId="77777777" w:rsidR="00546D65" w:rsidRPr="00B80066" w:rsidRDefault="00546D65" w:rsidP="00546D65">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EA2633A" w14:textId="77777777" w:rsidR="00546D65" w:rsidRPr="00B80066" w:rsidRDefault="00546D65" w:rsidP="00546D65">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6C58F9E" w14:textId="77777777" w:rsidR="00546D65" w:rsidRPr="00B80066" w:rsidRDefault="00546D65" w:rsidP="00546D65">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423A1A7" w14:textId="77777777" w:rsidR="00546D65" w:rsidRPr="00B80066" w:rsidRDefault="00546D65" w:rsidP="00546D65">
            <w:pPr>
              <w:pStyle w:val="Normal5"/>
              <w:rPr>
                <w:rFonts w:asciiTheme="minorHAnsi" w:eastAsia="Calibri" w:hAnsiTheme="minorHAnsi" w:cstheme="minorHAnsi"/>
                <w:color w:val="000000"/>
                <w:sz w:val="18"/>
              </w:rPr>
            </w:pPr>
          </w:p>
        </w:tc>
      </w:tr>
      <w:tr w:rsidR="00546D65" w:rsidRPr="00B80066" w14:paraId="2ACD0290"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0220221" w14:textId="77777777" w:rsidR="00546D65" w:rsidRPr="00B80066" w:rsidRDefault="00546D65" w:rsidP="00546D65">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1 140</w:t>
            </w:r>
          </w:p>
        </w:tc>
        <w:tc>
          <w:tcPr>
            <w:tcW w:w="2385" w:type="dxa"/>
            <w:tcBorders>
              <w:top w:val="nil"/>
              <w:left w:val="nil"/>
              <w:bottom w:val="nil"/>
              <w:right w:val="nil"/>
              <w:tl2br w:val="nil"/>
              <w:tr2bl w:val="nil"/>
            </w:tcBorders>
            <w:shd w:val="clear" w:color="FFFFFF" w:fill="FFFFFF"/>
            <w:noWrap/>
            <w:tcMar>
              <w:left w:w="101" w:type="dxa"/>
              <w:right w:w="101" w:type="dxa"/>
            </w:tcMar>
          </w:tcPr>
          <w:p w14:paraId="43B87B56" w14:textId="77777777" w:rsidR="00546D65" w:rsidRPr="00B80066" w:rsidRDefault="00546D65" w:rsidP="00546D65">
            <w:pPr>
              <w:pStyle w:val="Normal5"/>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Capital Injections</w:t>
            </w:r>
          </w:p>
        </w:tc>
        <w:tc>
          <w:tcPr>
            <w:tcW w:w="1035" w:type="dxa"/>
            <w:tcBorders>
              <w:top w:val="nil"/>
              <w:left w:val="nil"/>
              <w:bottom w:val="nil"/>
              <w:right w:val="nil"/>
              <w:tl2br w:val="nil"/>
              <w:tr2bl w:val="nil"/>
            </w:tcBorders>
            <w:shd w:val="clear" w:color="FFFFFF" w:fill="FFFFFF"/>
            <w:tcMar>
              <w:left w:w="101" w:type="dxa"/>
              <w:right w:w="101" w:type="dxa"/>
            </w:tcMar>
          </w:tcPr>
          <w:p w14:paraId="176079CC" w14:textId="77777777" w:rsidR="00546D65" w:rsidRPr="00B80066" w:rsidRDefault="00546D65" w:rsidP="00546D65">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1 140</w:t>
            </w:r>
          </w:p>
        </w:tc>
        <w:tc>
          <w:tcPr>
            <w:tcW w:w="1035" w:type="dxa"/>
            <w:tcBorders>
              <w:top w:val="nil"/>
              <w:left w:val="nil"/>
              <w:bottom w:val="nil"/>
              <w:right w:val="nil"/>
              <w:tl2br w:val="nil"/>
              <w:tr2bl w:val="nil"/>
            </w:tcBorders>
            <w:shd w:val="clear" w:color="FFFFFF" w:fill="FFFFFF"/>
            <w:tcMar>
              <w:left w:w="101" w:type="dxa"/>
              <w:right w:w="101" w:type="dxa"/>
            </w:tcMar>
          </w:tcPr>
          <w:p w14:paraId="6B2D3BA2" w14:textId="77777777" w:rsidR="00546D65" w:rsidRPr="00B80066" w:rsidRDefault="00546D65" w:rsidP="00546D65">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390</w:t>
            </w:r>
          </w:p>
        </w:tc>
        <w:tc>
          <w:tcPr>
            <w:tcW w:w="600" w:type="dxa"/>
            <w:tcBorders>
              <w:top w:val="nil"/>
              <w:left w:val="nil"/>
              <w:bottom w:val="nil"/>
              <w:right w:val="nil"/>
              <w:tl2br w:val="nil"/>
              <w:tr2bl w:val="nil"/>
            </w:tcBorders>
            <w:shd w:val="clear" w:color="FFFFFF" w:fill="FFFFFF"/>
            <w:tcMar>
              <w:left w:w="101" w:type="dxa"/>
              <w:right w:w="101" w:type="dxa"/>
            </w:tcMar>
          </w:tcPr>
          <w:p w14:paraId="41559C5B" w14:textId="77777777" w:rsidR="00546D65" w:rsidRPr="00B80066" w:rsidRDefault="00546D65" w:rsidP="00546D65">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-66 </w:t>
            </w:r>
          </w:p>
        </w:tc>
        <w:tc>
          <w:tcPr>
            <w:tcW w:w="1035" w:type="dxa"/>
            <w:tcBorders>
              <w:top w:val="nil"/>
              <w:left w:val="nil"/>
              <w:bottom w:val="nil"/>
              <w:right w:val="nil"/>
              <w:tl2br w:val="nil"/>
              <w:tr2bl w:val="nil"/>
            </w:tcBorders>
            <w:shd w:val="clear" w:color="FFFFFF" w:fill="FFFFFF"/>
            <w:tcMar>
              <w:left w:w="101" w:type="dxa"/>
              <w:right w:w="101" w:type="dxa"/>
            </w:tcMar>
          </w:tcPr>
          <w:p w14:paraId="0C5C151F" w14:textId="77777777" w:rsidR="00546D65" w:rsidRPr="00B80066" w:rsidRDefault="00546D65" w:rsidP="00546D65">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731</w:t>
            </w:r>
          </w:p>
        </w:tc>
        <w:tc>
          <w:tcPr>
            <w:tcW w:w="1035" w:type="dxa"/>
            <w:tcBorders>
              <w:top w:val="nil"/>
              <w:left w:val="nil"/>
              <w:bottom w:val="nil"/>
              <w:right w:val="nil"/>
              <w:tl2br w:val="nil"/>
              <w:tr2bl w:val="nil"/>
            </w:tcBorders>
            <w:shd w:val="clear" w:color="FFFFFF" w:fill="FFFFFF"/>
            <w:tcMar>
              <w:left w:w="101" w:type="dxa"/>
              <w:right w:w="101" w:type="dxa"/>
            </w:tcMar>
          </w:tcPr>
          <w:p w14:paraId="43A2F35E" w14:textId="77777777" w:rsidR="00546D65" w:rsidRPr="00B80066" w:rsidRDefault="00546D65" w:rsidP="00546D65">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5D5F4453" w14:textId="77777777" w:rsidR="00546D65" w:rsidRPr="00B80066" w:rsidRDefault="00546D65" w:rsidP="00546D65">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r>
      <w:tr w:rsidR="00546D65" w:rsidRPr="00B80066" w14:paraId="4CCEE2B3"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5E8230F" w14:textId="77777777" w:rsidR="00546D65" w:rsidRPr="00B80066" w:rsidRDefault="00546D65" w:rsidP="00546D65">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1 140</w:t>
            </w:r>
          </w:p>
        </w:tc>
        <w:tc>
          <w:tcPr>
            <w:tcW w:w="2385" w:type="dxa"/>
            <w:tcBorders>
              <w:top w:val="nil"/>
              <w:left w:val="nil"/>
              <w:bottom w:val="nil"/>
              <w:right w:val="nil"/>
              <w:tl2br w:val="nil"/>
              <w:tr2bl w:val="nil"/>
            </w:tcBorders>
            <w:shd w:val="clear" w:color="FFFFFF" w:fill="FFFFFF"/>
            <w:tcMar>
              <w:left w:w="101" w:type="dxa"/>
              <w:right w:w="101" w:type="dxa"/>
            </w:tcMar>
          </w:tcPr>
          <w:p w14:paraId="0595BAA3" w14:textId="77777777" w:rsidR="00546D65" w:rsidRPr="00B80066" w:rsidRDefault="00546D65" w:rsidP="00546D65">
            <w:pPr>
              <w:pStyle w:val="Normal5"/>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Financing Receipts</w:t>
            </w:r>
          </w:p>
        </w:tc>
        <w:tc>
          <w:tcPr>
            <w:tcW w:w="1035" w:type="dxa"/>
            <w:tcBorders>
              <w:top w:val="nil"/>
              <w:left w:val="nil"/>
              <w:bottom w:val="nil"/>
              <w:right w:val="nil"/>
              <w:tl2br w:val="nil"/>
              <w:tr2bl w:val="nil"/>
            </w:tcBorders>
            <w:shd w:val="clear" w:color="FFFFFF" w:fill="FFFFFF"/>
            <w:tcMar>
              <w:left w:w="101" w:type="dxa"/>
              <w:right w:w="101" w:type="dxa"/>
            </w:tcMar>
          </w:tcPr>
          <w:p w14:paraId="5C25BDEE" w14:textId="77777777" w:rsidR="00546D65" w:rsidRPr="00B80066" w:rsidRDefault="00546D65" w:rsidP="00546D65">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1 140</w:t>
            </w:r>
          </w:p>
        </w:tc>
        <w:tc>
          <w:tcPr>
            <w:tcW w:w="1035" w:type="dxa"/>
            <w:tcBorders>
              <w:top w:val="nil"/>
              <w:left w:val="nil"/>
              <w:bottom w:val="nil"/>
              <w:right w:val="nil"/>
              <w:tl2br w:val="nil"/>
              <w:tr2bl w:val="nil"/>
            </w:tcBorders>
            <w:shd w:val="clear" w:color="FFFFFF" w:fill="FFFFFF"/>
            <w:tcMar>
              <w:left w:w="101" w:type="dxa"/>
              <w:right w:w="101" w:type="dxa"/>
            </w:tcMar>
          </w:tcPr>
          <w:p w14:paraId="2EF42E93" w14:textId="77777777" w:rsidR="00546D65" w:rsidRPr="00B80066" w:rsidRDefault="00546D65" w:rsidP="00546D65">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390</w:t>
            </w:r>
          </w:p>
        </w:tc>
        <w:tc>
          <w:tcPr>
            <w:tcW w:w="600" w:type="dxa"/>
            <w:tcBorders>
              <w:top w:val="nil"/>
              <w:left w:val="nil"/>
              <w:bottom w:val="nil"/>
              <w:right w:val="nil"/>
              <w:tl2br w:val="nil"/>
              <w:tr2bl w:val="nil"/>
            </w:tcBorders>
            <w:shd w:val="clear" w:color="FFFFFF" w:fill="FFFFFF"/>
            <w:tcMar>
              <w:left w:w="101" w:type="dxa"/>
              <w:right w:w="101" w:type="dxa"/>
            </w:tcMar>
          </w:tcPr>
          <w:p w14:paraId="68AB9272" w14:textId="77777777" w:rsidR="00546D65" w:rsidRPr="00B80066" w:rsidRDefault="00546D65" w:rsidP="00546D65">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-66 </w:t>
            </w:r>
          </w:p>
        </w:tc>
        <w:tc>
          <w:tcPr>
            <w:tcW w:w="1035" w:type="dxa"/>
            <w:tcBorders>
              <w:top w:val="nil"/>
              <w:left w:val="nil"/>
              <w:bottom w:val="nil"/>
              <w:right w:val="nil"/>
              <w:tl2br w:val="nil"/>
              <w:tr2bl w:val="nil"/>
            </w:tcBorders>
            <w:shd w:val="clear" w:color="FFFFFF" w:fill="FFFFFF"/>
            <w:tcMar>
              <w:left w:w="101" w:type="dxa"/>
              <w:right w:w="101" w:type="dxa"/>
            </w:tcMar>
          </w:tcPr>
          <w:p w14:paraId="191DFF7A" w14:textId="77777777" w:rsidR="00546D65" w:rsidRPr="00B80066" w:rsidRDefault="00546D65" w:rsidP="00546D65">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731</w:t>
            </w:r>
          </w:p>
        </w:tc>
        <w:tc>
          <w:tcPr>
            <w:tcW w:w="1035" w:type="dxa"/>
            <w:tcBorders>
              <w:top w:val="nil"/>
              <w:left w:val="nil"/>
              <w:bottom w:val="nil"/>
              <w:right w:val="nil"/>
              <w:tl2br w:val="nil"/>
              <w:tr2bl w:val="nil"/>
            </w:tcBorders>
            <w:shd w:val="clear" w:color="FFFFFF" w:fill="FFFFFF"/>
            <w:tcMar>
              <w:left w:w="101" w:type="dxa"/>
              <w:right w:w="101" w:type="dxa"/>
            </w:tcMar>
          </w:tcPr>
          <w:p w14:paraId="2EDE998D" w14:textId="77777777" w:rsidR="00546D65" w:rsidRPr="00B80066" w:rsidRDefault="00546D65" w:rsidP="00546D65">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2CB592D6" w14:textId="77777777" w:rsidR="00546D65" w:rsidRPr="00B80066" w:rsidRDefault="00546D65" w:rsidP="00546D65">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w:t>
            </w:r>
          </w:p>
        </w:tc>
      </w:tr>
      <w:tr w:rsidR="00546D65" w:rsidRPr="00B80066" w14:paraId="1D0FB864"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035" w:type="dxa"/>
            <w:tcBorders>
              <w:top w:val="nil"/>
              <w:left w:val="nil"/>
              <w:bottom w:val="nil"/>
              <w:right w:val="nil"/>
              <w:tl2br w:val="nil"/>
              <w:tr2bl w:val="nil"/>
            </w:tcBorders>
            <w:shd w:val="clear" w:color="FFFFFF" w:fill="FFFFFF"/>
            <w:tcMar>
              <w:left w:w="0" w:type="dxa"/>
              <w:right w:w="0" w:type="dxa"/>
            </w:tcMar>
          </w:tcPr>
          <w:p w14:paraId="37DBC764" w14:textId="77777777" w:rsidR="00546D65" w:rsidRPr="00B80066" w:rsidRDefault="00546D65" w:rsidP="00546D65">
            <w:pPr>
              <w:pStyle w:val="Normal5"/>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057D236B" w14:textId="77777777" w:rsidR="00546D65" w:rsidRPr="00B80066" w:rsidRDefault="00546D65" w:rsidP="00546D65">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CC47C6A" w14:textId="77777777" w:rsidR="00546D65" w:rsidRPr="00B80066" w:rsidRDefault="00546D65" w:rsidP="00546D65">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8E5BF5C" w14:textId="77777777" w:rsidR="00546D65" w:rsidRPr="00B80066" w:rsidRDefault="00546D65" w:rsidP="00546D65">
            <w:pPr>
              <w:pStyle w:val="Normal5"/>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0EADF85" w14:textId="77777777" w:rsidR="00546D65" w:rsidRPr="00B80066" w:rsidRDefault="00546D65" w:rsidP="00546D65">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D8DECDF" w14:textId="77777777" w:rsidR="00546D65" w:rsidRPr="00B80066" w:rsidRDefault="00546D65" w:rsidP="00546D65">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8C51515" w14:textId="77777777" w:rsidR="00546D65" w:rsidRPr="00B80066" w:rsidRDefault="00546D65" w:rsidP="00546D65">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BC69A06" w14:textId="77777777" w:rsidR="00546D65" w:rsidRPr="00B80066" w:rsidRDefault="00546D65" w:rsidP="00546D65">
            <w:pPr>
              <w:pStyle w:val="Normal5"/>
              <w:rPr>
                <w:rFonts w:asciiTheme="minorHAnsi" w:eastAsia="Calibri" w:hAnsiTheme="minorHAnsi" w:cstheme="minorHAnsi"/>
                <w:color w:val="000000"/>
                <w:sz w:val="18"/>
              </w:rPr>
            </w:pPr>
          </w:p>
        </w:tc>
      </w:tr>
      <w:tr w:rsidR="00546D65" w:rsidRPr="00B80066" w14:paraId="55969DD6"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F21907E" w14:textId="77777777" w:rsidR="00546D65" w:rsidRPr="00B80066" w:rsidRDefault="00546D65" w:rsidP="00546D65">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45B12C82" w14:textId="77777777" w:rsidR="00546D65" w:rsidRPr="00B80066" w:rsidRDefault="00546D65" w:rsidP="00546D65">
            <w:pPr>
              <w:pStyle w:val="Normal5"/>
              <w:ind w:left="136" w:hanging="142"/>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Repayment of Lease Liabilities - Principal</w:t>
            </w:r>
          </w:p>
        </w:tc>
        <w:tc>
          <w:tcPr>
            <w:tcW w:w="1035" w:type="dxa"/>
            <w:tcBorders>
              <w:top w:val="nil"/>
              <w:left w:val="nil"/>
              <w:bottom w:val="nil"/>
              <w:right w:val="nil"/>
              <w:tl2br w:val="nil"/>
              <w:tr2bl w:val="nil"/>
            </w:tcBorders>
            <w:shd w:val="clear" w:color="FFFFFF" w:fill="FFFFFF"/>
            <w:tcMar>
              <w:left w:w="101" w:type="dxa"/>
              <w:right w:w="101" w:type="dxa"/>
            </w:tcMar>
          </w:tcPr>
          <w:p w14:paraId="39053F15" w14:textId="77777777" w:rsidR="00546D65" w:rsidRPr="00B80066" w:rsidRDefault="00546D65" w:rsidP="00546D65">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21</w:t>
            </w:r>
          </w:p>
        </w:tc>
        <w:tc>
          <w:tcPr>
            <w:tcW w:w="1035" w:type="dxa"/>
            <w:tcBorders>
              <w:top w:val="nil"/>
              <w:left w:val="nil"/>
              <w:bottom w:val="nil"/>
              <w:right w:val="nil"/>
              <w:tl2br w:val="nil"/>
              <w:tr2bl w:val="nil"/>
            </w:tcBorders>
            <w:shd w:val="clear" w:color="FFFFFF" w:fill="FFFFFF"/>
            <w:tcMar>
              <w:left w:w="101" w:type="dxa"/>
              <w:right w:w="101" w:type="dxa"/>
            </w:tcMar>
          </w:tcPr>
          <w:p w14:paraId="1951E9E3" w14:textId="77777777" w:rsidR="00546D65" w:rsidRPr="00B80066" w:rsidRDefault="00546D65" w:rsidP="00546D65">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97</w:t>
            </w:r>
          </w:p>
        </w:tc>
        <w:tc>
          <w:tcPr>
            <w:tcW w:w="600" w:type="dxa"/>
            <w:tcBorders>
              <w:top w:val="nil"/>
              <w:left w:val="nil"/>
              <w:bottom w:val="nil"/>
              <w:right w:val="nil"/>
              <w:tl2br w:val="nil"/>
              <w:tr2bl w:val="nil"/>
            </w:tcBorders>
            <w:shd w:val="clear" w:color="FFFFFF" w:fill="FFFFFF"/>
            <w:tcMar>
              <w:left w:w="101" w:type="dxa"/>
              <w:right w:w="101" w:type="dxa"/>
            </w:tcMar>
          </w:tcPr>
          <w:p w14:paraId="76867A76" w14:textId="77777777" w:rsidR="00546D65" w:rsidRPr="00B80066" w:rsidRDefault="00546D65" w:rsidP="00546D65">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362 </w:t>
            </w:r>
          </w:p>
        </w:tc>
        <w:tc>
          <w:tcPr>
            <w:tcW w:w="1035" w:type="dxa"/>
            <w:tcBorders>
              <w:top w:val="nil"/>
              <w:left w:val="nil"/>
              <w:bottom w:val="nil"/>
              <w:right w:val="nil"/>
              <w:tl2br w:val="nil"/>
              <w:tr2bl w:val="nil"/>
            </w:tcBorders>
            <w:shd w:val="clear" w:color="FFFFFF" w:fill="FFFFFF"/>
            <w:tcMar>
              <w:left w:w="101" w:type="dxa"/>
              <w:right w:w="101" w:type="dxa"/>
            </w:tcMar>
          </w:tcPr>
          <w:p w14:paraId="2014E845" w14:textId="77777777" w:rsidR="00546D65" w:rsidRPr="00B80066" w:rsidRDefault="00546D65" w:rsidP="00546D65">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192</w:t>
            </w:r>
          </w:p>
        </w:tc>
        <w:tc>
          <w:tcPr>
            <w:tcW w:w="1035" w:type="dxa"/>
            <w:tcBorders>
              <w:top w:val="nil"/>
              <w:left w:val="nil"/>
              <w:bottom w:val="nil"/>
              <w:right w:val="nil"/>
              <w:tl2br w:val="nil"/>
              <w:tr2bl w:val="nil"/>
            </w:tcBorders>
            <w:shd w:val="clear" w:color="FFFFFF" w:fill="FFFFFF"/>
            <w:tcMar>
              <w:left w:w="101" w:type="dxa"/>
              <w:right w:w="101" w:type="dxa"/>
            </w:tcMar>
          </w:tcPr>
          <w:p w14:paraId="5D1F6C04" w14:textId="77777777" w:rsidR="00546D65" w:rsidRPr="00B80066" w:rsidRDefault="00546D65" w:rsidP="00546D65">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199</w:t>
            </w:r>
          </w:p>
        </w:tc>
        <w:tc>
          <w:tcPr>
            <w:tcW w:w="1035" w:type="dxa"/>
            <w:tcBorders>
              <w:top w:val="nil"/>
              <w:left w:val="nil"/>
              <w:bottom w:val="nil"/>
              <w:right w:val="nil"/>
              <w:tl2br w:val="nil"/>
              <w:tr2bl w:val="nil"/>
            </w:tcBorders>
            <w:shd w:val="clear" w:color="FFFFFF" w:fill="FFFFFF"/>
            <w:tcMar>
              <w:left w:w="101" w:type="dxa"/>
              <w:right w:w="101" w:type="dxa"/>
            </w:tcMar>
          </w:tcPr>
          <w:p w14:paraId="197FC433" w14:textId="77777777" w:rsidR="00546D65" w:rsidRPr="00B80066" w:rsidRDefault="00546D65" w:rsidP="00546D65">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206</w:t>
            </w:r>
          </w:p>
        </w:tc>
      </w:tr>
      <w:tr w:rsidR="00546D65" w:rsidRPr="00B80066" w14:paraId="6FE4624F"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035" w:type="dxa"/>
            <w:tcBorders>
              <w:top w:val="nil"/>
              <w:left w:val="nil"/>
              <w:bottom w:val="nil"/>
              <w:right w:val="nil"/>
              <w:tl2br w:val="nil"/>
              <w:tr2bl w:val="nil"/>
            </w:tcBorders>
            <w:shd w:val="clear" w:color="FFFFFF" w:fill="FFFFFF"/>
            <w:tcMar>
              <w:left w:w="0" w:type="dxa"/>
              <w:right w:w="0" w:type="dxa"/>
            </w:tcMar>
          </w:tcPr>
          <w:p w14:paraId="0E31F542" w14:textId="77777777" w:rsidR="00546D65" w:rsidRPr="00B80066" w:rsidRDefault="00546D65" w:rsidP="00546D65">
            <w:pPr>
              <w:pStyle w:val="Normal5"/>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2D9AA8A3" w14:textId="77777777" w:rsidR="00546D65" w:rsidRPr="00B80066" w:rsidRDefault="00546D65" w:rsidP="00546D65">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1444FE1" w14:textId="77777777" w:rsidR="00546D65" w:rsidRPr="00B80066" w:rsidRDefault="00546D65" w:rsidP="00546D65">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4B93C56" w14:textId="77777777" w:rsidR="00546D65" w:rsidRPr="00B80066" w:rsidRDefault="00546D65" w:rsidP="00546D65">
            <w:pPr>
              <w:pStyle w:val="Normal5"/>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14C81A9" w14:textId="77777777" w:rsidR="00546D65" w:rsidRPr="00B80066" w:rsidRDefault="00546D65" w:rsidP="00546D65">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F17291A" w14:textId="77777777" w:rsidR="00546D65" w:rsidRPr="00B80066" w:rsidRDefault="00546D65" w:rsidP="00546D65">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690BC30" w14:textId="77777777" w:rsidR="00546D65" w:rsidRPr="00B80066" w:rsidRDefault="00546D65" w:rsidP="00546D65">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9904CF0" w14:textId="77777777" w:rsidR="00546D65" w:rsidRPr="00B80066" w:rsidRDefault="00546D65" w:rsidP="00546D65">
            <w:pPr>
              <w:pStyle w:val="Normal5"/>
              <w:rPr>
                <w:rFonts w:asciiTheme="minorHAnsi" w:eastAsia="Calibri" w:hAnsiTheme="minorHAnsi" w:cstheme="minorHAnsi"/>
                <w:color w:val="000000"/>
                <w:sz w:val="18"/>
              </w:rPr>
            </w:pPr>
          </w:p>
        </w:tc>
      </w:tr>
      <w:tr w:rsidR="00546D65" w:rsidRPr="00B80066" w14:paraId="38392E09"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1035" w:type="dxa"/>
            <w:tcBorders>
              <w:top w:val="nil"/>
              <w:left w:val="nil"/>
              <w:bottom w:val="nil"/>
              <w:right w:val="nil"/>
              <w:tl2br w:val="nil"/>
              <w:tr2bl w:val="nil"/>
            </w:tcBorders>
            <w:shd w:val="clear" w:color="FFFFFF" w:fill="FFFFFF"/>
            <w:tcMar>
              <w:left w:w="101" w:type="dxa"/>
              <w:right w:w="101" w:type="dxa"/>
            </w:tcMar>
          </w:tcPr>
          <w:p w14:paraId="279C69B6" w14:textId="77777777" w:rsidR="00546D65" w:rsidRPr="00B80066" w:rsidRDefault="00546D65" w:rsidP="00546D65">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1 140</w:t>
            </w:r>
          </w:p>
        </w:tc>
        <w:tc>
          <w:tcPr>
            <w:tcW w:w="2385" w:type="dxa"/>
            <w:tcBorders>
              <w:top w:val="nil"/>
              <w:left w:val="nil"/>
              <w:bottom w:val="nil"/>
              <w:right w:val="nil"/>
              <w:tl2br w:val="nil"/>
              <w:tr2bl w:val="nil"/>
            </w:tcBorders>
            <w:shd w:val="clear" w:color="FFFFFF" w:fill="FFFFFF"/>
            <w:tcMar>
              <w:left w:w="101" w:type="dxa"/>
              <w:right w:w="101" w:type="dxa"/>
            </w:tcMar>
          </w:tcPr>
          <w:p w14:paraId="36902C15" w14:textId="77777777" w:rsidR="00546D65" w:rsidRPr="00B80066" w:rsidRDefault="00546D65" w:rsidP="00546D65">
            <w:pPr>
              <w:pStyle w:val="Normal5"/>
              <w:ind w:left="136" w:hanging="142"/>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NET CASH INFLOW/(OUTFLOW) FROM FINANCING ACTIVITIES</w:t>
            </w:r>
          </w:p>
        </w:tc>
        <w:tc>
          <w:tcPr>
            <w:tcW w:w="1035" w:type="dxa"/>
            <w:tcBorders>
              <w:top w:val="nil"/>
              <w:left w:val="nil"/>
              <w:bottom w:val="nil"/>
              <w:right w:val="nil"/>
              <w:tl2br w:val="nil"/>
              <w:tr2bl w:val="nil"/>
            </w:tcBorders>
            <w:shd w:val="clear" w:color="FFFFFF" w:fill="FFFFFF"/>
            <w:tcMar>
              <w:left w:w="101" w:type="dxa"/>
              <w:right w:w="101" w:type="dxa"/>
            </w:tcMar>
          </w:tcPr>
          <w:p w14:paraId="53F7E79C" w14:textId="77777777" w:rsidR="00546D65" w:rsidRPr="00B80066" w:rsidRDefault="00546D65" w:rsidP="00546D65">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1 119</w:t>
            </w:r>
          </w:p>
        </w:tc>
        <w:tc>
          <w:tcPr>
            <w:tcW w:w="1035" w:type="dxa"/>
            <w:tcBorders>
              <w:top w:val="nil"/>
              <w:left w:val="nil"/>
              <w:bottom w:val="nil"/>
              <w:right w:val="nil"/>
              <w:tl2br w:val="nil"/>
              <w:tr2bl w:val="nil"/>
            </w:tcBorders>
            <w:shd w:val="clear" w:color="FFFFFF" w:fill="FFFFFF"/>
            <w:tcMar>
              <w:left w:w="101" w:type="dxa"/>
              <w:right w:w="101" w:type="dxa"/>
            </w:tcMar>
          </w:tcPr>
          <w:p w14:paraId="687D3E89" w14:textId="77777777" w:rsidR="00546D65" w:rsidRPr="00B80066" w:rsidRDefault="00546D65" w:rsidP="00546D65">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293</w:t>
            </w:r>
          </w:p>
        </w:tc>
        <w:tc>
          <w:tcPr>
            <w:tcW w:w="600" w:type="dxa"/>
            <w:tcBorders>
              <w:top w:val="nil"/>
              <w:left w:val="nil"/>
              <w:bottom w:val="nil"/>
              <w:right w:val="nil"/>
              <w:tl2br w:val="nil"/>
              <w:tr2bl w:val="nil"/>
            </w:tcBorders>
            <w:shd w:val="clear" w:color="FFFFFF" w:fill="FFFFFF"/>
            <w:tcMar>
              <w:left w:w="101" w:type="dxa"/>
              <w:right w:w="101" w:type="dxa"/>
            </w:tcMar>
          </w:tcPr>
          <w:p w14:paraId="27D4F912" w14:textId="77777777" w:rsidR="00546D65" w:rsidRPr="00B80066" w:rsidRDefault="00546D65" w:rsidP="00546D65">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-74 </w:t>
            </w:r>
          </w:p>
        </w:tc>
        <w:tc>
          <w:tcPr>
            <w:tcW w:w="1035" w:type="dxa"/>
            <w:tcBorders>
              <w:top w:val="nil"/>
              <w:left w:val="nil"/>
              <w:bottom w:val="nil"/>
              <w:right w:val="nil"/>
              <w:tl2br w:val="nil"/>
              <w:tr2bl w:val="nil"/>
            </w:tcBorders>
            <w:shd w:val="clear" w:color="FFFFFF" w:fill="FFFFFF"/>
            <w:tcMar>
              <w:left w:w="101" w:type="dxa"/>
              <w:right w:w="101" w:type="dxa"/>
            </w:tcMar>
          </w:tcPr>
          <w:p w14:paraId="3063DF36" w14:textId="77777777" w:rsidR="00546D65" w:rsidRPr="00B80066" w:rsidRDefault="00546D65" w:rsidP="00546D65">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539</w:t>
            </w:r>
          </w:p>
        </w:tc>
        <w:tc>
          <w:tcPr>
            <w:tcW w:w="1035" w:type="dxa"/>
            <w:tcBorders>
              <w:top w:val="nil"/>
              <w:left w:val="nil"/>
              <w:bottom w:val="nil"/>
              <w:right w:val="nil"/>
              <w:tl2br w:val="nil"/>
              <w:tr2bl w:val="nil"/>
            </w:tcBorders>
            <w:shd w:val="clear" w:color="FFFFFF" w:fill="FFFFFF"/>
            <w:tcMar>
              <w:left w:w="101" w:type="dxa"/>
              <w:right w:w="101" w:type="dxa"/>
            </w:tcMar>
          </w:tcPr>
          <w:p w14:paraId="0276F2E3" w14:textId="77777777" w:rsidR="00546D65" w:rsidRPr="00B80066" w:rsidRDefault="00546D65" w:rsidP="00546D65">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-199</w:t>
            </w:r>
          </w:p>
        </w:tc>
        <w:tc>
          <w:tcPr>
            <w:tcW w:w="1035" w:type="dxa"/>
            <w:tcBorders>
              <w:top w:val="nil"/>
              <w:left w:val="nil"/>
              <w:bottom w:val="nil"/>
              <w:right w:val="nil"/>
              <w:tl2br w:val="nil"/>
              <w:tr2bl w:val="nil"/>
            </w:tcBorders>
            <w:shd w:val="clear" w:color="FFFFFF" w:fill="FFFFFF"/>
            <w:tcMar>
              <w:left w:w="101" w:type="dxa"/>
              <w:right w:w="101" w:type="dxa"/>
            </w:tcMar>
          </w:tcPr>
          <w:p w14:paraId="2850A0E5" w14:textId="77777777" w:rsidR="00546D65" w:rsidRPr="00B80066" w:rsidRDefault="00546D65" w:rsidP="00546D65">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-206</w:t>
            </w:r>
          </w:p>
        </w:tc>
      </w:tr>
      <w:tr w:rsidR="00546D65" w:rsidRPr="00B80066" w14:paraId="701E2F87"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035" w:type="dxa"/>
            <w:tcBorders>
              <w:top w:val="nil"/>
              <w:left w:val="nil"/>
              <w:bottom w:val="nil"/>
              <w:right w:val="nil"/>
              <w:tl2br w:val="nil"/>
              <w:tr2bl w:val="nil"/>
            </w:tcBorders>
            <w:shd w:val="clear" w:color="FFFFFF" w:fill="FFFFFF"/>
            <w:tcMar>
              <w:left w:w="0" w:type="dxa"/>
              <w:right w:w="0" w:type="dxa"/>
            </w:tcMar>
          </w:tcPr>
          <w:p w14:paraId="04A7ECA2" w14:textId="77777777" w:rsidR="00546D65" w:rsidRPr="00B80066" w:rsidRDefault="00546D65" w:rsidP="00546D65">
            <w:pPr>
              <w:pStyle w:val="Normal5"/>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392DC2C4" w14:textId="77777777" w:rsidR="00546D65" w:rsidRPr="00B80066" w:rsidRDefault="00546D65" w:rsidP="00546D65">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B95B0B9" w14:textId="77777777" w:rsidR="00546D65" w:rsidRPr="00B80066" w:rsidRDefault="00546D65" w:rsidP="00546D65">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8A962AE" w14:textId="77777777" w:rsidR="00546D65" w:rsidRPr="00B80066" w:rsidRDefault="00546D65" w:rsidP="00546D65">
            <w:pPr>
              <w:pStyle w:val="Normal5"/>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53B6CE7" w14:textId="77777777" w:rsidR="00546D65" w:rsidRPr="00B80066" w:rsidRDefault="00546D65" w:rsidP="00546D65">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3CD9C87" w14:textId="77777777" w:rsidR="00546D65" w:rsidRPr="00B80066" w:rsidRDefault="00546D65" w:rsidP="00546D65">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1FAD33E" w14:textId="77777777" w:rsidR="00546D65" w:rsidRPr="00B80066" w:rsidRDefault="00546D65" w:rsidP="00546D65">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E86B016" w14:textId="77777777" w:rsidR="00546D65" w:rsidRPr="00B80066" w:rsidRDefault="00546D65" w:rsidP="00546D65">
            <w:pPr>
              <w:pStyle w:val="Normal5"/>
              <w:rPr>
                <w:rFonts w:asciiTheme="minorHAnsi" w:eastAsia="Calibri" w:hAnsiTheme="minorHAnsi" w:cstheme="minorHAnsi"/>
                <w:color w:val="000000"/>
                <w:sz w:val="18"/>
              </w:rPr>
            </w:pPr>
          </w:p>
        </w:tc>
      </w:tr>
      <w:tr w:rsidR="00546D65" w:rsidRPr="00B80066" w14:paraId="63DBF109"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1035" w:type="dxa"/>
            <w:tcBorders>
              <w:top w:val="nil"/>
              <w:left w:val="nil"/>
              <w:bottom w:val="nil"/>
              <w:right w:val="nil"/>
              <w:tl2br w:val="nil"/>
              <w:tr2bl w:val="nil"/>
            </w:tcBorders>
            <w:shd w:val="clear" w:color="FFFFFF" w:fill="FFFFFF"/>
            <w:tcMar>
              <w:left w:w="101" w:type="dxa"/>
              <w:right w:w="101" w:type="dxa"/>
            </w:tcMar>
          </w:tcPr>
          <w:p w14:paraId="511251B1" w14:textId="77777777" w:rsidR="00546D65" w:rsidRPr="00B80066" w:rsidRDefault="00546D65" w:rsidP="00546D65">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w:t>
            </w:r>
          </w:p>
        </w:tc>
        <w:tc>
          <w:tcPr>
            <w:tcW w:w="2385" w:type="dxa"/>
            <w:tcBorders>
              <w:top w:val="nil"/>
              <w:left w:val="nil"/>
              <w:bottom w:val="nil"/>
              <w:right w:val="nil"/>
              <w:tl2br w:val="nil"/>
              <w:tr2bl w:val="nil"/>
            </w:tcBorders>
            <w:shd w:val="clear" w:color="FFFFFF" w:fill="FFFFFF"/>
            <w:tcMar>
              <w:left w:w="101" w:type="dxa"/>
              <w:right w:w="101" w:type="dxa"/>
            </w:tcMar>
          </w:tcPr>
          <w:p w14:paraId="46D4D2AF" w14:textId="77777777" w:rsidR="00546D65" w:rsidRPr="00B80066" w:rsidRDefault="00546D65" w:rsidP="00546D65">
            <w:pPr>
              <w:pStyle w:val="Normal5"/>
              <w:ind w:left="136" w:hanging="142"/>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NET INCREASE/(DECREASE) IN CASH AND CASH EQUIVALENTS</w:t>
            </w:r>
          </w:p>
        </w:tc>
        <w:tc>
          <w:tcPr>
            <w:tcW w:w="1035" w:type="dxa"/>
            <w:tcBorders>
              <w:top w:val="nil"/>
              <w:left w:val="nil"/>
              <w:bottom w:val="nil"/>
              <w:right w:val="nil"/>
              <w:tl2br w:val="nil"/>
              <w:tr2bl w:val="nil"/>
            </w:tcBorders>
            <w:shd w:val="clear" w:color="FFFFFF" w:fill="FFFFFF"/>
            <w:tcMar>
              <w:left w:w="101" w:type="dxa"/>
              <w:right w:w="101" w:type="dxa"/>
            </w:tcMar>
          </w:tcPr>
          <w:p w14:paraId="6DA3662D" w14:textId="77777777" w:rsidR="00546D65" w:rsidRPr="00B80066" w:rsidRDefault="00546D65" w:rsidP="00546D65">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-524</w:t>
            </w:r>
          </w:p>
        </w:tc>
        <w:tc>
          <w:tcPr>
            <w:tcW w:w="1035" w:type="dxa"/>
            <w:tcBorders>
              <w:top w:val="nil"/>
              <w:left w:val="nil"/>
              <w:bottom w:val="nil"/>
              <w:right w:val="nil"/>
              <w:tl2br w:val="nil"/>
              <w:tr2bl w:val="nil"/>
            </w:tcBorders>
            <w:shd w:val="clear" w:color="FFFFFF" w:fill="FFFFFF"/>
            <w:tcMar>
              <w:left w:w="101" w:type="dxa"/>
              <w:right w:w="101" w:type="dxa"/>
            </w:tcMar>
          </w:tcPr>
          <w:p w14:paraId="3093CE0D" w14:textId="77777777" w:rsidR="00546D65" w:rsidRPr="00B80066" w:rsidRDefault="00546D65" w:rsidP="00546D65">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31548C62" w14:textId="77777777" w:rsidR="00546D65" w:rsidRPr="00B80066" w:rsidRDefault="00546D65" w:rsidP="00546D65">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139A6645" w14:textId="77777777" w:rsidR="00546D65" w:rsidRPr="00B80066" w:rsidRDefault="00546D65" w:rsidP="00546D65">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2552104D" w14:textId="77777777" w:rsidR="00546D65" w:rsidRPr="00B80066" w:rsidRDefault="00546D65" w:rsidP="00546D65">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58482C65" w14:textId="77777777" w:rsidR="00546D65" w:rsidRPr="00B80066" w:rsidRDefault="00546D65" w:rsidP="00546D65">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w:t>
            </w:r>
          </w:p>
        </w:tc>
      </w:tr>
      <w:tr w:rsidR="00546D65" w:rsidRPr="00B80066" w14:paraId="66138F8A"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035" w:type="dxa"/>
            <w:tcBorders>
              <w:top w:val="nil"/>
              <w:left w:val="nil"/>
              <w:bottom w:val="nil"/>
              <w:right w:val="nil"/>
              <w:tl2br w:val="nil"/>
              <w:tr2bl w:val="nil"/>
            </w:tcBorders>
            <w:shd w:val="clear" w:color="FFFFFF" w:fill="FFFFFF"/>
            <w:tcMar>
              <w:left w:w="0" w:type="dxa"/>
              <w:right w:w="0" w:type="dxa"/>
            </w:tcMar>
          </w:tcPr>
          <w:p w14:paraId="07BAD804" w14:textId="77777777" w:rsidR="00546D65" w:rsidRPr="00B80066" w:rsidRDefault="00546D65" w:rsidP="00546D65">
            <w:pPr>
              <w:pStyle w:val="Normal5"/>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25FDBA97" w14:textId="77777777" w:rsidR="00546D65" w:rsidRPr="00B80066" w:rsidRDefault="00546D65" w:rsidP="00546D65">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1EC01FC" w14:textId="77777777" w:rsidR="00546D65" w:rsidRPr="00B80066" w:rsidRDefault="00546D65" w:rsidP="00546D65">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614CCD5" w14:textId="77777777" w:rsidR="00546D65" w:rsidRPr="00B80066" w:rsidRDefault="00546D65" w:rsidP="00546D65">
            <w:pPr>
              <w:pStyle w:val="Normal5"/>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702C845" w14:textId="77777777" w:rsidR="00546D65" w:rsidRPr="00B80066" w:rsidRDefault="00546D65" w:rsidP="00546D65">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0C9BE16" w14:textId="77777777" w:rsidR="00546D65" w:rsidRPr="00B80066" w:rsidRDefault="00546D65" w:rsidP="00546D65">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68DFC41" w14:textId="77777777" w:rsidR="00546D65" w:rsidRPr="00B80066" w:rsidRDefault="00546D65" w:rsidP="00546D65">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0130E2D" w14:textId="77777777" w:rsidR="00546D65" w:rsidRPr="00B80066" w:rsidRDefault="00546D65" w:rsidP="00546D65">
            <w:pPr>
              <w:pStyle w:val="Normal5"/>
              <w:rPr>
                <w:rFonts w:asciiTheme="minorHAnsi" w:eastAsia="Calibri" w:hAnsiTheme="minorHAnsi" w:cstheme="minorHAnsi"/>
                <w:color w:val="000000"/>
                <w:sz w:val="18"/>
              </w:rPr>
            </w:pPr>
          </w:p>
        </w:tc>
      </w:tr>
      <w:tr w:rsidR="00546D65" w:rsidRPr="00B80066" w14:paraId="3B0D33AC"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101" w:type="dxa"/>
              <w:right w:w="101" w:type="dxa"/>
            </w:tcMar>
          </w:tcPr>
          <w:p w14:paraId="17768E02" w14:textId="77777777" w:rsidR="00546D65" w:rsidRPr="00B80066" w:rsidRDefault="00546D65" w:rsidP="00546D65">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1 118</w:t>
            </w:r>
          </w:p>
        </w:tc>
        <w:tc>
          <w:tcPr>
            <w:tcW w:w="2385" w:type="dxa"/>
            <w:tcBorders>
              <w:top w:val="nil"/>
              <w:left w:val="nil"/>
              <w:bottom w:val="nil"/>
              <w:right w:val="nil"/>
              <w:tl2br w:val="nil"/>
              <w:tr2bl w:val="nil"/>
            </w:tcBorders>
            <w:shd w:val="clear" w:color="auto" w:fill="auto"/>
            <w:tcMar>
              <w:left w:w="101" w:type="dxa"/>
              <w:right w:w="101" w:type="dxa"/>
            </w:tcMar>
          </w:tcPr>
          <w:p w14:paraId="3A329348" w14:textId="77777777" w:rsidR="00546D65" w:rsidRPr="00B80066" w:rsidRDefault="00546D65" w:rsidP="00546D65">
            <w:pPr>
              <w:pStyle w:val="Normal5"/>
              <w:ind w:left="136" w:hanging="142"/>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CASH AT THE BEGINNING OF REPORTING PERIOD</w:t>
            </w:r>
          </w:p>
        </w:tc>
        <w:tc>
          <w:tcPr>
            <w:tcW w:w="1035" w:type="dxa"/>
            <w:tcBorders>
              <w:top w:val="nil"/>
              <w:left w:val="nil"/>
              <w:bottom w:val="nil"/>
              <w:right w:val="nil"/>
              <w:tl2br w:val="nil"/>
              <w:tr2bl w:val="nil"/>
            </w:tcBorders>
            <w:shd w:val="clear" w:color="FFFFFF" w:fill="FFFFFF"/>
            <w:tcMar>
              <w:left w:w="101" w:type="dxa"/>
              <w:right w:w="101" w:type="dxa"/>
            </w:tcMar>
          </w:tcPr>
          <w:p w14:paraId="4148FF9B" w14:textId="77777777" w:rsidR="00546D65" w:rsidRPr="00B80066" w:rsidRDefault="00546D65" w:rsidP="00546D65">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1 118</w:t>
            </w:r>
          </w:p>
        </w:tc>
        <w:tc>
          <w:tcPr>
            <w:tcW w:w="1035" w:type="dxa"/>
            <w:tcBorders>
              <w:top w:val="nil"/>
              <w:left w:val="nil"/>
              <w:bottom w:val="nil"/>
              <w:right w:val="nil"/>
              <w:tl2br w:val="nil"/>
              <w:tr2bl w:val="nil"/>
            </w:tcBorders>
            <w:shd w:val="clear" w:color="FFFFFF" w:fill="FFFFFF"/>
            <w:tcMar>
              <w:left w:w="101" w:type="dxa"/>
              <w:right w:w="101" w:type="dxa"/>
            </w:tcMar>
          </w:tcPr>
          <w:p w14:paraId="2882BDF8" w14:textId="77777777" w:rsidR="00546D65" w:rsidRPr="00B80066" w:rsidRDefault="00546D65" w:rsidP="00546D65">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594</w:t>
            </w:r>
          </w:p>
        </w:tc>
        <w:tc>
          <w:tcPr>
            <w:tcW w:w="600" w:type="dxa"/>
            <w:tcBorders>
              <w:top w:val="nil"/>
              <w:left w:val="nil"/>
              <w:bottom w:val="nil"/>
              <w:right w:val="nil"/>
              <w:tl2br w:val="nil"/>
              <w:tr2bl w:val="nil"/>
            </w:tcBorders>
            <w:shd w:val="clear" w:color="FFFFFF" w:fill="FFFFFF"/>
            <w:tcMar>
              <w:left w:w="101" w:type="dxa"/>
              <w:right w:w="101" w:type="dxa"/>
            </w:tcMar>
          </w:tcPr>
          <w:p w14:paraId="3ABE92B5" w14:textId="77777777" w:rsidR="00546D65" w:rsidRPr="00B80066" w:rsidRDefault="00546D65" w:rsidP="00546D65">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-47 </w:t>
            </w:r>
          </w:p>
        </w:tc>
        <w:tc>
          <w:tcPr>
            <w:tcW w:w="1035" w:type="dxa"/>
            <w:tcBorders>
              <w:top w:val="nil"/>
              <w:left w:val="nil"/>
              <w:bottom w:val="nil"/>
              <w:right w:val="nil"/>
              <w:tl2br w:val="nil"/>
              <w:tr2bl w:val="nil"/>
            </w:tcBorders>
            <w:shd w:val="clear" w:color="FFFFFF" w:fill="FFFFFF"/>
            <w:tcMar>
              <w:left w:w="101" w:type="dxa"/>
              <w:right w:w="101" w:type="dxa"/>
            </w:tcMar>
          </w:tcPr>
          <w:p w14:paraId="3C0F0BC3" w14:textId="77777777" w:rsidR="00546D65" w:rsidRPr="00B80066" w:rsidRDefault="00546D65" w:rsidP="00546D65">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594</w:t>
            </w:r>
          </w:p>
        </w:tc>
        <w:tc>
          <w:tcPr>
            <w:tcW w:w="1035" w:type="dxa"/>
            <w:tcBorders>
              <w:top w:val="nil"/>
              <w:left w:val="nil"/>
              <w:bottom w:val="nil"/>
              <w:right w:val="nil"/>
              <w:tl2br w:val="nil"/>
              <w:tr2bl w:val="nil"/>
            </w:tcBorders>
            <w:shd w:val="clear" w:color="FFFFFF" w:fill="FFFFFF"/>
            <w:tcMar>
              <w:left w:w="101" w:type="dxa"/>
              <w:right w:w="101" w:type="dxa"/>
            </w:tcMar>
          </w:tcPr>
          <w:p w14:paraId="284301CC" w14:textId="77777777" w:rsidR="00546D65" w:rsidRPr="00B80066" w:rsidRDefault="00546D65" w:rsidP="00546D65">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594</w:t>
            </w:r>
          </w:p>
        </w:tc>
        <w:tc>
          <w:tcPr>
            <w:tcW w:w="1035" w:type="dxa"/>
            <w:tcBorders>
              <w:top w:val="nil"/>
              <w:left w:val="nil"/>
              <w:bottom w:val="nil"/>
              <w:right w:val="nil"/>
              <w:tl2br w:val="nil"/>
              <w:tr2bl w:val="nil"/>
            </w:tcBorders>
            <w:shd w:val="clear" w:color="FFFFFF" w:fill="FFFFFF"/>
            <w:tcMar>
              <w:left w:w="101" w:type="dxa"/>
              <w:right w:w="101" w:type="dxa"/>
            </w:tcMar>
          </w:tcPr>
          <w:p w14:paraId="2DA8AD4D" w14:textId="77777777" w:rsidR="00546D65" w:rsidRPr="00B80066" w:rsidRDefault="00546D65" w:rsidP="00546D65">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594</w:t>
            </w:r>
          </w:p>
        </w:tc>
      </w:tr>
      <w:tr w:rsidR="00546D65" w:rsidRPr="00B80066" w14:paraId="105210AD"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035" w:type="dxa"/>
            <w:tcBorders>
              <w:top w:val="nil"/>
              <w:left w:val="nil"/>
              <w:bottom w:val="nil"/>
              <w:right w:val="nil"/>
              <w:tl2br w:val="nil"/>
              <w:tr2bl w:val="nil"/>
            </w:tcBorders>
            <w:shd w:val="clear" w:color="FFFFFF" w:fill="FFFFFF"/>
            <w:tcMar>
              <w:left w:w="0" w:type="dxa"/>
              <w:right w:w="0" w:type="dxa"/>
            </w:tcMar>
          </w:tcPr>
          <w:p w14:paraId="04841904" w14:textId="77777777" w:rsidR="00546D65" w:rsidRPr="00B80066" w:rsidRDefault="00546D65" w:rsidP="00546D65">
            <w:pPr>
              <w:pStyle w:val="Normal5"/>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auto" w:fill="auto"/>
            <w:tcMar>
              <w:left w:w="0" w:type="dxa"/>
              <w:right w:w="0" w:type="dxa"/>
            </w:tcMar>
            <w:vAlign w:val="bottom"/>
          </w:tcPr>
          <w:p w14:paraId="5AC06586" w14:textId="77777777" w:rsidR="00546D65" w:rsidRPr="00B80066" w:rsidRDefault="00546D65" w:rsidP="00546D65">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203B2ED" w14:textId="77777777" w:rsidR="00546D65" w:rsidRPr="00B80066" w:rsidRDefault="00546D65" w:rsidP="00546D65">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2F4017F" w14:textId="77777777" w:rsidR="00546D65" w:rsidRPr="00B80066" w:rsidRDefault="00546D65" w:rsidP="00546D65">
            <w:pPr>
              <w:pStyle w:val="Normal5"/>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5EA1EFB" w14:textId="77777777" w:rsidR="00546D65" w:rsidRPr="00B80066" w:rsidRDefault="00546D65" w:rsidP="00546D65">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1B365B7" w14:textId="77777777" w:rsidR="00546D65" w:rsidRPr="00B80066" w:rsidRDefault="00546D65" w:rsidP="00546D65">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A5208DA" w14:textId="77777777" w:rsidR="00546D65" w:rsidRPr="00B80066" w:rsidRDefault="00546D65" w:rsidP="00546D65">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82A7832" w14:textId="77777777" w:rsidR="00546D65" w:rsidRPr="00B80066" w:rsidRDefault="00546D65" w:rsidP="00546D65">
            <w:pPr>
              <w:pStyle w:val="Normal5"/>
              <w:rPr>
                <w:rFonts w:asciiTheme="minorHAnsi" w:eastAsia="Calibri" w:hAnsiTheme="minorHAnsi" w:cstheme="minorHAnsi"/>
                <w:color w:val="000000"/>
                <w:sz w:val="18"/>
              </w:rPr>
            </w:pPr>
          </w:p>
        </w:tc>
      </w:tr>
      <w:tr w:rsidR="00546D65" w:rsidRPr="00B80066" w14:paraId="0121423F"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101" w:type="dxa"/>
              <w:right w:w="101" w:type="dxa"/>
            </w:tcMar>
          </w:tcPr>
          <w:p w14:paraId="37566FBA" w14:textId="77777777" w:rsidR="00546D65" w:rsidRPr="00B80066" w:rsidRDefault="00546D65" w:rsidP="00546D65">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1 118</w:t>
            </w:r>
          </w:p>
        </w:tc>
        <w:tc>
          <w:tcPr>
            <w:tcW w:w="2385" w:type="dxa"/>
            <w:tcBorders>
              <w:top w:val="nil"/>
              <w:left w:val="nil"/>
              <w:bottom w:val="nil"/>
              <w:right w:val="nil"/>
              <w:tl2br w:val="nil"/>
              <w:tr2bl w:val="nil"/>
            </w:tcBorders>
            <w:shd w:val="clear" w:color="auto" w:fill="auto"/>
            <w:tcMar>
              <w:left w:w="101" w:type="dxa"/>
              <w:right w:w="101" w:type="dxa"/>
            </w:tcMar>
          </w:tcPr>
          <w:p w14:paraId="0A08F2DD" w14:textId="77777777" w:rsidR="00546D65" w:rsidRPr="00B80066" w:rsidRDefault="00546D65" w:rsidP="00546D65">
            <w:pPr>
              <w:pStyle w:val="Normal5"/>
              <w:ind w:left="136" w:hanging="142"/>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CASH AT THE END OF REPORTING PERIOD</w:t>
            </w:r>
          </w:p>
        </w:tc>
        <w:tc>
          <w:tcPr>
            <w:tcW w:w="1035" w:type="dxa"/>
            <w:tcBorders>
              <w:top w:val="nil"/>
              <w:left w:val="nil"/>
              <w:bottom w:val="nil"/>
              <w:right w:val="nil"/>
              <w:tl2br w:val="nil"/>
              <w:tr2bl w:val="nil"/>
            </w:tcBorders>
            <w:shd w:val="clear" w:color="FFFFFF" w:fill="FFFFFF"/>
            <w:tcMar>
              <w:left w:w="101" w:type="dxa"/>
              <w:right w:w="101" w:type="dxa"/>
            </w:tcMar>
          </w:tcPr>
          <w:p w14:paraId="1459B5EB" w14:textId="77777777" w:rsidR="00546D65" w:rsidRPr="00B80066" w:rsidRDefault="00546D65" w:rsidP="00546D65">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594</w:t>
            </w:r>
          </w:p>
        </w:tc>
        <w:tc>
          <w:tcPr>
            <w:tcW w:w="1035" w:type="dxa"/>
            <w:tcBorders>
              <w:top w:val="nil"/>
              <w:left w:val="nil"/>
              <w:bottom w:val="nil"/>
              <w:right w:val="nil"/>
              <w:tl2br w:val="nil"/>
              <w:tr2bl w:val="nil"/>
            </w:tcBorders>
            <w:shd w:val="clear" w:color="FFFFFF" w:fill="FFFFFF"/>
            <w:tcMar>
              <w:left w:w="101" w:type="dxa"/>
              <w:right w:w="101" w:type="dxa"/>
            </w:tcMar>
          </w:tcPr>
          <w:p w14:paraId="50A4C399" w14:textId="77777777" w:rsidR="00546D65" w:rsidRPr="00B80066" w:rsidRDefault="00546D65" w:rsidP="00546D65">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594</w:t>
            </w:r>
          </w:p>
        </w:tc>
        <w:tc>
          <w:tcPr>
            <w:tcW w:w="600" w:type="dxa"/>
            <w:tcBorders>
              <w:top w:val="nil"/>
              <w:left w:val="nil"/>
              <w:bottom w:val="nil"/>
              <w:right w:val="nil"/>
              <w:tl2br w:val="nil"/>
              <w:tr2bl w:val="nil"/>
            </w:tcBorders>
            <w:shd w:val="clear" w:color="FFFFFF" w:fill="FFFFFF"/>
            <w:tcMar>
              <w:left w:w="101" w:type="dxa"/>
              <w:right w:w="101" w:type="dxa"/>
            </w:tcMar>
          </w:tcPr>
          <w:p w14:paraId="5BF0AC82" w14:textId="77777777" w:rsidR="00546D65" w:rsidRPr="00B80066" w:rsidRDefault="00546D65" w:rsidP="00546D65">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3B16CE98" w14:textId="77777777" w:rsidR="00546D65" w:rsidRPr="00B80066" w:rsidRDefault="00546D65" w:rsidP="00546D65">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594</w:t>
            </w:r>
          </w:p>
        </w:tc>
        <w:tc>
          <w:tcPr>
            <w:tcW w:w="1035" w:type="dxa"/>
            <w:tcBorders>
              <w:top w:val="nil"/>
              <w:left w:val="nil"/>
              <w:bottom w:val="nil"/>
              <w:right w:val="nil"/>
              <w:tl2br w:val="nil"/>
              <w:tr2bl w:val="nil"/>
            </w:tcBorders>
            <w:shd w:val="clear" w:color="FFFFFF" w:fill="FFFFFF"/>
            <w:tcMar>
              <w:left w:w="101" w:type="dxa"/>
              <w:right w:w="101" w:type="dxa"/>
            </w:tcMar>
          </w:tcPr>
          <w:p w14:paraId="75006F1D" w14:textId="77777777" w:rsidR="00546D65" w:rsidRPr="00B80066" w:rsidRDefault="00546D65" w:rsidP="00546D65">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594</w:t>
            </w:r>
          </w:p>
        </w:tc>
        <w:tc>
          <w:tcPr>
            <w:tcW w:w="1035" w:type="dxa"/>
            <w:tcBorders>
              <w:top w:val="nil"/>
              <w:left w:val="nil"/>
              <w:bottom w:val="nil"/>
              <w:right w:val="nil"/>
              <w:tl2br w:val="nil"/>
              <w:tr2bl w:val="nil"/>
            </w:tcBorders>
            <w:shd w:val="clear" w:color="FFFFFF" w:fill="FFFFFF"/>
            <w:tcMar>
              <w:left w:w="101" w:type="dxa"/>
              <w:right w:w="101" w:type="dxa"/>
            </w:tcMar>
          </w:tcPr>
          <w:p w14:paraId="2CB399D5" w14:textId="77777777" w:rsidR="00546D65" w:rsidRPr="00B80066" w:rsidRDefault="00546D65" w:rsidP="00546D65">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594</w:t>
            </w:r>
          </w:p>
        </w:tc>
      </w:tr>
      <w:tr w:rsidR="00546D65" w:rsidRPr="00B80066" w14:paraId="3E3161D5" w14:textId="77777777" w:rsidTr="00546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
        </w:trPr>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73F71166" w14:textId="77777777" w:rsidR="00546D65" w:rsidRPr="00B80066" w:rsidRDefault="00546D65" w:rsidP="00546D65">
            <w:pPr>
              <w:pStyle w:val="Normal5"/>
              <w:rPr>
                <w:rFonts w:asciiTheme="minorHAnsi" w:eastAsia="Calibri" w:hAnsiTheme="minorHAnsi" w:cstheme="minorHAnsi"/>
                <w:color w:val="000000"/>
                <w:sz w:val="18"/>
              </w:rPr>
            </w:pPr>
          </w:p>
        </w:tc>
        <w:tc>
          <w:tcPr>
            <w:tcW w:w="2385" w:type="dxa"/>
            <w:tcBorders>
              <w:top w:val="nil"/>
              <w:left w:val="nil"/>
              <w:bottom w:val="single" w:sz="12" w:space="0" w:color="000000"/>
              <w:right w:val="nil"/>
              <w:tl2br w:val="nil"/>
              <w:tr2bl w:val="nil"/>
            </w:tcBorders>
            <w:shd w:val="clear" w:color="FFFFFF" w:fill="FFFFFF"/>
            <w:tcMar>
              <w:left w:w="0" w:type="dxa"/>
              <w:right w:w="0" w:type="dxa"/>
            </w:tcMar>
          </w:tcPr>
          <w:p w14:paraId="68635DD4" w14:textId="77777777" w:rsidR="00546D65" w:rsidRPr="00B80066" w:rsidRDefault="00546D65" w:rsidP="00546D65">
            <w:pPr>
              <w:pStyle w:val="Normal5"/>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4713896C" w14:textId="77777777" w:rsidR="00546D65" w:rsidRPr="00B80066" w:rsidRDefault="00546D65" w:rsidP="00546D65">
            <w:pPr>
              <w:pStyle w:val="Normal5"/>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538BD44B" w14:textId="77777777" w:rsidR="00546D65" w:rsidRPr="00B80066" w:rsidRDefault="00546D65" w:rsidP="00546D65">
            <w:pPr>
              <w:pStyle w:val="Normal5"/>
              <w:rPr>
                <w:rFonts w:asciiTheme="minorHAnsi" w:eastAsia="Calibri" w:hAnsiTheme="minorHAnsi" w:cstheme="minorHAnsi"/>
                <w:color w:val="000000"/>
                <w:sz w:val="18"/>
              </w:rPr>
            </w:pPr>
          </w:p>
        </w:tc>
        <w:tc>
          <w:tcPr>
            <w:tcW w:w="600" w:type="dxa"/>
            <w:tcBorders>
              <w:top w:val="nil"/>
              <w:left w:val="nil"/>
              <w:bottom w:val="single" w:sz="12" w:space="0" w:color="000000"/>
              <w:right w:val="nil"/>
              <w:tl2br w:val="nil"/>
              <w:tr2bl w:val="nil"/>
            </w:tcBorders>
            <w:shd w:val="clear" w:color="FFFFFF" w:fill="FFFFFF"/>
            <w:tcMar>
              <w:left w:w="0" w:type="dxa"/>
              <w:right w:w="0" w:type="dxa"/>
            </w:tcMar>
          </w:tcPr>
          <w:p w14:paraId="365C15D7" w14:textId="77777777" w:rsidR="00546D65" w:rsidRPr="00B80066" w:rsidRDefault="00546D65" w:rsidP="00546D65">
            <w:pPr>
              <w:pStyle w:val="Normal5"/>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05BEB5B9" w14:textId="77777777" w:rsidR="00546D65" w:rsidRPr="00B80066" w:rsidRDefault="00546D65" w:rsidP="00546D65">
            <w:pPr>
              <w:pStyle w:val="Normal5"/>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004E1ACE" w14:textId="77777777" w:rsidR="00546D65" w:rsidRPr="00B80066" w:rsidRDefault="00546D65" w:rsidP="00546D65">
            <w:pPr>
              <w:pStyle w:val="Normal5"/>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4F6704D6" w14:textId="77777777" w:rsidR="00546D65" w:rsidRPr="00B80066" w:rsidRDefault="00546D65" w:rsidP="00546D65">
            <w:pPr>
              <w:pStyle w:val="Normal5"/>
              <w:rPr>
                <w:rFonts w:asciiTheme="minorHAnsi" w:eastAsia="Calibri" w:hAnsiTheme="minorHAnsi" w:cstheme="minorHAnsi"/>
                <w:color w:val="000000"/>
                <w:sz w:val="18"/>
              </w:rPr>
            </w:pPr>
          </w:p>
        </w:tc>
      </w:tr>
    </w:tbl>
    <w:p w14:paraId="0782F350" w14:textId="77777777" w:rsidR="00546D65" w:rsidRPr="00B80066" w:rsidRDefault="00546D65" w:rsidP="00546D65">
      <w:pPr>
        <w:pStyle w:val="Heading3"/>
        <w:pageBreakBefore/>
        <w:pBdr>
          <w:top w:val="nil"/>
          <w:left w:val="nil"/>
          <w:bottom w:val="nil"/>
          <w:right w:val="nil"/>
          <w:between w:val="nil"/>
          <w:bar w:val="nil"/>
        </w:pBdr>
        <w:rPr>
          <w:rFonts w:asciiTheme="minorHAnsi" w:hAnsiTheme="minorHAnsi" w:cstheme="minorHAnsi"/>
          <w:bdr w:val="nil"/>
        </w:rPr>
      </w:pPr>
      <w:bookmarkStart w:id="62" w:name="_Toc82669982"/>
      <w:bookmarkStart w:id="63" w:name="_Toc82670954"/>
      <w:bookmarkStart w:id="64" w:name="_Toc83804176"/>
      <w:r w:rsidRPr="00B80066">
        <w:rPr>
          <w:rFonts w:asciiTheme="minorHAnsi" w:hAnsiTheme="minorHAnsi" w:cstheme="minorHAnsi"/>
          <w:bdr w:val="nil"/>
        </w:rPr>
        <w:lastRenderedPageBreak/>
        <w:t>Notes to the Controlled Budget Statements</w:t>
      </w:r>
      <w:bookmarkEnd w:id="62"/>
      <w:bookmarkEnd w:id="63"/>
      <w:bookmarkEnd w:id="64"/>
    </w:p>
    <w:p w14:paraId="45BCE9C0" w14:textId="77777777" w:rsidR="00546D65" w:rsidRPr="00B80066" w:rsidRDefault="00546D65" w:rsidP="00546D65">
      <w:pPr>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t>Significant variations are as follows:</w:t>
      </w:r>
    </w:p>
    <w:p w14:paraId="7B605299" w14:textId="77777777" w:rsidR="00546D65" w:rsidRPr="00B80066" w:rsidRDefault="00546D65" w:rsidP="00546D65">
      <w:pPr>
        <w:pStyle w:val="Normal3"/>
        <w:pBdr>
          <w:top w:val="nil"/>
          <w:left w:val="nil"/>
          <w:bottom w:val="nil"/>
          <w:right w:val="nil"/>
          <w:between w:val="nil"/>
          <w:bar w:val="nil"/>
        </w:pBdr>
        <w:spacing w:before="200" w:after="200"/>
        <w:rPr>
          <w:rFonts w:asciiTheme="minorHAnsi" w:hAnsiTheme="minorHAnsi" w:cstheme="minorHAnsi"/>
          <w:b/>
          <w:i/>
          <w:szCs w:val="20"/>
          <w:bdr w:val="nil"/>
        </w:rPr>
      </w:pPr>
      <w:r w:rsidRPr="00B80066">
        <w:rPr>
          <w:rFonts w:asciiTheme="minorHAnsi" w:hAnsiTheme="minorHAnsi" w:cstheme="minorHAnsi"/>
          <w:b/>
          <w:i/>
          <w:szCs w:val="20"/>
          <w:bdr w:val="nil"/>
          <w:lang w:eastAsia="en-US"/>
        </w:rPr>
        <w:t>Operating Statement</w:t>
      </w:r>
    </w:p>
    <w:p w14:paraId="394DAE58" w14:textId="77777777" w:rsidR="00546D65" w:rsidRPr="00B80066" w:rsidRDefault="00546D65" w:rsidP="00546D65">
      <w:pPr>
        <w:pStyle w:val="BSbullet10"/>
        <w:numPr>
          <w:ilvl w:val="0"/>
          <w:numId w:val="8"/>
        </w:numPr>
        <w:pBdr>
          <w:top w:val="nil"/>
          <w:left w:val="nil"/>
          <w:bottom w:val="nil"/>
          <w:right w:val="nil"/>
          <w:between w:val="nil"/>
          <w:bar w:val="nil"/>
        </w:pBdr>
        <w:tabs>
          <w:tab w:val="num" w:pos="360"/>
        </w:tabs>
        <w:ind w:left="357" w:hanging="357"/>
        <w:jc w:val="left"/>
        <w:rPr>
          <w:rFonts w:asciiTheme="minorHAnsi" w:hAnsiTheme="minorHAnsi" w:cstheme="minorHAnsi"/>
          <w:bdr w:val="nil"/>
          <w:shd w:val="clear" w:color="auto" w:fill="FFFF99"/>
        </w:rPr>
      </w:pPr>
      <w:r w:rsidRPr="00B80066">
        <w:rPr>
          <w:rFonts w:asciiTheme="minorHAnsi" w:hAnsiTheme="minorHAnsi" w:cstheme="minorHAnsi"/>
          <w:bdr w:val="nil"/>
        </w:rPr>
        <w:t>Controlled Recurrent Payments</w:t>
      </w:r>
    </w:p>
    <w:p w14:paraId="74263C0F" w14:textId="77777777" w:rsidR="00546D65" w:rsidRPr="00B80066" w:rsidRDefault="00546D65" w:rsidP="00AA56E4">
      <w:pPr>
        <w:pStyle w:val="BSbullet2"/>
        <w:numPr>
          <w:ilvl w:val="0"/>
          <w:numId w:val="11"/>
        </w:numPr>
        <w:pBdr>
          <w:top w:val="nil"/>
          <w:left w:val="nil"/>
          <w:bottom w:val="nil"/>
          <w:right w:val="nil"/>
          <w:between w:val="nil"/>
          <w:bar w:val="nil"/>
        </w:pBdr>
        <w:ind w:left="714" w:hanging="357"/>
        <w:rPr>
          <w:rFonts w:asciiTheme="minorHAnsi" w:hAnsiTheme="minorHAnsi" w:cstheme="minorHAnsi"/>
          <w:bdr w:val="nil"/>
        </w:rPr>
      </w:pPr>
      <w:r w:rsidRPr="00B80066">
        <w:rPr>
          <w:rFonts w:asciiTheme="minorHAnsi" w:hAnsiTheme="minorHAnsi" w:cstheme="minorHAnsi"/>
          <w:bdr w:val="nil"/>
        </w:rPr>
        <w:t>the increase of $2.361 million (62 per cent) in the 2021-22 Budget from the 2020-21 Interim Outcome mainly relates to:</w:t>
      </w:r>
    </w:p>
    <w:p w14:paraId="79DB0056" w14:textId="77777777" w:rsidR="00546D65" w:rsidRPr="00B80066" w:rsidRDefault="00546D65" w:rsidP="00AA56E4">
      <w:pPr>
        <w:pStyle w:val="BSbullet2"/>
        <w:numPr>
          <w:ilvl w:val="1"/>
          <w:numId w:val="12"/>
        </w:numPr>
        <w:pBdr>
          <w:top w:val="nil"/>
          <w:left w:val="nil"/>
          <w:bottom w:val="nil"/>
          <w:right w:val="nil"/>
          <w:between w:val="nil"/>
          <w:bar w:val="nil"/>
        </w:pBdr>
        <w:ind w:left="1276" w:hanging="425"/>
        <w:rPr>
          <w:rFonts w:asciiTheme="minorHAnsi" w:hAnsiTheme="minorHAnsi" w:cstheme="minorHAnsi"/>
          <w:bdr w:val="nil"/>
        </w:rPr>
      </w:pPr>
      <w:r w:rsidRPr="00B80066">
        <w:rPr>
          <w:rFonts w:asciiTheme="minorHAnsi" w:hAnsiTheme="minorHAnsi" w:cstheme="minorHAnsi"/>
          <w:bdr w:val="nil"/>
        </w:rPr>
        <w:t xml:space="preserve">additional funding provided by the ACT Government to fund staff engaged for the Public Interest Disclosures (PIDs) assessment and management function that was transferred to the Commission in March 2021; and </w:t>
      </w:r>
    </w:p>
    <w:p w14:paraId="61A8CADE" w14:textId="77777777" w:rsidR="00546D65" w:rsidRPr="00B80066" w:rsidRDefault="00546D65" w:rsidP="00AA56E4">
      <w:pPr>
        <w:pStyle w:val="BSbullet2"/>
        <w:numPr>
          <w:ilvl w:val="1"/>
          <w:numId w:val="12"/>
        </w:numPr>
        <w:pBdr>
          <w:top w:val="nil"/>
          <w:left w:val="nil"/>
          <w:bottom w:val="nil"/>
          <w:right w:val="nil"/>
          <w:between w:val="nil"/>
          <w:bar w:val="nil"/>
        </w:pBdr>
        <w:ind w:left="1276" w:hanging="425"/>
        <w:rPr>
          <w:rFonts w:asciiTheme="minorHAnsi" w:hAnsiTheme="minorHAnsi" w:cstheme="minorHAnsi"/>
          <w:bdr w:val="nil"/>
        </w:rPr>
      </w:pPr>
      <w:r w:rsidRPr="00B80066">
        <w:rPr>
          <w:rFonts w:asciiTheme="minorHAnsi" w:hAnsiTheme="minorHAnsi" w:cstheme="minorHAnsi"/>
          <w:bdr w:val="nil"/>
        </w:rPr>
        <w:t>funding for additional staff and resources that are critical for the Commission to discharge its legislative responsibilities.</w:t>
      </w:r>
    </w:p>
    <w:p w14:paraId="237B8895" w14:textId="77777777" w:rsidR="00546D65" w:rsidRPr="00B80066" w:rsidRDefault="00546D65" w:rsidP="00546D65">
      <w:pPr>
        <w:pStyle w:val="BSbullet10"/>
        <w:numPr>
          <w:ilvl w:val="0"/>
          <w:numId w:val="8"/>
        </w:numPr>
        <w:pBdr>
          <w:top w:val="nil"/>
          <w:left w:val="nil"/>
          <w:bottom w:val="nil"/>
          <w:right w:val="nil"/>
          <w:between w:val="nil"/>
          <w:bar w:val="nil"/>
        </w:pBdr>
        <w:tabs>
          <w:tab w:val="num" w:pos="360"/>
        </w:tabs>
        <w:ind w:left="357" w:hanging="357"/>
        <w:jc w:val="left"/>
        <w:rPr>
          <w:rFonts w:asciiTheme="minorHAnsi" w:hAnsiTheme="minorHAnsi" w:cstheme="minorHAnsi"/>
          <w:bdr w:val="nil"/>
          <w:shd w:val="clear" w:color="auto" w:fill="FFFF99"/>
        </w:rPr>
      </w:pPr>
      <w:r w:rsidRPr="00B80066">
        <w:rPr>
          <w:rFonts w:asciiTheme="minorHAnsi" w:hAnsiTheme="minorHAnsi" w:cstheme="minorHAnsi"/>
          <w:bdr w:val="nil"/>
        </w:rPr>
        <w:t xml:space="preserve">Grants and Contributions  </w:t>
      </w:r>
    </w:p>
    <w:p w14:paraId="55337F1D" w14:textId="77777777" w:rsidR="00546D65" w:rsidRPr="00B80066" w:rsidRDefault="00546D65" w:rsidP="00AA56E4">
      <w:pPr>
        <w:pStyle w:val="BSbullet2"/>
        <w:numPr>
          <w:ilvl w:val="0"/>
          <w:numId w:val="11"/>
        </w:numPr>
        <w:pBdr>
          <w:top w:val="nil"/>
          <w:left w:val="nil"/>
          <w:bottom w:val="nil"/>
          <w:right w:val="nil"/>
          <w:between w:val="nil"/>
          <w:bar w:val="nil"/>
        </w:pBdr>
        <w:ind w:left="714" w:hanging="357"/>
        <w:rPr>
          <w:rFonts w:asciiTheme="minorHAnsi" w:hAnsiTheme="minorHAnsi" w:cstheme="minorHAnsi"/>
          <w:bdr w:val="nil"/>
          <w:shd w:val="clear" w:color="auto" w:fill="FFFF99"/>
        </w:rPr>
      </w:pPr>
      <w:r w:rsidRPr="00B80066">
        <w:rPr>
          <w:rFonts w:asciiTheme="minorHAnsi" w:hAnsiTheme="minorHAnsi" w:cstheme="minorHAnsi"/>
          <w:bdr w:val="nil"/>
        </w:rPr>
        <w:t>the variance of $0.731 million between in the 2020-21 Budget and the 2020-21 Interim Outcome mainly relates to a cash payment received from the building owner of the Commission's new office in Kingston. This payment was received as a contribution towards the cost of the office fit-out and was in lieu of a rent-free period.</w:t>
      </w:r>
    </w:p>
    <w:p w14:paraId="33A06436" w14:textId="77777777" w:rsidR="00546D65" w:rsidRPr="00B80066" w:rsidRDefault="00546D65" w:rsidP="00546D65">
      <w:pPr>
        <w:pStyle w:val="BSbullet10"/>
        <w:numPr>
          <w:ilvl w:val="0"/>
          <w:numId w:val="8"/>
        </w:numPr>
        <w:pBdr>
          <w:top w:val="nil"/>
          <w:left w:val="nil"/>
          <w:bottom w:val="nil"/>
          <w:right w:val="nil"/>
          <w:between w:val="nil"/>
          <w:bar w:val="nil"/>
        </w:pBdr>
        <w:tabs>
          <w:tab w:val="num" w:pos="360"/>
        </w:tabs>
        <w:ind w:left="357" w:hanging="357"/>
        <w:jc w:val="left"/>
        <w:rPr>
          <w:rFonts w:asciiTheme="minorHAnsi" w:hAnsiTheme="minorHAnsi" w:cstheme="minorHAnsi"/>
          <w:bdr w:val="nil"/>
        </w:rPr>
      </w:pPr>
      <w:r w:rsidRPr="00B80066">
        <w:rPr>
          <w:rFonts w:asciiTheme="minorHAnsi" w:hAnsiTheme="minorHAnsi" w:cstheme="minorHAnsi"/>
          <w:bdr w:val="nil"/>
        </w:rPr>
        <w:t xml:space="preserve">Employee Expenses </w:t>
      </w:r>
    </w:p>
    <w:p w14:paraId="2B313BF1" w14:textId="77777777" w:rsidR="00546D65" w:rsidRPr="00B80066" w:rsidRDefault="00546D65" w:rsidP="00AA56E4">
      <w:pPr>
        <w:pStyle w:val="BSbullet2"/>
        <w:numPr>
          <w:ilvl w:val="0"/>
          <w:numId w:val="11"/>
        </w:numPr>
        <w:pBdr>
          <w:top w:val="nil"/>
          <w:left w:val="nil"/>
          <w:bottom w:val="nil"/>
          <w:right w:val="nil"/>
          <w:between w:val="nil"/>
          <w:bar w:val="nil"/>
        </w:pBdr>
        <w:ind w:left="714" w:hanging="357"/>
        <w:rPr>
          <w:rFonts w:asciiTheme="minorHAnsi" w:hAnsiTheme="minorHAnsi" w:cstheme="minorHAnsi"/>
          <w:bdr w:val="nil"/>
        </w:rPr>
      </w:pPr>
      <w:r w:rsidRPr="00B80066">
        <w:rPr>
          <w:rFonts w:asciiTheme="minorHAnsi" w:hAnsiTheme="minorHAnsi" w:cstheme="minorHAnsi"/>
          <w:bdr w:val="nil"/>
        </w:rPr>
        <w:t>the increase of $0.673 million (30 per cent) in the 2021-22 Budget from the 2020-21 Interim Outcome relates to additional funding provided by the ACT Government to support the recruitment and ongoing employment of 6.4 employees. These additional employees will allow the Commission to perform the PIDs function that was transferred to the Commission in March 2021 and enhance the Commission’s ability to discharge its other legislative responsibilities.</w:t>
      </w:r>
    </w:p>
    <w:p w14:paraId="1AD55B9A" w14:textId="77777777" w:rsidR="00546D65" w:rsidRPr="00B80066" w:rsidRDefault="00546D65" w:rsidP="00546D65">
      <w:pPr>
        <w:pStyle w:val="BSbullet10"/>
        <w:numPr>
          <w:ilvl w:val="0"/>
          <w:numId w:val="8"/>
        </w:numPr>
        <w:pBdr>
          <w:top w:val="nil"/>
          <w:left w:val="nil"/>
          <w:bottom w:val="nil"/>
          <w:right w:val="nil"/>
          <w:between w:val="nil"/>
          <w:bar w:val="nil"/>
        </w:pBdr>
        <w:tabs>
          <w:tab w:val="num" w:pos="360"/>
        </w:tabs>
        <w:ind w:left="357" w:hanging="357"/>
        <w:jc w:val="left"/>
        <w:rPr>
          <w:rFonts w:asciiTheme="minorHAnsi" w:hAnsiTheme="minorHAnsi" w:cstheme="minorHAnsi"/>
          <w:bdr w:val="nil"/>
        </w:rPr>
      </w:pPr>
      <w:r w:rsidRPr="00B80066">
        <w:rPr>
          <w:rFonts w:asciiTheme="minorHAnsi" w:hAnsiTheme="minorHAnsi" w:cstheme="minorHAnsi"/>
          <w:bdr w:val="nil"/>
        </w:rPr>
        <w:t>Supplies and Services</w:t>
      </w:r>
    </w:p>
    <w:p w14:paraId="0627EEA0" w14:textId="77777777" w:rsidR="00546D65" w:rsidRPr="00B80066" w:rsidRDefault="00546D65" w:rsidP="00AA56E4">
      <w:pPr>
        <w:pStyle w:val="BSbullet2"/>
        <w:numPr>
          <w:ilvl w:val="0"/>
          <w:numId w:val="11"/>
        </w:numPr>
        <w:pBdr>
          <w:top w:val="nil"/>
          <w:left w:val="nil"/>
          <w:bottom w:val="nil"/>
          <w:right w:val="nil"/>
          <w:between w:val="nil"/>
          <w:bar w:val="nil"/>
        </w:pBdr>
        <w:ind w:left="714" w:hanging="357"/>
        <w:rPr>
          <w:rFonts w:asciiTheme="minorHAnsi" w:hAnsiTheme="minorHAnsi" w:cstheme="minorHAnsi"/>
          <w:bdr w:val="nil"/>
        </w:rPr>
      </w:pPr>
      <w:r w:rsidRPr="00B80066">
        <w:rPr>
          <w:rFonts w:asciiTheme="minorHAnsi" w:hAnsiTheme="minorHAnsi" w:cstheme="minorHAnsi"/>
          <w:bdr w:val="nil"/>
        </w:rPr>
        <w:t>the variance of $0.434 million (23 per cent) between in the 2020-21 Budget and the 2020-21 Interim Outcome mainly relates to the Commission only being in its second year of operation and not operating at full capacity for the entire year.</w:t>
      </w:r>
    </w:p>
    <w:p w14:paraId="44FA3522" w14:textId="77777777" w:rsidR="00546D65" w:rsidRPr="00B80066" w:rsidRDefault="00546D65" w:rsidP="00AA56E4">
      <w:pPr>
        <w:pStyle w:val="BSbullet2"/>
        <w:numPr>
          <w:ilvl w:val="0"/>
          <w:numId w:val="11"/>
        </w:numPr>
        <w:pBdr>
          <w:top w:val="nil"/>
          <w:left w:val="nil"/>
          <w:bottom w:val="nil"/>
          <w:right w:val="nil"/>
          <w:between w:val="nil"/>
          <w:bar w:val="nil"/>
        </w:pBdr>
        <w:ind w:left="714" w:hanging="357"/>
        <w:rPr>
          <w:rFonts w:asciiTheme="minorHAnsi" w:hAnsiTheme="minorHAnsi" w:cstheme="minorHAnsi"/>
          <w:bdr w:val="nil"/>
        </w:rPr>
      </w:pPr>
      <w:r w:rsidRPr="00B80066">
        <w:rPr>
          <w:rFonts w:asciiTheme="minorHAnsi" w:hAnsiTheme="minorHAnsi" w:cstheme="minorHAnsi"/>
          <w:bdr w:val="nil"/>
        </w:rPr>
        <w:t>the increase of $1.325 million (92 per cent) in the 2021-22 Budget from the 2020-21 Interim Outcome is mainly due to the Commission needing to establish an IT operating environment separate from ACT Government Shared Service ICT and other resources critical to the Commission discharging its legislative responsibilities.</w:t>
      </w:r>
    </w:p>
    <w:p w14:paraId="4DD53E5B" w14:textId="77777777" w:rsidR="00546D65" w:rsidRPr="00B80066" w:rsidRDefault="00546D65" w:rsidP="00546D65">
      <w:pPr>
        <w:pBdr>
          <w:top w:val="nil"/>
          <w:left w:val="nil"/>
          <w:bottom w:val="nil"/>
          <w:right w:val="nil"/>
          <w:between w:val="nil"/>
          <w:bar w:val="nil"/>
        </w:pBdr>
        <w:spacing w:before="0" w:after="0"/>
        <w:rPr>
          <w:rFonts w:asciiTheme="minorHAnsi" w:hAnsiTheme="minorHAnsi" w:cstheme="minorHAnsi"/>
          <w:b/>
          <w:i/>
          <w:bdr w:val="nil"/>
        </w:rPr>
      </w:pPr>
      <w:r w:rsidRPr="00B80066">
        <w:rPr>
          <w:rFonts w:asciiTheme="minorHAnsi" w:hAnsiTheme="minorHAnsi" w:cstheme="minorHAnsi"/>
          <w:b/>
          <w:i/>
          <w:bdr w:val="nil"/>
        </w:rPr>
        <w:br w:type="page"/>
      </w:r>
    </w:p>
    <w:p w14:paraId="08C5FD35" w14:textId="77777777" w:rsidR="00546D65" w:rsidRPr="00B80066" w:rsidRDefault="00546D65" w:rsidP="00546D65">
      <w:pPr>
        <w:pStyle w:val="Normal3"/>
        <w:pBdr>
          <w:top w:val="nil"/>
          <w:left w:val="nil"/>
          <w:bottom w:val="nil"/>
          <w:right w:val="nil"/>
          <w:between w:val="nil"/>
          <w:bar w:val="nil"/>
        </w:pBdr>
        <w:spacing w:before="200" w:after="200"/>
        <w:rPr>
          <w:rFonts w:asciiTheme="minorHAnsi" w:hAnsiTheme="minorHAnsi" w:cstheme="minorHAnsi"/>
          <w:b/>
          <w:i/>
          <w:szCs w:val="20"/>
          <w:bdr w:val="nil"/>
        </w:rPr>
      </w:pPr>
      <w:r w:rsidRPr="00B80066">
        <w:rPr>
          <w:rFonts w:asciiTheme="minorHAnsi" w:hAnsiTheme="minorHAnsi" w:cstheme="minorHAnsi"/>
          <w:b/>
          <w:i/>
          <w:szCs w:val="20"/>
          <w:bdr w:val="nil"/>
          <w:lang w:eastAsia="en-US"/>
        </w:rPr>
        <w:lastRenderedPageBreak/>
        <w:t>Balance Sheet</w:t>
      </w:r>
    </w:p>
    <w:p w14:paraId="2E8F8D0F" w14:textId="77777777" w:rsidR="00546D65" w:rsidRPr="00B80066" w:rsidRDefault="00546D65" w:rsidP="00546D65">
      <w:pPr>
        <w:pStyle w:val="BSbullet10"/>
        <w:numPr>
          <w:ilvl w:val="0"/>
          <w:numId w:val="8"/>
        </w:numPr>
        <w:pBdr>
          <w:top w:val="nil"/>
          <w:left w:val="nil"/>
          <w:bottom w:val="nil"/>
          <w:right w:val="nil"/>
          <w:between w:val="nil"/>
          <w:bar w:val="nil"/>
        </w:pBdr>
        <w:tabs>
          <w:tab w:val="num" w:pos="360"/>
        </w:tabs>
        <w:ind w:left="357" w:hanging="357"/>
        <w:jc w:val="left"/>
        <w:rPr>
          <w:rFonts w:asciiTheme="minorHAnsi" w:hAnsiTheme="minorHAnsi" w:cstheme="minorHAnsi"/>
          <w:bdr w:val="nil"/>
          <w:shd w:val="clear" w:color="auto" w:fill="FFFF99"/>
        </w:rPr>
      </w:pPr>
      <w:r w:rsidRPr="00B80066">
        <w:rPr>
          <w:rFonts w:asciiTheme="minorHAnsi" w:hAnsiTheme="minorHAnsi" w:cstheme="minorHAnsi"/>
          <w:bdr w:val="nil"/>
        </w:rPr>
        <w:t>Cash and Cash Equivalents</w:t>
      </w:r>
    </w:p>
    <w:p w14:paraId="542331C5" w14:textId="77777777" w:rsidR="00546D65" w:rsidRPr="00B80066" w:rsidRDefault="00546D65" w:rsidP="00AA56E4">
      <w:pPr>
        <w:pStyle w:val="BSbullet2"/>
        <w:numPr>
          <w:ilvl w:val="0"/>
          <w:numId w:val="11"/>
        </w:numPr>
        <w:pBdr>
          <w:top w:val="nil"/>
          <w:left w:val="nil"/>
          <w:bottom w:val="nil"/>
          <w:right w:val="nil"/>
          <w:between w:val="nil"/>
          <w:bar w:val="nil"/>
        </w:pBdr>
        <w:ind w:left="714" w:hanging="357"/>
        <w:rPr>
          <w:rFonts w:asciiTheme="minorHAnsi" w:hAnsiTheme="minorHAnsi" w:cstheme="minorHAnsi"/>
          <w:bdr w:val="nil"/>
        </w:rPr>
      </w:pPr>
      <w:r w:rsidRPr="00B80066">
        <w:rPr>
          <w:rFonts w:asciiTheme="minorHAnsi" w:hAnsiTheme="minorHAnsi" w:cstheme="minorHAnsi"/>
          <w:bdr w:val="nil"/>
        </w:rPr>
        <w:t>the variance of $0.524 million (47 per cent) between the 2020-21 Budget and the 2020-21 Interim Outcome mainly relates to payments from investing in the fit out of the Commission’s office in Kingston.</w:t>
      </w:r>
    </w:p>
    <w:p w14:paraId="65392AAE" w14:textId="77777777" w:rsidR="00546D65" w:rsidRPr="00B80066" w:rsidRDefault="00546D65" w:rsidP="00546D65">
      <w:pPr>
        <w:pStyle w:val="BSbullet10"/>
        <w:numPr>
          <w:ilvl w:val="0"/>
          <w:numId w:val="8"/>
        </w:numPr>
        <w:pBdr>
          <w:top w:val="nil"/>
          <w:left w:val="nil"/>
          <w:bottom w:val="nil"/>
          <w:right w:val="nil"/>
          <w:between w:val="nil"/>
          <w:bar w:val="nil"/>
        </w:pBdr>
        <w:tabs>
          <w:tab w:val="num" w:pos="360"/>
        </w:tabs>
        <w:ind w:left="357" w:hanging="357"/>
        <w:jc w:val="left"/>
        <w:rPr>
          <w:rFonts w:asciiTheme="minorHAnsi" w:hAnsiTheme="minorHAnsi" w:cstheme="minorHAnsi"/>
          <w:bdr w:val="nil"/>
          <w:shd w:val="clear" w:color="auto" w:fill="FFFF99"/>
        </w:rPr>
      </w:pPr>
      <w:r w:rsidRPr="00B80066">
        <w:rPr>
          <w:rFonts w:asciiTheme="minorHAnsi" w:hAnsiTheme="minorHAnsi" w:cstheme="minorHAnsi"/>
          <w:bdr w:val="nil"/>
        </w:rPr>
        <w:t>Property, Plant and Equipment</w:t>
      </w:r>
    </w:p>
    <w:p w14:paraId="5D27466D" w14:textId="77777777" w:rsidR="00546D65" w:rsidRPr="00B80066" w:rsidRDefault="00546D65" w:rsidP="00AA56E4">
      <w:pPr>
        <w:pStyle w:val="BSbullet2"/>
        <w:numPr>
          <w:ilvl w:val="0"/>
          <w:numId w:val="11"/>
        </w:numPr>
        <w:pBdr>
          <w:top w:val="nil"/>
          <w:left w:val="nil"/>
          <w:bottom w:val="nil"/>
          <w:right w:val="nil"/>
          <w:between w:val="nil"/>
          <w:bar w:val="nil"/>
        </w:pBdr>
        <w:ind w:left="714" w:hanging="357"/>
        <w:rPr>
          <w:rFonts w:asciiTheme="minorHAnsi" w:hAnsiTheme="minorHAnsi" w:cstheme="minorHAnsi"/>
          <w:bdr w:val="nil"/>
        </w:rPr>
      </w:pPr>
      <w:r w:rsidRPr="00B80066">
        <w:rPr>
          <w:rFonts w:asciiTheme="minorHAnsi" w:hAnsiTheme="minorHAnsi" w:cstheme="minorHAnsi"/>
          <w:bdr w:val="nil"/>
        </w:rPr>
        <w:t>the increase of $0.727 million (31 per cent) in the 2021-22 Budget from the 2020-21 Interim Outcome mainly relates to the Commission investing in additional technology and infrastructure critical to the Commission discharging its legislative responsibilities.</w:t>
      </w:r>
    </w:p>
    <w:p w14:paraId="46C5AF0B" w14:textId="77777777" w:rsidR="00546D65" w:rsidRPr="00B80066" w:rsidRDefault="00546D65" w:rsidP="00546D65">
      <w:pPr>
        <w:pStyle w:val="BSbullet10"/>
        <w:numPr>
          <w:ilvl w:val="0"/>
          <w:numId w:val="8"/>
        </w:numPr>
        <w:pBdr>
          <w:top w:val="nil"/>
          <w:left w:val="nil"/>
          <w:bottom w:val="nil"/>
          <w:right w:val="nil"/>
          <w:between w:val="nil"/>
          <w:bar w:val="nil"/>
        </w:pBdr>
        <w:tabs>
          <w:tab w:val="num" w:pos="360"/>
        </w:tabs>
        <w:ind w:left="357" w:hanging="357"/>
        <w:jc w:val="left"/>
        <w:rPr>
          <w:rFonts w:asciiTheme="minorHAnsi" w:hAnsiTheme="minorHAnsi" w:cstheme="minorHAnsi"/>
          <w:bdr w:val="nil"/>
        </w:rPr>
      </w:pPr>
      <w:r w:rsidRPr="00B80066">
        <w:rPr>
          <w:rFonts w:asciiTheme="minorHAnsi" w:hAnsiTheme="minorHAnsi" w:cstheme="minorHAnsi"/>
          <w:bdr w:val="nil"/>
        </w:rPr>
        <w:t>Payables</w:t>
      </w:r>
    </w:p>
    <w:p w14:paraId="28D924F8" w14:textId="77777777" w:rsidR="00546D65" w:rsidRPr="00B80066" w:rsidRDefault="00546D65" w:rsidP="00AA56E4">
      <w:pPr>
        <w:pStyle w:val="BSbullet2"/>
        <w:numPr>
          <w:ilvl w:val="0"/>
          <w:numId w:val="11"/>
        </w:numPr>
        <w:pBdr>
          <w:top w:val="nil"/>
          <w:left w:val="nil"/>
          <w:bottom w:val="nil"/>
          <w:right w:val="nil"/>
          <w:between w:val="nil"/>
          <w:bar w:val="nil"/>
        </w:pBdr>
        <w:ind w:left="714" w:hanging="357"/>
        <w:rPr>
          <w:rFonts w:asciiTheme="minorHAnsi" w:hAnsiTheme="minorHAnsi" w:cstheme="minorHAnsi"/>
          <w:bdr w:val="nil"/>
        </w:rPr>
      </w:pPr>
      <w:r w:rsidRPr="00B80066">
        <w:rPr>
          <w:rFonts w:asciiTheme="minorHAnsi" w:hAnsiTheme="minorHAnsi" w:cstheme="minorHAnsi"/>
          <w:bdr w:val="nil"/>
        </w:rPr>
        <w:t>the variance of $0.600 million (67 per cent) between the 2020-21 Budget and the 2020-21 Interim Outcome mainly relates to the payment of the Commission’s office fit out costs.</w:t>
      </w:r>
    </w:p>
    <w:p w14:paraId="2D6C0E1E" w14:textId="77777777" w:rsidR="00546D65" w:rsidRPr="00B80066" w:rsidRDefault="00546D65" w:rsidP="00546D65">
      <w:pPr>
        <w:pStyle w:val="BSbullet10"/>
        <w:numPr>
          <w:ilvl w:val="0"/>
          <w:numId w:val="8"/>
        </w:numPr>
        <w:pBdr>
          <w:top w:val="nil"/>
          <w:left w:val="nil"/>
          <w:bottom w:val="nil"/>
          <w:right w:val="nil"/>
          <w:between w:val="nil"/>
          <w:bar w:val="nil"/>
        </w:pBdr>
        <w:tabs>
          <w:tab w:val="num" w:pos="360"/>
        </w:tabs>
        <w:ind w:left="357" w:hanging="357"/>
        <w:jc w:val="left"/>
        <w:rPr>
          <w:rFonts w:asciiTheme="minorHAnsi" w:hAnsiTheme="minorHAnsi" w:cstheme="minorHAnsi"/>
          <w:bdr w:val="nil"/>
        </w:rPr>
      </w:pPr>
      <w:r w:rsidRPr="00B80066">
        <w:rPr>
          <w:rFonts w:asciiTheme="minorHAnsi" w:hAnsiTheme="minorHAnsi" w:cstheme="minorHAnsi"/>
          <w:bdr w:val="nil"/>
        </w:rPr>
        <w:t>Lease Liabilities</w:t>
      </w:r>
    </w:p>
    <w:p w14:paraId="25666E71" w14:textId="77777777" w:rsidR="00546D65" w:rsidRPr="00B80066" w:rsidRDefault="00546D65" w:rsidP="00AA56E4">
      <w:pPr>
        <w:pStyle w:val="BSbullet2"/>
        <w:numPr>
          <w:ilvl w:val="0"/>
          <w:numId w:val="11"/>
        </w:numPr>
        <w:pBdr>
          <w:top w:val="nil"/>
          <w:left w:val="nil"/>
          <w:bottom w:val="nil"/>
          <w:right w:val="nil"/>
          <w:between w:val="nil"/>
          <w:bar w:val="nil"/>
        </w:pBdr>
        <w:ind w:left="714" w:hanging="357"/>
        <w:rPr>
          <w:rFonts w:asciiTheme="minorHAnsi" w:hAnsiTheme="minorHAnsi" w:cstheme="minorHAnsi"/>
          <w:bdr w:val="nil"/>
        </w:rPr>
      </w:pPr>
      <w:r w:rsidRPr="00B80066">
        <w:rPr>
          <w:rFonts w:asciiTheme="minorHAnsi" w:hAnsiTheme="minorHAnsi" w:cstheme="minorHAnsi"/>
          <w:bdr w:val="nil"/>
        </w:rPr>
        <w:t>the increase of $0.901 million in the 2021-22 Budget from the 2020-21 Interim Outcome mainly relates to the Commission leasing equipment required to establish an IT operating environment separate from ACT Government Shared Service ICT.</w:t>
      </w:r>
    </w:p>
    <w:p w14:paraId="65A79AD9" w14:textId="77777777" w:rsidR="00546D65" w:rsidRPr="00B80066" w:rsidRDefault="00546D65" w:rsidP="00546D65">
      <w:pPr>
        <w:pStyle w:val="BSbullet10"/>
        <w:numPr>
          <w:ilvl w:val="0"/>
          <w:numId w:val="8"/>
        </w:numPr>
        <w:pBdr>
          <w:top w:val="nil"/>
          <w:left w:val="nil"/>
          <w:bottom w:val="nil"/>
          <w:right w:val="nil"/>
          <w:between w:val="nil"/>
          <w:bar w:val="nil"/>
        </w:pBdr>
        <w:tabs>
          <w:tab w:val="num" w:pos="360"/>
        </w:tabs>
        <w:ind w:left="357" w:hanging="357"/>
        <w:jc w:val="left"/>
        <w:rPr>
          <w:rFonts w:asciiTheme="minorHAnsi" w:hAnsiTheme="minorHAnsi" w:cstheme="minorHAnsi"/>
          <w:bdr w:val="nil"/>
        </w:rPr>
      </w:pPr>
      <w:r w:rsidRPr="00B80066">
        <w:rPr>
          <w:rFonts w:asciiTheme="minorHAnsi" w:hAnsiTheme="minorHAnsi" w:cstheme="minorHAnsi"/>
          <w:bdr w:val="nil"/>
        </w:rPr>
        <w:t>Other Provisions</w:t>
      </w:r>
    </w:p>
    <w:p w14:paraId="69EC60B4" w14:textId="77777777" w:rsidR="00546D65" w:rsidRPr="00B80066" w:rsidRDefault="00546D65" w:rsidP="00AA56E4">
      <w:pPr>
        <w:pStyle w:val="BSbullet2"/>
        <w:numPr>
          <w:ilvl w:val="0"/>
          <w:numId w:val="11"/>
        </w:numPr>
        <w:pBdr>
          <w:top w:val="nil"/>
          <w:left w:val="nil"/>
          <w:bottom w:val="nil"/>
          <w:right w:val="nil"/>
          <w:between w:val="nil"/>
          <w:bar w:val="nil"/>
        </w:pBdr>
        <w:ind w:left="714" w:hanging="357"/>
        <w:rPr>
          <w:rFonts w:asciiTheme="minorHAnsi" w:hAnsiTheme="minorHAnsi" w:cstheme="minorHAnsi"/>
          <w:bdr w:val="nil"/>
        </w:rPr>
      </w:pPr>
      <w:r w:rsidRPr="00B80066">
        <w:rPr>
          <w:rFonts w:asciiTheme="minorHAnsi" w:hAnsiTheme="minorHAnsi" w:cstheme="minorHAnsi"/>
          <w:bdr w:val="nil"/>
        </w:rPr>
        <w:t>the variance of $0.601 million relates to a cash payment received from the building owner of the Commission's new office in Kingston for the office fit-out and was in lieu of a rent-free period. This payment has been included as grants and contributions revenue.</w:t>
      </w:r>
    </w:p>
    <w:p w14:paraId="2C46CC7B" w14:textId="77777777" w:rsidR="00546D65" w:rsidRPr="00B80066" w:rsidRDefault="00546D65" w:rsidP="00546D65">
      <w:pPr>
        <w:pStyle w:val="Heading4"/>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t>Statement of Changes in Equity and Cash Flow Statement</w:t>
      </w:r>
    </w:p>
    <w:p w14:paraId="7BA17347" w14:textId="1CFC3202" w:rsidR="00FE13E8" w:rsidRDefault="00546D65" w:rsidP="00FE13E8">
      <w:pPr>
        <w:pStyle w:val="Normal3"/>
        <w:pBdr>
          <w:top w:val="nil"/>
          <w:left w:val="nil"/>
          <w:bottom w:val="nil"/>
          <w:right w:val="nil"/>
          <w:between w:val="nil"/>
          <w:bar w:val="nil"/>
        </w:pBdr>
        <w:spacing w:before="200" w:after="200"/>
        <w:rPr>
          <w:rFonts w:asciiTheme="minorHAnsi" w:hAnsiTheme="minorHAnsi" w:cstheme="minorHAnsi"/>
          <w:szCs w:val="20"/>
          <w:bdr w:val="nil"/>
          <w:lang w:eastAsia="en-US"/>
        </w:rPr>
      </w:pPr>
      <w:r w:rsidRPr="00B80066">
        <w:rPr>
          <w:rFonts w:asciiTheme="minorHAnsi" w:hAnsiTheme="minorHAnsi" w:cstheme="minorHAnsi"/>
          <w:szCs w:val="20"/>
          <w:bdr w:val="nil"/>
          <w:lang w:eastAsia="en-US"/>
        </w:rPr>
        <w:t>Variations in these statements are explained in the notes above</w:t>
      </w:r>
      <w:r w:rsidR="00FE13E8">
        <w:rPr>
          <w:rFonts w:asciiTheme="minorHAnsi" w:hAnsiTheme="minorHAnsi" w:cstheme="minorHAnsi"/>
          <w:szCs w:val="20"/>
          <w:bdr w:val="nil"/>
          <w:lang w:eastAsia="en-US"/>
        </w:rPr>
        <w:t>.</w:t>
      </w:r>
    </w:p>
    <w:p w14:paraId="3D6D5B17" w14:textId="77777777" w:rsidR="00FE13E8" w:rsidRDefault="00FE13E8">
      <w:pPr>
        <w:spacing w:before="0" w:after="160" w:line="259" w:lineRule="auto"/>
        <w:rPr>
          <w:rFonts w:asciiTheme="minorHAnsi" w:hAnsiTheme="minorHAnsi" w:cstheme="minorHAnsi"/>
          <w:i/>
          <w:iCs/>
          <w:szCs w:val="24"/>
          <w:bdr w:val="nil"/>
          <w:lang w:eastAsia="en-AU"/>
        </w:rPr>
      </w:pPr>
      <w:r>
        <w:rPr>
          <w:rFonts w:asciiTheme="minorHAnsi" w:hAnsiTheme="minorHAnsi" w:cstheme="minorHAnsi"/>
          <w:i/>
          <w:iCs/>
          <w:bdr w:val="nil"/>
        </w:rPr>
        <w:br w:type="page"/>
      </w:r>
    </w:p>
    <w:p w14:paraId="12174AA6" w14:textId="6D324AD2" w:rsidR="00FE13E8" w:rsidRDefault="00FE13E8" w:rsidP="00FE13E8">
      <w:pPr>
        <w:pStyle w:val="Normal3"/>
        <w:pBdr>
          <w:top w:val="nil"/>
          <w:left w:val="nil"/>
          <w:bottom w:val="nil"/>
          <w:right w:val="nil"/>
          <w:between w:val="nil"/>
          <w:bar w:val="nil"/>
        </w:pBdr>
        <w:spacing w:before="200" w:after="200"/>
        <w:jc w:val="center"/>
        <w:rPr>
          <w:rFonts w:asciiTheme="minorHAnsi" w:hAnsiTheme="minorHAnsi" w:cstheme="minorHAnsi"/>
          <w:szCs w:val="20"/>
          <w:bdr w:val="nil"/>
          <w:lang w:eastAsia="en-US"/>
        </w:rPr>
      </w:pPr>
      <w:r w:rsidRPr="009536AE">
        <w:rPr>
          <w:rFonts w:asciiTheme="minorHAnsi" w:hAnsiTheme="minorHAnsi" w:cstheme="minorHAnsi"/>
          <w:i/>
          <w:iCs/>
          <w:bdr w:val="nil"/>
        </w:rPr>
        <w:lastRenderedPageBreak/>
        <w:t>This page deliberately left</w:t>
      </w:r>
      <w:r>
        <w:rPr>
          <w:rFonts w:asciiTheme="minorHAnsi" w:hAnsiTheme="minorHAnsi" w:cstheme="minorHAnsi"/>
          <w:i/>
          <w:iCs/>
          <w:bdr w:val="nil"/>
        </w:rPr>
        <w:t xml:space="preserve"> blank.</w:t>
      </w:r>
    </w:p>
    <w:p w14:paraId="06E1BC29" w14:textId="77777777" w:rsidR="00FE13E8" w:rsidRDefault="00FE13E8" w:rsidP="00FE13E8">
      <w:pPr>
        <w:pStyle w:val="Normal3"/>
        <w:pBdr>
          <w:top w:val="nil"/>
          <w:left w:val="nil"/>
          <w:bottom w:val="nil"/>
          <w:right w:val="nil"/>
          <w:between w:val="nil"/>
          <w:bar w:val="nil"/>
        </w:pBdr>
        <w:spacing w:before="200" w:after="200"/>
        <w:rPr>
          <w:rFonts w:asciiTheme="minorHAnsi" w:hAnsiTheme="minorHAnsi" w:cstheme="minorHAnsi"/>
          <w:szCs w:val="20"/>
          <w:bdr w:val="nil"/>
          <w:lang w:eastAsia="en-US"/>
        </w:rPr>
      </w:pPr>
    </w:p>
    <w:p w14:paraId="1F243409" w14:textId="7BD0733C" w:rsidR="00FE13E8" w:rsidRPr="00FE13E8" w:rsidRDefault="00FE13E8" w:rsidP="00FE13E8">
      <w:pPr>
        <w:pStyle w:val="Normal3"/>
        <w:pBdr>
          <w:top w:val="nil"/>
          <w:left w:val="nil"/>
          <w:bottom w:val="nil"/>
          <w:right w:val="nil"/>
          <w:between w:val="nil"/>
          <w:bar w:val="nil"/>
        </w:pBdr>
        <w:spacing w:before="200" w:after="200"/>
        <w:rPr>
          <w:rFonts w:asciiTheme="minorHAnsi" w:hAnsiTheme="minorHAnsi" w:cstheme="minorHAnsi"/>
          <w:szCs w:val="20"/>
          <w:bdr w:val="nil"/>
        </w:rPr>
        <w:sectPr w:rsidR="00FE13E8" w:rsidRPr="00FE13E8" w:rsidSect="002664EB">
          <w:footerReference w:type="default" r:id="rId18"/>
          <w:type w:val="continuous"/>
          <w:pgSz w:w="11906" w:h="16838"/>
          <w:pgMar w:top="1151" w:right="1440" w:bottom="1729" w:left="1440" w:header="720" w:footer="720" w:gutter="0"/>
          <w:pgBorders>
            <w:top w:val="nil"/>
            <w:left w:val="nil"/>
            <w:bottom w:val="nil"/>
            <w:right w:val="nil"/>
          </w:pgBorders>
          <w:cols w:space="720"/>
        </w:sectPr>
      </w:pPr>
    </w:p>
    <w:p w14:paraId="7419DB60" w14:textId="6B57319D" w:rsidR="00C54ACA" w:rsidRPr="00B80066" w:rsidRDefault="00C54ACA" w:rsidP="00C54ACA">
      <w:pPr>
        <w:pStyle w:val="Heading1"/>
        <w:pageBreakBefore/>
        <w:pBdr>
          <w:top w:val="nil"/>
          <w:left w:val="nil"/>
          <w:right w:val="nil"/>
          <w:between w:val="nil"/>
          <w:bar w:val="nil"/>
        </w:pBdr>
        <w:rPr>
          <w:rFonts w:asciiTheme="minorHAnsi" w:hAnsiTheme="minorHAnsi" w:cstheme="minorHAnsi"/>
          <w:bdr w:val="nil"/>
        </w:rPr>
      </w:pPr>
      <w:bookmarkStart w:id="65" w:name="_Toc83804177"/>
      <w:r w:rsidRPr="00B80066">
        <w:rPr>
          <w:rFonts w:asciiTheme="minorHAnsi" w:hAnsiTheme="minorHAnsi" w:cstheme="minorHAnsi"/>
          <w:sz w:val="36"/>
          <w:szCs w:val="36"/>
          <w:bdr w:val="nil"/>
        </w:rPr>
        <w:lastRenderedPageBreak/>
        <w:t>AUDITOR-GENERAL</w:t>
      </w:r>
      <w:bookmarkEnd w:id="65"/>
    </w:p>
    <w:p w14:paraId="1F01E976" w14:textId="77777777" w:rsidR="00C54ACA" w:rsidRPr="00B80066" w:rsidRDefault="00C54ACA" w:rsidP="00C54ACA">
      <w:pPr>
        <w:pStyle w:val="Heading2"/>
        <w:pBdr>
          <w:top w:val="nil"/>
          <w:left w:val="nil"/>
          <w:bottom w:val="nil"/>
          <w:right w:val="nil"/>
          <w:between w:val="nil"/>
          <w:bar w:val="nil"/>
        </w:pBdr>
        <w:rPr>
          <w:rFonts w:asciiTheme="minorHAnsi" w:hAnsiTheme="minorHAnsi" w:cstheme="minorHAnsi"/>
          <w:bdr w:val="nil"/>
        </w:rPr>
      </w:pPr>
      <w:bookmarkStart w:id="66" w:name="_Toc83804178"/>
      <w:r w:rsidRPr="00B80066">
        <w:rPr>
          <w:rFonts w:asciiTheme="minorHAnsi" w:hAnsiTheme="minorHAnsi" w:cstheme="minorHAnsi"/>
          <w:bdr w:val="nil"/>
        </w:rPr>
        <w:t>Purpose</w:t>
      </w:r>
      <w:bookmarkEnd w:id="66"/>
    </w:p>
    <w:p w14:paraId="276629D0" w14:textId="77777777" w:rsidR="00C54ACA" w:rsidRPr="00B80066" w:rsidRDefault="00C54ACA" w:rsidP="00C54ACA">
      <w:pPr>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t>The ACT Auditor-General (Auditor-General) is an independent Officer of the ACT Legislative Assembly. The ACT Audit Office (Audit Office) supports the Auditor-General in carrying out his activities.</w:t>
      </w:r>
    </w:p>
    <w:p w14:paraId="155ED127" w14:textId="77777777" w:rsidR="00C54ACA" w:rsidRPr="00B80066" w:rsidRDefault="00C54ACA" w:rsidP="00C54ACA">
      <w:pPr>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t>The Audit Office aims to promote public accountability for the effective and efficient provision of ACT public services by providing independent, evidence-based audit reports to the ACT Legislative Assembly and ACT community.</w:t>
      </w:r>
    </w:p>
    <w:p w14:paraId="718A8EAC" w14:textId="77777777" w:rsidR="00C54ACA" w:rsidRPr="00B80066" w:rsidRDefault="00C54ACA" w:rsidP="00C54ACA">
      <w:pPr>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t xml:space="preserve">The </w:t>
      </w:r>
      <w:r w:rsidRPr="00B80066">
        <w:rPr>
          <w:rFonts w:asciiTheme="minorHAnsi" w:hAnsiTheme="minorHAnsi" w:cstheme="minorHAnsi"/>
          <w:i/>
          <w:bdr w:val="nil"/>
        </w:rPr>
        <w:t>Auditor-General Act 1996</w:t>
      </w:r>
      <w:r w:rsidRPr="00B80066">
        <w:rPr>
          <w:rFonts w:asciiTheme="minorHAnsi" w:hAnsiTheme="minorHAnsi" w:cstheme="minorHAnsi"/>
          <w:bdr w:val="nil"/>
        </w:rPr>
        <w:t xml:space="preserve"> provides the Auditor-General with complete discretion in selecting audit topics and performing audits. The Auditor-General makes recommendations to ACT Government agencies and ACT Legislative Assembly committees on how improvements could be made to services and programs provided by the ACT public sector.</w:t>
      </w:r>
    </w:p>
    <w:p w14:paraId="1797B348" w14:textId="20630929" w:rsidR="00C54ACA" w:rsidRPr="00077E6E" w:rsidRDefault="00C54ACA" w:rsidP="00077E6E">
      <w:pPr>
        <w:pStyle w:val="BSbullet1"/>
        <w:numPr>
          <w:ilvl w:val="0"/>
          <w:numId w:val="0"/>
        </w:numPr>
        <w:pBdr>
          <w:top w:val="nil"/>
          <w:left w:val="nil"/>
          <w:bottom w:val="nil"/>
          <w:right w:val="nil"/>
          <w:between w:val="nil"/>
          <w:bar w:val="nil"/>
        </w:pBdr>
        <w:tabs>
          <w:tab w:val="left" w:pos="720"/>
        </w:tabs>
        <w:rPr>
          <w:rFonts w:asciiTheme="minorHAnsi" w:hAnsiTheme="minorHAnsi" w:cstheme="minorHAnsi"/>
          <w:bdr w:val="nil"/>
        </w:rPr>
      </w:pPr>
      <w:r w:rsidRPr="00B80066">
        <w:rPr>
          <w:rFonts w:asciiTheme="minorHAnsi" w:hAnsiTheme="minorHAnsi" w:cstheme="minorHAnsi"/>
          <w:bdr w:val="nil"/>
        </w:rPr>
        <w:t>The Auditor-General also responds to representations and public interest disclosures made by members of the ACT Legislative Assembly and ACT community.</w:t>
      </w:r>
    </w:p>
    <w:p w14:paraId="31C59A83" w14:textId="77777777" w:rsidR="00C54ACA" w:rsidRPr="00B80066" w:rsidRDefault="00C54ACA" w:rsidP="00C54ACA">
      <w:pPr>
        <w:pBdr>
          <w:top w:val="nil"/>
          <w:left w:val="nil"/>
          <w:bottom w:val="nil"/>
          <w:right w:val="nil"/>
          <w:between w:val="nil"/>
          <w:bar w:val="nil"/>
        </w:pBdr>
        <w:rPr>
          <w:rFonts w:asciiTheme="minorHAnsi" w:hAnsiTheme="minorHAnsi" w:cstheme="minorHAnsi"/>
          <w:bdr w:val="nil"/>
        </w:rPr>
      </w:pPr>
    </w:p>
    <w:p w14:paraId="04C566C4" w14:textId="77777777" w:rsidR="00C54ACA" w:rsidRPr="00B80066" w:rsidRDefault="00C54ACA" w:rsidP="00C54ACA">
      <w:pPr>
        <w:pStyle w:val="Heading2"/>
        <w:pBdr>
          <w:top w:val="nil"/>
          <w:left w:val="nil"/>
          <w:bottom w:val="nil"/>
          <w:right w:val="nil"/>
          <w:between w:val="nil"/>
          <w:bar w:val="nil"/>
        </w:pBdr>
        <w:spacing w:before="120"/>
        <w:rPr>
          <w:rFonts w:asciiTheme="minorHAnsi" w:hAnsiTheme="minorHAnsi" w:cstheme="minorHAnsi"/>
          <w:bdr w:val="nil"/>
        </w:rPr>
      </w:pPr>
      <w:bookmarkStart w:id="67" w:name="_Toc83804179"/>
      <w:r w:rsidRPr="00B80066">
        <w:rPr>
          <w:rFonts w:asciiTheme="minorHAnsi" w:hAnsiTheme="minorHAnsi" w:cstheme="minorHAnsi"/>
          <w:bdr w:val="nil"/>
        </w:rPr>
        <w:t>2021-22 Priorities</w:t>
      </w:r>
      <w:bookmarkEnd w:id="67"/>
    </w:p>
    <w:p w14:paraId="24041225" w14:textId="77777777" w:rsidR="00C54ACA" w:rsidRPr="00B80066" w:rsidRDefault="00C54ACA" w:rsidP="00C54ACA">
      <w:pPr>
        <w:pStyle w:val="Normal0"/>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t>The main priorities of the ACT Audit Office for 2021-22 include:</w:t>
      </w:r>
    </w:p>
    <w:p w14:paraId="4B38DDF9" w14:textId="77777777" w:rsidR="00C54ACA" w:rsidRPr="00B0623E" w:rsidRDefault="00C54ACA" w:rsidP="00AA56E4">
      <w:pPr>
        <w:pStyle w:val="ListParagraph"/>
        <w:numPr>
          <w:ilvl w:val="0"/>
          <w:numId w:val="24"/>
        </w:numPr>
        <w:pBdr>
          <w:top w:val="nil"/>
          <w:left w:val="nil"/>
          <w:bottom w:val="nil"/>
          <w:right w:val="nil"/>
          <w:between w:val="nil"/>
          <w:bar w:val="nil"/>
        </w:pBdr>
        <w:rPr>
          <w:rFonts w:asciiTheme="minorHAnsi" w:hAnsiTheme="minorHAnsi" w:cstheme="minorHAnsi"/>
          <w:sz w:val="24"/>
          <w:bdr w:val="nil"/>
        </w:rPr>
      </w:pPr>
      <w:r w:rsidRPr="00B0623E">
        <w:rPr>
          <w:rFonts w:asciiTheme="minorHAnsi" w:hAnsiTheme="minorHAnsi" w:cstheme="minorHAnsi"/>
          <w:sz w:val="24"/>
          <w:bdr w:val="nil"/>
        </w:rPr>
        <w:t>completing a planned program of performance audits which meets the expectations of the ACT Legislative Assembly and ACT community;</w:t>
      </w:r>
    </w:p>
    <w:p w14:paraId="5FA86CB3" w14:textId="77777777" w:rsidR="00C54ACA" w:rsidRPr="00B80066" w:rsidRDefault="00C54ACA" w:rsidP="00AA56E4">
      <w:pPr>
        <w:pStyle w:val="BSbullet10"/>
        <w:numPr>
          <w:ilvl w:val="0"/>
          <w:numId w:val="24"/>
        </w:numPr>
        <w:pBdr>
          <w:top w:val="nil"/>
          <w:left w:val="nil"/>
          <w:bottom w:val="nil"/>
          <w:right w:val="nil"/>
          <w:between w:val="nil"/>
          <w:bar w:val="nil"/>
        </w:pBdr>
        <w:jc w:val="left"/>
        <w:rPr>
          <w:rFonts w:asciiTheme="minorHAnsi" w:hAnsiTheme="minorHAnsi" w:cstheme="minorHAnsi"/>
          <w:bdr w:val="nil"/>
        </w:rPr>
      </w:pPr>
      <w:r w:rsidRPr="00B80066">
        <w:rPr>
          <w:rFonts w:asciiTheme="minorHAnsi" w:hAnsiTheme="minorHAnsi" w:cstheme="minorHAnsi"/>
          <w:bdr w:val="nil"/>
        </w:rPr>
        <w:t>completing an annual program of audits of financial statements and limited assurance engagements of statements of performance within required timeframes including completing the summary reports on the results of these engagements;</w:t>
      </w:r>
    </w:p>
    <w:p w14:paraId="5B5F07A9" w14:textId="77777777" w:rsidR="00C54ACA" w:rsidRPr="00B80066" w:rsidRDefault="00C54ACA" w:rsidP="00AA56E4">
      <w:pPr>
        <w:pStyle w:val="BSbullet10"/>
        <w:numPr>
          <w:ilvl w:val="0"/>
          <w:numId w:val="24"/>
        </w:numPr>
        <w:pBdr>
          <w:top w:val="nil"/>
          <w:left w:val="nil"/>
          <w:bottom w:val="nil"/>
          <w:right w:val="nil"/>
          <w:between w:val="nil"/>
          <w:bar w:val="nil"/>
        </w:pBdr>
        <w:jc w:val="left"/>
        <w:rPr>
          <w:rFonts w:asciiTheme="minorHAnsi" w:hAnsiTheme="minorHAnsi" w:cstheme="minorHAnsi"/>
          <w:bdr w:val="nil"/>
        </w:rPr>
      </w:pPr>
      <w:r w:rsidRPr="00B80066">
        <w:rPr>
          <w:rFonts w:asciiTheme="minorHAnsi" w:hAnsiTheme="minorHAnsi" w:cstheme="minorHAnsi"/>
          <w:bdr w:val="nil"/>
        </w:rPr>
        <w:t>completing performance audits and financial audits in accordance with professional auditing requirements and maintaining compliance with the Quality Control Standards and addressing any recommendations from quality assurance reviews of audit files; and</w:t>
      </w:r>
    </w:p>
    <w:p w14:paraId="67B5C92A" w14:textId="77777777" w:rsidR="00C54ACA" w:rsidRPr="00B80066" w:rsidRDefault="00C54ACA" w:rsidP="00AA56E4">
      <w:pPr>
        <w:pStyle w:val="BSbullet10"/>
        <w:numPr>
          <w:ilvl w:val="0"/>
          <w:numId w:val="24"/>
        </w:numPr>
        <w:pBdr>
          <w:top w:val="nil"/>
          <w:left w:val="nil"/>
          <w:bottom w:val="nil"/>
          <w:right w:val="nil"/>
          <w:between w:val="nil"/>
          <w:bar w:val="nil"/>
        </w:pBdr>
        <w:jc w:val="left"/>
        <w:rPr>
          <w:rFonts w:asciiTheme="minorHAnsi" w:hAnsiTheme="minorHAnsi" w:cstheme="minorHAnsi"/>
          <w:bdr w:val="nil"/>
        </w:rPr>
      </w:pPr>
      <w:r w:rsidRPr="00B80066">
        <w:rPr>
          <w:rFonts w:asciiTheme="minorHAnsi" w:hAnsiTheme="minorHAnsi" w:cstheme="minorHAnsi"/>
          <w:bdr w:val="nil"/>
        </w:rPr>
        <w:t>responding to representations and public interest disclosures made by members of the ACT Legislative Assembly and ACT community.</w:t>
      </w:r>
    </w:p>
    <w:p w14:paraId="43F34A3E" w14:textId="77777777" w:rsidR="00C54ACA" w:rsidRPr="00B80066" w:rsidRDefault="00C54ACA" w:rsidP="00C54ACA">
      <w:pPr>
        <w:pStyle w:val="BSbullet10"/>
        <w:pBdr>
          <w:top w:val="nil"/>
          <w:left w:val="nil"/>
          <w:bottom w:val="nil"/>
          <w:right w:val="nil"/>
          <w:between w:val="nil"/>
          <w:bar w:val="nil"/>
        </w:pBdr>
        <w:tabs>
          <w:tab w:val="clear" w:pos="360"/>
        </w:tabs>
        <w:ind w:firstLine="0"/>
        <w:rPr>
          <w:rFonts w:asciiTheme="minorHAnsi" w:hAnsiTheme="minorHAnsi" w:cstheme="minorHAnsi"/>
          <w:bdr w:val="nil"/>
        </w:rPr>
      </w:pPr>
    </w:p>
    <w:p w14:paraId="6773FB45" w14:textId="77777777" w:rsidR="00C54ACA" w:rsidRPr="00B80066" w:rsidRDefault="00C54ACA" w:rsidP="00C54ACA">
      <w:pPr>
        <w:pStyle w:val="BSbullet10"/>
        <w:pBdr>
          <w:top w:val="nil"/>
          <w:left w:val="nil"/>
          <w:bottom w:val="nil"/>
          <w:right w:val="nil"/>
          <w:between w:val="nil"/>
          <w:bar w:val="nil"/>
        </w:pBdr>
        <w:tabs>
          <w:tab w:val="clear" w:pos="360"/>
        </w:tabs>
        <w:ind w:firstLine="0"/>
        <w:rPr>
          <w:rFonts w:asciiTheme="minorHAnsi" w:hAnsiTheme="minorHAnsi" w:cstheme="minorHAnsi"/>
          <w:bdr w:val="nil"/>
        </w:rPr>
      </w:pPr>
      <w:r w:rsidRPr="00B80066">
        <w:rPr>
          <w:rFonts w:asciiTheme="minorHAnsi" w:hAnsiTheme="minorHAnsi" w:cstheme="minorHAnsi"/>
        </w:rPr>
        <w:t xml:space="preserve"> </w:t>
      </w:r>
    </w:p>
    <w:p w14:paraId="677B8298" w14:textId="77777777" w:rsidR="00C54ACA" w:rsidRPr="00B80066" w:rsidRDefault="00C54ACA" w:rsidP="00C54ACA">
      <w:pPr>
        <w:pStyle w:val="Heading2"/>
        <w:pBdr>
          <w:top w:val="nil"/>
          <w:left w:val="nil"/>
          <w:bottom w:val="nil"/>
          <w:right w:val="nil"/>
          <w:between w:val="nil"/>
          <w:bar w:val="nil"/>
        </w:pBdr>
        <w:rPr>
          <w:rFonts w:asciiTheme="minorHAnsi" w:hAnsiTheme="minorHAnsi" w:cstheme="minorHAnsi"/>
          <w:bdr w:val="nil"/>
        </w:rPr>
      </w:pPr>
      <w:bookmarkStart w:id="68" w:name="_Toc83804180"/>
      <w:r w:rsidRPr="00B80066">
        <w:rPr>
          <w:rFonts w:asciiTheme="minorHAnsi" w:hAnsiTheme="minorHAnsi" w:cstheme="minorHAnsi"/>
          <w:bdr w:val="nil"/>
        </w:rPr>
        <w:lastRenderedPageBreak/>
        <w:t>Estimated Employment Level</w:t>
      </w:r>
      <w:bookmarkEnd w:id="68"/>
    </w:p>
    <w:p w14:paraId="084DFD14" w14:textId="77777777" w:rsidR="00C54ACA" w:rsidRPr="00B80066" w:rsidRDefault="00C54ACA" w:rsidP="00C54ACA">
      <w:pPr>
        <w:pStyle w:val="Caption"/>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t xml:space="preserve">Table </w:t>
      </w:r>
      <w:r w:rsidRPr="00B80066">
        <w:rPr>
          <w:rFonts w:asciiTheme="minorHAnsi" w:hAnsiTheme="minorHAnsi" w:cstheme="minorHAnsi"/>
          <w:bdr w:val="nil"/>
        </w:rPr>
        <w:fldChar w:fldCharType="begin"/>
      </w:r>
      <w:r w:rsidRPr="00B80066">
        <w:rPr>
          <w:rFonts w:asciiTheme="minorHAnsi" w:hAnsiTheme="minorHAnsi" w:cstheme="minorHAnsi"/>
          <w:bdr w:val="nil"/>
        </w:rPr>
        <w:instrText xml:space="preserve"> SEQ Table \* ARABIC </w:instrText>
      </w:r>
      <w:r w:rsidRPr="00B80066">
        <w:rPr>
          <w:rFonts w:asciiTheme="minorHAnsi" w:hAnsiTheme="minorHAnsi" w:cstheme="minorHAnsi"/>
          <w:bdr w:val="nil"/>
        </w:rPr>
        <w:fldChar w:fldCharType="separate"/>
      </w:r>
      <w:r w:rsidRPr="00B80066">
        <w:rPr>
          <w:rFonts w:asciiTheme="minorHAnsi" w:hAnsiTheme="minorHAnsi" w:cstheme="minorHAnsi"/>
          <w:bdr w:val="nil"/>
        </w:rPr>
        <w:t>1</w:t>
      </w:r>
      <w:r w:rsidRPr="00B80066">
        <w:rPr>
          <w:rFonts w:asciiTheme="minorHAnsi" w:hAnsiTheme="minorHAnsi" w:cstheme="minorHAnsi"/>
          <w:noProof/>
          <w:bdr w:val="nil"/>
        </w:rPr>
        <w:fldChar w:fldCharType="end"/>
      </w:r>
      <w:r w:rsidRPr="00B80066">
        <w:rPr>
          <w:rFonts w:asciiTheme="minorHAnsi" w:hAnsiTheme="minorHAnsi" w:cstheme="minorHAnsi"/>
          <w:bdr w:val="nil"/>
        </w:rPr>
        <w:t>: Estimated Employment Level</w:t>
      </w:r>
    </w:p>
    <w:tbl>
      <w:tblPr>
        <w:tblW w:w="9105" w:type="dxa"/>
        <w:tblBorders>
          <w:top w:val="single" w:sz="12" w:space="0" w:color="000000"/>
        </w:tblBorders>
        <w:tblLayout w:type="fixed"/>
        <w:tblLook w:val="04A0" w:firstRow="1" w:lastRow="0" w:firstColumn="1" w:lastColumn="0" w:noHBand="0" w:noVBand="1"/>
      </w:tblPr>
      <w:tblGrid>
        <w:gridCol w:w="2700"/>
        <w:gridCol w:w="1601"/>
        <w:gridCol w:w="1601"/>
        <w:gridCol w:w="1601"/>
        <w:gridCol w:w="1602"/>
      </w:tblGrid>
      <w:tr w:rsidR="00C54ACA" w:rsidRPr="00B80066" w14:paraId="493076AA" w14:textId="77777777" w:rsidTr="00C54ACA">
        <w:trPr>
          <w:trHeight w:val="392"/>
          <w:tblHeader/>
        </w:trPr>
        <w:tc>
          <w:tcPr>
            <w:tcW w:w="2700" w:type="dxa"/>
            <w:tcBorders>
              <w:top w:val="single" w:sz="12" w:space="0" w:color="000000"/>
              <w:left w:val="nil"/>
              <w:bottom w:val="single" w:sz="12" w:space="0" w:color="000000"/>
              <w:right w:val="nil"/>
            </w:tcBorders>
            <w:vAlign w:val="bottom"/>
          </w:tcPr>
          <w:p w14:paraId="32F2A569" w14:textId="77777777" w:rsidR="00C54ACA" w:rsidRPr="00B80066" w:rsidRDefault="00C54ACA" w:rsidP="00C54ACA">
            <w:pPr>
              <w:pStyle w:val="BStabletext"/>
              <w:pBdr>
                <w:top w:val="nil"/>
                <w:left w:val="nil"/>
                <w:bottom w:val="nil"/>
                <w:right w:val="nil"/>
                <w:between w:val="nil"/>
                <w:bar w:val="nil"/>
              </w:pBdr>
              <w:rPr>
                <w:rFonts w:asciiTheme="minorHAnsi" w:hAnsiTheme="minorHAnsi" w:cstheme="minorHAnsi"/>
                <w:bdr w:val="nil"/>
              </w:rPr>
            </w:pPr>
          </w:p>
        </w:tc>
        <w:tc>
          <w:tcPr>
            <w:tcW w:w="1601" w:type="dxa"/>
            <w:tcBorders>
              <w:top w:val="single" w:sz="12" w:space="0" w:color="000000"/>
              <w:left w:val="nil"/>
              <w:bottom w:val="single" w:sz="12" w:space="0" w:color="000000"/>
              <w:right w:val="nil"/>
            </w:tcBorders>
            <w:hideMark/>
          </w:tcPr>
          <w:p w14:paraId="21C06904" w14:textId="77777777" w:rsidR="00C54ACA" w:rsidRPr="00B80066" w:rsidRDefault="00C54ACA" w:rsidP="00C54ACA">
            <w:pPr>
              <w:pStyle w:val="BStableheading1"/>
              <w:framePr w:wrap="around"/>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t>2019-20</w:t>
            </w:r>
          </w:p>
          <w:p w14:paraId="6D8976F2" w14:textId="77777777" w:rsidR="00C54ACA" w:rsidRPr="00B80066" w:rsidRDefault="00C54ACA" w:rsidP="00C54ACA">
            <w:pPr>
              <w:pStyle w:val="BStableheading1"/>
              <w:framePr w:wrap="around"/>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t>Actual</w:t>
            </w:r>
          </w:p>
          <w:p w14:paraId="4DA52078" w14:textId="77777777" w:rsidR="00C54ACA" w:rsidRPr="00B80066" w:rsidRDefault="00C54ACA" w:rsidP="00C54ACA">
            <w:pPr>
              <w:pStyle w:val="BStableheading1"/>
              <w:framePr w:wrap="around"/>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t>Outcome</w:t>
            </w:r>
          </w:p>
        </w:tc>
        <w:tc>
          <w:tcPr>
            <w:tcW w:w="1601" w:type="dxa"/>
            <w:tcBorders>
              <w:top w:val="single" w:sz="12" w:space="0" w:color="000000"/>
              <w:left w:val="nil"/>
              <w:bottom w:val="single" w:sz="12" w:space="0" w:color="000000"/>
              <w:right w:val="nil"/>
            </w:tcBorders>
            <w:hideMark/>
          </w:tcPr>
          <w:p w14:paraId="52DB6D7D" w14:textId="77777777" w:rsidR="00C54ACA" w:rsidRPr="00B80066" w:rsidRDefault="00C54ACA" w:rsidP="00C54ACA">
            <w:pPr>
              <w:pStyle w:val="BStableheading1"/>
              <w:framePr w:wrap="auto" w:vAnchor="margin" w:yAlign="inline"/>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t>2020-21</w:t>
            </w:r>
          </w:p>
          <w:p w14:paraId="470442B4" w14:textId="77777777" w:rsidR="00C54ACA" w:rsidRPr="00B80066" w:rsidRDefault="00C54ACA" w:rsidP="00C54ACA">
            <w:pPr>
              <w:pStyle w:val="BStableheading1"/>
              <w:framePr w:wrap="around"/>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t>Budget</w:t>
            </w:r>
          </w:p>
        </w:tc>
        <w:tc>
          <w:tcPr>
            <w:tcW w:w="1601" w:type="dxa"/>
            <w:tcBorders>
              <w:top w:val="single" w:sz="12" w:space="0" w:color="000000"/>
              <w:left w:val="nil"/>
              <w:bottom w:val="single" w:sz="12" w:space="0" w:color="000000"/>
              <w:right w:val="nil"/>
            </w:tcBorders>
            <w:hideMark/>
          </w:tcPr>
          <w:p w14:paraId="097FDB9F" w14:textId="77777777" w:rsidR="00C54ACA" w:rsidRPr="00B80066" w:rsidRDefault="00C54ACA" w:rsidP="00C54ACA">
            <w:pPr>
              <w:pStyle w:val="BStableheading1"/>
              <w:framePr w:wrap="around"/>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t>2020-21</w:t>
            </w:r>
          </w:p>
          <w:p w14:paraId="09190947" w14:textId="77777777" w:rsidR="00C54ACA" w:rsidRPr="00B80066" w:rsidRDefault="00C54ACA" w:rsidP="00C54ACA">
            <w:pPr>
              <w:pStyle w:val="BStableheading1"/>
              <w:framePr w:wrap="around"/>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t>Interim</w:t>
            </w:r>
          </w:p>
          <w:p w14:paraId="2085AA35" w14:textId="77777777" w:rsidR="00C54ACA" w:rsidRPr="00B80066" w:rsidRDefault="00C54ACA" w:rsidP="00C54ACA">
            <w:pPr>
              <w:pStyle w:val="BStableheading1"/>
              <w:framePr w:wrap="around"/>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t>Outcome</w:t>
            </w:r>
          </w:p>
        </w:tc>
        <w:tc>
          <w:tcPr>
            <w:tcW w:w="1602" w:type="dxa"/>
            <w:tcBorders>
              <w:top w:val="single" w:sz="12" w:space="0" w:color="000000"/>
              <w:left w:val="nil"/>
              <w:bottom w:val="single" w:sz="12" w:space="0" w:color="000000"/>
              <w:right w:val="nil"/>
            </w:tcBorders>
            <w:noWrap/>
            <w:hideMark/>
          </w:tcPr>
          <w:p w14:paraId="42DF7CAF" w14:textId="77777777" w:rsidR="00C54ACA" w:rsidRPr="00B80066" w:rsidRDefault="00C54ACA" w:rsidP="00C54ACA">
            <w:pPr>
              <w:pStyle w:val="BStableheading1"/>
              <w:framePr w:wrap="around"/>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t>2021-22</w:t>
            </w:r>
          </w:p>
          <w:p w14:paraId="12BF1FB7" w14:textId="77777777" w:rsidR="00C54ACA" w:rsidRPr="00B80066" w:rsidRDefault="00C54ACA" w:rsidP="00C54ACA">
            <w:pPr>
              <w:pStyle w:val="BStableheading1"/>
              <w:framePr w:wrap="around"/>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t>Budget</w:t>
            </w:r>
          </w:p>
        </w:tc>
      </w:tr>
      <w:tr w:rsidR="00C54ACA" w:rsidRPr="00B80066" w14:paraId="27D4A03A" w14:textId="77777777" w:rsidTr="00C54ACA">
        <w:trPr>
          <w:trHeight w:val="319"/>
          <w:tblHeader/>
        </w:trPr>
        <w:tc>
          <w:tcPr>
            <w:tcW w:w="2700" w:type="dxa"/>
            <w:tcBorders>
              <w:top w:val="single" w:sz="12" w:space="0" w:color="000000"/>
              <w:left w:val="nil"/>
              <w:bottom w:val="single" w:sz="12" w:space="0" w:color="000000"/>
              <w:right w:val="nil"/>
            </w:tcBorders>
            <w:vAlign w:val="bottom"/>
            <w:hideMark/>
          </w:tcPr>
          <w:p w14:paraId="634520A9" w14:textId="77777777" w:rsidR="00C54ACA" w:rsidRPr="00B80066" w:rsidRDefault="00C54ACA" w:rsidP="00C54ACA">
            <w:pPr>
              <w:pStyle w:val="BStabletext"/>
              <w:pBdr>
                <w:top w:val="nil"/>
                <w:left w:val="nil"/>
                <w:bottom w:val="nil"/>
                <w:right w:val="nil"/>
                <w:between w:val="nil"/>
                <w:bar w:val="nil"/>
              </w:pBdr>
              <w:rPr>
                <w:rStyle w:val="Strong"/>
                <w:rFonts w:asciiTheme="minorHAnsi" w:hAnsiTheme="minorHAnsi" w:cstheme="minorHAnsi"/>
                <w:bCs/>
                <w:bdr w:val="nil"/>
              </w:rPr>
            </w:pPr>
            <w:r w:rsidRPr="00B80066">
              <w:rPr>
                <w:rStyle w:val="Strong"/>
                <w:rFonts w:asciiTheme="minorHAnsi" w:hAnsiTheme="minorHAnsi" w:cstheme="minorHAnsi"/>
                <w:bdr w:val="nil"/>
              </w:rPr>
              <w:t>Staffing (FTE)</w:t>
            </w:r>
          </w:p>
        </w:tc>
        <w:tc>
          <w:tcPr>
            <w:tcW w:w="1601" w:type="dxa"/>
            <w:tcBorders>
              <w:top w:val="single" w:sz="12" w:space="0" w:color="000000"/>
              <w:left w:val="nil"/>
              <w:bottom w:val="single" w:sz="12" w:space="0" w:color="000000"/>
              <w:right w:val="nil"/>
            </w:tcBorders>
            <w:vAlign w:val="bottom"/>
            <w:hideMark/>
          </w:tcPr>
          <w:p w14:paraId="6E02E97B" w14:textId="77777777" w:rsidR="00C54ACA" w:rsidRPr="00B80066" w:rsidRDefault="00C54ACA" w:rsidP="00C54ACA">
            <w:pPr>
              <w:pStyle w:val="BStablefigures"/>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t>44</w:t>
            </w:r>
          </w:p>
        </w:tc>
        <w:tc>
          <w:tcPr>
            <w:tcW w:w="1601" w:type="dxa"/>
            <w:tcBorders>
              <w:top w:val="single" w:sz="12" w:space="0" w:color="000000"/>
              <w:left w:val="nil"/>
              <w:bottom w:val="single" w:sz="12" w:space="0" w:color="000000"/>
              <w:right w:val="nil"/>
            </w:tcBorders>
            <w:vAlign w:val="bottom"/>
            <w:hideMark/>
          </w:tcPr>
          <w:p w14:paraId="00C3F7B8" w14:textId="77777777" w:rsidR="00C54ACA" w:rsidRPr="00B80066" w:rsidRDefault="00C54ACA" w:rsidP="00C54ACA">
            <w:pPr>
              <w:pStyle w:val="BStablefigures"/>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t>44</w:t>
            </w:r>
          </w:p>
        </w:tc>
        <w:tc>
          <w:tcPr>
            <w:tcW w:w="1601" w:type="dxa"/>
            <w:tcBorders>
              <w:top w:val="single" w:sz="12" w:space="0" w:color="000000"/>
              <w:left w:val="nil"/>
              <w:bottom w:val="single" w:sz="12" w:space="0" w:color="000000"/>
              <w:right w:val="nil"/>
            </w:tcBorders>
            <w:vAlign w:val="bottom"/>
            <w:hideMark/>
          </w:tcPr>
          <w:p w14:paraId="7902EDD6" w14:textId="77777777" w:rsidR="00C54ACA" w:rsidRPr="00B80066" w:rsidRDefault="00C54ACA" w:rsidP="00C54ACA">
            <w:pPr>
              <w:pStyle w:val="BStablefigures"/>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t>45</w:t>
            </w:r>
            <w:r w:rsidRPr="00B80066">
              <w:rPr>
                <w:rFonts w:asciiTheme="minorHAnsi" w:hAnsiTheme="minorHAnsi" w:cstheme="minorHAnsi"/>
                <w:bdr w:val="nil"/>
                <w:vertAlign w:val="superscript"/>
              </w:rPr>
              <w:t>1</w:t>
            </w:r>
          </w:p>
        </w:tc>
        <w:tc>
          <w:tcPr>
            <w:tcW w:w="1602" w:type="dxa"/>
            <w:tcBorders>
              <w:top w:val="single" w:sz="12" w:space="0" w:color="000000"/>
              <w:left w:val="nil"/>
              <w:bottom w:val="single" w:sz="12" w:space="0" w:color="000000"/>
              <w:right w:val="nil"/>
            </w:tcBorders>
            <w:noWrap/>
            <w:vAlign w:val="bottom"/>
            <w:hideMark/>
          </w:tcPr>
          <w:p w14:paraId="006B1A17" w14:textId="77777777" w:rsidR="00C54ACA" w:rsidRPr="00B80066" w:rsidRDefault="00C54ACA" w:rsidP="00C54ACA">
            <w:pPr>
              <w:pStyle w:val="BStablefigures"/>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t>45</w:t>
            </w:r>
            <w:r w:rsidRPr="00B80066">
              <w:rPr>
                <w:rFonts w:asciiTheme="minorHAnsi" w:hAnsiTheme="minorHAnsi" w:cstheme="minorHAnsi"/>
                <w:bdr w:val="nil"/>
                <w:vertAlign w:val="superscript"/>
              </w:rPr>
              <w:t>2</w:t>
            </w:r>
          </w:p>
        </w:tc>
      </w:tr>
    </w:tbl>
    <w:p w14:paraId="23138992" w14:textId="77777777" w:rsidR="00C54ACA" w:rsidRPr="00B80066" w:rsidRDefault="00C54ACA" w:rsidP="00C54ACA">
      <w:pPr>
        <w:pStyle w:val="BSnote"/>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t>Notes:</w:t>
      </w:r>
    </w:p>
    <w:p w14:paraId="3F91635E" w14:textId="77777777" w:rsidR="00C54ACA" w:rsidRPr="00B80066" w:rsidRDefault="00C54ACA" w:rsidP="00AA56E4">
      <w:pPr>
        <w:pStyle w:val="BSnoteslist"/>
        <w:numPr>
          <w:ilvl w:val="0"/>
          <w:numId w:val="13"/>
        </w:numPr>
        <w:tabs>
          <w:tab w:val="left" w:pos="3969"/>
        </w:tabs>
        <w:rPr>
          <w:rFonts w:asciiTheme="minorHAnsi" w:hAnsiTheme="minorHAnsi" w:cstheme="minorHAnsi"/>
          <w:szCs w:val="18"/>
          <w:bdr w:val="none" w:sz="0" w:space="0" w:color="auto" w:frame="1"/>
        </w:rPr>
      </w:pPr>
      <w:r w:rsidRPr="00B80066">
        <w:rPr>
          <w:rFonts w:asciiTheme="minorHAnsi" w:hAnsiTheme="minorHAnsi" w:cstheme="minorHAnsi"/>
          <w:szCs w:val="18"/>
          <w:bdr w:val="none" w:sz="0" w:space="0" w:color="auto" w:frame="1"/>
        </w:rPr>
        <w:t>The 2020-21 interim outcome exceeded the budget mainly due to additional staff required to backfill staff on leave.</w:t>
      </w:r>
    </w:p>
    <w:p w14:paraId="479DED9E" w14:textId="77777777" w:rsidR="00C54ACA" w:rsidRPr="00B80066" w:rsidRDefault="00C54ACA" w:rsidP="00AA56E4">
      <w:pPr>
        <w:pStyle w:val="BSnoteslist"/>
        <w:numPr>
          <w:ilvl w:val="0"/>
          <w:numId w:val="13"/>
        </w:numPr>
        <w:rPr>
          <w:rFonts w:asciiTheme="minorHAnsi" w:hAnsiTheme="minorHAnsi" w:cstheme="minorHAnsi"/>
          <w:szCs w:val="18"/>
          <w:bdr w:val="none" w:sz="0" w:space="0" w:color="auto" w:frame="1"/>
        </w:rPr>
      </w:pPr>
      <w:r w:rsidRPr="00B80066">
        <w:rPr>
          <w:rFonts w:asciiTheme="minorHAnsi" w:hAnsiTheme="minorHAnsi" w:cstheme="minorHAnsi"/>
          <w:szCs w:val="18"/>
          <w:bdr w:val="none" w:sz="0" w:space="0" w:color="auto" w:frame="1"/>
        </w:rPr>
        <w:t>The 2021-22 Budget reflects the permanent staffing level.</w:t>
      </w:r>
    </w:p>
    <w:p w14:paraId="10B1AE1A" w14:textId="77777777" w:rsidR="00C54ACA" w:rsidRPr="00B80066" w:rsidRDefault="00C54ACA" w:rsidP="00C54ACA">
      <w:pPr>
        <w:pStyle w:val="BSnoteslist"/>
        <w:numPr>
          <w:ilvl w:val="0"/>
          <w:numId w:val="0"/>
        </w:numPr>
        <w:ind w:left="360"/>
        <w:rPr>
          <w:rFonts w:asciiTheme="minorHAnsi" w:hAnsiTheme="minorHAnsi" w:cstheme="minorHAnsi"/>
          <w:szCs w:val="18"/>
          <w:bdr w:val="none" w:sz="0" w:space="0" w:color="auto" w:frame="1"/>
        </w:rPr>
      </w:pPr>
    </w:p>
    <w:p w14:paraId="0B70DDE9" w14:textId="77777777" w:rsidR="00C54ACA" w:rsidRPr="00B80066" w:rsidRDefault="00C54ACA" w:rsidP="00C54ACA">
      <w:pPr>
        <w:pStyle w:val="Heading2"/>
        <w:pBdr>
          <w:top w:val="nil"/>
          <w:left w:val="nil"/>
          <w:bottom w:val="nil"/>
          <w:right w:val="nil"/>
          <w:between w:val="nil"/>
          <w:bar w:val="nil"/>
        </w:pBdr>
        <w:rPr>
          <w:rFonts w:asciiTheme="minorHAnsi" w:hAnsiTheme="minorHAnsi" w:cstheme="minorHAnsi"/>
          <w:bdr w:val="nil"/>
        </w:rPr>
      </w:pPr>
      <w:bookmarkStart w:id="69" w:name="_Toc83804181"/>
      <w:bookmarkStart w:id="70" w:name="_Toc452467798"/>
      <w:r w:rsidRPr="00B80066">
        <w:rPr>
          <w:rFonts w:asciiTheme="minorHAnsi" w:hAnsiTheme="minorHAnsi" w:cstheme="minorHAnsi"/>
          <w:bdr w:val="nil"/>
        </w:rPr>
        <w:t>Strategic Objectives</w:t>
      </w:r>
      <w:bookmarkEnd w:id="69"/>
      <w:r w:rsidRPr="00B80066">
        <w:rPr>
          <w:rFonts w:asciiTheme="minorHAnsi" w:hAnsiTheme="minorHAnsi" w:cstheme="minorHAnsi"/>
          <w:bdr w:val="nil"/>
        </w:rPr>
        <w:t xml:space="preserve"> </w:t>
      </w:r>
      <w:bookmarkEnd w:id="70"/>
    </w:p>
    <w:p w14:paraId="03FDEB8C" w14:textId="77777777" w:rsidR="00C54ACA" w:rsidRPr="00B80066" w:rsidRDefault="00C54ACA" w:rsidP="00C54ACA">
      <w:pPr>
        <w:pStyle w:val="Heading4"/>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t>Business and Corporate Strategies</w:t>
      </w:r>
    </w:p>
    <w:p w14:paraId="3F41FA4E" w14:textId="77777777" w:rsidR="00C54ACA" w:rsidRPr="00B80066" w:rsidRDefault="00C54ACA" w:rsidP="00C54ACA">
      <w:pPr>
        <w:pStyle w:val="Normal20"/>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t xml:space="preserve">The Audit Office will be operating under its </w:t>
      </w:r>
      <w:r w:rsidRPr="00B80066">
        <w:rPr>
          <w:rFonts w:asciiTheme="minorHAnsi" w:hAnsiTheme="minorHAnsi" w:cstheme="minorHAnsi"/>
          <w:i/>
          <w:iCs/>
          <w:bdr w:val="nil"/>
        </w:rPr>
        <w:t>Strategic Plan 2019-2022</w:t>
      </w:r>
      <w:r w:rsidRPr="00B80066">
        <w:rPr>
          <w:rFonts w:asciiTheme="minorHAnsi" w:hAnsiTheme="minorHAnsi" w:cstheme="minorHAnsi"/>
          <w:bdr w:val="nil"/>
        </w:rPr>
        <w:t>. This plan is supported by individual plans for performance audit, financial audit and professional services to complete the significant activities for 2021-22.</w:t>
      </w:r>
    </w:p>
    <w:p w14:paraId="612C4EC3" w14:textId="77777777" w:rsidR="00C54ACA" w:rsidRPr="00B80066" w:rsidRDefault="00C54ACA" w:rsidP="00C54ACA">
      <w:pPr>
        <w:pStyle w:val="Normal20"/>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t>The main strategies the Audit Office plans to use to achieve its objectives include the:</w:t>
      </w:r>
    </w:p>
    <w:p w14:paraId="7BD6732A" w14:textId="77777777" w:rsidR="00C54ACA" w:rsidRPr="00B80066" w:rsidRDefault="00C54ACA" w:rsidP="00AA56E4">
      <w:pPr>
        <w:pStyle w:val="BSbullet1"/>
        <w:numPr>
          <w:ilvl w:val="0"/>
          <w:numId w:val="25"/>
        </w:numPr>
        <w:pBdr>
          <w:top w:val="nil"/>
          <w:left w:val="nil"/>
          <w:bottom w:val="nil"/>
          <w:right w:val="nil"/>
          <w:between w:val="nil"/>
          <w:bar w:val="nil"/>
        </w:pBdr>
        <w:jc w:val="left"/>
        <w:rPr>
          <w:rFonts w:asciiTheme="minorHAnsi" w:hAnsiTheme="minorHAnsi" w:cstheme="minorHAnsi"/>
          <w:bdr w:val="nil"/>
        </w:rPr>
      </w:pPr>
      <w:r w:rsidRPr="00B80066">
        <w:rPr>
          <w:rFonts w:asciiTheme="minorHAnsi" w:hAnsiTheme="minorHAnsi" w:cstheme="minorHAnsi"/>
          <w:bdr w:val="nil"/>
        </w:rPr>
        <w:t>completion of audits efficiently and effectively in accordance with professional auditing requirements;</w:t>
      </w:r>
    </w:p>
    <w:p w14:paraId="6D0D1AC6" w14:textId="2586F368" w:rsidR="00C54ACA" w:rsidRPr="00B80066" w:rsidRDefault="00C54ACA" w:rsidP="00AA56E4">
      <w:pPr>
        <w:pStyle w:val="BSbullet1"/>
        <w:numPr>
          <w:ilvl w:val="0"/>
          <w:numId w:val="25"/>
        </w:numPr>
        <w:pBdr>
          <w:top w:val="nil"/>
          <w:left w:val="nil"/>
          <w:bottom w:val="nil"/>
          <w:right w:val="nil"/>
          <w:between w:val="nil"/>
          <w:bar w:val="nil"/>
        </w:pBdr>
        <w:jc w:val="left"/>
        <w:rPr>
          <w:rFonts w:asciiTheme="minorHAnsi" w:hAnsiTheme="minorHAnsi" w:cstheme="minorHAnsi"/>
          <w:bdr w:val="nil"/>
        </w:rPr>
      </w:pPr>
      <w:r w:rsidRPr="00B80066">
        <w:rPr>
          <w:rFonts w:asciiTheme="minorHAnsi" w:hAnsiTheme="minorHAnsi" w:cstheme="minorHAnsi"/>
          <w:bdr w:val="nil"/>
        </w:rPr>
        <w:t>provision of informative and evidence-based reports on the results of the performance audits and financial audits to the ACT Legislative Assembly;</w:t>
      </w:r>
    </w:p>
    <w:p w14:paraId="2AC91C56" w14:textId="77777777" w:rsidR="00C54ACA" w:rsidRPr="00B80066" w:rsidRDefault="00C54ACA" w:rsidP="00AA56E4">
      <w:pPr>
        <w:pStyle w:val="BSbullet1"/>
        <w:numPr>
          <w:ilvl w:val="0"/>
          <w:numId w:val="25"/>
        </w:numPr>
        <w:pBdr>
          <w:top w:val="nil"/>
          <w:left w:val="nil"/>
          <w:bottom w:val="nil"/>
          <w:right w:val="nil"/>
          <w:between w:val="nil"/>
          <w:bar w:val="nil"/>
        </w:pBdr>
        <w:jc w:val="left"/>
        <w:rPr>
          <w:rFonts w:asciiTheme="minorHAnsi" w:hAnsiTheme="minorHAnsi" w:cstheme="minorHAnsi"/>
          <w:bdr w:val="nil"/>
        </w:rPr>
      </w:pPr>
      <w:r w:rsidRPr="00B80066">
        <w:rPr>
          <w:rFonts w:asciiTheme="minorHAnsi" w:hAnsiTheme="minorHAnsi" w:cstheme="minorHAnsi"/>
          <w:bdr w:val="nil"/>
        </w:rPr>
        <w:t>provision of advice and briefings to ACT Legislative Assembly committees, including the Standing Committee on Public Accounts; and</w:t>
      </w:r>
    </w:p>
    <w:p w14:paraId="0050D335" w14:textId="77777777" w:rsidR="00C54ACA" w:rsidRPr="00B80066" w:rsidRDefault="00C54ACA" w:rsidP="00AA56E4">
      <w:pPr>
        <w:pStyle w:val="BSbullet1"/>
        <w:numPr>
          <w:ilvl w:val="0"/>
          <w:numId w:val="25"/>
        </w:numPr>
        <w:pBdr>
          <w:top w:val="nil"/>
          <w:left w:val="nil"/>
          <w:bottom w:val="nil"/>
          <w:right w:val="nil"/>
          <w:between w:val="nil"/>
          <w:bar w:val="nil"/>
        </w:pBdr>
        <w:jc w:val="left"/>
        <w:rPr>
          <w:rFonts w:asciiTheme="minorHAnsi" w:hAnsiTheme="minorHAnsi" w:cstheme="minorHAnsi"/>
          <w:bdr w:val="nil"/>
        </w:rPr>
      </w:pPr>
      <w:r w:rsidRPr="00B80066">
        <w:rPr>
          <w:rFonts w:asciiTheme="minorHAnsi" w:hAnsiTheme="minorHAnsi" w:cstheme="minorHAnsi"/>
          <w:bdr w:val="nil"/>
        </w:rPr>
        <w:t>improvement in performance by:</w:t>
      </w:r>
    </w:p>
    <w:p w14:paraId="37C34211" w14:textId="24043219" w:rsidR="00C54ACA" w:rsidRPr="00B80066" w:rsidRDefault="00C54ACA" w:rsidP="00AA56E4">
      <w:pPr>
        <w:pStyle w:val="BSbullet12"/>
        <w:numPr>
          <w:ilvl w:val="0"/>
          <w:numId w:val="11"/>
        </w:numPr>
        <w:pBdr>
          <w:top w:val="nil"/>
          <w:left w:val="nil"/>
          <w:bottom w:val="nil"/>
          <w:right w:val="nil"/>
          <w:between w:val="nil"/>
          <w:bar w:val="nil"/>
        </w:pBdr>
        <w:jc w:val="left"/>
        <w:rPr>
          <w:rFonts w:asciiTheme="minorHAnsi" w:hAnsiTheme="minorHAnsi" w:cstheme="minorHAnsi"/>
          <w:bdr w:val="nil"/>
        </w:rPr>
      </w:pPr>
      <w:r w:rsidRPr="00B80066">
        <w:rPr>
          <w:rFonts w:asciiTheme="minorHAnsi" w:hAnsiTheme="minorHAnsi" w:cstheme="minorHAnsi"/>
          <w:bdr w:val="nil"/>
        </w:rPr>
        <w:t>continually working on measures to improve the ACT Audit Office’s financial operating</w:t>
      </w:r>
      <w:r w:rsidR="00B0623E">
        <w:rPr>
          <w:rFonts w:asciiTheme="minorHAnsi" w:hAnsiTheme="minorHAnsi" w:cstheme="minorHAnsi"/>
          <w:bdr w:val="nil"/>
        </w:rPr>
        <w:t xml:space="preserve"> </w:t>
      </w:r>
      <w:r w:rsidRPr="00B80066">
        <w:rPr>
          <w:rFonts w:asciiTheme="minorHAnsi" w:hAnsiTheme="minorHAnsi" w:cstheme="minorHAnsi"/>
          <w:bdr w:val="nil"/>
        </w:rPr>
        <w:t>position;</w:t>
      </w:r>
    </w:p>
    <w:p w14:paraId="58CA474A" w14:textId="5451080A" w:rsidR="00C54ACA" w:rsidRPr="00B80066" w:rsidRDefault="00C54ACA" w:rsidP="00AA56E4">
      <w:pPr>
        <w:pStyle w:val="BSbullet12"/>
        <w:numPr>
          <w:ilvl w:val="0"/>
          <w:numId w:val="11"/>
        </w:numPr>
        <w:pBdr>
          <w:top w:val="nil"/>
          <w:left w:val="nil"/>
          <w:bottom w:val="nil"/>
          <w:right w:val="nil"/>
          <w:between w:val="nil"/>
          <w:bar w:val="nil"/>
        </w:pBdr>
        <w:jc w:val="left"/>
        <w:rPr>
          <w:rFonts w:asciiTheme="minorHAnsi" w:hAnsiTheme="minorHAnsi" w:cstheme="minorHAnsi"/>
          <w:bdr w:val="nil"/>
        </w:rPr>
      </w:pPr>
      <w:r w:rsidRPr="00B80066">
        <w:rPr>
          <w:rFonts w:asciiTheme="minorHAnsi" w:hAnsiTheme="minorHAnsi" w:cstheme="minorHAnsi"/>
          <w:bdr w:val="nil"/>
        </w:rPr>
        <w:t>continuing to address recommendations from internal audits and quality control reviews of performance audit and financial audit work;</w:t>
      </w:r>
    </w:p>
    <w:p w14:paraId="631DC430" w14:textId="5031465D" w:rsidR="00C54ACA" w:rsidRPr="00B80066" w:rsidRDefault="00C54ACA" w:rsidP="00AA56E4">
      <w:pPr>
        <w:pStyle w:val="BSbullet12"/>
        <w:numPr>
          <w:ilvl w:val="0"/>
          <w:numId w:val="11"/>
        </w:numPr>
        <w:pBdr>
          <w:top w:val="nil"/>
          <w:left w:val="nil"/>
          <w:bottom w:val="nil"/>
          <w:right w:val="nil"/>
          <w:between w:val="nil"/>
          <w:bar w:val="nil"/>
        </w:pBdr>
        <w:jc w:val="left"/>
        <w:rPr>
          <w:rFonts w:asciiTheme="minorHAnsi" w:hAnsiTheme="minorHAnsi" w:cstheme="minorHAnsi"/>
          <w:bdr w:val="nil"/>
        </w:rPr>
      </w:pPr>
      <w:r w:rsidRPr="00B80066">
        <w:rPr>
          <w:rFonts w:asciiTheme="minorHAnsi" w:hAnsiTheme="minorHAnsi" w:cstheme="minorHAnsi"/>
          <w:bdr w:val="nil"/>
        </w:rPr>
        <w:t>providing learning and development opportunities to staff; and</w:t>
      </w:r>
    </w:p>
    <w:p w14:paraId="07FC4B45" w14:textId="51C22AE2" w:rsidR="00C54ACA" w:rsidRPr="00B80066" w:rsidRDefault="00C54ACA" w:rsidP="00AA56E4">
      <w:pPr>
        <w:pStyle w:val="BSbullet12"/>
        <w:numPr>
          <w:ilvl w:val="0"/>
          <w:numId w:val="11"/>
        </w:numPr>
        <w:pBdr>
          <w:top w:val="nil"/>
          <w:left w:val="nil"/>
          <w:bottom w:val="nil"/>
          <w:right w:val="nil"/>
          <w:between w:val="nil"/>
          <w:bar w:val="nil"/>
        </w:pBdr>
        <w:jc w:val="left"/>
        <w:rPr>
          <w:rFonts w:asciiTheme="minorHAnsi" w:hAnsiTheme="minorHAnsi" w:cstheme="minorHAnsi"/>
          <w:bdr w:val="nil"/>
        </w:rPr>
      </w:pPr>
      <w:r w:rsidRPr="00B80066">
        <w:rPr>
          <w:rFonts w:asciiTheme="minorHAnsi" w:hAnsiTheme="minorHAnsi" w:cstheme="minorHAnsi"/>
          <w:bdr w:val="nil"/>
        </w:rPr>
        <w:t>addressing feedback provided in surveys by audited agencies and Audit Office staff.</w:t>
      </w:r>
    </w:p>
    <w:p w14:paraId="74E043C5" w14:textId="77777777" w:rsidR="00C54ACA" w:rsidRPr="00B80066" w:rsidRDefault="00C54ACA" w:rsidP="00C54ACA">
      <w:pPr>
        <w:pStyle w:val="BSnoteslist"/>
        <w:numPr>
          <w:ilvl w:val="0"/>
          <w:numId w:val="0"/>
        </w:numPr>
        <w:pBdr>
          <w:top w:val="nil"/>
          <w:left w:val="nil"/>
          <w:bottom w:val="nil"/>
          <w:right w:val="nil"/>
          <w:between w:val="nil"/>
          <w:bar w:val="nil"/>
        </w:pBdr>
        <w:ind w:left="360" w:hanging="360"/>
        <w:rPr>
          <w:rFonts w:asciiTheme="minorHAnsi" w:hAnsiTheme="minorHAnsi" w:cstheme="minorHAnsi"/>
          <w:bdr w:val="nil"/>
        </w:rPr>
      </w:pPr>
      <w:r w:rsidRPr="00B80066">
        <w:rPr>
          <w:rFonts w:asciiTheme="minorHAnsi" w:hAnsiTheme="minorHAnsi" w:cstheme="minorHAnsi"/>
        </w:rPr>
        <w:t xml:space="preserve"> </w:t>
      </w:r>
    </w:p>
    <w:p w14:paraId="5A94D520" w14:textId="77777777" w:rsidR="00C54ACA" w:rsidRPr="00B80066" w:rsidRDefault="00C54ACA" w:rsidP="00C54ACA">
      <w:pPr>
        <w:pStyle w:val="Heading2"/>
        <w:pageBreakBefore/>
        <w:pBdr>
          <w:top w:val="nil"/>
          <w:left w:val="nil"/>
          <w:bottom w:val="nil"/>
          <w:right w:val="nil"/>
          <w:between w:val="nil"/>
          <w:bar w:val="nil"/>
        </w:pBdr>
        <w:rPr>
          <w:rFonts w:asciiTheme="minorHAnsi" w:hAnsiTheme="minorHAnsi" w:cstheme="minorHAnsi"/>
          <w:bdr w:val="nil"/>
        </w:rPr>
      </w:pPr>
      <w:bookmarkStart w:id="71" w:name="_Toc83804182"/>
      <w:r w:rsidRPr="00B80066">
        <w:rPr>
          <w:rFonts w:asciiTheme="minorHAnsi" w:hAnsiTheme="minorHAnsi" w:cstheme="minorHAnsi"/>
          <w:bdr w:val="nil"/>
        </w:rPr>
        <w:lastRenderedPageBreak/>
        <w:t>Changes to Appropriation</w:t>
      </w:r>
      <w:bookmarkEnd w:id="71"/>
    </w:p>
    <w:p w14:paraId="1AC11082" w14:textId="77777777" w:rsidR="00C54ACA" w:rsidRPr="00B80066" w:rsidRDefault="00C54ACA" w:rsidP="00C54ACA">
      <w:pPr>
        <w:pStyle w:val="Caption"/>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t>Table 2: Changes to appropriation –</w:t>
      </w:r>
      <w:r w:rsidRPr="00B80066">
        <w:rPr>
          <w:rFonts w:asciiTheme="minorHAnsi" w:hAnsiTheme="minorHAnsi" w:cstheme="minorHAnsi"/>
          <w:szCs w:val="20"/>
          <w:bdr w:val="nil"/>
        </w:rPr>
        <w:t xml:space="preserve"> </w:t>
      </w:r>
      <w:r w:rsidRPr="00B80066">
        <w:rPr>
          <w:rFonts w:asciiTheme="minorHAnsi" w:hAnsiTheme="minorHAnsi" w:cstheme="minorHAnsi"/>
          <w:bdr w:val="nil"/>
        </w:rPr>
        <w:t>Controlled Recurrent Payments</w:t>
      </w:r>
    </w:p>
    <w:tbl>
      <w:tblPr>
        <w:tblStyle w:val="CDMRange1"/>
        <w:tblW w:w="9214" w:type="dxa"/>
        <w:tblLayout w:type="fixed"/>
        <w:tblLook w:val="0600" w:firstRow="0" w:lastRow="0" w:firstColumn="0" w:lastColumn="0" w:noHBand="1" w:noVBand="1"/>
      </w:tblPr>
      <w:tblGrid>
        <w:gridCol w:w="3828"/>
        <w:gridCol w:w="1077"/>
        <w:gridCol w:w="1077"/>
        <w:gridCol w:w="1077"/>
        <w:gridCol w:w="1077"/>
        <w:gridCol w:w="1078"/>
      </w:tblGrid>
      <w:tr w:rsidR="00C54ACA" w:rsidRPr="00B80066" w14:paraId="599CC5B4" w14:textId="77777777" w:rsidTr="00C54ACA">
        <w:trPr>
          <w:trHeight w:val="990"/>
        </w:trPr>
        <w:tc>
          <w:tcPr>
            <w:tcW w:w="3828" w:type="dxa"/>
            <w:tcBorders>
              <w:top w:val="single" w:sz="12" w:space="0" w:color="000000"/>
              <w:left w:val="nil"/>
              <w:bottom w:val="single" w:sz="12" w:space="0" w:color="000000"/>
              <w:right w:val="nil"/>
              <w:tl2br w:val="nil"/>
              <w:tr2bl w:val="nil"/>
            </w:tcBorders>
            <w:shd w:val="clear" w:color="auto" w:fill="auto"/>
            <w:noWrap/>
            <w:tcMar>
              <w:left w:w="0" w:type="dxa"/>
              <w:right w:w="0" w:type="dxa"/>
            </w:tcMar>
            <w:vAlign w:val="bottom"/>
          </w:tcPr>
          <w:p w14:paraId="7BA30392" w14:textId="77777777" w:rsidR="00C54ACA" w:rsidRPr="00B80066" w:rsidRDefault="00C54ACA" w:rsidP="00C54ACA">
            <w:pPr>
              <w:pStyle w:val="Normal1"/>
              <w:rPr>
                <w:rFonts w:asciiTheme="minorHAnsi" w:eastAsia="Calibri" w:hAnsiTheme="minorHAnsi" w:cstheme="minorHAnsi"/>
                <w:color w:val="000000"/>
                <w:sz w:val="18"/>
              </w:rPr>
            </w:pPr>
          </w:p>
        </w:tc>
        <w:tc>
          <w:tcPr>
            <w:tcW w:w="1077"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37CCE8A8" w14:textId="77777777" w:rsidR="00C54ACA" w:rsidRPr="00B80066" w:rsidRDefault="00C54ACA" w:rsidP="00C54ACA">
            <w:pPr>
              <w:pStyle w:val="Normal1"/>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2020-21 Interim Outcome</w:t>
            </w:r>
          </w:p>
          <w:p w14:paraId="4B064F2B" w14:textId="77777777" w:rsidR="00C54ACA" w:rsidRPr="00B80066" w:rsidRDefault="00C54ACA" w:rsidP="00C54ACA">
            <w:pPr>
              <w:pStyle w:val="Normal1"/>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c>
          <w:tcPr>
            <w:tcW w:w="1077"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4C18122A" w14:textId="77777777" w:rsidR="00C54ACA" w:rsidRPr="00B80066" w:rsidRDefault="00C54ACA" w:rsidP="00C54ACA">
            <w:pPr>
              <w:pStyle w:val="Normal1"/>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2021-22 Budget</w:t>
            </w:r>
          </w:p>
          <w:p w14:paraId="527DC487" w14:textId="77777777" w:rsidR="00C54ACA" w:rsidRPr="00B80066" w:rsidRDefault="00C54ACA" w:rsidP="00C54ACA">
            <w:pPr>
              <w:pStyle w:val="Normal1"/>
              <w:jc w:val="right"/>
              <w:rPr>
                <w:rFonts w:asciiTheme="minorHAnsi" w:eastAsia="Calibri" w:hAnsiTheme="minorHAnsi" w:cstheme="minorHAnsi"/>
                <w:b/>
                <w:color w:val="000000"/>
                <w:sz w:val="18"/>
              </w:rPr>
            </w:pPr>
          </w:p>
          <w:p w14:paraId="3DE93EC4" w14:textId="77777777" w:rsidR="00C54ACA" w:rsidRPr="00B80066" w:rsidRDefault="00C54ACA" w:rsidP="00C54ACA">
            <w:pPr>
              <w:pStyle w:val="Normal1"/>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c>
          <w:tcPr>
            <w:tcW w:w="1077"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3819C93C" w14:textId="77777777" w:rsidR="00C54ACA" w:rsidRPr="00B80066" w:rsidRDefault="00C54ACA" w:rsidP="00C54ACA">
            <w:pPr>
              <w:pStyle w:val="Normal1"/>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2022-23 Estimate</w:t>
            </w:r>
          </w:p>
          <w:p w14:paraId="5049C914" w14:textId="77777777" w:rsidR="00C54ACA" w:rsidRPr="00B80066" w:rsidRDefault="00C54ACA" w:rsidP="00C54ACA">
            <w:pPr>
              <w:pStyle w:val="Normal1"/>
              <w:jc w:val="right"/>
              <w:rPr>
                <w:rFonts w:asciiTheme="minorHAnsi" w:eastAsia="Calibri" w:hAnsiTheme="minorHAnsi" w:cstheme="minorHAnsi"/>
                <w:b/>
                <w:color w:val="000000"/>
                <w:sz w:val="18"/>
              </w:rPr>
            </w:pPr>
          </w:p>
          <w:p w14:paraId="39B3ECA4" w14:textId="77777777" w:rsidR="00C54ACA" w:rsidRPr="00B80066" w:rsidRDefault="00C54ACA" w:rsidP="00C54ACA">
            <w:pPr>
              <w:pStyle w:val="Normal1"/>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c>
          <w:tcPr>
            <w:tcW w:w="1077"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468A2A64" w14:textId="77777777" w:rsidR="00C54ACA" w:rsidRPr="00B80066" w:rsidRDefault="00C54ACA" w:rsidP="00C54ACA">
            <w:pPr>
              <w:pStyle w:val="Normal1"/>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2023-24 Estimate</w:t>
            </w:r>
          </w:p>
          <w:p w14:paraId="3D891DDD" w14:textId="77777777" w:rsidR="00C54ACA" w:rsidRPr="00B80066" w:rsidRDefault="00C54ACA" w:rsidP="00C54ACA">
            <w:pPr>
              <w:pStyle w:val="Normal1"/>
              <w:jc w:val="right"/>
              <w:rPr>
                <w:rFonts w:asciiTheme="minorHAnsi" w:eastAsia="Calibri" w:hAnsiTheme="minorHAnsi" w:cstheme="minorHAnsi"/>
                <w:b/>
                <w:color w:val="000000"/>
                <w:sz w:val="18"/>
              </w:rPr>
            </w:pPr>
          </w:p>
          <w:p w14:paraId="504B7177" w14:textId="77777777" w:rsidR="00C54ACA" w:rsidRPr="00B80066" w:rsidRDefault="00C54ACA" w:rsidP="00C54ACA">
            <w:pPr>
              <w:pStyle w:val="Normal1"/>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c>
          <w:tcPr>
            <w:tcW w:w="1078"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794CB553" w14:textId="77777777" w:rsidR="00C54ACA" w:rsidRPr="00B80066" w:rsidRDefault="00C54ACA" w:rsidP="00C54ACA">
            <w:pPr>
              <w:pStyle w:val="Normal1"/>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2024-25 Estimate</w:t>
            </w:r>
          </w:p>
          <w:p w14:paraId="0ED51BDB" w14:textId="77777777" w:rsidR="00C54ACA" w:rsidRPr="00B80066" w:rsidRDefault="00C54ACA" w:rsidP="00C54ACA">
            <w:pPr>
              <w:pStyle w:val="Normal1"/>
              <w:jc w:val="right"/>
              <w:rPr>
                <w:rFonts w:asciiTheme="minorHAnsi" w:eastAsia="Calibri" w:hAnsiTheme="minorHAnsi" w:cstheme="minorHAnsi"/>
                <w:b/>
                <w:color w:val="000000"/>
                <w:sz w:val="18"/>
              </w:rPr>
            </w:pPr>
          </w:p>
          <w:p w14:paraId="209A46D9" w14:textId="77777777" w:rsidR="00C54ACA" w:rsidRPr="00B80066" w:rsidRDefault="00C54ACA" w:rsidP="00C54ACA">
            <w:pPr>
              <w:pStyle w:val="Normal1"/>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r>
      <w:tr w:rsidR="00C54ACA" w:rsidRPr="00B80066" w14:paraId="3790A0E0"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3828"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6E59602E" w14:textId="77777777" w:rsidR="00C54ACA" w:rsidRPr="00B80066" w:rsidRDefault="00C54ACA" w:rsidP="00C54ACA">
            <w:pPr>
              <w:pStyle w:val="Normal1"/>
              <w:rPr>
                <w:rFonts w:asciiTheme="minorHAnsi" w:eastAsia="Calibri" w:hAnsiTheme="minorHAnsi" w:cstheme="minorHAnsi"/>
                <w:color w:val="000000"/>
                <w:sz w:val="18"/>
              </w:rPr>
            </w:pPr>
          </w:p>
        </w:tc>
        <w:tc>
          <w:tcPr>
            <w:tcW w:w="1077"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75CBC416" w14:textId="77777777" w:rsidR="00C54ACA" w:rsidRPr="00B80066" w:rsidRDefault="00C54ACA" w:rsidP="00C54ACA">
            <w:pPr>
              <w:pStyle w:val="Normal1"/>
              <w:rPr>
                <w:rFonts w:asciiTheme="minorHAnsi" w:eastAsia="Calibri" w:hAnsiTheme="minorHAnsi" w:cstheme="minorHAnsi"/>
                <w:color w:val="000000"/>
                <w:sz w:val="18"/>
              </w:rPr>
            </w:pPr>
          </w:p>
        </w:tc>
        <w:tc>
          <w:tcPr>
            <w:tcW w:w="1077"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252E781B" w14:textId="77777777" w:rsidR="00C54ACA" w:rsidRPr="00B80066" w:rsidRDefault="00C54ACA" w:rsidP="00C54ACA">
            <w:pPr>
              <w:pStyle w:val="Normal1"/>
              <w:rPr>
                <w:rFonts w:asciiTheme="minorHAnsi" w:eastAsia="Calibri" w:hAnsiTheme="minorHAnsi" w:cstheme="minorHAnsi"/>
                <w:color w:val="000000"/>
                <w:sz w:val="18"/>
              </w:rPr>
            </w:pPr>
          </w:p>
        </w:tc>
        <w:tc>
          <w:tcPr>
            <w:tcW w:w="1077"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02C25DE2" w14:textId="77777777" w:rsidR="00C54ACA" w:rsidRPr="00B80066" w:rsidRDefault="00C54ACA" w:rsidP="00C54ACA">
            <w:pPr>
              <w:pStyle w:val="Normal1"/>
              <w:rPr>
                <w:rFonts w:asciiTheme="minorHAnsi" w:eastAsia="Calibri" w:hAnsiTheme="minorHAnsi" w:cstheme="minorHAnsi"/>
                <w:color w:val="000000"/>
                <w:sz w:val="18"/>
              </w:rPr>
            </w:pPr>
          </w:p>
        </w:tc>
        <w:tc>
          <w:tcPr>
            <w:tcW w:w="1077"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759851CF" w14:textId="77777777" w:rsidR="00C54ACA" w:rsidRPr="00B80066" w:rsidRDefault="00C54ACA" w:rsidP="00C54ACA">
            <w:pPr>
              <w:pStyle w:val="Normal1"/>
              <w:rPr>
                <w:rFonts w:asciiTheme="minorHAnsi" w:eastAsia="Calibri" w:hAnsiTheme="minorHAnsi" w:cstheme="minorHAnsi"/>
                <w:color w:val="000000"/>
                <w:sz w:val="18"/>
              </w:rPr>
            </w:pPr>
          </w:p>
        </w:tc>
        <w:tc>
          <w:tcPr>
            <w:tcW w:w="1078"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6F876091" w14:textId="77777777" w:rsidR="00C54ACA" w:rsidRPr="00B80066" w:rsidRDefault="00C54ACA" w:rsidP="00C54ACA">
            <w:pPr>
              <w:pStyle w:val="Normal1"/>
              <w:rPr>
                <w:rFonts w:asciiTheme="minorHAnsi" w:eastAsia="Calibri" w:hAnsiTheme="minorHAnsi" w:cstheme="minorHAnsi"/>
                <w:color w:val="000000"/>
                <w:sz w:val="18"/>
              </w:rPr>
            </w:pPr>
          </w:p>
        </w:tc>
      </w:tr>
      <w:tr w:rsidR="00C54ACA" w:rsidRPr="00B80066" w14:paraId="72131ADD"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3828" w:type="dxa"/>
            <w:tcBorders>
              <w:top w:val="nil"/>
              <w:left w:val="nil"/>
              <w:bottom w:val="nil"/>
              <w:right w:val="nil"/>
              <w:tl2br w:val="nil"/>
              <w:tr2bl w:val="nil"/>
            </w:tcBorders>
            <w:shd w:val="clear" w:color="auto" w:fill="auto"/>
            <w:noWrap/>
            <w:tcMar>
              <w:left w:w="0" w:type="dxa"/>
              <w:right w:w="0" w:type="dxa"/>
            </w:tcMar>
            <w:vAlign w:val="bottom"/>
          </w:tcPr>
          <w:p w14:paraId="42787124" w14:textId="77777777" w:rsidR="00C54ACA" w:rsidRPr="00B80066" w:rsidRDefault="00C54ACA" w:rsidP="00C54ACA">
            <w:pPr>
              <w:pStyle w:val="Normal1"/>
              <w:rPr>
                <w:rFonts w:asciiTheme="minorHAnsi" w:eastAsia="Calibri" w:hAnsiTheme="minorHAnsi" w:cstheme="minorHAnsi"/>
                <w:color w:val="000000"/>
                <w:sz w:val="18"/>
              </w:rPr>
            </w:pPr>
          </w:p>
        </w:tc>
        <w:tc>
          <w:tcPr>
            <w:tcW w:w="1077" w:type="dxa"/>
            <w:tcBorders>
              <w:top w:val="nil"/>
              <w:left w:val="nil"/>
              <w:bottom w:val="nil"/>
              <w:right w:val="nil"/>
              <w:tl2br w:val="nil"/>
              <w:tr2bl w:val="nil"/>
            </w:tcBorders>
            <w:shd w:val="clear" w:color="auto" w:fill="auto"/>
            <w:noWrap/>
            <w:tcMar>
              <w:left w:w="0" w:type="dxa"/>
              <w:right w:w="0" w:type="dxa"/>
            </w:tcMar>
            <w:vAlign w:val="bottom"/>
          </w:tcPr>
          <w:p w14:paraId="21993BA9" w14:textId="77777777" w:rsidR="00C54ACA" w:rsidRPr="00B80066" w:rsidRDefault="00C54ACA" w:rsidP="00C54ACA">
            <w:pPr>
              <w:pStyle w:val="Normal1"/>
              <w:rPr>
                <w:rFonts w:asciiTheme="minorHAnsi" w:eastAsia="Calibri" w:hAnsiTheme="minorHAnsi" w:cstheme="minorHAnsi"/>
                <w:color w:val="000000"/>
                <w:sz w:val="18"/>
              </w:rPr>
            </w:pPr>
          </w:p>
        </w:tc>
        <w:tc>
          <w:tcPr>
            <w:tcW w:w="1077" w:type="dxa"/>
            <w:tcBorders>
              <w:top w:val="nil"/>
              <w:left w:val="nil"/>
              <w:bottom w:val="nil"/>
              <w:right w:val="nil"/>
              <w:tl2br w:val="nil"/>
              <w:tr2bl w:val="nil"/>
            </w:tcBorders>
            <w:shd w:val="clear" w:color="auto" w:fill="auto"/>
            <w:noWrap/>
            <w:tcMar>
              <w:left w:w="0" w:type="dxa"/>
              <w:right w:w="0" w:type="dxa"/>
            </w:tcMar>
            <w:vAlign w:val="bottom"/>
          </w:tcPr>
          <w:p w14:paraId="0E92841C" w14:textId="77777777" w:rsidR="00C54ACA" w:rsidRPr="00B80066" w:rsidRDefault="00C54ACA" w:rsidP="00C54ACA">
            <w:pPr>
              <w:pStyle w:val="Normal1"/>
              <w:rPr>
                <w:rFonts w:asciiTheme="minorHAnsi" w:eastAsia="Calibri" w:hAnsiTheme="minorHAnsi" w:cstheme="minorHAnsi"/>
                <w:color w:val="000000"/>
                <w:sz w:val="18"/>
              </w:rPr>
            </w:pPr>
          </w:p>
        </w:tc>
        <w:tc>
          <w:tcPr>
            <w:tcW w:w="1077" w:type="dxa"/>
            <w:tcBorders>
              <w:top w:val="nil"/>
              <w:left w:val="nil"/>
              <w:bottom w:val="nil"/>
              <w:right w:val="nil"/>
              <w:tl2br w:val="nil"/>
              <w:tr2bl w:val="nil"/>
            </w:tcBorders>
            <w:shd w:val="clear" w:color="auto" w:fill="auto"/>
            <w:noWrap/>
            <w:tcMar>
              <w:left w:w="0" w:type="dxa"/>
              <w:right w:w="0" w:type="dxa"/>
            </w:tcMar>
            <w:vAlign w:val="bottom"/>
          </w:tcPr>
          <w:p w14:paraId="25E2E51D" w14:textId="77777777" w:rsidR="00C54ACA" w:rsidRPr="00B80066" w:rsidRDefault="00C54ACA" w:rsidP="00C54ACA">
            <w:pPr>
              <w:pStyle w:val="Normal1"/>
              <w:rPr>
                <w:rFonts w:asciiTheme="minorHAnsi" w:eastAsia="Calibri" w:hAnsiTheme="minorHAnsi" w:cstheme="minorHAnsi"/>
                <w:color w:val="000000"/>
                <w:sz w:val="18"/>
              </w:rPr>
            </w:pPr>
          </w:p>
        </w:tc>
        <w:tc>
          <w:tcPr>
            <w:tcW w:w="1077" w:type="dxa"/>
            <w:tcBorders>
              <w:top w:val="nil"/>
              <w:left w:val="nil"/>
              <w:bottom w:val="nil"/>
              <w:right w:val="nil"/>
              <w:tl2br w:val="nil"/>
              <w:tr2bl w:val="nil"/>
            </w:tcBorders>
            <w:shd w:val="clear" w:color="auto" w:fill="auto"/>
            <w:noWrap/>
            <w:tcMar>
              <w:left w:w="0" w:type="dxa"/>
              <w:right w:w="0" w:type="dxa"/>
            </w:tcMar>
            <w:vAlign w:val="bottom"/>
          </w:tcPr>
          <w:p w14:paraId="0C7C5331" w14:textId="77777777" w:rsidR="00C54ACA" w:rsidRPr="00B80066" w:rsidRDefault="00C54ACA" w:rsidP="00C54ACA">
            <w:pPr>
              <w:pStyle w:val="Normal1"/>
              <w:rPr>
                <w:rFonts w:asciiTheme="minorHAnsi" w:eastAsia="Calibri" w:hAnsiTheme="minorHAnsi" w:cstheme="minorHAnsi"/>
                <w:color w:val="000000"/>
                <w:sz w:val="18"/>
              </w:rPr>
            </w:pPr>
          </w:p>
        </w:tc>
        <w:tc>
          <w:tcPr>
            <w:tcW w:w="1078" w:type="dxa"/>
            <w:tcBorders>
              <w:top w:val="nil"/>
              <w:left w:val="nil"/>
              <w:bottom w:val="nil"/>
              <w:right w:val="nil"/>
              <w:tl2br w:val="nil"/>
              <w:tr2bl w:val="nil"/>
            </w:tcBorders>
            <w:shd w:val="clear" w:color="auto" w:fill="auto"/>
            <w:noWrap/>
            <w:tcMar>
              <w:left w:w="0" w:type="dxa"/>
              <w:right w:w="0" w:type="dxa"/>
            </w:tcMar>
            <w:vAlign w:val="bottom"/>
          </w:tcPr>
          <w:p w14:paraId="1890477C" w14:textId="77777777" w:rsidR="00C54ACA" w:rsidRPr="00B80066" w:rsidRDefault="00C54ACA" w:rsidP="00C54ACA">
            <w:pPr>
              <w:pStyle w:val="Normal1"/>
              <w:rPr>
                <w:rFonts w:asciiTheme="minorHAnsi" w:eastAsia="Calibri" w:hAnsiTheme="minorHAnsi" w:cstheme="minorHAnsi"/>
                <w:color w:val="000000"/>
                <w:sz w:val="18"/>
              </w:rPr>
            </w:pPr>
          </w:p>
        </w:tc>
      </w:tr>
      <w:tr w:rsidR="00C54ACA" w:rsidRPr="00B80066" w14:paraId="0D8753F1"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3828" w:type="dxa"/>
            <w:tcBorders>
              <w:top w:val="nil"/>
              <w:left w:val="nil"/>
              <w:bottom w:val="nil"/>
              <w:right w:val="nil"/>
              <w:tl2br w:val="nil"/>
              <w:tr2bl w:val="nil"/>
            </w:tcBorders>
            <w:shd w:val="clear" w:color="auto" w:fill="auto"/>
            <w:noWrap/>
            <w:tcMar>
              <w:left w:w="101" w:type="dxa"/>
              <w:right w:w="101" w:type="dxa"/>
            </w:tcMar>
            <w:vAlign w:val="bottom"/>
          </w:tcPr>
          <w:p w14:paraId="61FA80AD" w14:textId="77777777" w:rsidR="00C54ACA" w:rsidRPr="00B80066" w:rsidRDefault="00C54ACA" w:rsidP="00C54ACA">
            <w:pPr>
              <w:pStyle w:val="Normal1"/>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2020-21 Budget</w:t>
            </w:r>
          </w:p>
        </w:tc>
        <w:tc>
          <w:tcPr>
            <w:tcW w:w="1077" w:type="dxa"/>
            <w:tcBorders>
              <w:top w:val="nil"/>
              <w:left w:val="nil"/>
              <w:bottom w:val="nil"/>
              <w:right w:val="nil"/>
              <w:tl2br w:val="nil"/>
              <w:tr2bl w:val="nil"/>
            </w:tcBorders>
            <w:shd w:val="clear" w:color="auto" w:fill="auto"/>
            <w:noWrap/>
            <w:tcMar>
              <w:left w:w="101" w:type="dxa"/>
              <w:right w:w="101" w:type="dxa"/>
            </w:tcMar>
            <w:vAlign w:val="bottom"/>
          </w:tcPr>
          <w:p w14:paraId="6227585E" w14:textId="77777777" w:rsidR="00C54ACA" w:rsidRPr="00B80066" w:rsidRDefault="00C54ACA" w:rsidP="00C54ACA">
            <w:pPr>
              <w:pStyle w:val="Normal1"/>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3 546</w:t>
            </w:r>
          </w:p>
        </w:tc>
        <w:tc>
          <w:tcPr>
            <w:tcW w:w="1077" w:type="dxa"/>
            <w:tcBorders>
              <w:top w:val="nil"/>
              <w:left w:val="nil"/>
              <w:bottom w:val="nil"/>
              <w:right w:val="nil"/>
              <w:tl2br w:val="nil"/>
              <w:tr2bl w:val="nil"/>
            </w:tcBorders>
            <w:shd w:val="clear" w:color="auto" w:fill="auto"/>
            <w:noWrap/>
            <w:tcMar>
              <w:left w:w="101" w:type="dxa"/>
              <w:right w:w="101" w:type="dxa"/>
            </w:tcMar>
            <w:vAlign w:val="bottom"/>
          </w:tcPr>
          <w:p w14:paraId="1A760117" w14:textId="77777777" w:rsidR="00C54ACA" w:rsidRPr="00B80066" w:rsidRDefault="00C54ACA" w:rsidP="00C54ACA">
            <w:pPr>
              <w:pStyle w:val="Normal1"/>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3 519</w:t>
            </w:r>
          </w:p>
        </w:tc>
        <w:tc>
          <w:tcPr>
            <w:tcW w:w="1077" w:type="dxa"/>
            <w:tcBorders>
              <w:top w:val="nil"/>
              <w:left w:val="nil"/>
              <w:bottom w:val="nil"/>
              <w:right w:val="nil"/>
              <w:tl2br w:val="nil"/>
              <w:tr2bl w:val="nil"/>
            </w:tcBorders>
            <w:shd w:val="clear" w:color="auto" w:fill="auto"/>
            <w:noWrap/>
            <w:tcMar>
              <w:left w:w="101" w:type="dxa"/>
              <w:right w:w="101" w:type="dxa"/>
            </w:tcMar>
            <w:vAlign w:val="bottom"/>
          </w:tcPr>
          <w:p w14:paraId="3C149B42" w14:textId="77777777" w:rsidR="00C54ACA" w:rsidRPr="00B80066" w:rsidRDefault="00C54ACA" w:rsidP="00C54ACA">
            <w:pPr>
              <w:pStyle w:val="Normal1"/>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3 496</w:t>
            </w:r>
          </w:p>
        </w:tc>
        <w:tc>
          <w:tcPr>
            <w:tcW w:w="1077" w:type="dxa"/>
            <w:tcBorders>
              <w:top w:val="nil"/>
              <w:left w:val="nil"/>
              <w:bottom w:val="nil"/>
              <w:right w:val="nil"/>
              <w:tl2br w:val="nil"/>
              <w:tr2bl w:val="nil"/>
            </w:tcBorders>
            <w:shd w:val="clear" w:color="auto" w:fill="auto"/>
            <w:noWrap/>
            <w:tcMar>
              <w:left w:w="101" w:type="dxa"/>
              <w:right w:w="101" w:type="dxa"/>
            </w:tcMar>
            <w:vAlign w:val="bottom"/>
          </w:tcPr>
          <w:p w14:paraId="7D950CE3" w14:textId="77777777" w:rsidR="00C54ACA" w:rsidRPr="00B80066" w:rsidRDefault="00C54ACA" w:rsidP="00C54ACA">
            <w:pPr>
              <w:pStyle w:val="Normal1"/>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3 502</w:t>
            </w:r>
          </w:p>
        </w:tc>
        <w:tc>
          <w:tcPr>
            <w:tcW w:w="1078" w:type="dxa"/>
            <w:tcBorders>
              <w:top w:val="nil"/>
              <w:left w:val="nil"/>
              <w:bottom w:val="nil"/>
              <w:right w:val="nil"/>
              <w:tl2br w:val="nil"/>
              <w:tr2bl w:val="nil"/>
            </w:tcBorders>
            <w:shd w:val="clear" w:color="auto" w:fill="auto"/>
            <w:noWrap/>
            <w:tcMar>
              <w:left w:w="101" w:type="dxa"/>
              <w:right w:w="101" w:type="dxa"/>
            </w:tcMar>
            <w:vAlign w:val="bottom"/>
          </w:tcPr>
          <w:p w14:paraId="5A1C5F78" w14:textId="77777777" w:rsidR="00C54ACA" w:rsidRPr="00B80066" w:rsidRDefault="00C54ACA" w:rsidP="00C54ACA">
            <w:pPr>
              <w:pStyle w:val="Normal1"/>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3 363</w:t>
            </w:r>
          </w:p>
        </w:tc>
      </w:tr>
      <w:tr w:rsidR="00C54ACA" w:rsidRPr="00B80066" w14:paraId="21282821"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3828" w:type="dxa"/>
            <w:tcBorders>
              <w:top w:val="nil"/>
              <w:left w:val="nil"/>
              <w:bottom w:val="nil"/>
              <w:right w:val="nil"/>
              <w:tl2br w:val="nil"/>
              <w:tr2bl w:val="nil"/>
            </w:tcBorders>
            <w:shd w:val="clear" w:color="auto" w:fill="auto"/>
            <w:noWrap/>
            <w:tcMar>
              <w:left w:w="0" w:type="dxa"/>
              <w:right w:w="0" w:type="dxa"/>
            </w:tcMar>
            <w:vAlign w:val="bottom"/>
          </w:tcPr>
          <w:p w14:paraId="1BABF3C2" w14:textId="77777777" w:rsidR="00C54ACA" w:rsidRPr="00B80066" w:rsidRDefault="00C54ACA" w:rsidP="00C54ACA">
            <w:pPr>
              <w:pStyle w:val="Normal1"/>
              <w:rPr>
                <w:rFonts w:asciiTheme="minorHAnsi" w:eastAsia="Calibri" w:hAnsiTheme="minorHAnsi" w:cstheme="minorHAnsi"/>
                <w:color w:val="000000"/>
                <w:sz w:val="18"/>
              </w:rPr>
            </w:pPr>
          </w:p>
        </w:tc>
        <w:tc>
          <w:tcPr>
            <w:tcW w:w="1077" w:type="dxa"/>
            <w:tcBorders>
              <w:top w:val="nil"/>
              <w:left w:val="nil"/>
              <w:bottom w:val="nil"/>
              <w:right w:val="nil"/>
              <w:tl2br w:val="nil"/>
              <w:tr2bl w:val="nil"/>
            </w:tcBorders>
            <w:shd w:val="clear" w:color="auto" w:fill="auto"/>
            <w:noWrap/>
            <w:tcMar>
              <w:left w:w="0" w:type="dxa"/>
              <w:right w:w="0" w:type="dxa"/>
            </w:tcMar>
            <w:vAlign w:val="bottom"/>
          </w:tcPr>
          <w:p w14:paraId="2EB31D96" w14:textId="77777777" w:rsidR="00C54ACA" w:rsidRPr="00B80066" w:rsidRDefault="00C54ACA" w:rsidP="00C54ACA">
            <w:pPr>
              <w:pStyle w:val="Normal1"/>
              <w:rPr>
                <w:rFonts w:asciiTheme="minorHAnsi" w:eastAsia="Calibri" w:hAnsiTheme="minorHAnsi" w:cstheme="minorHAnsi"/>
                <w:color w:val="000000"/>
                <w:sz w:val="18"/>
              </w:rPr>
            </w:pPr>
          </w:p>
        </w:tc>
        <w:tc>
          <w:tcPr>
            <w:tcW w:w="1077" w:type="dxa"/>
            <w:tcBorders>
              <w:top w:val="nil"/>
              <w:left w:val="nil"/>
              <w:bottom w:val="nil"/>
              <w:right w:val="nil"/>
              <w:tl2br w:val="nil"/>
              <w:tr2bl w:val="nil"/>
            </w:tcBorders>
            <w:shd w:val="clear" w:color="auto" w:fill="auto"/>
            <w:noWrap/>
            <w:tcMar>
              <w:left w:w="0" w:type="dxa"/>
              <w:right w:w="0" w:type="dxa"/>
            </w:tcMar>
            <w:vAlign w:val="bottom"/>
          </w:tcPr>
          <w:p w14:paraId="2882E19B" w14:textId="77777777" w:rsidR="00C54ACA" w:rsidRPr="00B80066" w:rsidRDefault="00C54ACA" w:rsidP="00C54ACA">
            <w:pPr>
              <w:pStyle w:val="Normal1"/>
              <w:rPr>
                <w:rFonts w:asciiTheme="minorHAnsi" w:eastAsia="Calibri" w:hAnsiTheme="minorHAnsi" w:cstheme="minorHAnsi"/>
                <w:color w:val="000000"/>
                <w:sz w:val="18"/>
              </w:rPr>
            </w:pPr>
          </w:p>
        </w:tc>
        <w:tc>
          <w:tcPr>
            <w:tcW w:w="1077" w:type="dxa"/>
            <w:tcBorders>
              <w:top w:val="nil"/>
              <w:left w:val="nil"/>
              <w:bottom w:val="nil"/>
              <w:right w:val="nil"/>
              <w:tl2br w:val="nil"/>
              <w:tr2bl w:val="nil"/>
            </w:tcBorders>
            <w:shd w:val="clear" w:color="auto" w:fill="auto"/>
            <w:noWrap/>
            <w:tcMar>
              <w:left w:w="0" w:type="dxa"/>
              <w:right w:w="0" w:type="dxa"/>
            </w:tcMar>
            <w:vAlign w:val="bottom"/>
          </w:tcPr>
          <w:p w14:paraId="4015B02E" w14:textId="77777777" w:rsidR="00C54ACA" w:rsidRPr="00B80066" w:rsidRDefault="00C54ACA" w:rsidP="00C54ACA">
            <w:pPr>
              <w:pStyle w:val="Normal1"/>
              <w:rPr>
                <w:rFonts w:asciiTheme="minorHAnsi" w:eastAsia="Calibri" w:hAnsiTheme="minorHAnsi" w:cstheme="minorHAnsi"/>
                <w:color w:val="000000"/>
                <w:sz w:val="18"/>
              </w:rPr>
            </w:pPr>
          </w:p>
        </w:tc>
        <w:tc>
          <w:tcPr>
            <w:tcW w:w="1077" w:type="dxa"/>
            <w:tcBorders>
              <w:top w:val="nil"/>
              <w:left w:val="nil"/>
              <w:bottom w:val="nil"/>
              <w:right w:val="nil"/>
              <w:tl2br w:val="nil"/>
              <w:tr2bl w:val="nil"/>
            </w:tcBorders>
            <w:shd w:val="clear" w:color="auto" w:fill="auto"/>
            <w:noWrap/>
            <w:tcMar>
              <w:left w:w="0" w:type="dxa"/>
              <w:right w:w="0" w:type="dxa"/>
            </w:tcMar>
            <w:vAlign w:val="bottom"/>
          </w:tcPr>
          <w:p w14:paraId="1B14A962" w14:textId="77777777" w:rsidR="00C54ACA" w:rsidRPr="00B80066" w:rsidRDefault="00C54ACA" w:rsidP="00C54ACA">
            <w:pPr>
              <w:pStyle w:val="Normal1"/>
              <w:rPr>
                <w:rFonts w:asciiTheme="minorHAnsi" w:eastAsia="Calibri" w:hAnsiTheme="minorHAnsi" w:cstheme="minorHAnsi"/>
                <w:color w:val="000000"/>
                <w:sz w:val="18"/>
              </w:rPr>
            </w:pPr>
          </w:p>
        </w:tc>
        <w:tc>
          <w:tcPr>
            <w:tcW w:w="1078" w:type="dxa"/>
            <w:tcBorders>
              <w:top w:val="nil"/>
              <w:left w:val="nil"/>
              <w:bottom w:val="nil"/>
              <w:right w:val="nil"/>
              <w:tl2br w:val="nil"/>
              <w:tr2bl w:val="nil"/>
            </w:tcBorders>
            <w:shd w:val="clear" w:color="auto" w:fill="auto"/>
            <w:noWrap/>
            <w:tcMar>
              <w:left w:w="0" w:type="dxa"/>
              <w:right w:w="0" w:type="dxa"/>
            </w:tcMar>
            <w:vAlign w:val="bottom"/>
          </w:tcPr>
          <w:p w14:paraId="02B2D1D2" w14:textId="77777777" w:rsidR="00C54ACA" w:rsidRPr="00B80066" w:rsidRDefault="00C54ACA" w:rsidP="00C54ACA">
            <w:pPr>
              <w:pStyle w:val="Normal1"/>
              <w:rPr>
                <w:rFonts w:asciiTheme="minorHAnsi" w:eastAsia="Calibri" w:hAnsiTheme="minorHAnsi" w:cstheme="minorHAnsi"/>
                <w:color w:val="000000"/>
                <w:sz w:val="18"/>
              </w:rPr>
            </w:pPr>
          </w:p>
        </w:tc>
      </w:tr>
      <w:tr w:rsidR="00C54ACA" w:rsidRPr="00B80066" w14:paraId="260E6700"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828" w:type="dxa"/>
            <w:tcBorders>
              <w:top w:val="nil"/>
              <w:left w:val="nil"/>
              <w:bottom w:val="nil"/>
              <w:right w:val="nil"/>
              <w:tl2br w:val="nil"/>
              <w:tr2bl w:val="nil"/>
            </w:tcBorders>
            <w:shd w:val="clear" w:color="auto" w:fill="auto"/>
            <w:tcMar>
              <w:left w:w="101" w:type="dxa"/>
              <w:right w:w="101" w:type="dxa"/>
            </w:tcMar>
            <w:vAlign w:val="bottom"/>
          </w:tcPr>
          <w:p w14:paraId="1C982E5E" w14:textId="77777777" w:rsidR="00C54ACA" w:rsidRPr="00B80066" w:rsidRDefault="00C54ACA" w:rsidP="00C54ACA">
            <w:pPr>
              <w:pStyle w:val="Normal1"/>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2021-22 Budget Policy Decisions</w:t>
            </w:r>
          </w:p>
        </w:tc>
        <w:tc>
          <w:tcPr>
            <w:tcW w:w="1077" w:type="dxa"/>
            <w:tcBorders>
              <w:top w:val="nil"/>
              <w:left w:val="nil"/>
              <w:bottom w:val="nil"/>
              <w:right w:val="nil"/>
              <w:tl2br w:val="nil"/>
              <w:tr2bl w:val="nil"/>
            </w:tcBorders>
            <w:shd w:val="clear" w:color="auto" w:fill="auto"/>
            <w:noWrap/>
            <w:tcMar>
              <w:left w:w="0" w:type="dxa"/>
              <w:right w:w="0" w:type="dxa"/>
            </w:tcMar>
            <w:vAlign w:val="bottom"/>
          </w:tcPr>
          <w:p w14:paraId="1537955B" w14:textId="77777777" w:rsidR="00C54ACA" w:rsidRPr="00B80066" w:rsidRDefault="00C54ACA" w:rsidP="00C54ACA">
            <w:pPr>
              <w:pStyle w:val="Normal1"/>
              <w:rPr>
                <w:rFonts w:asciiTheme="minorHAnsi" w:eastAsia="Calibri" w:hAnsiTheme="minorHAnsi" w:cstheme="minorHAnsi"/>
                <w:color w:val="FFFFFF"/>
                <w:sz w:val="18"/>
              </w:rPr>
            </w:pPr>
          </w:p>
        </w:tc>
        <w:tc>
          <w:tcPr>
            <w:tcW w:w="1077" w:type="dxa"/>
            <w:tcBorders>
              <w:top w:val="nil"/>
              <w:left w:val="nil"/>
              <w:bottom w:val="nil"/>
              <w:right w:val="nil"/>
              <w:tl2br w:val="nil"/>
              <w:tr2bl w:val="nil"/>
            </w:tcBorders>
            <w:shd w:val="clear" w:color="auto" w:fill="auto"/>
            <w:noWrap/>
            <w:tcMar>
              <w:left w:w="0" w:type="dxa"/>
              <w:right w:w="0" w:type="dxa"/>
            </w:tcMar>
            <w:vAlign w:val="bottom"/>
          </w:tcPr>
          <w:p w14:paraId="1069894C" w14:textId="77777777" w:rsidR="00C54ACA" w:rsidRPr="00B80066" w:rsidRDefault="00C54ACA" w:rsidP="00C54ACA">
            <w:pPr>
              <w:pStyle w:val="Normal1"/>
              <w:rPr>
                <w:rFonts w:asciiTheme="minorHAnsi" w:eastAsia="Calibri" w:hAnsiTheme="minorHAnsi" w:cstheme="minorHAnsi"/>
                <w:color w:val="FFFFFF"/>
                <w:sz w:val="18"/>
              </w:rPr>
            </w:pPr>
          </w:p>
        </w:tc>
        <w:tc>
          <w:tcPr>
            <w:tcW w:w="1077" w:type="dxa"/>
            <w:tcBorders>
              <w:top w:val="nil"/>
              <w:left w:val="nil"/>
              <w:bottom w:val="nil"/>
              <w:right w:val="nil"/>
              <w:tl2br w:val="nil"/>
              <w:tr2bl w:val="nil"/>
            </w:tcBorders>
            <w:shd w:val="clear" w:color="auto" w:fill="auto"/>
            <w:noWrap/>
            <w:tcMar>
              <w:left w:w="0" w:type="dxa"/>
              <w:right w:w="0" w:type="dxa"/>
            </w:tcMar>
            <w:vAlign w:val="bottom"/>
          </w:tcPr>
          <w:p w14:paraId="3BC4D5CB" w14:textId="77777777" w:rsidR="00C54ACA" w:rsidRPr="00B80066" w:rsidRDefault="00C54ACA" w:rsidP="00C54ACA">
            <w:pPr>
              <w:pStyle w:val="Normal1"/>
              <w:rPr>
                <w:rFonts w:asciiTheme="minorHAnsi" w:eastAsia="Calibri" w:hAnsiTheme="minorHAnsi" w:cstheme="minorHAnsi"/>
                <w:color w:val="FFFFFF"/>
                <w:sz w:val="18"/>
              </w:rPr>
            </w:pPr>
          </w:p>
        </w:tc>
        <w:tc>
          <w:tcPr>
            <w:tcW w:w="1077" w:type="dxa"/>
            <w:tcBorders>
              <w:top w:val="nil"/>
              <w:left w:val="nil"/>
              <w:bottom w:val="nil"/>
              <w:right w:val="nil"/>
              <w:tl2br w:val="nil"/>
              <w:tr2bl w:val="nil"/>
            </w:tcBorders>
            <w:shd w:val="clear" w:color="auto" w:fill="auto"/>
            <w:noWrap/>
            <w:tcMar>
              <w:left w:w="0" w:type="dxa"/>
              <w:right w:w="0" w:type="dxa"/>
            </w:tcMar>
            <w:vAlign w:val="bottom"/>
          </w:tcPr>
          <w:p w14:paraId="094A9488" w14:textId="77777777" w:rsidR="00C54ACA" w:rsidRPr="00B80066" w:rsidRDefault="00C54ACA" w:rsidP="00C54ACA">
            <w:pPr>
              <w:pStyle w:val="Normal1"/>
              <w:rPr>
                <w:rFonts w:asciiTheme="minorHAnsi" w:eastAsia="Calibri" w:hAnsiTheme="minorHAnsi" w:cstheme="minorHAnsi"/>
                <w:color w:val="FFFFFF"/>
                <w:sz w:val="18"/>
              </w:rPr>
            </w:pPr>
          </w:p>
        </w:tc>
        <w:tc>
          <w:tcPr>
            <w:tcW w:w="1078" w:type="dxa"/>
            <w:tcBorders>
              <w:top w:val="nil"/>
              <w:left w:val="nil"/>
              <w:bottom w:val="nil"/>
              <w:right w:val="nil"/>
              <w:tl2br w:val="nil"/>
              <w:tr2bl w:val="nil"/>
            </w:tcBorders>
            <w:shd w:val="clear" w:color="auto" w:fill="auto"/>
            <w:noWrap/>
            <w:tcMar>
              <w:left w:w="0" w:type="dxa"/>
              <w:right w:w="0" w:type="dxa"/>
            </w:tcMar>
            <w:vAlign w:val="bottom"/>
          </w:tcPr>
          <w:p w14:paraId="0D30D956" w14:textId="77777777" w:rsidR="00C54ACA" w:rsidRPr="00B80066" w:rsidRDefault="00C54ACA" w:rsidP="00C54ACA">
            <w:pPr>
              <w:pStyle w:val="Normal1"/>
              <w:rPr>
                <w:rFonts w:asciiTheme="minorHAnsi" w:eastAsia="Calibri" w:hAnsiTheme="minorHAnsi" w:cstheme="minorHAnsi"/>
                <w:color w:val="FFFFFF"/>
                <w:sz w:val="18"/>
              </w:rPr>
            </w:pPr>
          </w:p>
        </w:tc>
      </w:tr>
      <w:tr w:rsidR="00C54ACA" w:rsidRPr="00B80066" w14:paraId="47841D37"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828" w:type="dxa"/>
            <w:tcBorders>
              <w:top w:val="nil"/>
              <w:left w:val="nil"/>
              <w:bottom w:val="nil"/>
              <w:right w:val="nil"/>
              <w:tl2br w:val="nil"/>
              <w:tr2bl w:val="nil"/>
            </w:tcBorders>
            <w:shd w:val="clear" w:color="auto" w:fill="auto"/>
            <w:tcMar>
              <w:left w:w="101" w:type="dxa"/>
              <w:right w:w="101" w:type="dxa"/>
            </w:tcMar>
          </w:tcPr>
          <w:p w14:paraId="11922BAB" w14:textId="7B2232DE" w:rsidR="00C54ACA" w:rsidRPr="00B80066" w:rsidRDefault="006944B1" w:rsidP="00077E6E">
            <w:pPr>
              <w:pStyle w:val="Normal1"/>
              <w:ind w:left="179" w:hanging="179"/>
              <w:rPr>
                <w:rFonts w:asciiTheme="minorHAnsi" w:eastAsia="Calibri" w:hAnsiTheme="minorHAnsi" w:cstheme="minorHAnsi"/>
                <w:color w:val="000000"/>
                <w:sz w:val="18"/>
              </w:rPr>
            </w:pPr>
            <w:r>
              <w:rPr>
                <w:rFonts w:asciiTheme="minorHAnsi" w:eastAsia="Calibri" w:hAnsiTheme="minorHAnsi" w:cstheme="minorHAnsi"/>
                <w:color w:val="000000"/>
                <w:sz w:val="18"/>
              </w:rPr>
              <w:t xml:space="preserve">Maintaining </w:t>
            </w:r>
            <w:r w:rsidR="00077E6E">
              <w:rPr>
                <w:rFonts w:asciiTheme="minorHAnsi" w:eastAsia="Calibri" w:hAnsiTheme="minorHAnsi" w:cstheme="minorHAnsi"/>
                <w:color w:val="000000"/>
                <w:sz w:val="18"/>
              </w:rPr>
              <w:t>a</w:t>
            </w:r>
            <w:r>
              <w:rPr>
                <w:rFonts w:asciiTheme="minorHAnsi" w:eastAsia="Calibri" w:hAnsiTheme="minorHAnsi" w:cstheme="minorHAnsi"/>
                <w:color w:val="000000"/>
                <w:sz w:val="18"/>
              </w:rPr>
              <w:t xml:space="preserve">ccountability and </w:t>
            </w:r>
            <w:r w:rsidR="00077E6E">
              <w:rPr>
                <w:rFonts w:asciiTheme="minorHAnsi" w:eastAsia="Calibri" w:hAnsiTheme="minorHAnsi" w:cstheme="minorHAnsi"/>
                <w:color w:val="000000"/>
                <w:sz w:val="18"/>
              </w:rPr>
              <w:t>t</w:t>
            </w:r>
            <w:r>
              <w:rPr>
                <w:rFonts w:asciiTheme="minorHAnsi" w:eastAsia="Calibri" w:hAnsiTheme="minorHAnsi" w:cstheme="minorHAnsi"/>
                <w:color w:val="000000"/>
                <w:sz w:val="18"/>
              </w:rPr>
              <w:t xml:space="preserve">ransparency of </w:t>
            </w:r>
            <w:r w:rsidR="00077E6E">
              <w:rPr>
                <w:rFonts w:asciiTheme="minorHAnsi" w:eastAsia="Calibri" w:hAnsiTheme="minorHAnsi" w:cstheme="minorHAnsi"/>
                <w:color w:val="000000"/>
                <w:sz w:val="18"/>
              </w:rPr>
              <w:t>g</w:t>
            </w:r>
            <w:r>
              <w:rPr>
                <w:rFonts w:asciiTheme="minorHAnsi" w:eastAsia="Calibri" w:hAnsiTheme="minorHAnsi" w:cstheme="minorHAnsi"/>
                <w:color w:val="000000"/>
                <w:sz w:val="18"/>
              </w:rPr>
              <w:t>overnment</w:t>
            </w:r>
          </w:p>
        </w:tc>
        <w:tc>
          <w:tcPr>
            <w:tcW w:w="1077" w:type="dxa"/>
            <w:tcBorders>
              <w:top w:val="nil"/>
              <w:left w:val="nil"/>
              <w:bottom w:val="nil"/>
              <w:right w:val="nil"/>
              <w:tl2br w:val="nil"/>
              <w:tr2bl w:val="nil"/>
            </w:tcBorders>
            <w:shd w:val="clear" w:color="auto" w:fill="auto"/>
            <w:noWrap/>
            <w:tcMar>
              <w:left w:w="101" w:type="dxa"/>
              <w:right w:w="101" w:type="dxa"/>
            </w:tcMar>
          </w:tcPr>
          <w:p w14:paraId="2FA1E93B" w14:textId="77777777" w:rsidR="00C54ACA" w:rsidRPr="00B80066" w:rsidRDefault="00C54ACA" w:rsidP="00C54ACA">
            <w:pPr>
              <w:pStyle w:val="Normal1"/>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77" w:type="dxa"/>
            <w:tcBorders>
              <w:top w:val="nil"/>
              <w:left w:val="nil"/>
              <w:bottom w:val="nil"/>
              <w:right w:val="nil"/>
              <w:tl2br w:val="nil"/>
              <w:tr2bl w:val="nil"/>
            </w:tcBorders>
            <w:shd w:val="clear" w:color="auto" w:fill="auto"/>
            <w:noWrap/>
            <w:tcMar>
              <w:left w:w="101" w:type="dxa"/>
              <w:right w:w="101" w:type="dxa"/>
            </w:tcMar>
          </w:tcPr>
          <w:p w14:paraId="717D596B" w14:textId="77777777" w:rsidR="00C54ACA" w:rsidRPr="00B80066" w:rsidRDefault="00C54ACA" w:rsidP="00C54ACA">
            <w:pPr>
              <w:pStyle w:val="Normal1"/>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500</w:t>
            </w:r>
          </w:p>
        </w:tc>
        <w:tc>
          <w:tcPr>
            <w:tcW w:w="1077" w:type="dxa"/>
            <w:tcBorders>
              <w:top w:val="nil"/>
              <w:left w:val="nil"/>
              <w:bottom w:val="nil"/>
              <w:right w:val="nil"/>
              <w:tl2br w:val="nil"/>
              <w:tr2bl w:val="nil"/>
            </w:tcBorders>
            <w:shd w:val="clear" w:color="auto" w:fill="auto"/>
            <w:noWrap/>
            <w:tcMar>
              <w:left w:w="101" w:type="dxa"/>
              <w:right w:w="101" w:type="dxa"/>
            </w:tcMar>
          </w:tcPr>
          <w:p w14:paraId="70DC47AB" w14:textId="77777777" w:rsidR="00C54ACA" w:rsidRPr="00B80066" w:rsidRDefault="00C54ACA" w:rsidP="00C54ACA">
            <w:pPr>
              <w:pStyle w:val="Normal1"/>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572</w:t>
            </w:r>
          </w:p>
        </w:tc>
        <w:tc>
          <w:tcPr>
            <w:tcW w:w="1077" w:type="dxa"/>
            <w:tcBorders>
              <w:top w:val="nil"/>
              <w:left w:val="nil"/>
              <w:bottom w:val="nil"/>
              <w:right w:val="nil"/>
              <w:tl2br w:val="nil"/>
              <w:tr2bl w:val="nil"/>
            </w:tcBorders>
            <w:shd w:val="clear" w:color="auto" w:fill="auto"/>
            <w:noWrap/>
            <w:tcMar>
              <w:left w:w="101" w:type="dxa"/>
              <w:right w:w="101" w:type="dxa"/>
            </w:tcMar>
          </w:tcPr>
          <w:p w14:paraId="4DB6573E" w14:textId="77777777" w:rsidR="00C54ACA" w:rsidRPr="00B80066" w:rsidRDefault="00C54ACA" w:rsidP="00C54ACA">
            <w:pPr>
              <w:pStyle w:val="Normal1"/>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572</w:t>
            </w:r>
          </w:p>
        </w:tc>
        <w:tc>
          <w:tcPr>
            <w:tcW w:w="1078" w:type="dxa"/>
            <w:tcBorders>
              <w:top w:val="nil"/>
              <w:left w:val="nil"/>
              <w:bottom w:val="nil"/>
              <w:right w:val="nil"/>
              <w:tl2br w:val="nil"/>
              <w:tr2bl w:val="nil"/>
            </w:tcBorders>
            <w:shd w:val="clear" w:color="auto" w:fill="auto"/>
            <w:noWrap/>
            <w:tcMar>
              <w:left w:w="101" w:type="dxa"/>
              <w:right w:w="101" w:type="dxa"/>
            </w:tcMar>
          </w:tcPr>
          <w:p w14:paraId="673DC38E" w14:textId="77777777" w:rsidR="00C54ACA" w:rsidRPr="00B80066" w:rsidRDefault="00C54ACA" w:rsidP="00C54ACA">
            <w:pPr>
              <w:pStyle w:val="Normal1"/>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572</w:t>
            </w:r>
          </w:p>
        </w:tc>
      </w:tr>
      <w:tr w:rsidR="00C54ACA" w:rsidRPr="00B80066" w14:paraId="13FDDA98"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828" w:type="dxa"/>
            <w:tcBorders>
              <w:top w:val="nil"/>
              <w:left w:val="nil"/>
              <w:bottom w:val="nil"/>
              <w:right w:val="nil"/>
              <w:tl2br w:val="nil"/>
              <w:tr2bl w:val="nil"/>
            </w:tcBorders>
            <w:shd w:val="clear" w:color="auto" w:fill="auto"/>
            <w:tcMar>
              <w:left w:w="0" w:type="dxa"/>
              <w:right w:w="0" w:type="dxa"/>
            </w:tcMar>
            <w:vAlign w:val="bottom"/>
          </w:tcPr>
          <w:p w14:paraId="32619FC6" w14:textId="77777777" w:rsidR="00C54ACA" w:rsidRPr="00B80066" w:rsidRDefault="00C54ACA" w:rsidP="00C54ACA">
            <w:pPr>
              <w:pStyle w:val="Normal1"/>
              <w:rPr>
                <w:rFonts w:asciiTheme="minorHAnsi" w:eastAsia="Calibri" w:hAnsiTheme="minorHAnsi" w:cstheme="minorHAnsi"/>
                <w:color w:val="000000"/>
                <w:sz w:val="18"/>
              </w:rPr>
            </w:pPr>
          </w:p>
        </w:tc>
        <w:tc>
          <w:tcPr>
            <w:tcW w:w="1077" w:type="dxa"/>
            <w:tcBorders>
              <w:top w:val="nil"/>
              <w:left w:val="nil"/>
              <w:bottom w:val="nil"/>
              <w:right w:val="nil"/>
              <w:tl2br w:val="nil"/>
              <w:tr2bl w:val="nil"/>
            </w:tcBorders>
            <w:shd w:val="clear" w:color="auto" w:fill="auto"/>
            <w:noWrap/>
            <w:tcMar>
              <w:left w:w="0" w:type="dxa"/>
              <w:right w:w="0" w:type="dxa"/>
            </w:tcMar>
            <w:vAlign w:val="bottom"/>
          </w:tcPr>
          <w:p w14:paraId="663B2BC5" w14:textId="77777777" w:rsidR="00C54ACA" w:rsidRPr="00B80066" w:rsidRDefault="00C54ACA" w:rsidP="00C54ACA">
            <w:pPr>
              <w:pStyle w:val="Normal1"/>
              <w:rPr>
                <w:rFonts w:asciiTheme="minorHAnsi" w:eastAsia="Calibri" w:hAnsiTheme="minorHAnsi" w:cstheme="minorHAnsi"/>
                <w:color w:val="000000"/>
                <w:sz w:val="18"/>
              </w:rPr>
            </w:pPr>
          </w:p>
        </w:tc>
        <w:tc>
          <w:tcPr>
            <w:tcW w:w="1077" w:type="dxa"/>
            <w:tcBorders>
              <w:top w:val="nil"/>
              <w:left w:val="nil"/>
              <w:bottom w:val="nil"/>
              <w:right w:val="nil"/>
              <w:tl2br w:val="nil"/>
              <w:tr2bl w:val="nil"/>
            </w:tcBorders>
            <w:shd w:val="clear" w:color="auto" w:fill="auto"/>
            <w:noWrap/>
            <w:tcMar>
              <w:left w:w="0" w:type="dxa"/>
              <w:right w:w="0" w:type="dxa"/>
            </w:tcMar>
            <w:vAlign w:val="bottom"/>
          </w:tcPr>
          <w:p w14:paraId="070B114B" w14:textId="77777777" w:rsidR="00C54ACA" w:rsidRPr="00B80066" w:rsidRDefault="00C54ACA" w:rsidP="00C54ACA">
            <w:pPr>
              <w:pStyle w:val="Normal1"/>
              <w:rPr>
                <w:rFonts w:asciiTheme="minorHAnsi" w:eastAsia="Calibri" w:hAnsiTheme="minorHAnsi" w:cstheme="minorHAnsi"/>
                <w:color w:val="000000"/>
                <w:sz w:val="18"/>
              </w:rPr>
            </w:pPr>
          </w:p>
        </w:tc>
        <w:tc>
          <w:tcPr>
            <w:tcW w:w="1077" w:type="dxa"/>
            <w:tcBorders>
              <w:top w:val="nil"/>
              <w:left w:val="nil"/>
              <w:bottom w:val="nil"/>
              <w:right w:val="nil"/>
              <w:tl2br w:val="nil"/>
              <w:tr2bl w:val="nil"/>
            </w:tcBorders>
            <w:shd w:val="clear" w:color="auto" w:fill="auto"/>
            <w:noWrap/>
            <w:tcMar>
              <w:left w:w="0" w:type="dxa"/>
              <w:right w:w="0" w:type="dxa"/>
            </w:tcMar>
            <w:vAlign w:val="bottom"/>
          </w:tcPr>
          <w:p w14:paraId="4EA30CDD" w14:textId="77777777" w:rsidR="00C54ACA" w:rsidRPr="00B80066" w:rsidRDefault="00C54ACA" w:rsidP="00C54ACA">
            <w:pPr>
              <w:pStyle w:val="Normal1"/>
              <w:rPr>
                <w:rFonts w:asciiTheme="minorHAnsi" w:eastAsia="Calibri" w:hAnsiTheme="minorHAnsi" w:cstheme="minorHAnsi"/>
                <w:color w:val="000000"/>
                <w:sz w:val="18"/>
              </w:rPr>
            </w:pPr>
          </w:p>
        </w:tc>
        <w:tc>
          <w:tcPr>
            <w:tcW w:w="1077" w:type="dxa"/>
            <w:tcBorders>
              <w:top w:val="nil"/>
              <w:left w:val="nil"/>
              <w:bottom w:val="nil"/>
              <w:right w:val="nil"/>
              <w:tl2br w:val="nil"/>
              <w:tr2bl w:val="nil"/>
            </w:tcBorders>
            <w:shd w:val="clear" w:color="auto" w:fill="auto"/>
            <w:noWrap/>
            <w:tcMar>
              <w:left w:w="0" w:type="dxa"/>
              <w:right w:w="0" w:type="dxa"/>
            </w:tcMar>
            <w:vAlign w:val="bottom"/>
          </w:tcPr>
          <w:p w14:paraId="603150FA" w14:textId="77777777" w:rsidR="00C54ACA" w:rsidRPr="00B80066" w:rsidRDefault="00C54ACA" w:rsidP="00C54ACA">
            <w:pPr>
              <w:pStyle w:val="Normal1"/>
              <w:rPr>
                <w:rFonts w:asciiTheme="minorHAnsi" w:eastAsia="Calibri" w:hAnsiTheme="minorHAnsi" w:cstheme="minorHAnsi"/>
                <w:color w:val="000000"/>
                <w:sz w:val="18"/>
              </w:rPr>
            </w:pPr>
          </w:p>
        </w:tc>
        <w:tc>
          <w:tcPr>
            <w:tcW w:w="1078" w:type="dxa"/>
            <w:tcBorders>
              <w:top w:val="nil"/>
              <w:left w:val="nil"/>
              <w:bottom w:val="nil"/>
              <w:right w:val="nil"/>
              <w:tl2br w:val="nil"/>
              <w:tr2bl w:val="nil"/>
            </w:tcBorders>
            <w:shd w:val="clear" w:color="auto" w:fill="auto"/>
            <w:noWrap/>
            <w:tcMar>
              <w:left w:w="0" w:type="dxa"/>
              <w:right w:w="0" w:type="dxa"/>
            </w:tcMar>
            <w:vAlign w:val="bottom"/>
          </w:tcPr>
          <w:p w14:paraId="5EFC66BA" w14:textId="77777777" w:rsidR="00C54ACA" w:rsidRPr="00B80066" w:rsidRDefault="00C54ACA" w:rsidP="00C54ACA">
            <w:pPr>
              <w:pStyle w:val="Normal1"/>
              <w:rPr>
                <w:rFonts w:asciiTheme="minorHAnsi" w:eastAsia="Calibri" w:hAnsiTheme="minorHAnsi" w:cstheme="minorHAnsi"/>
                <w:color w:val="000000"/>
                <w:sz w:val="18"/>
              </w:rPr>
            </w:pPr>
          </w:p>
        </w:tc>
      </w:tr>
      <w:tr w:rsidR="00C54ACA" w:rsidRPr="00B80066" w14:paraId="6377DC55"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828" w:type="dxa"/>
            <w:tcBorders>
              <w:top w:val="nil"/>
              <w:left w:val="nil"/>
              <w:bottom w:val="nil"/>
              <w:right w:val="nil"/>
              <w:tl2br w:val="nil"/>
              <w:tr2bl w:val="nil"/>
            </w:tcBorders>
            <w:shd w:val="clear" w:color="auto" w:fill="auto"/>
            <w:tcMar>
              <w:left w:w="101" w:type="dxa"/>
              <w:right w:w="101" w:type="dxa"/>
            </w:tcMar>
            <w:vAlign w:val="bottom"/>
          </w:tcPr>
          <w:p w14:paraId="0CB7B7B6" w14:textId="77777777" w:rsidR="00C54ACA" w:rsidRPr="00B80066" w:rsidRDefault="00C54ACA" w:rsidP="00C54ACA">
            <w:pPr>
              <w:pStyle w:val="Normal1"/>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2021-22 Budget Technical Adjustments</w:t>
            </w:r>
          </w:p>
        </w:tc>
        <w:tc>
          <w:tcPr>
            <w:tcW w:w="1077" w:type="dxa"/>
            <w:tcBorders>
              <w:top w:val="nil"/>
              <w:left w:val="nil"/>
              <w:bottom w:val="nil"/>
              <w:right w:val="nil"/>
              <w:tl2br w:val="nil"/>
              <w:tr2bl w:val="nil"/>
            </w:tcBorders>
            <w:shd w:val="clear" w:color="auto" w:fill="auto"/>
            <w:noWrap/>
            <w:tcMar>
              <w:left w:w="0" w:type="dxa"/>
              <w:right w:w="0" w:type="dxa"/>
            </w:tcMar>
            <w:vAlign w:val="bottom"/>
          </w:tcPr>
          <w:p w14:paraId="7F0F8752" w14:textId="77777777" w:rsidR="00C54ACA" w:rsidRPr="00B80066" w:rsidRDefault="00C54ACA" w:rsidP="00C54ACA">
            <w:pPr>
              <w:pStyle w:val="Normal1"/>
              <w:rPr>
                <w:rFonts w:asciiTheme="minorHAnsi" w:eastAsia="Calibri" w:hAnsiTheme="minorHAnsi" w:cstheme="minorHAnsi"/>
                <w:color w:val="FFFFFF"/>
                <w:sz w:val="18"/>
              </w:rPr>
            </w:pPr>
          </w:p>
        </w:tc>
        <w:tc>
          <w:tcPr>
            <w:tcW w:w="1077" w:type="dxa"/>
            <w:tcBorders>
              <w:top w:val="nil"/>
              <w:left w:val="nil"/>
              <w:bottom w:val="nil"/>
              <w:right w:val="nil"/>
              <w:tl2br w:val="nil"/>
              <w:tr2bl w:val="nil"/>
            </w:tcBorders>
            <w:shd w:val="clear" w:color="auto" w:fill="auto"/>
            <w:noWrap/>
            <w:tcMar>
              <w:left w:w="0" w:type="dxa"/>
              <w:right w:w="0" w:type="dxa"/>
            </w:tcMar>
            <w:vAlign w:val="bottom"/>
          </w:tcPr>
          <w:p w14:paraId="11C75C90" w14:textId="77777777" w:rsidR="00C54ACA" w:rsidRPr="00B80066" w:rsidRDefault="00C54ACA" w:rsidP="00C54ACA">
            <w:pPr>
              <w:pStyle w:val="Normal1"/>
              <w:rPr>
                <w:rFonts w:asciiTheme="minorHAnsi" w:eastAsia="Calibri" w:hAnsiTheme="minorHAnsi" w:cstheme="minorHAnsi"/>
                <w:color w:val="FFFFFF"/>
                <w:sz w:val="18"/>
              </w:rPr>
            </w:pPr>
          </w:p>
        </w:tc>
        <w:tc>
          <w:tcPr>
            <w:tcW w:w="1077" w:type="dxa"/>
            <w:tcBorders>
              <w:top w:val="nil"/>
              <w:left w:val="nil"/>
              <w:bottom w:val="nil"/>
              <w:right w:val="nil"/>
              <w:tl2br w:val="nil"/>
              <w:tr2bl w:val="nil"/>
            </w:tcBorders>
            <w:shd w:val="clear" w:color="auto" w:fill="auto"/>
            <w:noWrap/>
            <w:tcMar>
              <w:left w:w="0" w:type="dxa"/>
              <w:right w:w="0" w:type="dxa"/>
            </w:tcMar>
            <w:vAlign w:val="bottom"/>
          </w:tcPr>
          <w:p w14:paraId="2836B8E3" w14:textId="77777777" w:rsidR="00C54ACA" w:rsidRPr="00B80066" w:rsidRDefault="00C54ACA" w:rsidP="00C54ACA">
            <w:pPr>
              <w:pStyle w:val="Normal1"/>
              <w:rPr>
                <w:rFonts w:asciiTheme="minorHAnsi" w:eastAsia="Calibri" w:hAnsiTheme="minorHAnsi" w:cstheme="minorHAnsi"/>
                <w:color w:val="FFFFFF"/>
                <w:sz w:val="18"/>
              </w:rPr>
            </w:pPr>
          </w:p>
        </w:tc>
        <w:tc>
          <w:tcPr>
            <w:tcW w:w="1077" w:type="dxa"/>
            <w:tcBorders>
              <w:top w:val="nil"/>
              <w:left w:val="nil"/>
              <w:bottom w:val="nil"/>
              <w:right w:val="nil"/>
              <w:tl2br w:val="nil"/>
              <w:tr2bl w:val="nil"/>
            </w:tcBorders>
            <w:shd w:val="clear" w:color="auto" w:fill="auto"/>
            <w:noWrap/>
            <w:tcMar>
              <w:left w:w="0" w:type="dxa"/>
              <w:right w:w="0" w:type="dxa"/>
            </w:tcMar>
            <w:vAlign w:val="bottom"/>
          </w:tcPr>
          <w:p w14:paraId="565F9542" w14:textId="77777777" w:rsidR="00C54ACA" w:rsidRPr="00B80066" w:rsidRDefault="00C54ACA" w:rsidP="00C54ACA">
            <w:pPr>
              <w:pStyle w:val="Normal1"/>
              <w:rPr>
                <w:rFonts w:asciiTheme="minorHAnsi" w:eastAsia="Calibri" w:hAnsiTheme="minorHAnsi" w:cstheme="minorHAnsi"/>
                <w:color w:val="FFFFFF"/>
                <w:sz w:val="18"/>
              </w:rPr>
            </w:pPr>
          </w:p>
        </w:tc>
        <w:tc>
          <w:tcPr>
            <w:tcW w:w="1078" w:type="dxa"/>
            <w:tcBorders>
              <w:top w:val="nil"/>
              <w:left w:val="nil"/>
              <w:bottom w:val="nil"/>
              <w:right w:val="nil"/>
              <w:tl2br w:val="nil"/>
              <w:tr2bl w:val="nil"/>
            </w:tcBorders>
            <w:shd w:val="clear" w:color="auto" w:fill="auto"/>
            <w:noWrap/>
            <w:tcMar>
              <w:left w:w="0" w:type="dxa"/>
              <w:right w:w="0" w:type="dxa"/>
            </w:tcMar>
            <w:vAlign w:val="bottom"/>
          </w:tcPr>
          <w:p w14:paraId="2BEDF90B" w14:textId="77777777" w:rsidR="00C54ACA" w:rsidRPr="00B80066" w:rsidRDefault="00C54ACA" w:rsidP="00C54ACA">
            <w:pPr>
              <w:pStyle w:val="Normal1"/>
              <w:rPr>
                <w:rFonts w:asciiTheme="minorHAnsi" w:eastAsia="Calibri" w:hAnsiTheme="minorHAnsi" w:cstheme="minorHAnsi"/>
                <w:color w:val="FFFFFF"/>
                <w:sz w:val="18"/>
              </w:rPr>
            </w:pPr>
          </w:p>
        </w:tc>
      </w:tr>
      <w:tr w:rsidR="00C54ACA" w:rsidRPr="00B80066" w14:paraId="5A9BBB4F"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828" w:type="dxa"/>
            <w:tcBorders>
              <w:top w:val="nil"/>
              <w:left w:val="nil"/>
              <w:bottom w:val="nil"/>
              <w:right w:val="nil"/>
              <w:tl2br w:val="nil"/>
              <w:tr2bl w:val="nil"/>
            </w:tcBorders>
            <w:shd w:val="clear" w:color="auto" w:fill="auto"/>
            <w:tcMar>
              <w:left w:w="101" w:type="dxa"/>
              <w:right w:w="101" w:type="dxa"/>
            </w:tcMar>
          </w:tcPr>
          <w:p w14:paraId="084C91B5" w14:textId="77777777" w:rsidR="00C54ACA" w:rsidRPr="00B80066" w:rsidRDefault="00C54ACA" w:rsidP="00C54ACA">
            <w:pPr>
              <w:pStyle w:val="Normal1"/>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Estimated outcome and flow on impacts</w:t>
            </w:r>
          </w:p>
        </w:tc>
        <w:tc>
          <w:tcPr>
            <w:tcW w:w="1077" w:type="dxa"/>
            <w:tcBorders>
              <w:top w:val="nil"/>
              <w:left w:val="nil"/>
              <w:bottom w:val="nil"/>
              <w:right w:val="nil"/>
              <w:tl2br w:val="nil"/>
              <w:tr2bl w:val="nil"/>
            </w:tcBorders>
            <w:shd w:val="clear" w:color="auto" w:fill="auto"/>
            <w:noWrap/>
            <w:tcMar>
              <w:left w:w="101" w:type="dxa"/>
              <w:right w:w="101" w:type="dxa"/>
            </w:tcMar>
          </w:tcPr>
          <w:p w14:paraId="7C7E84A6" w14:textId="77777777" w:rsidR="00C54ACA" w:rsidRPr="00B80066" w:rsidRDefault="00C54ACA" w:rsidP="00C54ACA">
            <w:pPr>
              <w:pStyle w:val="Normal1"/>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77" w:type="dxa"/>
            <w:tcBorders>
              <w:top w:val="nil"/>
              <w:left w:val="nil"/>
              <w:bottom w:val="nil"/>
              <w:right w:val="nil"/>
              <w:tl2br w:val="nil"/>
              <w:tr2bl w:val="nil"/>
            </w:tcBorders>
            <w:shd w:val="clear" w:color="auto" w:fill="auto"/>
            <w:noWrap/>
            <w:tcMar>
              <w:left w:w="101" w:type="dxa"/>
              <w:right w:w="101" w:type="dxa"/>
            </w:tcMar>
          </w:tcPr>
          <w:p w14:paraId="1CB3C17A" w14:textId="77777777" w:rsidR="00C54ACA" w:rsidRPr="00B80066" w:rsidRDefault="00C54ACA" w:rsidP="00C54ACA">
            <w:pPr>
              <w:pStyle w:val="Normal1"/>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-8</w:t>
            </w:r>
          </w:p>
        </w:tc>
        <w:tc>
          <w:tcPr>
            <w:tcW w:w="1077" w:type="dxa"/>
            <w:tcBorders>
              <w:top w:val="nil"/>
              <w:left w:val="nil"/>
              <w:bottom w:val="nil"/>
              <w:right w:val="nil"/>
              <w:tl2br w:val="nil"/>
              <w:tr2bl w:val="nil"/>
            </w:tcBorders>
            <w:shd w:val="clear" w:color="auto" w:fill="auto"/>
            <w:noWrap/>
            <w:tcMar>
              <w:left w:w="101" w:type="dxa"/>
              <w:right w:w="101" w:type="dxa"/>
            </w:tcMar>
          </w:tcPr>
          <w:p w14:paraId="371231D3" w14:textId="77777777" w:rsidR="00C54ACA" w:rsidRPr="00B80066" w:rsidRDefault="00C54ACA" w:rsidP="00C54ACA">
            <w:pPr>
              <w:pStyle w:val="Normal1"/>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77" w:type="dxa"/>
            <w:tcBorders>
              <w:top w:val="nil"/>
              <w:left w:val="nil"/>
              <w:bottom w:val="nil"/>
              <w:right w:val="nil"/>
              <w:tl2br w:val="nil"/>
              <w:tr2bl w:val="nil"/>
            </w:tcBorders>
            <w:shd w:val="clear" w:color="auto" w:fill="auto"/>
            <w:noWrap/>
            <w:tcMar>
              <w:left w:w="101" w:type="dxa"/>
              <w:right w:w="101" w:type="dxa"/>
            </w:tcMar>
          </w:tcPr>
          <w:p w14:paraId="500E3096" w14:textId="77777777" w:rsidR="00C54ACA" w:rsidRPr="00B80066" w:rsidRDefault="00C54ACA" w:rsidP="00C54ACA">
            <w:pPr>
              <w:pStyle w:val="Normal1"/>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78" w:type="dxa"/>
            <w:tcBorders>
              <w:top w:val="nil"/>
              <w:left w:val="nil"/>
              <w:bottom w:val="nil"/>
              <w:right w:val="nil"/>
              <w:tl2br w:val="nil"/>
              <w:tr2bl w:val="nil"/>
            </w:tcBorders>
            <w:shd w:val="clear" w:color="auto" w:fill="auto"/>
            <w:noWrap/>
            <w:tcMar>
              <w:left w:w="101" w:type="dxa"/>
              <w:right w:w="101" w:type="dxa"/>
            </w:tcMar>
          </w:tcPr>
          <w:p w14:paraId="4B6AC887" w14:textId="77777777" w:rsidR="00C54ACA" w:rsidRPr="00B80066" w:rsidRDefault="00C54ACA" w:rsidP="00C54ACA">
            <w:pPr>
              <w:pStyle w:val="Normal1"/>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r>
      <w:tr w:rsidR="00C54ACA" w:rsidRPr="00B80066" w14:paraId="52BA1A81"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828" w:type="dxa"/>
            <w:tcBorders>
              <w:top w:val="nil"/>
              <w:left w:val="nil"/>
              <w:bottom w:val="nil"/>
              <w:right w:val="nil"/>
              <w:tl2br w:val="nil"/>
              <w:tr2bl w:val="nil"/>
            </w:tcBorders>
            <w:shd w:val="clear" w:color="auto" w:fill="auto"/>
            <w:tcMar>
              <w:left w:w="101" w:type="dxa"/>
              <w:right w:w="101" w:type="dxa"/>
            </w:tcMar>
          </w:tcPr>
          <w:p w14:paraId="236D9E7E" w14:textId="77777777" w:rsidR="00C54ACA" w:rsidRPr="00B80066" w:rsidRDefault="00C54ACA" w:rsidP="00C54ACA">
            <w:pPr>
              <w:pStyle w:val="Normal1"/>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Revised Indexation Parameters</w:t>
            </w:r>
          </w:p>
        </w:tc>
        <w:tc>
          <w:tcPr>
            <w:tcW w:w="1077" w:type="dxa"/>
            <w:tcBorders>
              <w:top w:val="nil"/>
              <w:left w:val="nil"/>
              <w:bottom w:val="nil"/>
              <w:right w:val="nil"/>
              <w:tl2br w:val="nil"/>
              <w:tr2bl w:val="nil"/>
            </w:tcBorders>
            <w:shd w:val="clear" w:color="auto" w:fill="auto"/>
            <w:noWrap/>
            <w:tcMar>
              <w:left w:w="101" w:type="dxa"/>
              <w:right w:w="101" w:type="dxa"/>
            </w:tcMar>
          </w:tcPr>
          <w:p w14:paraId="3F66049E" w14:textId="77777777" w:rsidR="00C54ACA" w:rsidRPr="00B80066" w:rsidRDefault="00C54ACA" w:rsidP="00C54ACA">
            <w:pPr>
              <w:pStyle w:val="Normal1"/>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77" w:type="dxa"/>
            <w:tcBorders>
              <w:top w:val="nil"/>
              <w:left w:val="nil"/>
              <w:bottom w:val="nil"/>
              <w:right w:val="nil"/>
              <w:tl2br w:val="nil"/>
              <w:tr2bl w:val="nil"/>
            </w:tcBorders>
            <w:shd w:val="clear" w:color="auto" w:fill="auto"/>
            <w:noWrap/>
            <w:tcMar>
              <w:left w:w="101" w:type="dxa"/>
              <w:right w:w="101" w:type="dxa"/>
            </w:tcMar>
          </w:tcPr>
          <w:p w14:paraId="47CBE7C2" w14:textId="77777777" w:rsidR="00C54ACA" w:rsidRPr="00B80066" w:rsidRDefault="00C54ACA" w:rsidP="00C54ACA">
            <w:pPr>
              <w:pStyle w:val="Normal1"/>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7</w:t>
            </w:r>
          </w:p>
        </w:tc>
        <w:tc>
          <w:tcPr>
            <w:tcW w:w="1077" w:type="dxa"/>
            <w:tcBorders>
              <w:top w:val="nil"/>
              <w:left w:val="nil"/>
              <w:bottom w:val="nil"/>
              <w:right w:val="nil"/>
              <w:tl2br w:val="nil"/>
              <w:tr2bl w:val="nil"/>
            </w:tcBorders>
            <w:shd w:val="clear" w:color="auto" w:fill="auto"/>
            <w:noWrap/>
            <w:tcMar>
              <w:left w:w="101" w:type="dxa"/>
              <w:right w:w="101" w:type="dxa"/>
            </w:tcMar>
          </w:tcPr>
          <w:p w14:paraId="7486C674" w14:textId="77777777" w:rsidR="00C54ACA" w:rsidRPr="00B80066" w:rsidRDefault="00C54ACA" w:rsidP="00C54ACA">
            <w:pPr>
              <w:pStyle w:val="Normal1"/>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12</w:t>
            </w:r>
          </w:p>
        </w:tc>
        <w:tc>
          <w:tcPr>
            <w:tcW w:w="1077" w:type="dxa"/>
            <w:tcBorders>
              <w:top w:val="nil"/>
              <w:left w:val="nil"/>
              <w:bottom w:val="nil"/>
              <w:right w:val="nil"/>
              <w:tl2br w:val="nil"/>
              <w:tr2bl w:val="nil"/>
            </w:tcBorders>
            <w:shd w:val="clear" w:color="auto" w:fill="auto"/>
            <w:noWrap/>
            <w:tcMar>
              <w:left w:w="101" w:type="dxa"/>
              <w:right w:w="101" w:type="dxa"/>
            </w:tcMar>
          </w:tcPr>
          <w:p w14:paraId="71784D31" w14:textId="77777777" w:rsidR="00C54ACA" w:rsidRPr="00B80066" w:rsidRDefault="00C54ACA" w:rsidP="00C54ACA">
            <w:pPr>
              <w:pStyle w:val="Normal1"/>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12</w:t>
            </w:r>
          </w:p>
        </w:tc>
        <w:tc>
          <w:tcPr>
            <w:tcW w:w="1078" w:type="dxa"/>
            <w:tcBorders>
              <w:top w:val="nil"/>
              <w:left w:val="nil"/>
              <w:bottom w:val="nil"/>
              <w:right w:val="nil"/>
              <w:tl2br w:val="nil"/>
              <w:tr2bl w:val="nil"/>
            </w:tcBorders>
            <w:shd w:val="clear" w:color="auto" w:fill="auto"/>
            <w:noWrap/>
            <w:tcMar>
              <w:left w:w="101" w:type="dxa"/>
              <w:right w:w="101" w:type="dxa"/>
            </w:tcMar>
          </w:tcPr>
          <w:p w14:paraId="2F365726" w14:textId="77777777" w:rsidR="00C54ACA" w:rsidRPr="00B80066" w:rsidRDefault="00C54ACA" w:rsidP="00C54ACA">
            <w:pPr>
              <w:pStyle w:val="Normal1"/>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w:t>
            </w:r>
          </w:p>
        </w:tc>
      </w:tr>
      <w:tr w:rsidR="00C54ACA" w:rsidRPr="00B80066" w14:paraId="5B55368C"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828" w:type="dxa"/>
            <w:tcBorders>
              <w:top w:val="nil"/>
              <w:left w:val="nil"/>
              <w:bottom w:val="nil"/>
              <w:right w:val="nil"/>
              <w:tl2br w:val="nil"/>
              <w:tr2bl w:val="nil"/>
            </w:tcBorders>
            <w:shd w:val="clear" w:color="auto" w:fill="auto"/>
            <w:tcMar>
              <w:left w:w="101" w:type="dxa"/>
              <w:right w:w="101" w:type="dxa"/>
            </w:tcMar>
          </w:tcPr>
          <w:p w14:paraId="4897AE90" w14:textId="77777777" w:rsidR="00C54ACA" w:rsidRPr="00B80066" w:rsidRDefault="00C54ACA" w:rsidP="00C54ACA">
            <w:pPr>
              <w:pStyle w:val="Normal1"/>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Revised Superannuation Parameters</w:t>
            </w:r>
          </w:p>
        </w:tc>
        <w:tc>
          <w:tcPr>
            <w:tcW w:w="1077" w:type="dxa"/>
            <w:tcBorders>
              <w:top w:val="nil"/>
              <w:left w:val="nil"/>
              <w:bottom w:val="nil"/>
              <w:right w:val="nil"/>
              <w:tl2br w:val="nil"/>
              <w:tr2bl w:val="nil"/>
            </w:tcBorders>
            <w:shd w:val="clear" w:color="auto" w:fill="auto"/>
            <w:noWrap/>
            <w:tcMar>
              <w:left w:w="101" w:type="dxa"/>
              <w:right w:w="101" w:type="dxa"/>
            </w:tcMar>
          </w:tcPr>
          <w:p w14:paraId="7E10B322" w14:textId="77777777" w:rsidR="00C54ACA" w:rsidRPr="00B80066" w:rsidRDefault="00C54ACA" w:rsidP="00C54ACA">
            <w:pPr>
              <w:pStyle w:val="Normal1"/>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77" w:type="dxa"/>
            <w:tcBorders>
              <w:top w:val="nil"/>
              <w:left w:val="nil"/>
              <w:bottom w:val="nil"/>
              <w:right w:val="nil"/>
              <w:tl2br w:val="nil"/>
              <w:tr2bl w:val="nil"/>
            </w:tcBorders>
            <w:shd w:val="clear" w:color="auto" w:fill="auto"/>
            <w:noWrap/>
            <w:tcMar>
              <w:left w:w="101" w:type="dxa"/>
              <w:right w:w="101" w:type="dxa"/>
            </w:tcMar>
          </w:tcPr>
          <w:p w14:paraId="61B523F9" w14:textId="77777777" w:rsidR="00C54ACA" w:rsidRPr="00B80066" w:rsidRDefault="00C54ACA" w:rsidP="00C54ACA">
            <w:pPr>
              <w:pStyle w:val="Normal1"/>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40</w:t>
            </w:r>
          </w:p>
        </w:tc>
        <w:tc>
          <w:tcPr>
            <w:tcW w:w="1077" w:type="dxa"/>
            <w:tcBorders>
              <w:top w:val="nil"/>
              <w:left w:val="nil"/>
              <w:bottom w:val="nil"/>
              <w:right w:val="nil"/>
              <w:tl2br w:val="nil"/>
              <w:tr2bl w:val="nil"/>
            </w:tcBorders>
            <w:shd w:val="clear" w:color="auto" w:fill="auto"/>
            <w:noWrap/>
            <w:tcMar>
              <w:left w:w="101" w:type="dxa"/>
              <w:right w:w="101" w:type="dxa"/>
            </w:tcMar>
          </w:tcPr>
          <w:p w14:paraId="7D31F4C6" w14:textId="77777777" w:rsidR="00C54ACA" w:rsidRPr="00B80066" w:rsidRDefault="00C54ACA" w:rsidP="00C54ACA">
            <w:pPr>
              <w:pStyle w:val="Normal1"/>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40</w:t>
            </w:r>
          </w:p>
        </w:tc>
        <w:tc>
          <w:tcPr>
            <w:tcW w:w="1077" w:type="dxa"/>
            <w:tcBorders>
              <w:top w:val="nil"/>
              <w:left w:val="nil"/>
              <w:bottom w:val="nil"/>
              <w:right w:val="nil"/>
              <w:tl2br w:val="nil"/>
              <w:tr2bl w:val="nil"/>
            </w:tcBorders>
            <w:shd w:val="clear" w:color="auto" w:fill="auto"/>
            <w:noWrap/>
            <w:tcMar>
              <w:left w:w="101" w:type="dxa"/>
              <w:right w:w="101" w:type="dxa"/>
            </w:tcMar>
          </w:tcPr>
          <w:p w14:paraId="008850A9" w14:textId="77777777" w:rsidR="00C54ACA" w:rsidRPr="00B80066" w:rsidRDefault="00C54ACA" w:rsidP="00C54ACA">
            <w:pPr>
              <w:pStyle w:val="Normal1"/>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39</w:t>
            </w:r>
          </w:p>
        </w:tc>
        <w:tc>
          <w:tcPr>
            <w:tcW w:w="1078" w:type="dxa"/>
            <w:tcBorders>
              <w:top w:val="nil"/>
              <w:left w:val="nil"/>
              <w:bottom w:val="nil"/>
              <w:right w:val="nil"/>
              <w:tl2br w:val="nil"/>
              <w:tr2bl w:val="nil"/>
            </w:tcBorders>
            <w:shd w:val="clear" w:color="auto" w:fill="auto"/>
            <w:noWrap/>
            <w:tcMar>
              <w:left w:w="101" w:type="dxa"/>
              <w:right w:w="101" w:type="dxa"/>
            </w:tcMar>
          </w:tcPr>
          <w:p w14:paraId="088B1946" w14:textId="77777777" w:rsidR="00C54ACA" w:rsidRPr="00B80066" w:rsidRDefault="00C54ACA" w:rsidP="00C54ACA">
            <w:pPr>
              <w:pStyle w:val="Normal1"/>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40</w:t>
            </w:r>
          </w:p>
        </w:tc>
      </w:tr>
      <w:tr w:rsidR="00C54ACA" w:rsidRPr="00B80066" w14:paraId="1A18615E"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3828" w:type="dxa"/>
            <w:tcBorders>
              <w:top w:val="nil"/>
              <w:left w:val="nil"/>
              <w:bottom w:val="single" w:sz="12" w:space="0" w:color="000000"/>
              <w:right w:val="nil"/>
              <w:tl2br w:val="nil"/>
              <w:tr2bl w:val="nil"/>
            </w:tcBorders>
            <w:shd w:val="clear" w:color="auto" w:fill="auto"/>
            <w:noWrap/>
            <w:tcMar>
              <w:left w:w="0" w:type="dxa"/>
              <w:right w:w="0" w:type="dxa"/>
            </w:tcMar>
            <w:vAlign w:val="bottom"/>
          </w:tcPr>
          <w:p w14:paraId="6F1A6CF7" w14:textId="77777777" w:rsidR="00C54ACA" w:rsidRPr="00B80066" w:rsidRDefault="00C54ACA" w:rsidP="00C54ACA">
            <w:pPr>
              <w:pStyle w:val="Normal1"/>
              <w:rPr>
                <w:rFonts w:asciiTheme="minorHAnsi" w:eastAsia="Calibri" w:hAnsiTheme="minorHAnsi" w:cstheme="minorHAnsi"/>
                <w:color w:val="000000"/>
                <w:sz w:val="18"/>
              </w:rPr>
            </w:pPr>
          </w:p>
        </w:tc>
        <w:tc>
          <w:tcPr>
            <w:tcW w:w="1077" w:type="dxa"/>
            <w:tcBorders>
              <w:top w:val="nil"/>
              <w:left w:val="nil"/>
              <w:bottom w:val="single" w:sz="12" w:space="0" w:color="000000"/>
              <w:right w:val="nil"/>
              <w:tl2br w:val="nil"/>
              <w:tr2bl w:val="nil"/>
            </w:tcBorders>
            <w:shd w:val="clear" w:color="auto" w:fill="auto"/>
            <w:noWrap/>
            <w:tcMar>
              <w:left w:w="0" w:type="dxa"/>
              <w:right w:w="0" w:type="dxa"/>
            </w:tcMar>
            <w:vAlign w:val="bottom"/>
          </w:tcPr>
          <w:p w14:paraId="63D328A1" w14:textId="77777777" w:rsidR="00C54ACA" w:rsidRPr="00B80066" w:rsidRDefault="00C54ACA" w:rsidP="00C54ACA">
            <w:pPr>
              <w:pStyle w:val="Normal1"/>
              <w:rPr>
                <w:rFonts w:asciiTheme="minorHAnsi" w:eastAsia="Calibri" w:hAnsiTheme="minorHAnsi" w:cstheme="minorHAnsi"/>
                <w:color w:val="000000"/>
                <w:sz w:val="18"/>
              </w:rPr>
            </w:pPr>
          </w:p>
        </w:tc>
        <w:tc>
          <w:tcPr>
            <w:tcW w:w="1077" w:type="dxa"/>
            <w:tcBorders>
              <w:top w:val="nil"/>
              <w:left w:val="nil"/>
              <w:bottom w:val="single" w:sz="12" w:space="0" w:color="000000"/>
              <w:right w:val="nil"/>
              <w:tl2br w:val="nil"/>
              <w:tr2bl w:val="nil"/>
            </w:tcBorders>
            <w:shd w:val="clear" w:color="auto" w:fill="auto"/>
            <w:noWrap/>
            <w:tcMar>
              <w:left w:w="0" w:type="dxa"/>
              <w:right w:w="0" w:type="dxa"/>
            </w:tcMar>
            <w:vAlign w:val="bottom"/>
          </w:tcPr>
          <w:p w14:paraId="36CA8DB8" w14:textId="77777777" w:rsidR="00C54ACA" w:rsidRPr="00B80066" w:rsidRDefault="00C54ACA" w:rsidP="00C54ACA">
            <w:pPr>
              <w:pStyle w:val="Normal1"/>
              <w:rPr>
                <w:rFonts w:asciiTheme="minorHAnsi" w:eastAsia="Calibri" w:hAnsiTheme="minorHAnsi" w:cstheme="minorHAnsi"/>
                <w:color w:val="000000"/>
                <w:sz w:val="18"/>
              </w:rPr>
            </w:pPr>
          </w:p>
        </w:tc>
        <w:tc>
          <w:tcPr>
            <w:tcW w:w="1077" w:type="dxa"/>
            <w:tcBorders>
              <w:top w:val="nil"/>
              <w:left w:val="nil"/>
              <w:bottom w:val="single" w:sz="12" w:space="0" w:color="000000"/>
              <w:right w:val="nil"/>
              <w:tl2br w:val="nil"/>
              <w:tr2bl w:val="nil"/>
            </w:tcBorders>
            <w:shd w:val="clear" w:color="auto" w:fill="auto"/>
            <w:noWrap/>
            <w:tcMar>
              <w:left w:w="0" w:type="dxa"/>
              <w:right w:w="0" w:type="dxa"/>
            </w:tcMar>
            <w:vAlign w:val="bottom"/>
          </w:tcPr>
          <w:p w14:paraId="13AB8E88" w14:textId="77777777" w:rsidR="00C54ACA" w:rsidRPr="00B80066" w:rsidRDefault="00C54ACA" w:rsidP="00C54ACA">
            <w:pPr>
              <w:pStyle w:val="Normal1"/>
              <w:rPr>
                <w:rFonts w:asciiTheme="minorHAnsi" w:eastAsia="Calibri" w:hAnsiTheme="minorHAnsi" w:cstheme="minorHAnsi"/>
                <w:color w:val="000000"/>
                <w:sz w:val="18"/>
              </w:rPr>
            </w:pPr>
          </w:p>
        </w:tc>
        <w:tc>
          <w:tcPr>
            <w:tcW w:w="1077" w:type="dxa"/>
            <w:tcBorders>
              <w:top w:val="nil"/>
              <w:left w:val="nil"/>
              <w:bottom w:val="single" w:sz="12" w:space="0" w:color="000000"/>
              <w:right w:val="nil"/>
              <w:tl2br w:val="nil"/>
              <w:tr2bl w:val="nil"/>
            </w:tcBorders>
            <w:shd w:val="clear" w:color="auto" w:fill="auto"/>
            <w:noWrap/>
            <w:tcMar>
              <w:left w:w="0" w:type="dxa"/>
              <w:right w:w="0" w:type="dxa"/>
            </w:tcMar>
            <w:vAlign w:val="bottom"/>
          </w:tcPr>
          <w:p w14:paraId="3787C435" w14:textId="77777777" w:rsidR="00C54ACA" w:rsidRPr="00B80066" w:rsidRDefault="00C54ACA" w:rsidP="00C54ACA">
            <w:pPr>
              <w:pStyle w:val="Normal1"/>
              <w:rPr>
                <w:rFonts w:asciiTheme="minorHAnsi" w:eastAsia="Calibri" w:hAnsiTheme="minorHAnsi" w:cstheme="minorHAnsi"/>
                <w:color w:val="000000"/>
                <w:sz w:val="18"/>
              </w:rPr>
            </w:pPr>
          </w:p>
        </w:tc>
        <w:tc>
          <w:tcPr>
            <w:tcW w:w="1078" w:type="dxa"/>
            <w:tcBorders>
              <w:top w:val="nil"/>
              <w:left w:val="nil"/>
              <w:bottom w:val="single" w:sz="12" w:space="0" w:color="000000"/>
              <w:right w:val="nil"/>
              <w:tl2br w:val="nil"/>
              <w:tr2bl w:val="nil"/>
            </w:tcBorders>
            <w:shd w:val="clear" w:color="auto" w:fill="auto"/>
            <w:noWrap/>
            <w:tcMar>
              <w:left w:w="0" w:type="dxa"/>
              <w:right w:w="0" w:type="dxa"/>
            </w:tcMar>
            <w:vAlign w:val="bottom"/>
          </w:tcPr>
          <w:p w14:paraId="6E7F060F" w14:textId="77777777" w:rsidR="00C54ACA" w:rsidRPr="00B80066" w:rsidRDefault="00C54ACA" w:rsidP="00C54ACA">
            <w:pPr>
              <w:pStyle w:val="Normal1"/>
              <w:rPr>
                <w:rFonts w:asciiTheme="minorHAnsi" w:eastAsia="Calibri" w:hAnsiTheme="minorHAnsi" w:cstheme="minorHAnsi"/>
                <w:color w:val="000000"/>
                <w:sz w:val="18"/>
              </w:rPr>
            </w:pPr>
          </w:p>
        </w:tc>
      </w:tr>
      <w:tr w:rsidR="00C54ACA" w:rsidRPr="00B80066" w14:paraId="7F51ADDE"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3828" w:type="dxa"/>
            <w:tcBorders>
              <w:top w:val="single" w:sz="12" w:space="0" w:color="000000"/>
              <w:left w:val="nil"/>
              <w:bottom w:val="single" w:sz="12" w:space="0" w:color="000000"/>
              <w:right w:val="nil"/>
              <w:tl2br w:val="nil"/>
              <w:tr2bl w:val="nil"/>
            </w:tcBorders>
            <w:shd w:val="clear" w:color="auto" w:fill="auto"/>
            <w:tcMar>
              <w:left w:w="101" w:type="dxa"/>
              <w:right w:w="101" w:type="dxa"/>
            </w:tcMar>
            <w:vAlign w:val="bottom"/>
          </w:tcPr>
          <w:p w14:paraId="345C06A0" w14:textId="77777777" w:rsidR="00C54ACA" w:rsidRPr="00B80066" w:rsidRDefault="00C54ACA" w:rsidP="00C54ACA">
            <w:pPr>
              <w:pStyle w:val="Normal1"/>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2021-22 Budget</w:t>
            </w:r>
          </w:p>
        </w:tc>
        <w:tc>
          <w:tcPr>
            <w:tcW w:w="1077"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4976F9CC" w14:textId="77777777" w:rsidR="00C54ACA" w:rsidRPr="00B80066" w:rsidRDefault="00C54ACA" w:rsidP="00C54ACA">
            <w:pPr>
              <w:pStyle w:val="Normal1"/>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3 546</w:t>
            </w:r>
          </w:p>
        </w:tc>
        <w:tc>
          <w:tcPr>
            <w:tcW w:w="1077"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7459E07F" w14:textId="77777777" w:rsidR="00C54ACA" w:rsidRPr="00B80066" w:rsidRDefault="00C54ACA" w:rsidP="00C54ACA">
            <w:pPr>
              <w:pStyle w:val="Normal1"/>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4 058</w:t>
            </w:r>
          </w:p>
        </w:tc>
        <w:tc>
          <w:tcPr>
            <w:tcW w:w="1077"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37065CBA" w14:textId="77777777" w:rsidR="00C54ACA" w:rsidRPr="00B80066" w:rsidRDefault="00C54ACA" w:rsidP="00C54ACA">
            <w:pPr>
              <w:pStyle w:val="Normal1"/>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4 120</w:t>
            </w:r>
          </w:p>
        </w:tc>
        <w:tc>
          <w:tcPr>
            <w:tcW w:w="1077"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0A201754" w14:textId="77777777" w:rsidR="00C54ACA" w:rsidRPr="00B80066" w:rsidRDefault="00C54ACA" w:rsidP="00C54ACA">
            <w:pPr>
              <w:pStyle w:val="Normal1"/>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4 125</w:t>
            </w:r>
          </w:p>
        </w:tc>
        <w:tc>
          <w:tcPr>
            <w:tcW w:w="1078"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0C2B9722" w14:textId="77777777" w:rsidR="00C54ACA" w:rsidRPr="00B80066" w:rsidRDefault="00C54ACA" w:rsidP="00C54ACA">
            <w:pPr>
              <w:pStyle w:val="Normal1"/>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3 977</w:t>
            </w:r>
          </w:p>
        </w:tc>
      </w:tr>
    </w:tbl>
    <w:p w14:paraId="7B881887" w14:textId="77777777" w:rsidR="00C54ACA" w:rsidRPr="00B80066" w:rsidRDefault="00C54ACA" w:rsidP="00C54ACA">
      <w:pPr>
        <w:pStyle w:val="Heading2"/>
        <w:pageBreakBefore/>
        <w:pBdr>
          <w:top w:val="nil"/>
          <w:left w:val="nil"/>
          <w:bottom w:val="nil"/>
          <w:right w:val="nil"/>
          <w:between w:val="nil"/>
          <w:bar w:val="nil"/>
        </w:pBdr>
        <w:ind w:left="-426" w:firstLine="426"/>
        <w:rPr>
          <w:rFonts w:asciiTheme="minorHAnsi" w:hAnsiTheme="minorHAnsi" w:cstheme="minorHAnsi"/>
          <w:bdr w:val="nil"/>
        </w:rPr>
      </w:pPr>
      <w:bookmarkStart w:id="72" w:name="_Toc83804183"/>
      <w:r w:rsidRPr="00B80066">
        <w:rPr>
          <w:rFonts w:asciiTheme="minorHAnsi" w:hAnsiTheme="minorHAnsi" w:cstheme="minorHAnsi"/>
          <w:bdr w:val="nil"/>
        </w:rPr>
        <w:lastRenderedPageBreak/>
        <w:t>Financial Statements – Controlled (GGS)</w:t>
      </w:r>
      <w:bookmarkEnd w:id="72"/>
    </w:p>
    <w:p w14:paraId="2F21EF0D" w14:textId="77777777" w:rsidR="00C54ACA" w:rsidRPr="00B0623E" w:rsidRDefault="00C54ACA" w:rsidP="00C54ACA">
      <w:pPr>
        <w:pStyle w:val="Caption"/>
        <w:pBdr>
          <w:top w:val="nil"/>
          <w:left w:val="nil"/>
          <w:bottom w:val="nil"/>
          <w:right w:val="nil"/>
          <w:between w:val="nil"/>
          <w:bar w:val="nil"/>
        </w:pBdr>
        <w:rPr>
          <w:rFonts w:asciiTheme="minorHAnsi" w:hAnsiTheme="minorHAnsi" w:cstheme="minorHAnsi"/>
          <w:b w:val="0"/>
          <w:bCs w:val="0"/>
          <w:sz w:val="24"/>
          <w:szCs w:val="24"/>
          <w:bdr w:val="nil"/>
        </w:rPr>
      </w:pPr>
      <w:r w:rsidRPr="00B0623E">
        <w:rPr>
          <w:rFonts w:asciiTheme="minorHAnsi" w:hAnsiTheme="minorHAnsi" w:cstheme="minorHAnsi"/>
          <w:b w:val="0"/>
          <w:bCs w:val="0"/>
          <w:sz w:val="24"/>
          <w:szCs w:val="24"/>
          <w:bdr w:val="nil"/>
        </w:rPr>
        <w:t>Due to the release of the 2021-22 Budget on 6 October 2021, the 2020-21 Interim Outcome column reflects the interim outcome included in the draft 2020-21 Financial Statements, which were unaudited at the time of finalising these budget statements.</w:t>
      </w:r>
    </w:p>
    <w:p w14:paraId="43DC90E0" w14:textId="77777777" w:rsidR="00C54ACA" w:rsidRPr="00B80066" w:rsidRDefault="00C54ACA" w:rsidP="00C54ACA">
      <w:pPr>
        <w:pStyle w:val="Caption"/>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t xml:space="preserve">Table 3: Auditor-General: Operating Statement </w:t>
      </w:r>
    </w:p>
    <w:tbl>
      <w:tblPr>
        <w:tblStyle w:val="CDMRange10"/>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C54ACA" w:rsidRPr="00B80066" w14:paraId="79F62D37" w14:textId="77777777" w:rsidTr="00C54ACA">
        <w:trPr>
          <w:trHeight w:val="1005"/>
        </w:trPr>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7FAEC254" w14:textId="77777777" w:rsidR="00C54ACA" w:rsidRPr="00B80066" w:rsidRDefault="00C54ACA" w:rsidP="00C54ACA">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2020-21 Budget            </w:t>
            </w:r>
          </w:p>
          <w:p w14:paraId="6E62125D" w14:textId="77777777" w:rsidR="00C54ACA" w:rsidRPr="00B80066" w:rsidRDefault="00C54ACA" w:rsidP="00C54ACA">
            <w:pPr>
              <w:pStyle w:val="Normal3"/>
              <w:jc w:val="right"/>
              <w:rPr>
                <w:rFonts w:asciiTheme="minorHAnsi" w:eastAsia="Calibri" w:hAnsiTheme="minorHAnsi" w:cstheme="minorHAnsi"/>
                <w:b/>
                <w:color w:val="000000"/>
                <w:sz w:val="18"/>
              </w:rPr>
            </w:pPr>
          </w:p>
          <w:p w14:paraId="436771BF" w14:textId="77777777" w:rsidR="00C54ACA" w:rsidRPr="00B80066" w:rsidRDefault="00C54ACA" w:rsidP="00C54ACA">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 $'000</w:t>
            </w:r>
          </w:p>
        </w:tc>
        <w:tc>
          <w:tcPr>
            <w:tcW w:w="2385" w:type="dxa"/>
            <w:tcBorders>
              <w:top w:val="single" w:sz="12" w:space="0" w:color="000000"/>
              <w:left w:val="nil"/>
              <w:bottom w:val="single" w:sz="12" w:space="0" w:color="000000"/>
              <w:right w:val="nil"/>
              <w:tl2br w:val="nil"/>
              <w:tr2bl w:val="nil"/>
            </w:tcBorders>
            <w:shd w:val="clear" w:color="FFFFFF" w:fill="FFFFFF"/>
            <w:tcMar>
              <w:left w:w="0" w:type="dxa"/>
              <w:right w:w="0" w:type="dxa"/>
            </w:tcMar>
          </w:tcPr>
          <w:p w14:paraId="72837EE1" w14:textId="77777777" w:rsidR="00C54ACA" w:rsidRPr="00B80066" w:rsidRDefault="00C54ACA" w:rsidP="00C54ACA">
            <w:pPr>
              <w:pStyle w:val="Normal3"/>
              <w:rPr>
                <w:rFonts w:asciiTheme="minorHAnsi" w:eastAsia="Calibri" w:hAnsiTheme="minorHAnsi" w:cstheme="minorHAnsi"/>
                <w:b/>
                <w:color w:val="000000"/>
                <w:sz w:val="18"/>
              </w:rPr>
            </w:pP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39A77D6B" w14:textId="77777777" w:rsidR="00C54ACA" w:rsidRPr="00B80066" w:rsidRDefault="00C54ACA" w:rsidP="00C54ACA">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2020-21 Interim Outcome $'000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69833920" w14:textId="77777777" w:rsidR="00C54ACA" w:rsidRPr="00B80066" w:rsidRDefault="00C54ACA" w:rsidP="00C54ACA">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2021-22 Budget            </w:t>
            </w:r>
          </w:p>
          <w:p w14:paraId="6A3376DC" w14:textId="77777777" w:rsidR="00C54ACA" w:rsidRPr="00B80066" w:rsidRDefault="00C54ACA" w:rsidP="00C54ACA">
            <w:pPr>
              <w:pStyle w:val="Normal3"/>
              <w:jc w:val="right"/>
              <w:rPr>
                <w:rFonts w:asciiTheme="minorHAnsi" w:eastAsia="Calibri" w:hAnsiTheme="minorHAnsi" w:cstheme="minorHAnsi"/>
                <w:b/>
                <w:color w:val="000000"/>
                <w:sz w:val="18"/>
              </w:rPr>
            </w:pPr>
          </w:p>
          <w:p w14:paraId="5363C7E3" w14:textId="77777777" w:rsidR="00C54ACA" w:rsidRPr="00B80066" w:rsidRDefault="00C54ACA" w:rsidP="00C54ACA">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 $'000</w:t>
            </w:r>
          </w:p>
        </w:tc>
        <w:tc>
          <w:tcPr>
            <w:tcW w:w="600"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35F833DF" w14:textId="77777777" w:rsidR="00C54ACA" w:rsidRPr="00B80066" w:rsidRDefault="00C54ACA" w:rsidP="00C54ACA">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Var</w:t>
            </w:r>
          </w:p>
          <w:p w14:paraId="0DEAB4C7" w14:textId="77777777" w:rsidR="00C54ACA" w:rsidRPr="00B80066" w:rsidRDefault="00C54ACA" w:rsidP="00C54ACA">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0025E3B4" w14:textId="77777777" w:rsidR="00C54ACA" w:rsidRPr="00B80066" w:rsidRDefault="00C54ACA" w:rsidP="00C54ACA">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2022-23 Estimate            </w:t>
            </w:r>
          </w:p>
          <w:p w14:paraId="489D26B7" w14:textId="77777777" w:rsidR="00C54ACA" w:rsidRPr="00B80066" w:rsidRDefault="00C54ACA" w:rsidP="00C54ACA">
            <w:pPr>
              <w:pStyle w:val="Normal3"/>
              <w:jc w:val="right"/>
              <w:rPr>
                <w:rFonts w:asciiTheme="minorHAnsi" w:eastAsia="Calibri" w:hAnsiTheme="minorHAnsi" w:cstheme="minorHAnsi"/>
                <w:b/>
                <w:color w:val="000000"/>
                <w:sz w:val="18"/>
              </w:rPr>
            </w:pPr>
          </w:p>
          <w:p w14:paraId="4FE30868" w14:textId="77777777" w:rsidR="00C54ACA" w:rsidRPr="00B80066" w:rsidRDefault="00C54ACA" w:rsidP="00C54ACA">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 $'000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53C66269" w14:textId="77777777" w:rsidR="00C54ACA" w:rsidRPr="00B80066" w:rsidRDefault="00C54ACA" w:rsidP="00C54ACA">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2023-24 Estimate            </w:t>
            </w:r>
          </w:p>
          <w:p w14:paraId="7CBA2DCF" w14:textId="77777777" w:rsidR="00C54ACA" w:rsidRPr="00B80066" w:rsidRDefault="00C54ACA" w:rsidP="00C54ACA">
            <w:pPr>
              <w:pStyle w:val="Normal3"/>
              <w:jc w:val="right"/>
              <w:rPr>
                <w:rFonts w:asciiTheme="minorHAnsi" w:eastAsia="Calibri" w:hAnsiTheme="minorHAnsi" w:cstheme="minorHAnsi"/>
                <w:b/>
                <w:color w:val="000000"/>
                <w:sz w:val="18"/>
              </w:rPr>
            </w:pPr>
          </w:p>
          <w:p w14:paraId="0D7C4BF9" w14:textId="77777777" w:rsidR="00C54ACA" w:rsidRPr="00B80066" w:rsidRDefault="00C54ACA" w:rsidP="00C54ACA">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 $'000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747B46FA" w14:textId="77777777" w:rsidR="00C54ACA" w:rsidRPr="00B80066" w:rsidRDefault="00C54ACA" w:rsidP="00C54ACA">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2024-25 Estimate            </w:t>
            </w:r>
          </w:p>
          <w:p w14:paraId="385ED583" w14:textId="77777777" w:rsidR="00C54ACA" w:rsidRPr="00B80066" w:rsidRDefault="00C54ACA" w:rsidP="00C54ACA">
            <w:pPr>
              <w:pStyle w:val="Normal3"/>
              <w:jc w:val="right"/>
              <w:rPr>
                <w:rFonts w:asciiTheme="minorHAnsi" w:eastAsia="Calibri" w:hAnsiTheme="minorHAnsi" w:cstheme="minorHAnsi"/>
                <w:b/>
                <w:color w:val="000000"/>
                <w:sz w:val="18"/>
              </w:rPr>
            </w:pPr>
          </w:p>
          <w:p w14:paraId="2931E3A0" w14:textId="77777777" w:rsidR="00C54ACA" w:rsidRPr="00B80066" w:rsidRDefault="00C54ACA" w:rsidP="00C54ACA">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 $'000</w:t>
            </w:r>
          </w:p>
        </w:tc>
      </w:tr>
      <w:tr w:rsidR="00C54ACA" w:rsidRPr="00B80066" w14:paraId="049BA5B8"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74318ABE" w14:textId="77777777" w:rsidR="00C54ACA" w:rsidRPr="00B80066" w:rsidRDefault="00C54ACA" w:rsidP="00C54ACA">
            <w:pPr>
              <w:pStyle w:val="Normal3"/>
              <w:jc w:val="right"/>
              <w:rPr>
                <w:rFonts w:asciiTheme="minorHAnsi" w:eastAsia="Calibri" w:hAnsiTheme="minorHAnsi" w:cstheme="minorHAnsi"/>
                <w:b/>
                <w:i/>
                <w:color w:val="000000"/>
                <w:sz w:val="18"/>
              </w:rPr>
            </w:pPr>
          </w:p>
        </w:tc>
        <w:tc>
          <w:tcPr>
            <w:tcW w:w="2385" w:type="dxa"/>
            <w:tcBorders>
              <w:top w:val="single" w:sz="12" w:space="0" w:color="000000"/>
              <w:left w:val="nil"/>
              <w:bottom w:val="nil"/>
              <w:right w:val="nil"/>
              <w:tl2br w:val="nil"/>
              <w:tr2bl w:val="nil"/>
            </w:tcBorders>
            <w:shd w:val="clear" w:color="FFFFFF" w:fill="FFFFFF"/>
            <w:tcMar>
              <w:left w:w="0" w:type="dxa"/>
              <w:right w:w="0" w:type="dxa"/>
            </w:tcMar>
          </w:tcPr>
          <w:p w14:paraId="2BA48D4A" w14:textId="77777777" w:rsidR="00C54ACA" w:rsidRPr="00B80066" w:rsidRDefault="00C54ACA" w:rsidP="00C54ACA">
            <w:pPr>
              <w:pStyle w:val="Normal3"/>
              <w:rPr>
                <w:rFonts w:asciiTheme="minorHAnsi" w:eastAsia="Calibri" w:hAnsiTheme="minorHAnsi" w:cstheme="minorHAnsi"/>
                <w:b/>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62CD29DF" w14:textId="77777777" w:rsidR="00C54ACA" w:rsidRPr="00B80066" w:rsidRDefault="00C54ACA" w:rsidP="00C54ACA">
            <w:pPr>
              <w:pStyle w:val="Normal3"/>
              <w:jc w:val="right"/>
              <w:rPr>
                <w:rFonts w:asciiTheme="minorHAnsi" w:eastAsia="Calibri" w:hAnsiTheme="minorHAnsi" w:cstheme="minorHAns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73CC2F9E" w14:textId="77777777" w:rsidR="00C54ACA" w:rsidRPr="00B80066" w:rsidRDefault="00C54ACA" w:rsidP="00C54ACA">
            <w:pPr>
              <w:pStyle w:val="Normal3"/>
              <w:jc w:val="right"/>
              <w:rPr>
                <w:rFonts w:asciiTheme="minorHAnsi" w:eastAsia="Calibri" w:hAnsiTheme="minorHAnsi" w:cstheme="minorHAnsi"/>
                <w:b/>
                <w:i/>
                <w:color w:val="000000"/>
                <w:sz w:val="18"/>
              </w:rPr>
            </w:pPr>
          </w:p>
        </w:tc>
        <w:tc>
          <w:tcPr>
            <w:tcW w:w="600" w:type="dxa"/>
            <w:tcBorders>
              <w:top w:val="single" w:sz="12" w:space="0" w:color="000000"/>
              <w:left w:val="nil"/>
              <w:bottom w:val="nil"/>
              <w:right w:val="nil"/>
              <w:tl2br w:val="nil"/>
              <w:tr2bl w:val="nil"/>
            </w:tcBorders>
            <w:shd w:val="clear" w:color="FFFFFF" w:fill="FFFFFF"/>
            <w:tcMar>
              <w:left w:w="0" w:type="dxa"/>
              <w:right w:w="0" w:type="dxa"/>
            </w:tcMar>
          </w:tcPr>
          <w:p w14:paraId="7B4BB7E8" w14:textId="77777777" w:rsidR="00C54ACA" w:rsidRPr="00B80066" w:rsidRDefault="00C54ACA" w:rsidP="00C54ACA">
            <w:pPr>
              <w:pStyle w:val="Normal3"/>
              <w:jc w:val="right"/>
              <w:rPr>
                <w:rFonts w:asciiTheme="minorHAnsi" w:eastAsia="Calibri" w:hAnsiTheme="minorHAnsi" w:cstheme="minorHAns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22DB34B2" w14:textId="77777777" w:rsidR="00C54ACA" w:rsidRPr="00B80066" w:rsidRDefault="00C54ACA" w:rsidP="00C54ACA">
            <w:pPr>
              <w:pStyle w:val="Normal3"/>
              <w:jc w:val="right"/>
              <w:rPr>
                <w:rFonts w:asciiTheme="minorHAnsi" w:eastAsia="Calibri" w:hAnsiTheme="minorHAnsi" w:cstheme="minorHAns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4E815C6A" w14:textId="77777777" w:rsidR="00C54ACA" w:rsidRPr="00B80066" w:rsidRDefault="00C54ACA" w:rsidP="00C54ACA">
            <w:pPr>
              <w:pStyle w:val="Normal3"/>
              <w:jc w:val="right"/>
              <w:rPr>
                <w:rFonts w:asciiTheme="minorHAnsi" w:eastAsia="Calibri" w:hAnsiTheme="minorHAnsi" w:cstheme="minorHAns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53C340D9" w14:textId="77777777" w:rsidR="00C54ACA" w:rsidRPr="00B80066" w:rsidRDefault="00C54ACA" w:rsidP="00C54ACA">
            <w:pPr>
              <w:pStyle w:val="Normal3"/>
              <w:jc w:val="right"/>
              <w:rPr>
                <w:rFonts w:asciiTheme="minorHAnsi" w:eastAsia="Calibri" w:hAnsiTheme="minorHAnsi" w:cstheme="minorHAnsi"/>
                <w:b/>
                <w:i/>
                <w:color w:val="000000"/>
                <w:sz w:val="18"/>
              </w:rPr>
            </w:pPr>
          </w:p>
        </w:tc>
      </w:tr>
      <w:tr w:rsidR="00C54ACA" w:rsidRPr="00B80066" w14:paraId="1D6A035A"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23131FF" w14:textId="77777777" w:rsidR="00C54ACA" w:rsidRPr="00B80066" w:rsidRDefault="00C54ACA" w:rsidP="00C54ACA">
            <w:pPr>
              <w:pStyle w:val="Normal3"/>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1457FFA5" w14:textId="77777777" w:rsidR="00C54ACA" w:rsidRPr="00B80066" w:rsidRDefault="00C54ACA" w:rsidP="00C54ACA">
            <w:pPr>
              <w:pStyle w:val="Normal3"/>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Revenue</w:t>
            </w:r>
          </w:p>
        </w:tc>
        <w:tc>
          <w:tcPr>
            <w:tcW w:w="1035" w:type="dxa"/>
            <w:tcBorders>
              <w:top w:val="nil"/>
              <w:left w:val="nil"/>
              <w:bottom w:val="nil"/>
              <w:right w:val="nil"/>
              <w:tl2br w:val="nil"/>
              <w:tr2bl w:val="nil"/>
            </w:tcBorders>
            <w:shd w:val="clear" w:color="FFFFFF" w:fill="FFFFFF"/>
            <w:tcMar>
              <w:left w:w="0" w:type="dxa"/>
              <w:right w:w="0" w:type="dxa"/>
            </w:tcMar>
          </w:tcPr>
          <w:p w14:paraId="0EF72806" w14:textId="77777777" w:rsidR="00C54ACA" w:rsidRPr="00B80066" w:rsidRDefault="00C54ACA" w:rsidP="00C54ACA">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AC721CE" w14:textId="77777777" w:rsidR="00C54ACA" w:rsidRPr="00B80066" w:rsidRDefault="00C54ACA" w:rsidP="00C54ACA">
            <w:pPr>
              <w:pStyle w:val="Normal3"/>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468BB73" w14:textId="77777777" w:rsidR="00C54ACA" w:rsidRPr="00B80066" w:rsidRDefault="00C54ACA" w:rsidP="00C54ACA">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0EBD590" w14:textId="77777777" w:rsidR="00C54ACA" w:rsidRPr="00B80066" w:rsidRDefault="00C54ACA" w:rsidP="00C54ACA">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26CC44A" w14:textId="77777777" w:rsidR="00C54ACA" w:rsidRPr="00B80066" w:rsidRDefault="00C54ACA" w:rsidP="00C54ACA">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1B30F98" w14:textId="77777777" w:rsidR="00C54ACA" w:rsidRPr="00B80066" w:rsidRDefault="00C54ACA" w:rsidP="00C54ACA">
            <w:pPr>
              <w:pStyle w:val="Normal3"/>
              <w:rPr>
                <w:rFonts w:asciiTheme="minorHAnsi" w:eastAsia="Calibri" w:hAnsiTheme="minorHAnsi" w:cstheme="minorHAnsi"/>
                <w:color w:val="000000"/>
                <w:sz w:val="18"/>
              </w:rPr>
            </w:pPr>
          </w:p>
        </w:tc>
      </w:tr>
      <w:tr w:rsidR="00C54ACA" w:rsidRPr="00B80066" w14:paraId="51A72CE4"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070F51F7" w14:textId="77777777" w:rsidR="00C54ACA" w:rsidRPr="00B80066" w:rsidRDefault="00C54ACA" w:rsidP="00C54ACA">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3 546</w:t>
            </w:r>
          </w:p>
        </w:tc>
        <w:tc>
          <w:tcPr>
            <w:tcW w:w="2385" w:type="dxa"/>
            <w:tcBorders>
              <w:top w:val="nil"/>
              <w:left w:val="nil"/>
              <w:bottom w:val="nil"/>
              <w:right w:val="nil"/>
              <w:tl2br w:val="nil"/>
              <w:tr2bl w:val="nil"/>
            </w:tcBorders>
            <w:shd w:val="clear" w:color="auto" w:fill="auto"/>
            <w:noWrap/>
            <w:tcMar>
              <w:left w:w="101" w:type="dxa"/>
              <w:right w:w="101" w:type="dxa"/>
            </w:tcMar>
          </w:tcPr>
          <w:p w14:paraId="71C82208" w14:textId="77777777" w:rsidR="00C54ACA" w:rsidRPr="00B80066" w:rsidRDefault="00C54ACA" w:rsidP="00C54ACA">
            <w:pPr>
              <w:pStyle w:val="Normal3"/>
              <w:ind w:left="136" w:hanging="136"/>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Controlled Recurrent Payments</w:t>
            </w:r>
          </w:p>
        </w:tc>
        <w:tc>
          <w:tcPr>
            <w:tcW w:w="1035" w:type="dxa"/>
            <w:tcBorders>
              <w:top w:val="nil"/>
              <w:left w:val="nil"/>
              <w:bottom w:val="nil"/>
              <w:right w:val="nil"/>
              <w:tl2br w:val="nil"/>
              <w:tr2bl w:val="nil"/>
            </w:tcBorders>
            <w:shd w:val="clear" w:color="FFFFFF" w:fill="FFFFFF"/>
            <w:noWrap/>
            <w:tcMar>
              <w:left w:w="101" w:type="dxa"/>
              <w:right w:w="101" w:type="dxa"/>
            </w:tcMar>
          </w:tcPr>
          <w:p w14:paraId="25CE7AAE" w14:textId="77777777" w:rsidR="00C54ACA" w:rsidRPr="00B80066" w:rsidRDefault="00C54ACA" w:rsidP="00C54ACA">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3 546</w:t>
            </w:r>
          </w:p>
        </w:tc>
        <w:tc>
          <w:tcPr>
            <w:tcW w:w="1035" w:type="dxa"/>
            <w:tcBorders>
              <w:top w:val="nil"/>
              <w:left w:val="nil"/>
              <w:bottom w:val="nil"/>
              <w:right w:val="nil"/>
              <w:tl2br w:val="nil"/>
              <w:tr2bl w:val="nil"/>
            </w:tcBorders>
            <w:shd w:val="clear" w:color="FFFFFF" w:fill="FFFFFF"/>
            <w:noWrap/>
            <w:tcMar>
              <w:left w:w="101" w:type="dxa"/>
              <w:right w:w="101" w:type="dxa"/>
            </w:tcMar>
          </w:tcPr>
          <w:p w14:paraId="7D451CBB" w14:textId="77777777" w:rsidR="00C54ACA" w:rsidRPr="00B80066" w:rsidRDefault="00C54ACA" w:rsidP="00C54ACA">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4 058</w:t>
            </w:r>
          </w:p>
        </w:tc>
        <w:tc>
          <w:tcPr>
            <w:tcW w:w="600" w:type="dxa"/>
            <w:tcBorders>
              <w:top w:val="nil"/>
              <w:left w:val="nil"/>
              <w:bottom w:val="nil"/>
              <w:right w:val="nil"/>
              <w:tl2br w:val="nil"/>
              <w:tr2bl w:val="nil"/>
            </w:tcBorders>
            <w:shd w:val="clear" w:color="FFFFFF" w:fill="FFFFFF"/>
            <w:tcMar>
              <w:left w:w="101" w:type="dxa"/>
              <w:right w:w="101" w:type="dxa"/>
            </w:tcMar>
          </w:tcPr>
          <w:p w14:paraId="5F6C22A0" w14:textId="77777777" w:rsidR="00C54ACA" w:rsidRPr="00B80066" w:rsidRDefault="00C54ACA" w:rsidP="00C54ACA">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14 </w:t>
            </w:r>
          </w:p>
        </w:tc>
        <w:tc>
          <w:tcPr>
            <w:tcW w:w="1035" w:type="dxa"/>
            <w:tcBorders>
              <w:top w:val="nil"/>
              <w:left w:val="nil"/>
              <w:bottom w:val="nil"/>
              <w:right w:val="nil"/>
              <w:tl2br w:val="nil"/>
              <w:tr2bl w:val="nil"/>
            </w:tcBorders>
            <w:shd w:val="clear" w:color="FFFFFF" w:fill="FFFFFF"/>
            <w:noWrap/>
            <w:tcMar>
              <w:left w:w="101" w:type="dxa"/>
              <w:right w:w="101" w:type="dxa"/>
            </w:tcMar>
          </w:tcPr>
          <w:p w14:paraId="52793528" w14:textId="77777777" w:rsidR="00C54ACA" w:rsidRPr="00B80066" w:rsidRDefault="00C54ACA" w:rsidP="00C54ACA">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4 120</w:t>
            </w:r>
          </w:p>
        </w:tc>
        <w:tc>
          <w:tcPr>
            <w:tcW w:w="1035" w:type="dxa"/>
            <w:tcBorders>
              <w:top w:val="nil"/>
              <w:left w:val="nil"/>
              <w:bottom w:val="nil"/>
              <w:right w:val="nil"/>
              <w:tl2br w:val="nil"/>
              <w:tr2bl w:val="nil"/>
            </w:tcBorders>
            <w:shd w:val="clear" w:color="FFFFFF" w:fill="FFFFFF"/>
            <w:noWrap/>
            <w:tcMar>
              <w:left w:w="101" w:type="dxa"/>
              <w:right w:w="101" w:type="dxa"/>
            </w:tcMar>
          </w:tcPr>
          <w:p w14:paraId="0EF921FE" w14:textId="77777777" w:rsidR="00C54ACA" w:rsidRPr="00B80066" w:rsidRDefault="00C54ACA" w:rsidP="00C54ACA">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4 125</w:t>
            </w:r>
          </w:p>
        </w:tc>
        <w:tc>
          <w:tcPr>
            <w:tcW w:w="1035" w:type="dxa"/>
            <w:tcBorders>
              <w:top w:val="nil"/>
              <w:left w:val="nil"/>
              <w:bottom w:val="nil"/>
              <w:right w:val="nil"/>
              <w:tl2br w:val="nil"/>
              <w:tr2bl w:val="nil"/>
            </w:tcBorders>
            <w:shd w:val="clear" w:color="FFFFFF" w:fill="FFFFFF"/>
            <w:noWrap/>
            <w:tcMar>
              <w:left w:w="101" w:type="dxa"/>
              <w:right w:w="101" w:type="dxa"/>
            </w:tcMar>
          </w:tcPr>
          <w:p w14:paraId="0699B451" w14:textId="77777777" w:rsidR="00C54ACA" w:rsidRPr="00B80066" w:rsidRDefault="00C54ACA" w:rsidP="00C54ACA">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3 977</w:t>
            </w:r>
          </w:p>
        </w:tc>
      </w:tr>
      <w:tr w:rsidR="00C54ACA" w:rsidRPr="00B80066" w14:paraId="4A5DE291"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571F9C7" w14:textId="77777777" w:rsidR="00C54ACA" w:rsidRPr="00B80066" w:rsidRDefault="00C54ACA" w:rsidP="00C54ACA">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4 951</w:t>
            </w:r>
          </w:p>
        </w:tc>
        <w:tc>
          <w:tcPr>
            <w:tcW w:w="2385" w:type="dxa"/>
            <w:tcBorders>
              <w:top w:val="nil"/>
              <w:left w:val="nil"/>
              <w:bottom w:val="nil"/>
              <w:right w:val="nil"/>
              <w:tl2br w:val="nil"/>
              <w:tr2bl w:val="nil"/>
            </w:tcBorders>
            <w:shd w:val="clear" w:color="auto" w:fill="auto"/>
            <w:noWrap/>
            <w:tcMar>
              <w:left w:w="101" w:type="dxa"/>
              <w:right w:w="101" w:type="dxa"/>
            </w:tcMar>
          </w:tcPr>
          <w:p w14:paraId="5087FDB1" w14:textId="77777777" w:rsidR="00C54ACA" w:rsidRPr="00B80066" w:rsidRDefault="00C54ACA" w:rsidP="00C54ACA">
            <w:pPr>
              <w:pStyle w:val="Normal3"/>
              <w:ind w:left="136" w:hanging="136"/>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Sale of Goods and Services from Contracts with Customers</w:t>
            </w:r>
          </w:p>
        </w:tc>
        <w:tc>
          <w:tcPr>
            <w:tcW w:w="1035" w:type="dxa"/>
            <w:tcBorders>
              <w:top w:val="nil"/>
              <w:left w:val="nil"/>
              <w:bottom w:val="nil"/>
              <w:right w:val="nil"/>
              <w:tl2br w:val="nil"/>
              <w:tr2bl w:val="nil"/>
            </w:tcBorders>
            <w:shd w:val="clear" w:color="FFFFFF" w:fill="FFFFFF"/>
            <w:tcMar>
              <w:left w:w="101" w:type="dxa"/>
              <w:right w:w="101" w:type="dxa"/>
            </w:tcMar>
          </w:tcPr>
          <w:p w14:paraId="0C1C4433" w14:textId="77777777" w:rsidR="00C54ACA" w:rsidRPr="00B80066" w:rsidRDefault="00C54ACA" w:rsidP="00C54ACA">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5 738</w:t>
            </w:r>
          </w:p>
        </w:tc>
        <w:tc>
          <w:tcPr>
            <w:tcW w:w="1035" w:type="dxa"/>
            <w:tcBorders>
              <w:top w:val="nil"/>
              <w:left w:val="nil"/>
              <w:bottom w:val="nil"/>
              <w:right w:val="nil"/>
              <w:tl2br w:val="nil"/>
              <w:tr2bl w:val="nil"/>
            </w:tcBorders>
            <w:shd w:val="clear" w:color="FFFFFF" w:fill="FFFFFF"/>
            <w:tcMar>
              <w:left w:w="101" w:type="dxa"/>
              <w:right w:w="101" w:type="dxa"/>
            </w:tcMar>
          </w:tcPr>
          <w:p w14:paraId="33710449" w14:textId="77777777" w:rsidR="00C54ACA" w:rsidRPr="00B80066" w:rsidRDefault="00C54ACA" w:rsidP="00C54ACA">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5 685</w:t>
            </w:r>
          </w:p>
        </w:tc>
        <w:tc>
          <w:tcPr>
            <w:tcW w:w="600" w:type="dxa"/>
            <w:tcBorders>
              <w:top w:val="nil"/>
              <w:left w:val="nil"/>
              <w:bottom w:val="nil"/>
              <w:right w:val="nil"/>
              <w:tl2br w:val="nil"/>
              <w:tr2bl w:val="nil"/>
            </w:tcBorders>
            <w:shd w:val="clear" w:color="FFFFFF" w:fill="FFFFFF"/>
            <w:tcMar>
              <w:left w:w="101" w:type="dxa"/>
              <w:right w:w="101" w:type="dxa"/>
            </w:tcMar>
          </w:tcPr>
          <w:p w14:paraId="11BE415C" w14:textId="77777777" w:rsidR="00C54ACA" w:rsidRPr="00B80066" w:rsidRDefault="00C54ACA" w:rsidP="00C54ACA">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-1 </w:t>
            </w:r>
          </w:p>
        </w:tc>
        <w:tc>
          <w:tcPr>
            <w:tcW w:w="1035" w:type="dxa"/>
            <w:tcBorders>
              <w:top w:val="nil"/>
              <w:left w:val="nil"/>
              <w:bottom w:val="nil"/>
              <w:right w:val="nil"/>
              <w:tl2br w:val="nil"/>
              <w:tr2bl w:val="nil"/>
            </w:tcBorders>
            <w:shd w:val="clear" w:color="FFFFFF" w:fill="FFFFFF"/>
            <w:tcMar>
              <w:left w:w="101" w:type="dxa"/>
              <w:right w:w="101" w:type="dxa"/>
            </w:tcMar>
          </w:tcPr>
          <w:p w14:paraId="4ADE1BEC" w14:textId="77777777" w:rsidR="00C54ACA" w:rsidRPr="00B80066" w:rsidRDefault="00C54ACA" w:rsidP="00C54ACA">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6 286</w:t>
            </w:r>
          </w:p>
        </w:tc>
        <w:tc>
          <w:tcPr>
            <w:tcW w:w="1035" w:type="dxa"/>
            <w:tcBorders>
              <w:top w:val="nil"/>
              <w:left w:val="nil"/>
              <w:bottom w:val="nil"/>
              <w:right w:val="nil"/>
              <w:tl2br w:val="nil"/>
              <w:tr2bl w:val="nil"/>
            </w:tcBorders>
            <w:shd w:val="clear" w:color="FFFFFF" w:fill="FFFFFF"/>
            <w:tcMar>
              <w:left w:w="101" w:type="dxa"/>
              <w:right w:w="101" w:type="dxa"/>
            </w:tcMar>
          </w:tcPr>
          <w:p w14:paraId="45E1FABC" w14:textId="77777777" w:rsidR="00C54ACA" w:rsidRPr="00B80066" w:rsidRDefault="00C54ACA" w:rsidP="00C54ACA">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6 478</w:t>
            </w:r>
          </w:p>
        </w:tc>
        <w:tc>
          <w:tcPr>
            <w:tcW w:w="1035" w:type="dxa"/>
            <w:tcBorders>
              <w:top w:val="nil"/>
              <w:left w:val="nil"/>
              <w:bottom w:val="nil"/>
              <w:right w:val="nil"/>
              <w:tl2br w:val="nil"/>
              <w:tr2bl w:val="nil"/>
            </w:tcBorders>
            <w:shd w:val="clear" w:color="FFFFFF" w:fill="FFFFFF"/>
            <w:tcMar>
              <w:left w:w="101" w:type="dxa"/>
              <w:right w:w="101" w:type="dxa"/>
            </w:tcMar>
          </w:tcPr>
          <w:p w14:paraId="095CDB83" w14:textId="77777777" w:rsidR="00C54ACA" w:rsidRPr="00B80066" w:rsidRDefault="00C54ACA" w:rsidP="00C54ACA">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6 673</w:t>
            </w:r>
          </w:p>
        </w:tc>
      </w:tr>
      <w:tr w:rsidR="00C54ACA" w:rsidRPr="00B80066" w14:paraId="12AFCF79"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EC9B470" w14:textId="77777777" w:rsidR="00C54ACA" w:rsidRPr="00B80066" w:rsidRDefault="00C54ACA" w:rsidP="00C54ACA">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41</w:t>
            </w:r>
          </w:p>
        </w:tc>
        <w:tc>
          <w:tcPr>
            <w:tcW w:w="2385" w:type="dxa"/>
            <w:tcBorders>
              <w:top w:val="nil"/>
              <w:left w:val="nil"/>
              <w:bottom w:val="nil"/>
              <w:right w:val="nil"/>
              <w:tl2br w:val="nil"/>
              <w:tr2bl w:val="nil"/>
            </w:tcBorders>
            <w:shd w:val="clear" w:color="auto" w:fill="auto"/>
            <w:noWrap/>
            <w:tcMar>
              <w:left w:w="101" w:type="dxa"/>
              <w:right w:w="101" w:type="dxa"/>
            </w:tcMar>
          </w:tcPr>
          <w:p w14:paraId="6B1BE568" w14:textId="77777777" w:rsidR="00C54ACA" w:rsidRPr="00B80066" w:rsidRDefault="00C54ACA" w:rsidP="00C54ACA">
            <w:pPr>
              <w:pStyle w:val="Normal3"/>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Grants and Contributions</w:t>
            </w:r>
          </w:p>
        </w:tc>
        <w:tc>
          <w:tcPr>
            <w:tcW w:w="1035" w:type="dxa"/>
            <w:tcBorders>
              <w:top w:val="nil"/>
              <w:left w:val="nil"/>
              <w:bottom w:val="nil"/>
              <w:right w:val="nil"/>
              <w:tl2br w:val="nil"/>
              <w:tr2bl w:val="nil"/>
            </w:tcBorders>
            <w:shd w:val="clear" w:color="FFFFFF" w:fill="FFFFFF"/>
            <w:tcMar>
              <w:left w:w="101" w:type="dxa"/>
              <w:right w:w="101" w:type="dxa"/>
            </w:tcMar>
          </w:tcPr>
          <w:p w14:paraId="283CB3E1" w14:textId="77777777" w:rsidR="00C54ACA" w:rsidRPr="00B80066" w:rsidRDefault="00C54ACA" w:rsidP="00C54ACA">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50</w:t>
            </w:r>
          </w:p>
        </w:tc>
        <w:tc>
          <w:tcPr>
            <w:tcW w:w="1035" w:type="dxa"/>
            <w:tcBorders>
              <w:top w:val="nil"/>
              <w:left w:val="nil"/>
              <w:bottom w:val="nil"/>
              <w:right w:val="nil"/>
              <w:tl2br w:val="nil"/>
              <w:tr2bl w:val="nil"/>
            </w:tcBorders>
            <w:shd w:val="clear" w:color="FFFFFF" w:fill="FFFFFF"/>
            <w:tcMar>
              <w:left w:w="101" w:type="dxa"/>
              <w:right w:w="101" w:type="dxa"/>
            </w:tcMar>
          </w:tcPr>
          <w:p w14:paraId="3BCD8433" w14:textId="77777777" w:rsidR="00C54ACA" w:rsidRPr="00B80066" w:rsidRDefault="00C54ACA" w:rsidP="00C54ACA">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44</w:t>
            </w:r>
          </w:p>
        </w:tc>
        <w:tc>
          <w:tcPr>
            <w:tcW w:w="600" w:type="dxa"/>
            <w:tcBorders>
              <w:top w:val="nil"/>
              <w:left w:val="nil"/>
              <w:bottom w:val="nil"/>
              <w:right w:val="nil"/>
              <w:tl2br w:val="nil"/>
              <w:tr2bl w:val="nil"/>
            </w:tcBorders>
            <w:shd w:val="clear" w:color="FFFFFF" w:fill="FFFFFF"/>
            <w:tcMar>
              <w:left w:w="101" w:type="dxa"/>
              <w:right w:w="101" w:type="dxa"/>
            </w:tcMar>
          </w:tcPr>
          <w:p w14:paraId="56555A9D" w14:textId="77777777" w:rsidR="00C54ACA" w:rsidRPr="00B80066" w:rsidRDefault="00C54ACA" w:rsidP="00C54ACA">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-12 </w:t>
            </w:r>
          </w:p>
        </w:tc>
        <w:tc>
          <w:tcPr>
            <w:tcW w:w="1035" w:type="dxa"/>
            <w:tcBorders>
              <w:top w:val="nil"/>
              <w:left w:val="nil"/>
              <w:bottom w:val="nil"/>
              <w:right w:val="nil"/>
              <w:tl2br w:val="nil"/>
              <w:tr2bl w:val="nil"/>
            </w:tcBorders>
            <w:shd w:val="clear" w:color="FFFFFF" w:fill="FFFFFF"/>
            <w:tcMar>
              <w:left w:w="101" w:type="dxa"/>
              <w:right w:w="101" w:type="dxa"/>
            </w:tcMar>
          </w:tcPr>
          <w:p w14:paraId="23821AD2" w14:textId="77777777" w:rsidR="00C54ACA" w:rsidRPr="00B80066" w:rsidRDefault="00C54ACA" w:rsidP="00C54ACA">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45</w:t>
            </w:r>
          </w:p>
        </w:tc>
        <w:tc>
          <w:tcPr>
            <w:tcW w:w="1035" w:type="dxa"/>
            <w:tcBorders>
              <w:top w:val="nil"/>
              <w:left w:val="nil"/>
              <w:bottom w:val="nil"/>
              <w:right w:val="nil"/>
              <w:tl2br w:val="nil"/>
              <w:tr2bl w:val="nil"/>
            </w:tcBorders>
            <w:shd w:val="clear" w:color="FFFFFF" w:fill="FFFFFF"/>
            <w:tcMar>
              <w:left w:w="101" w:type="dxa"/>
              <w:right w:w="101" w:type="dxa"/>
            </w:tcMar>
          </w:tcPr>
          <w:p w14:paraId="514B9F56" w14:textId="77777777" w:rsidR="00C54ACA" w:rsidRPr="00B80066" w:rsidRDefault="00C54ACA" w:rsidP="00C54ACA">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46</w:t>
            </w:r>
          </w:p>
        </w:tc>
        <w:tc>
          <w:tcPr>
            <w:tcW w:w="1035" w:type="dxa"/>
            <w:tcBorders>
              <w:top w:val="nil"/>
              <w:left w:val="nil"/>
              <w:bottom w:val="nil"/>
              <w:right w:val="nil"/>
              <w:tl2br w:val="nil"/>
              <w:tr2bl w:val="nil"/>
            </w:tcBorders>
            <w:shd w:val="clear" w:color="FFFFFF" w:fill="FFFFFF"/>
            <w:tcMar>
              <w:left w:w="101" w:type="dxa"/>
              <w:right w:w="101" w:type="dxa"/>
            </w:tcMar>
          </w:tcPr>
          <w:p w14:paraId="5D2C9728" w14:textId="77777777" w:rsidR="00C54ACA" w:rsidRPr="00B80066" w:rsidRDefault="00C54ACA" w:rsidP="00C54ACA">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47</w:t>
            </w:r>
          </w:p>
        </w:tc>
      </w:tr>
      <w:tr w:rsidR="00C54ACA" w:rsidRPr="00B80066" w14:paraId="531D1B52"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DB704AF" w14:textId="77777777" w:rsidR="00C54ACA" w:rsidRPr="00B80066" w:rsidRDefault="00C54ACA" w:rsidP="00C54ACA">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2385" w:type="dxa"/>
            <w:tcBorders>
              <w:top w:val="nil"/>
              <w:left w:val="nil"/>
              <w:bottom w:val="nil"/>
              <w:right w:val="nil"/>
              <w:tl2br w:val="nil"/>
              <w:tr2bl w:val="nil"/>
            </w:tcBorders>
            <w:shd w:val="clear" w:color="auto" w:fill="auto"/>
            <w:noWrap/>
            <w:tcMar>
              <w:left w:w="101" w:type="dxa"/>
              <w:right w:w="101" w:type="dxa"/>
            </w:tcMar>
          </w:tcPr>
          <w:p w14:paraId="713BA276" w14:textId="77777777" w:rsidR="00C54ACA" w:rsidRPr="00B80066" w:rsidRDefault="00C54ACA" w:rsidP="00C54ACA">
            <w:pPr>
              <w:pStyle w:val="Normal3"/>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Investment Revenue</w:t>
            </w:r>
          </w:p>
        </w:tc>
        <w:tc>
          <w:tcPr>
            <w:tcW w:w="1035" w:type="dxa"/>
            <w:tcBorders>
              <w:top w:val="nil"/>
              <w:left w:val="nil"/>
              <w:bottom w:val="nil"/>
              <w:right w:val="nil"/>
              <w:tl2br w:val="nil"/>
              <w:tr2bl w:val="nil"/>
            </w:tcBorders>
            <w:shd w:val="clear" w:color="FFFFFF" w:fill="FFFFFF"/>
            <w:tcMar>
              <w:left w:w="101" w:type="dxa"/>
              <w:right w:w="101" w:type="dxa"/>
            </w:tcMar>
          </w:tcPr>
          <w:p w14:paraId="17D4707F" w14:textId="77777777" w:rsidR="00C54ACA" w:rsidRPr="00B80066" w:rsidRDefault="00C54ACA" w:rsidP="00C54ACA">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17</w:t>
            </w:r>
          </w:p>
        </w:tc>
        <w:tc>
          <w:tcPr>
            <w:tcW w:w="1035" w:type="dxa"/>
            <w:tcBorders>
              <w:top w:val="nil"/>
              <w:left w:val="nil"/>
              <w:bottom w:val="nil"/>
              <w:right w:val="nil"/>
              <w:tl2br w:val="nil"/>
              <w:tr2bl w:val="nil"/>
            </w:tcBorders>
            <w:shd w:val="clear" w:color="FFFFFF" w:fill="FFFFFF"/>
            <w:tcMar>
              <w:left w:w="101" w:type="dxa"/>
              <w:right w:w="101" w:type="dxa"/>
            </w:tcMar>
          </w:tcPr>
          <w:p w14:paraId="4BEC73B4" w14:textId="77777777" w:rsidR="00C54ACA" w:rsidRPr="00B80066" w:rsidRDefault="00C54ACA" w:rsidP="00C54ACA">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15</w:t>
            </w:r>
          </w:p>
        </w:tc>
        <w:tc>
          <w:tcPr>
            <w:tcW w:w="600" w:type="dxa"/>
            <w:tcBorders>
              <w:top w:val="nil"/>
              <w:left w:val="nil"/>
              <w:bottom w:val="nil"/>
              <w:right w:val="nil"/>
              <w:tl2br w:val="nil"/>
              <w:tr2bl w:val="nil"/>
            </w:tcBorders>
            <w:shd w:val="clear" w:color="FFFFFF" w:fill="FFFFFF"/>
            <w:tcMar>
              <w:left w:w="101" w:type="dxa"/>
              <w:right w:w="101" w:type="dxa"/>
            </w:tcMar>
          </w:tcPr>
          <w:p w14:paraId="491FA9BD" w14:textId="77777777" w:rsidR="00C54ACA" w:rsidRPr="00B80066" w:rsidRDefault="00C54ACA" w:rsidP="00C54ACA">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-12 </w:t>
            </w:r>
          </w:p>
        </w:tc>
        <w:tc>
          <w:tcPr>
            <w:tcW w:w="1035" w:type="dxa"/>
            <w:tcBorders>
              <w:top w:val="nil"/>
              <w:left w:val="nil"/>
              <w:bottom w:val="nil"/>
              <w:right w:val="nil"/>
              <w:tl2br w:val="nil"/>
              <w:tr2bl w:val="nil"/>
            </w:tcBorders>
            <w:shd w:val="clear" w:color="FFFFFF" w:fill="FFFFFF"/>
            <w:tcMar>
              <w:left w:w="101" w:type="dxa"/>
              <w:right w:w="101" w:type="dxa"/>
            </w:tcMar>
          </w:tcPr>
          <w:p w14:paraId="5EBFA055" w14:textId="77777777" w:rsidR="00C54ACA" w:rsidRPr="00B80066" w:rsidRDefault="00C54ACA" w:rsidP="00C54ACA">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7876D390" w14:textId="77777777" w:rsidR="00C54ACA" w:rsidRPr="00B80066" w:rsidRDefault="00C54ACA" w:rsidP="00C54ACA">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019F30BB" w14:textId="77777777" w:rsidR="00C54ACA" w:rsidRPr="00B80066" w:rsidRDefault="00C54ACA" w:rsidP="00C54ACA">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r>
      <w:tr w:rsidR="00C54ACA" w:rsidRPr="00B80066" w14:paraId="55756501"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EAE0B22" w14:textId="77777777" w:rsidR="00C54ACA" w:rsidRPr="00B80066" w:rsidRDefault="00C54ACA" w:rsidP="00C54ACA">
            <w:pPr>
              <w:pStyle w:val="Normal3"/>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15EDDD56" w14:textId="77777777" w:rsidR="00C54ACA" w:rsidRPr="00B80066" w:rsidRDefault="00C54ACA" w:rsidP="00C54ACA">
            <w:pPr>
              <w:pStyle w:val="Normal3"/>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150F8BE" w14:textId="77777777" w:rsidR="00C54ACA" w:rsidRPr="00B80066" w:rsidRDefault="00C54ACA" w:rsidP="00C54ACA">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A637C51" w14:textId="77777777" w:rsidR="00C54ACA" w:rsidRPr="00B80066" w:rsidRDefault="00C54ACA" w:rsidP="00C54ACA">
            <w:pPr>
              <w:pStyle w:val="Normal3"/>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5A533D3" w14:textId="77777777" w:rsidR="00C54ACA" w:rsidRPr="00B80066" w:rsidRDefault="00C54ACA" w:rsidP="00C54ACA">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DC1FDFE" w14:textId="77777777" w:rsidR="00C54ACA" w:rsidRPr="00B80066" w:rsidRDefault="00C54ACA" w:rsidP="00C54ACA">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639D908" w14:textId="77777777" w:rsidR="00C54ACA" w:rsidRPr="00B80066" w:rsidRDefault="00C54ACA" w:rsidP="00C54ACA">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447E6FF" w14:textId="77777777" w:rsidR="00C54ACA" w:rsidRPr="00B80066" w:rsidRDefault="00C54ACA" w:rsidP="00C54ACA">
            <w:pPr>
              <w:pStyle w:val="Normal3"/>
              <w:rPr>
                <w:rFonts w:asciiTheme="minorHAnsi" w:eastAsia="Calibri" w:hAnsiTheme="minorHAnsi" w:cstheme="minorHAnsi"/>
                <w:color w:val="000000"/>
                <w:sz w:val="18"/>
              </w:rPr>
            </w:pPr>
          </w:p>
        </w:tc>
      </w:tr>
      <w:tr w:rsidR="00C54ACA" w:rsidRPr="00B80066" w14:paraId="6C3FC883"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3B0C330" w14:textId="77777777" w:rsidR="00C54ACA" w:rsidRPr="00B80066" w:rsidRDefault="00C54ACA" w:rsidP="00C54ACA">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8 538</w:t>
            </w:r>
          </w:p>
        </w:tc>
        <w:tc>
          <w:tcPr>
            <w:tcW w:w="2385" w:type="dxa"/>
            <w:tcBorders>
              <w:top w:val="nil"/>
              <w:left w:val="nil"/>
              <w:bottom w:val="nil"/>
              <w:right w:val="nil"/>
              <w:tl2br w:val="nil"/>
              <w:tr2bl w:val="nil"/>
            </w:tcBorders>
            <w:shd w:val="clear" w:color="FFFFFF" w:fill="FFFFFF"/>
            <w:noWrap/>
            <w:tcMar>
              <w:left w:w="101" w:type="dxa"/>
              <w:right w:w="101" w:type="dxa"/>
            </w:tcMar>
          </w:tcPr>
          <w:p w14:paraId="7F3CCA85" w14:textId="77777777" w:rsidR="00C54ACA" w:rsidRPr="00B80066" w:rsidRDefault="00C54ACA" w:rsidP="00C54ACA">
            <w:pPr>
              <w:pStyle w:val="Normal3"/>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Total Revenue</w:t>
            </w:r>
          </w:p>
        </w:tc>
        <w:tc>
          <w:tcPr>
            <w:tcW w:w="1035" w:type="dxa"/>
            <w:tcBorders>
              <w:top w:val="nil"/>
              <w:left w:val="nil"/>
              <w:bottom w:val="nil"/>
              <w:right w:val="nil"/>
              <w:tl2br w:val="nil"/>
              <w:tr2bl w:val="nil"/>
            </w:tcBorders>
            <w:shd w:val="clear" w:color="FFFFFF" w:fill="FFFFFF"/>
            <w:tcMar>
              <w:left w:w="101" w:type="dxa"/>
              <w:right w:w="101" w:type="dxa"/>
            </w:tcMar>
          </w:tcPr>
          <w:p w14:paraId="5A325876" w14:textId="77777777" w:rsidR="00C54ACA" w:rsidRPr="00B80066" w:rsidRDefault="00C54ACA" w:rsidP="00C54ACA">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9 351</w:t>
            </w:r>
          </w:p>
        </w:tc>
        <w:tc>
          <w:tcPr>
            <w:tcW w:w="1035" w:type="dxa"/>
            <w:tcBorders>
              <w:top w:val="nil"/>
              <w:left w:val="nil"/>
              <w:bottom w:val="nil"/>
              <w:right w:val="nil"/>
              <w:tl2br w:val="nil"/>
              <w:tr2bl w:val="nil"/>
            </w:tcBorders>
            <w:shd w:val="clear" w:color="FFFFFF" w:fill="FFFFFF"/>
            <w:tcMar>
              <w:left w:w="101" w:type="dxa"/>
              <w:right w:w="101" w:type="dxa"/>
            </w:tcMar>
          </w:tcPr>
          <w:p w14:paraId="5878825A" w14:textId="77777777" w:rsidR="00C54ACA" w:rsidRPr="00B80066" w:rsidRDefault="00C54ACA" w:rsidP="00C54ACA">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9 802</w:t>
            </w:r>
          </w:p>
        </w:tc>
        <w:tc>
          <w:tcPr>
            <w:tcW w:w="600" w:type="dxa"/>
            <w:tcBorders>
              <w:top w:val="nil"/>
              <w:left w:val="nil"/>
              <w:bottom w:val="nil"/>
              <w:right w:val="nil"/>
              <w:tl2br w:val="nil"/>
              <w:tr2bl w:val="nil"/>
            </w:tcBorders>
            <w:shd w:val="clear" w:color="FFFFFF" w:fill="FFFFFF"/>
            <w:tcMar>
              <w:left w:w="101" w:type="dxa"/>
              <w:right w:w="101" w:type="dxa"/>
            </w:tcMar>
          </w:tcPr>
          <w:p w14:paraId="222DAE95" w14:textId="77777777" w:rsidR="00C54ACA" w:rsidRPr="00B80066" w:rsidRDefault="00C54ACA" w:rsidP="00C54ACA">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5 </w:t>
            </w:r>
          </w:p>
        </w:tc>
        <w:tc>
          <w:tcPr>
            <w:tcW w:w="1035" w:type="dxa"/>
            <w:tcBorders>
              <w:top w:val="nil"/>
              <w:left w:val="nil"/>
              <w:bottom w:val="nil"/>
              <w:right w:val="nil"/>
              <w:tl2br w:val="nil"/>
              <w:tr2bl w:val="nil"/>
            </w:tcBorders>
            <w:shd w:val="clear" w:color="FFFFFF" w:fill="FFFFFF"/>
            <w:tcMar>
              <w:left w:w="101" w:type="dxa"/>
              <w:right w:w="101" w:type="dxa"/>
            </w:tcMar>
          </w:tcPr>
          <w:p w14:paraId="4D8F5595" w14:textId="77777777" w:rsidR="00C54ACA" w:rsidRPr="00B80066" w:rsidRDefault="00C54ACA" w:rsidP="00C54ACA">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10 451</w:t>
            </w:r>
          </w:p>
        </w:tc>
        <w:tc>
          <w:tcPr>
            <w:tcW w:w="1035" w:type="dxa"/>
            <w:tcBorders>
              <w:top w:val="nil"/>
              <w:left w:val="nil"/>
              <w:bottom w:val="nil"/>
              <w:right w:val="nil"/>
              <w:tl2br w:val="nil"/>
              <w:tr2bl w:val="nil"/>
            </w:tcBorders>
            <w:shd w:val="clear" w:color="FFFFFF" w:fill="FFFFFF"/>
            <w:tcMar>
              <w:left w:w="101" w:type="dxa"/>
              <w:right w:w="101" w:type="dxa"/>
            </w:tcMar>
          </w:tcPr>
          <w:p w14:paraId="0ED30B99" w14:textId="77777777" w:rsidR="00C54ACA" w:rsidRPr="00B80066" w:rsidRDefault="00C54ACA" w:rsidP="00C54ACA">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10 649</w:t>
            </w:r>
          </w:p>
        </w:tc>
        <w:tc>
          <w:tcPr>
            <w:tcW w:w="1035" w:type="dxa"/>
            <w:tcBorders>
              <w:top w:val="nil"/>
              <w:left w:val="nil"/>
              <w:bottom w:val="nil"/>
              <w:right w:val="nil"/>
              <w:tl2br w:val="nil"/>
              <w:tr2bl w:val="nil"/>
            </w:tcBorders>
            <w:shd w:val="clear" w:color="FFFFFF" w:fill="FFFFFF"/>
            <w:tcMar>
              <w:left w:w="101" w:type="dxa"/>
              <w:right w:w="101" w:type="dxa"/>
            </w:tcMar>
          </w:tcPr>
          <w:p w14:paraId="5170B796" w14:textId="77777777" w:rsidR="00C54ACA" w:rsidRPr="00B80066" w:rsidRDefault="00C54ACA" w:rsidP="00C54ACA">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10 697</w:t>
            </w:r>
          </w:p>
        </w:tc>
      </w:tr>
      <w:tr w:rsidR="00C54ACA" w:rsidRPr="00B80066" w14:paraId="46F22DC6"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5FC2D51" w14:textId="77777777" w:rsidR="00C54ACA" w:rsidRPr="00B80066" w:rsidRDefault="00C54ACA" w:rsidP="00C54ACA">
            <w:pPr>
              <w:pStyle w:val="Normal3"/>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166373A4" w14:textId="77777777" w:rsidR="00C54ACA" w:rsidRPr="00B80066" w:rsidRDefault="00C54ACA" w:rsidP="00C54ACA">
            <w:pPr>
              <w:pStyle w:val="Normal3"/>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0580DAF" w14:textId="77777777" w:rsidR="00C54ACA" w:rsidRPr="00B80066" w:rsidRDefault="00C54ACA" w:rsidP="00C54ACA">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D11A167" w14:textId="77777777" w:rsidR="00C54ACA" w:rsidRPr="00B80066" w:rsidRDefault="00C54ACA" w:rsidP="00C54ACA">
            <w:pPr>
              <w:pStyle w:val="Normal3"/>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869DA6A" w14:textId="77777777" w:rsidR="00C54ACA" w:rsidRPr="00B80066" w:rsidRDefault="00C54ACA" w:rsidP="00C54ACA">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FECEF3F" w14:textId="77777777" w:rsidR="00C54ACA" w:rsidRPr="00B80066" w:rsidRDefault="00C54ACA" w:rsidP="00C54ACA">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FA31C74" w14:textId="77777777" w:rsidR="00C54ACA" w:rsidRPr="00B80066" w:rsidRDefault="00C54ACA" w:rsidP="00C54ACA">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F875C71" w14:textId="77777777" w:rsidR="00C54ACA" w:rsidRPr="00B80066" w:rsidRDefault="00C54ACA" w:rsidP="00C54ACA">
            <w:pPr>
              <w:pStyle w:val="Normal3"/>
              <w:rPr>
                <w:rFonts w:asciiTheme="minorHAnsi" w:eastAsia="Calibri" w:hAnsiTheme="minorHAnsi" w:cstheme="minorHAnsi"/>
                <w:color w:val="000000"/>
                <w:sz w:val="18"/>
              </w:rPr>
            </w:pPr>
          </w:p>
        </w:tc>
      </w:tr>
      <w:tr w:rsidR="00C54ACA" w:rsidRPr="00B80066" w14:paraId="07393646"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3D2CCC9" w14:textId="77777777" w:rsidR="00C54ACA" w:rsidRPr="00B80066" w:rsidRDefault="00C54ACA" w:rsidP="00C54ACA">
            <w:pPr>
              <w:pStyle w:val="Normal3"/>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59071C46" w14:textId="77777777" w:rsidR="00C54ACA" w:rsidRPr="00B80066" w:rsidRDefault="00C54ACA" w:rsidP="00C54ACA">
            <w:pPr>
              <w:pStyle w:val="Normal3"/>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Expenses  </w:t>
            </w:r>
          </w:p>
        </w:tc>
        <w:tc>
          <w:tcPr>
            <w:tcW w:w="1035" w:type="dxa"/>
            <w:tcBorders>
              <w:top w:val="nil"/>
              <w:left w:val="nil"/>
              <w:bottom w:val="nil"/>
              <w:right w:val="nil"/>
              <w:tl2br w:val="nil"/>
              <w:tr2bl w:val="nil"/>
            </w:tcBorders>
            <w:shd w:val="clear" w:color="FFFFFF" w:fill="FFFFFF"/>
            <w:tcMar>
              <w:left w:w="0" w:type="dxa"/>
              <w:right w:w="0" w:type="dxa"/>
            </w:tcMar>
          </w:tcPr>
          <w:p w14:paraId="00D4A0CB" w14:textId="77777777" w:rsidR="00C54ACA" w:rsidRPr="00B80066" w:rsidRDefault="00C54ACA" w:rsidP="00C54ACA">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8294CC8" w14:textId="77777777" w:rsidR="00C54ACA" w:rsidRPr="00B80066" w:rsidRDefault="00C54ACA" w:rsidP="00C54ACA">
            <w:pPr>
              <w:pStyle w:val="Normal3"/>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37387F8" w14:textId="77777777" w:rsidR="00C54ACA" w:rsidRPr="00B80066" w:rsidRDefault="00C54ACA" w:rsidP="00C54ACA">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2342F73" w14:textId="77777777" w:rsidR="00C54ACA" w:rsidRPr="00B80066" w:rsidRDefault="00C54ACA" w:rsidP="00C54ACA">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70D405F" w14:textId="77777777" w:rsidR="00C54ACA" w:rsidRPr="00B80066" w:rsidRDefault="00C54ACA" w:rsidP="00C54ACA">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26B3E13" w14:textId="77777777" w:rsidR="00C54ACA" w:rsidRPr="00B80066" w:rsidRDefault="00C54ACA" w:rsidP="00C54ACA">
            <w:pPr>
              <w:pStyle w:val="Normal3"/>
              <w:rPr>
                <w:rFonts w:asciiTheme="minorHAnsi" w:eastAsia="Calibri" w:hAnsiTheme="minorHAnsi" w:cstheme="minorHAnsi"/>
                <w:color w:val="000000"/>
                <w:sz w:val="18"/>
              </w:rPr>
            </w:pPr>
          </w:p>
        </w:tc>
      </w:tr>
      <w:tr w:rsidR="00C54ACA" w:rsidRPr="00B80066" w14:paraId="6CA27CB3"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8E3C6F7" w14:textId="77777777" w:rsidR="00C54ACA" w:rsidRPr="00B80066" w:rsidRDefault="00C54ACA" w:rsidP="00C54ACA">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6 272</w:t>
            </w:r>
          </w:p>
        </w:tc>
        <w:tc>
          <w:tcPr>
            <w:tcW w:w="2385" w:type="dxa"/>
            <w:tcBorders>
              <w:top w:val="nil"/>
              <w:left w:val="nil"/>
              <w:bottom w:val="nil"/>
              <w:right w:val="nil"/>
              <w:tl2br w:val="nil"/>
              <w:tr2bl w:val="nil"/>
            </w:tcBorders>
            <w:shd w:val="clear" w:color="FFFFFF" w:fill="FFFFFF"/>
            <w:noWrap/>
            <w:tcMar>
              <w:left w:w="101" w:type="dxa"/>
              <w:right w:w="101" w:type="dxa"/>
            </w:tcMar>
          </w:tcPr>
          <w:p w14:paraId="1554B9AA" w14:textId="77777777" w:rsidR="00C54ACA" w:rsidRPr="00B80066" w:rsidRDefault="00C54ACA" w:rsidP="00C54ACA">
            <w:pPr>
              <w:pStyle w:val="Normal3"/>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Employee Expenses</w:t>
            </w:r>
          </w:p>
        </w:tc>
        <w:tc>
          <w:tcPr>
            <w:tcW w:w="1035" w:type="dxa"/>
            <w:tcBorders>
              <w:top w:val="nil"/>
              <w:left w:val="nil"/>
              <w:bottom w:val="nil"/>
              <w:right w:val="nil"/>
              <w:tl2br w:val="nil"/>
              <w:tr2bl w:val="nil"/>
            </w:tcBorders>
            <w:shd w:val="clear" w:color="FFFFFF" w:fill="FFFFFF"/>
            <w:tcMar>
              <w:left w:w="101" w:type="dxa"/>
              <w:right w:w="101" w:type="dxa"/>
            </w:tcMar>
          </w:tcPr>
          <w:p w14:paraId="6E63709E" w14:textId="77777777" w:rsidR="00C54ACA" w:rsidRPr="00B80066" w:rsidRDefault="00C54ACA" w:rsidP="00C54ACA">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5 690</w:t>
            </w:r>
          </w:p>
        </w:tc>
        <w:tc>
          <w:tcPr>
            <w:tcW w:w="1035" w:type="dxa"/>
            <w:tcBorders>
              <w:top w:val="nil"/>
              <w:left w:val="nil"/>
              <w:bottom w:val="nil"/>
              <w:right w:val="nil"/>
              <w:tl2br w:val="nil"/>
              <w:tr2bl w:val="nil"/>
            </w:tcBorders>
            <w:shd w:val="clear" w:color="FFFFFF" w:fill="FFFFFF"/>
            <w:tcMar>
              <w:left w:w="101" w:type="dxa"/>
              <w:right w:w="101" w:type="dxa"/>
            </w:tcMar>
          </w:tcPr>
          <w:p w14:paraId="77E450A3" w14:textId="77777777" w:rsidR="00C54ACA" w:rsidRPr="00B80066" w:rsidRDefault="00C54ACA" w:rsidP="00C54ACA">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6 663</w:t>
            </w:r>
          </w:p>
        </w:tc>
        <w:tc>
          <w:tcPr>
            <w:tcW w:w="600" w:type="dxa"/>
            <w:tcBorders>
              <w:top w:val="nil"/>
              <w:left w:val="nil"/>
              <w:bottom w:val="nil"/>
              <w:right w:val="nil"/>
              <w:tl2br w:val="nil"/>
              <w:tr2bl w:val="nil"/>
            </w:tcBorders>
            <w:shd w:val="clear" w:color="FFFFFF" w:fill="FFFFFF"/>
            <w:tcMar>
              <w:left w:w="101" w:type="dxa"/>
              <w:right w:w="101" w:type="dxa"/>
            </w:tcMar>
          </w:tcPr>
          <w:p w14:paraId="0CF66525" w14:textId="77777777" w:rsidR="00C54ACA" w:rsidRPr="00B80066" w:rsidRDefault="00C54ACA" w:rsidP="00C54ACA">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17 </w:t>
            </w:r>
          </w:p>
        </w:tc>
        <w:tc>
          <w:tcPr>
            <w:tcW w:w="1035" w:type="dxa"/>
            <w:tcBorders>
              <w:top w:val="nil"/>
              <w:left w:val="nil"/>
              <w:bottom w:val="nil"/>
              <w:right w:val="nil"/>
              <w:tl2br w:val="nil"/>
              <w:tr2bl w:val="nil"/>
            </w:tcBorders>
            <w:shd w:val="clear" w:color="FFFFFF" w:fill="FFFFFF"/>
            <w:tcMar>
              <w:left w:w="101" w:type="dxa"/>
              <w:right w:w="101" w:type="dxa"/>
            </w:tcMar>
          </w:tcPr>
          <w:p w14:paraId="6392ED85" w14:textId="77777777" w:rsidR="00C54ACA" w:rsidRPr="00B80066" w:rsidRDefault="00C54ACA" w:rsidP="00C54ACA">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6 951</w:t>
            </w:r>
          </w:p>
        </w:tc>
        <w:tc>
          <w:tcPr>
            <w:tcW w:w="1035" w:type="dxa"/>
            <w:tcBorders>
              <w:top w:val="nil"/>
              <w:left w:val="nil"/>
              <w:bottom w:val="nil"/>
              <w:right w:val="nil"/>
              <w:tl2br w:val="nil"/>
              <w:tr2bl w:val="nil"/>
            </w:tcBorders>
            <w:shd w:val="clear" w:color="FFFFFF" w:fill="FFFFFF"/>
            <w:tcMar>
              <w:left w:w="101" w:type="dxa"/>
              <w:right w:w="101" w:type="dxa"/>
            </w:tcMar>
          </w:tcPr>
          <w:p w14:paraId="16AEE02F" w14:textId="77777777" w:rsidR="00C54ACA" w:rsidRPr="00B80066" w:rsidRDefault="00C54ACA" w:rsidP="00C54ACA">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7 020</w:t>
            </w:r>
          </w:p>
        </w:tc>
        <w:tc>
          <w:tcPr>
            <w:tcW w:w="1035" w:type="dxa"/>
            <w:tcBorders>
              <w:top w:val="nil"/>
              <w:left w:val="nil"/>
              <w:bottom w:val="nil"/>
              <w:right w:val="nil"/>
              <w:tl2br w:val="nil"/>
              <w:tr2bl w:val="nil"/>
            </w:tcBorders>
            <w:shd w:val="clear" w:color="FFFFFF" w:fill="FFFFFF"/>
            <w:tcMar>
              <w:left w:w="101" w:type="dxa"/>
              <w:right w:w="101" w:type="dxa"/>
            </w:tcMar>
          </w:tcPr>
          <w:p w14:paraId="4DDB2EE2" w14:textId="77777777" w:rsidR="00C54ACA" w:rsidRPr="00B80066" w:rsidRDefault="00C54ACA" w:rsidP="00C54ACA">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7 089</w:t>
            </w:r>
          </w:p>
        </w:tc>
      </w:tr>
      <w:tr w:rsidR="00C54ACA" w:rsidRPr="00B80066" w14:paraId="23751E5E"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096CEBF" w14:textId="77777777" w:rsidR="00C54ACA" w:rsidRPr="00B80066" w:rsidRDefault="00C54ACA" w:rsidP="00C54ACA">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753</w:t>
            </w:r>
          </w:p>
        </w:tc>
        <w:tc>
          <w:tcPr>
            <w:tcW w:w="2385" w:type="dxa"/>
            <w:tcBorders>
              <w:top w:val="nil"/>
              <w:left w:val="nil"/>
              <w:bottom w:val="nil"/>
              <w:right w:val="nil"/>
              <w:tl2br w:val="nil"/>
              <w:tr2bl w:val="nil"/>
            </w:tcBorders>
            <w:shd w:val="clear" w:color="FFFFFF" w:fill="FFFFFF"/>
            <w:noWrap/>
            <w:tcMar>
              <w:left w:w="101" w:type="dxa"/>
              <w:right w:w="101" w:type="dxa"/>
            </w:tcMar>
          </w:tcPr>
          <w:p w14:paraId="248648A2" w14:textId="77777777" w:rsidR="00C54ACA" w:rsidRPr="00B80066" w:rsidRDefault="00C54ACA" w:rsidP="00C54ACA">
            <w:pPr>
              <w:pStyle w:val="Normal3"/>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Superannuation Expenses</w:t>
            </w:r>
          </w:p>
        </w:tc>
        <w:tc>
          <w:tcPr>
            <w:tcW w:w="1035" w:type="dxa"/>
            <w:tcBorders>
              <w:top w:val="nil"/>
              <w:left w:val="nil"/>
              <w:bottom w:val="nil"/>
              <w:right w:val="nil"/>
              <w:tl2br w:val="nil"/>
              <w:tr2bl w:val="nil"/>
            </w:tcBorders>
            <w:shd w:val="clear" w:color="FFFFFF" w:fill="FFFFFF"/>
            <w:tcMar>
              <w:left w:w="101" w:type="dxa"/>
              <w:right w:w="101" w:type="dxa"/>
            </w:tcMar>
          </w:tcPr>
          <w:p w14:paraId="4E9D411F" w14:textId="77777777" w:rsidR="00C54ACA" w:rsidRPr="00B80066" w:rsidRDefault="00C54ACA" w:rsidP="00C54ACA">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849</w:t>
            </w:r>
          </w:p>
        </w:tc>
        <w:tc>
          <w:tcPr>
            <w:tcW w:w="1035" w:type="dxa"/>
            <w:tcBorders>
              <w:top w:val="nil"/>
              <w:left w:val="nil"/>
              <w:bottom w:val="nil"/>
              <w:right w:val="nil"/>
              <w:tl2br w:val="nil"/>
              <w:tr2bl w:val="nil"/>
            </w:tcBorders>
            <w:shd w:val="clear" w:color="FFFFFF" w:fill="FFFFFF"/>
            <w:tcMar>
              <w:left w:w="101" w:type="dxa"/>
              <w:right w:w="101" w:type="dxa"/>
            </w:tcMar>
          </w:tcPr>
          <w:p w14:paraId="01D82D0A" w14:textId="77777777" w:rsidR="00C54ACA" w:rsidRPr="00B80066" w:rsidRDefault="00C54ACA" w:rsidP="00C54ACA">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873</w:t>
            </w:r>
          </w:p>
        </w:tc>
        <w:tc>
          <w:tcPr>
            <w:tcW w:w="600" w:type="dxa"/>
            <w:tcBorders>
              <w:top w:val="nil"/>
              <w:left w:val="nil"/>
              <w:bottom w:val="nil"/>
              <w:right w:val="nil"/>
              <w:tl2br w:val="nil"/>
              <w:tr2bl w:val="nil"/>
            </w:tcBorders>
            <w:shd w:val="clear" w:color="FFFFFF" w:fill="FFFFFF"/>
            <w:tcMar>
              <w:left w:w="101" w:type="dxa"/>
              <w:right w:w="101" w:type="dxa"/>
            </w:tcMar>
          </w:tcPr>
          <w:p w14:paraId="5D4485E3" w14:textId="77777777" w:rsidR="00C54ACA" w:rsidRPr="00B80066" w:rsidRDefault="00C54ACA" w:rsidP="00C54ACA">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3 </w:t>
            </w:r>
          </w:p>
        </w:tc>
        <w:tc>
          <w:tcPr>
            <w:tcW w:w="1035" w:type="dxa"/>
            <w:tcBorders>
              <w:top w:val="nil"/>
              <w:left w:val="nil"/>
              <w:bottom w:val="nil"/>
              <w:right w:val="nil"/>
              <w:tl2br w:val="nil"/>
              <w:tr2bl w:val="nil"/>
            </w:tcBorders>
            <w:shd w:val="clear" w:color="FFFFFF" w:fill="FFFFFF"/>
            <w:tcMar>
              <w:left w:w="101" w:type="dxa"/>
              <w:right w:w="101" w:type="dxa"/>
            </w:tcMar>
          </w:tcPr>
          <w:p w14:paraId="28D14A95" w14:textId="77777777" w:rsidR="00C54ACA" w:rsidRPr="00B80066" w:rsidRDefault="00C54ACA" w:rsidP="00C54ACA">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911</w:t>
            </w:r>
          </w:p>
        </w:tc>
        <w:tc>
          <w:tcPr>
            <w:tcW w:w="1035" w:type="dxa"/>
            <w:tcBorders>
              <w:top w:val="nil"/>
              <w:left w:val="nil"/>
              <w:bottom w:val="nil"/>
              <w:right w:val="nil"/>
              <w:tl2br w:val="nil"/>
              <w:tr2bl w:val="nil"/>
            </w:tcBorders>
            <w:shd w:val="clear" w:color="FFFFFF" w:fill="FFFFFF"/>
            <w:tcMar>
              <w:left w:w="101" w:type="dxa"/>
              <w:right w:w="101" w:type="dxa"/>
            </w:tcMar>
          </w:tcPr>
          <w:p w14:paraId="0026FCF1" w14:textId="77777777" w:rsidR="00C54ACA" w:rsidRPr="00B80066" w:rsidRDefault="00C54ACA" w:rsidP="00C54ACA">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920</w:t>
            </w:r>
          </w:p>
        </w:tc>
        <w:tc>
          <w:tcPr>
            <w:tcW w:w="1035" w:type="dxa"/>
            <w:tcBorders>
              <w:top w:val="nil"/>
              <w:left w:val="nil"/>
              <w:bottom w:val="nil"/>
              <w:right w:val="nil"/>
              <w:tl2br w:val="nil"/>
              <w:tr2bl w:val="nil"/>
            </w:tcBorders>
            <w:shd w:val="clear" w:color="FFFFFF" w:fill="FFFFFF"/>
            <w:tcMar>
              <w:left w:w="101" w:type="dxa"/>
              <w:right w:w="101" w:type="dxa"/>
            </w:tcMar>
          </w:tcPr>
          <w:p w14:paraId="72C24F9D" w14:textId="77777777" w:rsidR="00C54ACA" w:rsidRPr="00B80066" w:rsidRDefault="00C54ACA" w:rsidP="00C54ACA">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930</w:t>
            </w:r>
          </w:p>
        </w:tc>
      </w:tr>
      <w:tr w:rsidR="00C54ACA" w:rsidRPr="00B80066" w14:paraId="1EF5FA76"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F1AC667" w14:textId="77777777" w:rsidR="00C54ACA" w:rsidRPr="00B80066" w:rsidRDefault="00C54ACA" w:rsidP="00C54ACA">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2 133</w:t>
            </w:r>
          </w:p>
        </w:tc>
        <w:tc>
          <w:tcPr>
            <w:tcW w:w="2385" w:type="dxa"/>
            <w:tcBorders>
              <w:top w:val="nil"/>
              <w:left w:val="nil"/>
              <w:bottom w:val="nil"/>
              <w:right w:val="nil"/>
              <w:tl2br w:val="nil"/>
              <w:tr2bl w:val="nil"/>
            </w:tcBorders>
            <w:shd w:val="clear" w:color="FFFFFF" w:fill="FFFFFF"/>
            <w:noWrap/>
            <w:tcMar>
              <w:left w:w="101" w:type="dxa"/>
              <w:right w:w="101" w:type="dxa"/>
            </w:tcMar>
          </w:tcPr>
          <w:p w14:paraId="213A377C" w14:textId="77777777" w:rsidR="00C54ACA" w:rsidRPr="00B80066" w:rsidRDefault="00C54ACA" w:rsidP="00C54ACA">
            <w:pPr>
              <w:pStyle w:val="Normal3"/>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Supplies and Services</w:t>
            </w:r>
          </w:p>
        </w:tc>
        <w:tc>
          <w:tcPr>
            <w:tcW w:w="1035" w:type="dxa"/>
            <w:tcBorders>
              <w:top w:val="nil"/>
              <w:left w:val="nil"/>
              <w:bottom w:val="nil"/>
              <w:right w:val="nil"/>
              <w:tl2br w:val="nil"/>
              <w:tr2bl w:val="nil"/>
            </w:tcBorders>
            <w:shd w:val="clear" w:color="FFFFFF" w:fill="FFFFFF"/>
            <w:tcMar>
              <w:left w:w="101" w:type="dxa"/>
              <w:right w:w="101" w:type="dxa"/>
            </w:tcMar>
          </w:tcPr>
          <w:p w14:paraId="516F5042" w14:textId="77777777" w:rsidR="00C54ACA" w:rsidRPr="00B80066" w:rsidRDefault="00C54ACA" w:rsidP="00C54ACA">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2 111</w:t>
            </w:r>
          </w:p>
        </w:tc>
        <w:tc>
          <w:tcPr>
            <w:tcW w:w="1035" w:type="dxa"/>
            <w:tcBorders>
              <w:top w:val="nil"/>
              <w:left w:val="nil"/>
              <w:bottom w:val="nil"/>
              <w:right w:val="nil"/>
              <w:tl2br w:val="nil"/>
              <w:tr2bl w:val="nil"/>
            </w:tcBorders>
            <w:shd w:val="clear" w:color="FFFFFF" w:fill="FFFFFF"/>
            <w:tcMar>
              <w:left w:w="101" w:type="dxa"/>
              <w:right w:w="101" w:type="dxa"/>
            </w:tcMar>
          </w:tcPr>
          <w:p w14:paraId="3666E75E" w14:textId="77777777" w:rsidR="00C54ACA" w:rsidRPr="00B80066" w:rsidRDefault="00C54ACA" w:rsidP="00C54ACA">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2 301</w:t>
            </w:r>
          </w:p>
        </w:tc>
        <w:tc>
          <w:tcPr>
            <w:tcW w:w="600" w:type="dxa"/>
            <w:tcBorders>
              <w:top w:val="nil"/>
              <w:left w:val="nil"/>
              <w:bottom w:val="nil"/>
              <w:right w:val="nil"/>
              <w:tl2br w:val="nil"/>
              <w:tr2bl w:val="nil"/>
            </w:tcBorders>
            <w:shd w:val="clear" w:color="FFFFFF" w:fill="FFFFFF"/>
            <w:tcMar>
              <w:left w:w="101" w:type="dxa"/>
              <w:right w:w="101" w:type="dxa"/>
            </w:tcMar>
          </w:tcPr>
          <w:p w14:paraId="24C6D080" w14:textId="77777777" w:rsidR="00C54ACA" w:rsidRPr="00B80066" w:rsidRDefault="00C54ACA" w:rsidP="00C54ACA">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9 </w:t>
            </w:r>
          </w:p>
        </w:tc>
        <w:tc>
          <w:tcPr>
            <w:tcW w:w="1035" w:type="dxa"/>
            <w:tcBorders>
              <w:top w:val="nil"/>
              <w:left w:val="nil"/>
              <w:bottom w:val="nil"/>
              <w:right w:val="nil"/>
              <w:tl2br w:val="nil"/>
              <w:tr2bl w:val="nil"/>
            </w:tcBorders>
            <w:shd w:val="clear" w:color="FFFFFF" w:fill="FFFFFF"/>
            <w:tcMar>
              <w:left w:w="101" w:type="dxa"/>
              <w:right w:w="101" w:type="dxa"/>
            </w:tcMar>
          </w:tcPr>
          <w:p w14:paraId="7A397FAF" w14:textId="77777777" w:rsidR="00C54ACA" w:rsidRPr="00B80066" w:rsidRDefault="00C54ACA" w:rsidP="00C54ACA">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2 397</w:t>
            </w:r>
          </w:p>
        </w:tc>
        <w:tc>
          <w:tcPr>
            <w:tcW w:w="1035" w:type="dxa"/>
            <w:tcBorders>
              <w:top w:val="nil"/>
              <w:left w:val="nil"/>
              <w:bottom w:val="nil"/>
              <w:right w:val="nil"/>
              <w:tl2br w:val="nil"/>
              <w:tr2bl w:val="nil"/>
            </w:tcBorders>
            <w:shd w:val="clear" w:color="FFFFFF" w:fill="FFFFFF"/>
            <w:tcMar>
              <w:left w:w="101" w:type="dxa"/>
              <w:right w:w="101" w:type="dxa"/>
            </w:tcMar>
          </w:tcPr>
          <w:p w14:paraId="0AE45DD4" w14:textId="77777777" w:rsidR="00C54ACA" w:rsidRPr="00B80066" w:rsidRDefault="00C54ACA" w:rsidP="00C54ACA">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2 423</w:t>
            </w:r>
          </w:p>
        </w:tc>
        <w:tc>
          <w:tcPr>
            <w:tcW w:w="1035" w:type="dxa"/>
            <w:tcBorders>
              <w:top w:val="nil"/>
              <w:left w:val="nil"/>
              <w:bottom w:val="nil"/>
              <w:right w:val="nil"/>
              <w:tl2br w:val="nil"/>
              <w:tr2bl w:val="nil"/>
            </w:tcBorders>
            <w:shd w:val="clear" w:color="FFFFFF" w:fill="FFFFFF"/>
            <w:tcMar>
              <w:left w:w="101" w:type="dxa"/>
              <w:right w:w="101" w:type="dxa"/>
            </w:tcMar>
          </w:tcPr>
          <w:p w14:paraId="75F04E3A" w14:textId="77777777" w:rsidR="00C54ACA" w:rsidRPr="00B80066" w:rsidRDefault="00C54ACA" w:rsidP="00C54ACA">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2 448</w:t>
            </w:r>
          </w:p>
        </w:tc>
      </w:tr>
      <w:tr w:rsidR="00C54ACA" w:rsidRPr="00B80066" w14:paraId="4744BC6E"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D965037" w14:textId="77777777" w:rsidR="00C54ACA" w:rsidRPr="00B80066" w:rsidRDefault="00C54ACA" w:rsidP="00C54ACA">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27</w:t>
            </w:r>
          </w:p>
        </w:tc>
        <w:tc>
          <w:tcPr>
            <w:tcW w:w="2385" w:type="dxa"/>
            <w:tcBorders>
              <w:top w:val="nil"/>
              <w:left w:val="nil"/>
              <w:bottom w:val="nil"/>
              <w:right w:val="nil"/>
              <w:tl2br w:val="nil"/>
              <w:tr2bl w:val="nil"/>
            </w:tcBorders>
            <w:shd w:val="clear" w:color="FFFFFF" w:fill="FFFFFF"/>
            <w:noWrap/>
            <w:tcMar>
              <w:left w:w="101" w:type="dxa"/>
              <w:right w:w="101" w:type="dxa"/>
            </w:tcMar>
          </w:tcPr>
          <w:p w14:paraId="6A903587" w14:textId="77777777" w:rsidR="00C54ACA" w:rsidRPr="00B80066" w:rsidRDefault="00C54ACA" w:rsidP="00C54ACA">
            <w:pPr>
              <w:pStyle w:val="Normal3"/>
              <w:ind w:left="136" w:hanging="136"/>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Depreciation and Amortisation</w:t>
            </w:r>
          </w:p>
        </w:tc>
        <w:tc>
          <w:tcPr>
            <w:tcW w:w="1035" w:type="dxa"/>
            <w:tcBorders>
              <w:top w:val="nil"/>
              <w:left w:val="nil"/>
              <w:bottom w:val="nil"/>
              <w:right w:val="nil"/>
              <w:tl2br w:val="nil"/>
              <w:tr2bl w:val="nil"/>
            </w:tcBorders>
            <w:shd w:val="clear" w:color="FFFFFF" w:fill="FFFFFF"/>
            <w:tcMar>
              <w:left w:w="101" w:type="dxa"/>
              <w:right w:w="101" w:type="dxa"/>
            </w:tcMar>
          </w:tcPr>
          <w:p w14:paraId="39627D4C" w14:textId="77777777" w:rsidR="00C54ACA" w:rsidRPr="00B80066" w:rsidRDefault="00C54ACA" w:rsidP="00C54ACA">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41</w:t>
            </w:r>
          </w:p>
        </w:tc>
        <w:tc>
          <w:tcPr>
            <w:tcW w:w="1035" w:type="dxa"/>
            <w:tcBorders>
              <w:top w:val="nil"/>
              <w:left w:val="nil"/>
              <w:bottom w:val="nil"/>
              <w:right w:val="nil"/>
              <w:tl2br w:val="nil"/>
              <w:tr2bl w:val="nil"/>
            </w:tcBorders>
            <w:shd w:val="clear" w:color="FFFFFF" w:fill="FFFFFF"/>
            <w:tcMar>
              <w:left w:w="101" w:type="dxa"/>
              <w:right w:w="101" w:type="dxa"/>
            </w:tcMar>
          </w:tcPr>
          <w:p w14:paraId="126D8CC0" w14:textId="77777777" w:rsidR="00C54ACA" w:rsidRPr="00B80066" w:rsidRDefault="00C54ACA" w:rsidP="00C54ACA">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72</w:t>
            </w:r>
          </w:p>
        </w:tc>
        <w:tc>
          <w:tcPr>
            <w:tcW w:w="600" w:type="dxa"/>
            <w:tcBorders>
              <w:top w:val="nil"/>
              <w:left w:val="nil"/>
              <w:bottom w:val="nil"/>
              <w:right w:val="nil"/>
              <w:tl2br w:val="nil"/>
              <w:tr2bl w:val="nil"/>
            </w:tcBorders>
            <w:shd w:val="clear" w:color="FFFFFF" w:fill="FFFFFF"/>
            <w:tcMar>
              <w:left w:w="101" w:type="dxa"/>
              <w:right w:w="101" w:type="dxa"/>
            </w:tcMar>
          </w:tcPr>
          <w:p w14:paraId="0FBD67D0" w14:textId="77777777" w:rsidR="00C54ACA" w:rsidRPr="00B80066" w:rsidRDefault="00C54ACA" w:rsidP="00C54ACA">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76 </w:t>
            </w:r>
          </w:p>
        </w:tc>
        <w:tc>
          <w:tcPr>
            <w:tcW w:w="1035" w:type="dxa"/>
            <w:tcBorders>
              <w:top w:val="nil"/>
              <w:left w:val="nil"/>
              <w:bottom w:val="nil"/>
              <w:right w:val="nil"/>
              <w:tl2br w:val="nil"/>
              <w:tr2bl w:val="nil"/>
            </w:tcBorders>
            <w:shd w:val="clear" w:color="FFFFFF" w:fill="FFFFFF"/>
            <w:tcMar>
              <w:left w:w="101" w:type="dxa"/>
              <w:right w:w="101" w:type="dxa"/>
            </w:tcMar>
          </w:tcPr>
          <w:p w14:paraId="704443AB" w14:textId="77777777" w:rsidR="00C54ACA" w:rsidRPr="00B80066" w:rsidRDefault="00C54ACA" w:rsidP="00C54ACA">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75</w:t>
            </w:r>
          </w:p>
        </w:tc>
        <w:tc>
          <w:tcPr>
            <w:tcW w:w="1035" w:type="dxa"/>
            <w:tcBorders>
              <w:top w:val="nil"/>
              <w:left w:val="nil"/>
              <w:bottom w:val="nil"/>
              <w:right w:val="nil"/>
              <w:tl2br w:val="nil"/>
              <w:tr2bl w:val="nil"/>
            </w:tcBorders>
            <w:shd w:val="clear" w:color="FFFFFF" w:fill="FFFFFF"/>
            <w:tcMar>
              <w:left w:w="101" w:type="dxa"/>
              <w:right w:w="101" w:type="dxa"/>
            </w:tcMar>
          </w:tcPr>
          <w:p w14:paraId="05E4DE4D" w14:textId="77777777" w:rsidR="00C54ACA" w:rsidRPr="00B80066" w:rsidRDefault="00C54ACA" w:rsidP="00C54ACA">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76</w:t>
            </w:r>
          </w:p>
        </w:tc>
        <w:tc>
          <w:tcPr>
            <w:tcW w:w="1035" w:type="dxa"/>
            <w:tcBorders>
              <w:top w:val="nil"/>
              <w:left w:val="nil"/>
              <w:bottom w:val="nil"/>
              <w:right w:val="nil"/>
              <w:tl2br w:val="nil"/>
              <w:tr2bl w:val="nil"/>
            </w:tcBorders>
            <w:shd w:val="clear" w:color="FFFFFF" w:fill="FFFFFF"/>
            <w:tcMar>
              <w:left w:w="101" w:type="dxa"/>
              <w:right w:w="101" w:type="dxa"/>
            </w:tcMar>
          </w:tcPr>
          <w:p w14:paraId="3830E818" w14:textId="77777777" w:rsidR="00C54ACA" w:rsidRPr="00B80066" w:rsidRDefault="00C54ACA" w:rsidP="00C54ACA">
            <w:pPr>
              <w:pStyle w:val="Normal3"/>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77</w:t>
            </w:r>
          </w:p>
        </w:tc>
      </w:tr>
      <w:tr w:rsidR="00C54ACA" w:rsidRPr="00B80066" w14:paraId="6CDB2050"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2FDAE64" w14:textId="77777777" w:rsidR="00C54ACA" w:rsidRPr="00B80066" w:rsidRDefault="00C54ACA" w:rsidP="00C54ACA">
            <w:pPr>
              <w:pStyle w:val="Normal3"/>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4917F16B" w14:textId="77777777" w:rsidR="00C54ACA" w:rsidRPr="00B80066" w:rsidRDefault="00C54ACA" w:rsidP="00C54ACA">
            <w:pPr>
              <w:pStyle w:val="Normal3"/>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6956D77" w14:textId="77777777" w:rsidR="00C54ACA" w:rsidRPr="00B80066" w:rsidRDefault="00C54ACA" w:rsidP="00C54ACA">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D952EAC" w14:textId="77777777" w:rsidR="00C54ACA" w:rsidRPr="00B80066" w:rsidRDefault="00C54ACA" w:rsidP="00C54ACA">
            <w:pPr>
              <w:pStyle w:val="Normal3"/>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F2C380D" w14:textId="77777777" w:rsidR="00C54ACA" w:rsidRPr="00B80066" w:rsidRDefault="00C54ACA" w:rsidP="00C54ACA">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E6F3412" w14:textId="77777777" w:rsidR="00C54ACA" w:rsidRPr="00B80066" w:rsidRDefault="00C54ACA" w:rsidP="00C54ACA">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B2D7F5D" w14:textId="77777777" w:rsidR="00C54ACA" w:rsidRPr="00B80066" w:rsidRDefault="00C54ACA" w:rsidP="00C54ACA">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B7BF10B" w14:textId="77777777" w:rsidR="00C54ACA" w:rsidRPr="00B80066" w:rsidRDefault="00C54ACA" w:rsidP="00C54ACA">
            <w:pPr>
              <w:pStyle w:val="Normal3"/>
              <w:rPr>
                <w:rFonts w:asciiTheme="minorHAnsi" w:eastAsia="Calibri" w:hAnsiTheme="minorHAnsi" w:cstheme="minorHAnsi"/>
                <w:color w:val="000000"/>
                <w:sz w:val="18"/>
              </w:rPr>
            </w:pPr>
          </w:p>
        </w:tc>
      </w:tr>
      <w:tr w:rsidR="00C54ACA" w:rsidRPr="00B80066" w14:paraId="39BFAE9F"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D739DCA" w14:textId="77777777" w:rsidR="00C54ACA" w:rsidRPr="00B80066" w:rsidRDefault="00C54ACA" w:rsidP="00C54ACA">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9 185</w:t>
            </w:r>
          </w:p>
        </w:tc>
        <w:tc>
          <w:tcPr>
            <w:tcW w:w="2385" w:type="dxa"/>
            <w:tcBorders>
              <w:top w:val="nil"/>
              <w:left w:val="nil"/>
              <w:bottom w:val="nil"/>
              <w:right w:val="nil"/>
              <w:tl2br w:val="nil"/>
              <w:tr2bl w:val="nil"/>
            </w:tcBorders>
            <w:shd w:val="clear" w:color="FFFFFF" w:fill="FFFFFF"/>
            <w:noWrap/>
            <w:tcMar>
              <w:left w:w="101" w:type="dxa"/>
              <w:right w:w="101" w:type="dxa"/>
            </w:tcMar>
          </w:tcPr>
          <w:p w14:paraId="47792A9F" w14:textId="77777777" w:rsidR="00C54ACA" w:rsidRPr="00B80066" w:rsidRDefault="00C54ACA" w:rsidP="00C54ACA">
            <w:pPr>
              <w:pStyle w:val="Normal3"/>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Total Expenses</w:t>
            </w:r>
          </w:p>
        </w:tc>
        <w:tc>
          <w:tcPr>
            <w:tcW w:w="1035" w:type="dxa"/>
            <w:tcBorders>
              <w:top w:val="nil"/>
              <w:left w:val="nil"/>
              <w:bottom w:val="nil"/>
              <w:right w:val="nil"/>
              <w:tl2br w:val="nil"/>
              <w:tr2bl w:val="nil"/>
            </w:tcBorders>
            <w:shd w:val="clear" w:color="FFFFFF" w:fill="FFFFFF"/>
            <w:tcMar>
              <w:left w:w="101" w:type="dxa"/>
              <w:right w:w="101" w:type="dxa"/>
            </w:tcMar>
          </w:tcPr>
          <w:p w14:paraId="0E64E03E" w14:textId="77777777" w:rsidR="00C54ACA" w:rsidRPr="00B80066" w:rsidRDefault="00C54ACA" w:rsidP="00C54ACA">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8 691</w:t>
            </w:r>
          </w:p>
        </w:tc>
        <w:tc>
          <w:tcPr>
            <w:tcW w:w="1035" w:type="dxa"/>
            <w:tcBorders>
              <w:top w:val="nil"/>
              <w:left w:val="nil"/>
              <w:bottom w:val="nil"/>
              <w:right w:val="nil"/>
              <w:tl2br w:val="nil"/>
              <w:tr2bl w:val="nil"/>
            </w:tcBorders>
            <w:shd w:val="clear" w:color="FFFFFF" w:fill="FFFFFF"/>
            <w:tcMar>
              <w:left w:w="101" w:type="dxa"/>
              <w:right w:w="101" w:type="dxa"/>
            </w:tcMar>
          </w:tcPr>
          <w:p w14:paraId="4EFB7321" w14:textId="77777777" w:rsidR="00C54ACA" w:rsidRPr="00B80066" w:rsidRDefault="00C54ACA" w:rsidP="00C54ACA">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9 909</w:t>
            </w:r>
          </w:p>
        </w:tc>
        <w:tc>
          <w:tcPr>
            <w:tcW w:w="600" w:type="dxa"/>
            <w:tcBorders>
              <w:top w:val="nil"/>
              <w:left w:val="nil"/>
              <w:bottom w:val="nil"/>
              <w:right w:val="nil"/>
              <w:tl2br w:val="nil"/>
              <w:tr2bl w:val="nil"/>
            </w:tcBorders>
            <w:shd w:val="clear" w:color="FFFFFF" w:fill="FFFFFF"/>
            <w:tcMar>
              <w:left w:w="101" w:type="dxa"/>
              <w:right w:w="101" w:type="dxa"/>
            </w:tcMar>
          </w:tcPr>
          <w:p w14:paraId="1F7C9334" w14:textId="77777777" w:rsidR="00C54ACA" w:rsidRPr="00B80066" w:rsidRDefault="00C54ACA" w:rsidP="00C54ACA">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14 </w:t>
            </w:r>
          </w:p>
        </w:tc>
        <w:tc>
          <w:tcPr>
            <w:tcW w:w="1035" w:type="dxa"/>
            <w:tcBorders>
              <w:top w:val="nil"/>
              <w:left w:val="nil"/>
              <w:bottom w:val="nil"/>
              <w:right w:val="nil"/>
              <w:tl2br w:val="nil"/>
              <w:tr2bl w:val="nil"/>
            </w:tcBorders>
            <w:shd w:val="clear" w:color="FFFFFF" w:fill="FFFFFF"/>
            <w:tcMar>
              <w:left w:w="101" w:type="dxa"/>
              <w:right w:w="101" w:type="dxa"/>
            </w:tcMar>
          </w:tcPr>
          <w:p w14:paraId="0928000B" w14:textId="77777777" w:rsidR="00C54ACA" w:rsidRPr="00B80066" w:rsidRDefault="00C54ACA" w:rsidP="00C54ACA">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10 334</w:t>
            </w:r>
          </w:p>
        </w:tc>
        <w:tc>
          <w:tcPr>
            <w:tcW w:w="1035" w:type="dxa"/>
            <w:tcBorders>
              <w:top w:val="nil"/>
              <w:left w:val="nil"/>
              <w:bottom w:val="nil"/>
              <w:right w:val="nil"/>
              <w:tl2br w:val="nil"/>
              <w:tr2bl w:val="nil"/>
            </w:tcBorders>
            <w:shd w:val="clear" w:color="FFFFFF" w:fill="FFFFFF"/>
            <w:tcMar>
              <w:left w:w="101" w:type="dxa"/>
              <w:right w:w="101" w:type="dxa"/>
            </w:tcMar>
          </w:tcPr>
          <w:p w14:paraId="5E966AC7" w14:textId="77777777" w:rsidR="00C54ACA" w:rsidRPr="00B80066" w:rsidRDefault="00C54ACA" w:rsidP="00C54ACA">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10 439</w:t>
            </w:r>
          </w:p>
        </w:tc>
        <w:tc>
          <w:tcPr>
            <w:tcW w:w="1035" w:type="dxa"/>
            <w:tcBorders>
              <w:top w:val="nil"/>
              <w:left w:val="nil"/>
              <w:bottom w:val="nil"/>
              <w:right w:val="nil"/>
              <w:tl2br w:val="nil"/>
              <w:tr2bl w:val="nil"/>
            </w:tcBorders>
            <w:shd w:val="clear" w:color="FFFFFF" w:fill="FFFFFF"/>
            <w:tcMar>
              <w:left w:w="101" w:type="dxa"/>
              <w:right w:w="101" w:type="dxa"/>
            </w:tcMar>
          </w:tcPr>
          <w:p w14:paraId="4B8B4AC1" w14:textId="77777777" w:rsidR="00C54ACA" w:rsidRPr="00B80066" w:rsidRDefault="00C54ACA" w:rsidP="00C54ACA">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10 544</w:t>
            </w:r>
          </w:p>
        </w:tc>
      </w:tr>
      <w:tr w:rsidR="00C54ACA" w:rsidRPr="00B80066" w14:paraId="26524D21"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99AE1CE" w14:textId="77777777" w:rsidR="00C54ACA" w:rsidRPr="00B80066" w:rsidRDefault="00C54ACA" w:rsidP="00C54ACA">
            <w:pPr>
              <w:pStyle w:val="Normal3"/>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15D55FB9" w14:textId="77777777" w:rsidR="00C54ACA" w:rsidRPr="00B80066" w:rsidRDefault="00C54ACA" w:rsidP="00C54ACA">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5C6056A" w14:textId="77777777" w:rsidR="00C54ACA" w:rsidRPr="00B80066" w:rsidRDefault="00C54ACA" w:rsidP="00C54ACA">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8CA78BF" w14:textId="77777777" w:rsidR="00C54ACA" w:rsidRPr="00B80066" w:rsidRDefault="00C54ACA" w:rsidP="00C54ACA">
            <w:pPr>
              <w:pStyle w:val="Normal3"/>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A86E491" w14:textId="77777777" w:rsidR="00C54ACA" w:rsidRPr="00B80066" w:rsidRDefault="00C54ACA" w:rsidP="00C54ACA">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3FB7CD3" w14:textId="77777777" w:rsidR="00C54ACA" w:rsidRPr="00B80066" w:rsidRDefault="00C54ACA" w:rsidP="00C54ACA">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1F05E93" w14:textId="77777777" w:rsidR="00C54ACA" w:rsidRPr="00B80066" w:rsidRDefault="00C54ACA" w:rsidP="00C54ACA">
            <w:pPr>
              <w:pStyle w:val="Normal3"/>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D6928E2" w14:textId="77777777" w:rsidR="00C54ACA" w:rsidRPr="00B80066" w:rsidRDefault="00C54ACA" w:rsidP="00C54ACA">
            <w:pPr>
              <w:pStyle w:val="Normal3"/>
              <w:rPr>
                <w:rFonts w:asciiTheme="minorHAnsi" w:eastAsia="Calibri" w:hAnsiTheme="minorHAnsi" w:cstheme="minorHAnsi"/>
                <w:color w:val="000000"/>
                <w:sz w:val="18"/>
              </w:rPr>
            </w:pPr>
          </w:p>
        </w:tc>
      </w:tr>
      <w:tr w:rsidR="00C54ACA" w:rsidRPr="00B80066" w14:paraId="3E763906"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E65BB76" w14:textId="77777777" w:rsidR="00C54ACA" w:rsidRPr="00B80066" w:rsidRDefault="00C54ACA" w:rsidP="00C54ACA">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-647</w:t>
            </w:r>
          </w:p>
        </w:tc>
        <w:tc>
          <w:tcPr>
            <w:tcW w:w="2385" w:type="dxa"/>
            <w:tcBorders>
              <w:top w:val="nil"/>
              <w:left w:val="nil"/>
              <w:bottom w:val="nil"/>
              <w:right w:val="nil"/>
              <w:tl2br w:val="nil"/>
              <w:tr2bl w:val="nil"/>
            </w:tcBorders>
            <w:shd w:val="clear" w:color="FFFFFF" w:fill="FFFFFF"/>
            <w:noWrap/>
            <w:tcMar>
              <w:left w:w="101" w:type="dxa"/>
              <w:right w:w="101" w:type="dxa"/>
            </w:tcMar>
          </w:tcPr>
          <w:p w14:paraId="5FD57ADA" w14:textId="77777777" w:rsidR="00C54ACA" w:rsidRPr="00B80066" w:rsidRDefault="00C54ACA" w:rsidP="00C54ACA">
            <w:pPr>
              <w:pStyle w:val="Normal3"/>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Operating Result</w:t>
            </w:r>
          </w:p>
        </w:tc>
        <w:tc>
          <w:tcPr>
            <w:tcW w:w="1035" w:type="dxa"/>
            <w:tcBorders>
              <w:top w:val="nil"/>
              <w:left w:val="nil"/>
              <w:bottom w:val="nil"/>
              <w:right w:val="nil"/>
              <w:tl2br w:val="nil"/>
              <w:tr2bl w:val="nil"/>
            </w:tcBorders>
            <w:shd w:val="clear" w:color="FFFFFF" w:fill="FFFFFF"/>
            <w:tcMar>
              <w:left w:w="101" w:type="dxa"/>
              <w:right w:w="101" w:type="dxa"/>
            </w:tcMar>
          </w:tcPr>
          <w:p w14:paraId="1BD6E6FF" w14:textId="77777777" w:rsidR="00C54ACA" w:rsidRPr="00B80066" w:rsidRDefault="00C54ACA" w:rsidP="00C54ACA">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660</w:t>
            </w:r>
          </w:p>
        </w:tc>
        <w:tc>
          <w:tcPr>
            <w:tcW w:w="1035" w:type="dxa"/>
            <w:tcBorders>
              <w:top w:val="nil"/>
              <w:left w:val="nil"/>
              <w:bottom w:val="nil"/>
              <w:right w:val="nil"/>
              <w:tl2br w:val="nil"/>
              <w:tr2bl w:val="nil"/>
            </w:tcBorders>
            <w:shd w:val="clear" w:color="FFFFFF" w:fill="FFFFFF"/>
            <w:tcMar>
              <w:left w:w="101" w:type="dxa"/>
              <w:right w:w="101" w:type="dxa"/>
            </w:tcMar>
          </w:tcPr>
          <w:p w14:paraId="1E688A66" w14:textId="77777777" w:rsidR="00C54ACA" w:rsidRPr="00B80066" w:rsidRDefault="00C54ACA" w:rsidP="00C54ACA">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-107</w:t>
            </w:r>
          </w:p>
        </w:tc>
        <w:tc>
          <w:tcPr>
            <w:tcW w:w="600" w:type="dxa"/>
            <w:tcBorders>
              <w:top w:val="nil"/>
              <w:left w:val="nil"/>
              <w:bottom w:val="nil"/>
              <w:right w:val="nil"/>
              <w:tl2br w:val="nil"/>
              <w:tr2bl w:val="nil"/>
            </w:tcBorders>
            <w:shd w:val="clear" w:color="FFFFFF" w:fill="FFFFFF"/>
            <w:tcMar>
              <w:left w:w="101" w:type="dxa"/>
              <w:right w:w="101" w:type="dxa"/>
            </w:tcMar>
          </w:tcPr>
          <w:p w14:paraId="2B9222A7" w14:textId="77777777" w:rsidR="00C54ACA" w:rsidRPr="00B80066" w:rsidRDefault="00C54ACA" w:rsidP="00C54ACA">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-116</w:t>
            </w:r>
          </w:p>
        </w:tc>
        <w:tc>
          <w:tcPr>
            <w:tcW w:w="1035" w:type="dxa"/>
            <w:tcBorders>
              <w:top w:val="nil"/>
              <w:left w:val="nil"/>
              <w:bottom w:val="nil"/>
              <w:right w:val="nil"/>
              <w:tl2br w:val="nil"/>
              <w:tr2bl w:val="nil"/>
            </w:tcBorders>
            <w:shd w:val="clear" w:color="FFFFFF" w:fill="FFFFFF"/>
            <w:tcMar>
              <w:left w:w="101" w:type="dxa"/>
              <w:right w:w="101" w:type="dxa"/>
            </w:tcMar>
          </w:tcPr>
          <w:p w14:paraId="204831F8" w14:textId="77777777" w:rsidR="00C54ACA" w:rsidRPr="00B80066" w:rsidRDefault="00C54ACA" w:rsidP="00C54ACA">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117</w:t>
            </w:r>
          </w:p>
        </w:tc>
        <w:tc>
          <w:tcPr>
            <w:tcW w:w="1035" w:type="dxa"/>
            <w:tcBorders>
              <w:top w:val="nil"/>
              <w:left w:val="nil"/>
              <w:bottom w:val="nil"/>
              <w:right w:val="nil"/>
              <w:tl2br w:val="nil"/>
              <w:tr2bl w:val="nil"/>
            </w:tcBorders>
            <w:shd w:val="clear" w:color="FFFFFF" w:fill="FFFFFF"/>
            <w:tcMar>
              <w:left w:w="101" w:type="dxa"/>
              <w:right w:w="101" w:type="dxa"/>
            </w:tcMar>
          </w:tcPr>
          <w:p w14:paraId="0CB1ADA5" w14:textId="77777777" w:rsidR="00C54ACA" w:rsidRPr="00B80066" w:rsidRDefault="00C54ACA" w:rsidP="00C54ACA">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210</w:t>
            </w:r>
          </w:p>
        </w:tc>
        <w:tc>
          <w:tcPr>
            <w:tcW w:w="1035" w:type="dxa"/>
            <w:tcBorders>
              <w:top w:val="nil"/>
              <w:left w:val="nil"/>
              <w:bottom w:val="nil"/>
              <w:right w:val="nil"/>
              <w:tl2br w:val="nil"/>
              <w:tr2bl w:val="nil"/>
            </w:tcBorders>
            <w:shd w:val="clear" w:color="FFFFFF" w:fill="FFFFFF"/>
            <w:tcMar>
              <w:left w:w="101" w:type="dxa"/>
              <w:right w:w="101" w:type="dxa"/>
            </w:tcMar>
          </w:tcPr>
          <w:p w14:paraId="175F4F69" w14:textId="77777777" w:rsidR="00C54ACA" w:rsidRPr="00B80066" w:rsidRDefault="00C54ACA" w:rsidP="00C54ACA">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153</w:t>
            </w:r>
          </w:p>
        </w:tc>
      </w:tr>
      <w:tr w:rsidR="00C54ACA" w:rsidRPr="00B80066" w14:paraId="1274C6AB"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87678C4" w14:textId="77777777" w:rsidR="00C54ACA" w:rsidRPr="00B80066" w:rsidRDefault="00C54ACA" w:rsidP="00C54ACA">
            <w:pPr>
              <w:pStyle w:val="Normal3"/>
              <w:rPr>
                <w:rFonts w:asciiTheme="minorHAnsi" w:eastAsia="Calibri" w:hAnsiTheme="minorHAnsi" w:cstheme="minorHAnsi"/>
                <w:b/>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5403CC05" w14:textId="77777777" w:rsidR="00C54ACA" w:rsidRPr="00B80066" w:rsidRDefault="00C54ACA" w:rsidP="00C54ACA">
            <w:pPr>
              <w:pStyle w:val="Normal3"/>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0B6CD56" w14:textId="77777777" w:rsidR="00C54ACA" w:rsidRPr="00B80066" w:rsidRDefault="00C54ACA" w:rsidP="00C54ACA">
            <w:pPr>
              <w:pStyle w:val="Normal3"/>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FF016D5" w14:textId="77777777" w:rsidR="00C54ACA" w:rsidRPr="00B80066" w:rsidRDefault="00C54ACA" w:rsidP="00C54ACA">
            <w:pPr>
              <w:pStyle w:val="Normal3"/>
              <w:rPr>
                <w:rFonts w:asciiTheme="minorHAnsi" w:eastAsia="Calibri" w:hAnsiTheme="minorHAnsi" w:cstheme="minorHAnsi"/>
                <w:b/>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8A8EB3A" w14:textId="77777777" w:rsidR="00C54ACA" w:rsidRPr="00B80066" w:rsidRDefault="00C54ACA" w:rsidP="00C54ACA">
            <w:pPr>
              <w:pStyle w:val="Normal3"/>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3550808" w14:textId="77777777" w:rsidR="00C54ACA" w:rsidRPr="00B80066" w:rsidRDefault="00C54ACA" w:rsidP="00C54ACA">
            <w:pPr>
              <w:pStyle w:val="Normal3"/>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021ED53" w14:textId="77777777" w:rsidR="00C54ACA" w:rsidRPr="00B80066" w:rsidRDefault="00C54ACA" w:rsidP="00C54ACA">
            <w:pPr>
              <w:pStyle w:val="Normal3"/>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09A81DD" w14:textId="77777777" w:rsidR="00C54ACA" w:rsidRPr="00B80066" w:rsidRDefault="00C54ACA" w:rsidP="00C54ACA">
            <w:pPr>
              <w:pStyle w:val="Normal3"/>
              <w:rPr>
                <w:rFonts w:asciiTheme="minorHAnsi" w:eastAsia="Calibri" w:hAnsiTheme="minorHAnsi" w:cstheme="minorHAnsi"/>
                <w:b/>
                <w:color w:val="000000"/>
                <w:sz w:val="18"/>
              </w:rPr>
            </w:pPr>
          </w:p>
        </w:tc>
      </w:tr>
      <w:tr w:rsidR="00C54ACA" w:rsidRPr="00B80066" w14:paraId="27603D8C"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4F63742" w14:textId="77777777" w:rsidR="00C54ACA" w:rsidRPr="00B80066" w:rsidRDefault="00C54ACA" w:rsidP="00C54ACA">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-647</w:t>
            </w:r>
          </w:p>
        </w:tc>
        <w:tc>
          <w:tcPr>
            <w:tcW w:w="2385" w:type="dxa"/>
            <w:tcBorders>
              <w:top w:val="nil"/>
              <w:left w:val="nil"/>
              <w:bottom w:val="nil"/>
              <w:right w:val="nil"/>
              <w:tl2br w:val="nil"/>
              <w:tr2bl w:val="nil"/>
            </w:tcBorders>
            <w:shd w:val="clear" w:color="FFFFFF" w:fill="FFFFFF"/>
            <w:noWrap/>
            <w:tcMar>
              <w:left w:w="101" w:type="dxa"/>
              <w:right w:w="101" w:type="dxa"/>
            </w:tcMar>
          </w:tcPr>
          <w:p w14:paraId="14B2AE1B" w14:textId="77777777" w:rsidR="00C54ACA" w:rsidRPr="00B80066" w:rsidRDefault="00C54ACA" w:rsidP="00C54ACA">
            <w:pPr>
              <w:pStyle w:val="Normal3"/>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Total Comprehensive Income</w:t>
            </w:r>
          </w:p>
        </w:tc>
        <w:tc>
          <w:tcPr>
            <w:tcW w:w="1035" w:type="dxa"/>
            <w:tcBorders>
              <w:top w:val="nil"/>
              <w:left w:val="nil"/>
              <w:bottom w:val="nil"/>
              <w:right w:val="nil"/>
              <w:tl2br w:val="nil"/>
              <w:tr2bl w:val="nil"/>
            </w:tcBorders>
            <w:shd w:val="clear" w:color="FFFFFF" w:fill="FFFFFF"/>
            <w:tcMar>
              <w:left w:w="101" w:type="dxa"/>
              <w:right w:w="101" w:type="dxa"/>
            </w:tcMar>
          </w:tcPr>
          <w:p w14:paraId="25CDEE18" w14:textId="77777777" w:rsidR="00C54ACA" w:rsidRPr="00B80066" w:rsidRDefault="00C54ACA" w:rsidP="00C54ACA">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660</w:t>
            </w:r>
          </w:p>
        </w:tc>
        <w:tc>
          <w:tcPr>
            <w:tcW w:w="1035" w:type="dxa"/>
            <w:tcBorders>
              <w:top w:val="nil"/>
              <w:left w:val="nil"/>
              <w:bottom w:val="nil"/>
              <w:right w:val="nil"/>
              <w:tl2br w:val="nil"/>
              <w:tr2bl w:val="nil"/>
            </w:tcBorders>
            <w:shd w:val="clear" w:color="FFFFFF" w:fill="FFFFFF"/>
            <w:tcMar>
              <w:left w:w="101" w:type="dxa"/>
              <w:right w:w="101" w:type="dxa"/>
            </w:tcMar>
          </w:tcPr>
          <w:p w14:paraId="6833CF9B" w14:textId="77777777" w:rsidR="00C54ACA" w:rsidRPr="00B80066" w:rsidRDefault="00C54ACA" w:rsidP="00C54ACA">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-107</w:t>
            </w:r>
          </w:p>
        </w:tc>
        <w:tc>
          <w:tcPr>
            <w:tcW w:w="600" w:type="dxa"/>
            <w:tcBorders>
              <w:top w:val="nil"/>
              <w:left w:val="nil"/>
              <w:bottom w:val="nil"/>
              <w:right w:val="nil"/>
              <w:tl2br w:val="nil"/>
              <w:tr2bl w:val="nil"/>
            </w:tcBorders>
            <w:shd w:val="clear" w:color="FFFFFF" w:fill="FFFFFF"/>
            <w:tcMar>
              <w:left w:w="101" w:type="dxa"/>
              <w:right w:w="101" w:type="dxa"/>
            </w:tcMar>
          </w:tcPr>
          <w:p w14:paraId="26B052B0" w14:textId="77777777" w:rsidR="00C54ACA" w:rsidRPr="00B80066" w:rsidRDefault="00C54ACA" w:rsidP="00C54ACA">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-116 </w:t>
            </w:r>
          </w:p>
        </w:tc>
        <w:tc>
          <w:tcPr>
            <w:tcW w:w="1035" w:type="dxa"/>
            <w:tcBorders>
              <w:top w:val="nil"/>
              <w:left w:val="nil"/>
              <w:bottom w:val="nil"/>
              <w:right w:val="nil"/>
              <w:tl2br w:val="nil"/>
              <w:tr2bl w:val="nil"/>
            </w:tcBorders>
            <w:shd w:val="clear" w:color="FFFFFF" w:fill="FFFFFF"/>
            <w:tcMar>
              <w:left w:w="101" w:type="dxa"/>
              <w:right w:w="101" w:type="dxa"/>
            </w:tcMar>
          </w:tcPr>
          <w:p w14:paraId="5560FA8F" w14:textId="77777777" w:rsidR="00C54ACA" w:rsidRPr="00B80066" w:rsidRDefault="00C54ACA" w:rsidP="00C54ACA">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117</w:t>
            </w:r>
          </w:p>
        </w:tc>
        <w:tc>
          <w:tcPr>
            <w:tcW w:w="1035" w:type="dxa"/>
            <w:tcBorders>
              <w:top w:val="nil"/>
              <w:left w:val="nil"/>
              <w:bottom w:val="nil"/>
              <w:right w:val="nil"/>
              <w:tl2br w:val="nil"/>
              <w:tr2bl w:val="nil"/>
            </w:tcBorders>
            <w:shd w:val="clear" w:color="FFFFFF" w:fill="FFFFFF"/>
            <w:tcMar>
              <w:left w:w="101" w:type="dxa"/>
              <w:right w:w="101" w:type="dxa"/>
            </w:tcMar>
          </w:tcPr>
          <w:p w14:paraId="04792AE0" w14:textId="77777777" w:rsidR="00C54ACA" w:rsidRPr="00B80066" w:rsidRDefault="00C54ACA" w:rsidP="00C54ACA">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210</w:t>
            </w:r>
          </w:p>
        </w:tc>
        <w:tc>
          <w:tcPr>
            <w:tcW w:w="1035" w:type="dxa"/>
            <w:tcBorders>
              <w:top w:val="nil"/>
              <w:left w:val="nil"/>
              <w:bottom w:val="nil"/>
              <w:right w:val="nil"/>
              <w:tl2br w:val="nil"/>
              <w:tr2bl w:val="nil"/>
            </w:tcBorders>
            <w:shd w:val="clear" w:color="FFFFFF" w:fill="FFFFFF"/>
            <w:tcMar>
              <w:left w:w="101" w:type="dxa"/>
              <w:right w:w="101" w:type="dxa"/>
            </w:tcMar>
          </w:tcPr>
          <w:p w14:paraId="376E8E92" w14:textId="77777777" w:rsidR="00C54ACA" w:rsidRPr="00B80066" w:rsidRDefault="00C54ACA" w:rsidP="00C54ACA">
            <w:pPr>
              <w:pStyle w:val="Normal3"/>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153</w:t>
            </w:r>
          </w:p>
        </w:tc>
      </w:tr>
      <w:tr w:rsidR="00C54ACA" w:rsidRPr="00B80066" w14:paraId="47777E1A"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3225FAC7" w14:textId="77777777" w:rsidR="00C54ACA" w:rsidRPr="00B80066" w:rsidRDefault="00C54ACA" w:rsidP="00C54ACA">
            <w:pPr>
              <w:pStyle w:val="Normal3"/>
              <w:rPr>
                <w:rFonts w:asciiTheme="minorHAnsi" w:eastAsia="Calibri" w:hAnsiTheme="minorHAnsi" w:cstheme="minorHAnsi"/>
                <w:color w:val="000000"/>
                <w:sz w:val="18"/>
              </w:rPr>
            </w:pPr>
          </w:p>
        </w:tc>
        <w:tc>
          <w:tcPr>
            <w:tcW w:w="2385" w:type="dxa"/>
            <w:tcBorders>
              <w:top w:val="nil"/>
              <w:left w:val="nil"/>
              <w:bottom w:val="single" w:sz="12" w:space="0" w:color="000000"/>
              <w:right w:val="nil"/>
              <w:tl2br w:val="nil"/>
              <w:tr2bl w:val="nil"/>
            </w:tcBorders>
            <w:shd w:val="clear" w:color="FFFFFF" w:fill="FFFFFF"/>
            <w:tcMar>
              <w:left w:w="0" w:type="dxa"/>
              <w:right w:w="0" w:type="dxa"/>
            </w:tcMar>
          </w:tcPr>
          <w:p w14:paraId="761272BD" w14:textId="77777777" w:rsidR="00C54ACA" w:rsidRPr="00B80066" w:rsidRDefault="00C54ACA" w:rsidP="00C54ACA">
            <w:pPr>
              <w:pStyle w:val="Normal3"/>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3CC8C3AE" w14:textId="77777777" w:rsidR="00C54ACA" w:rsidRPr="00B80066" w:rsidRDefault="00C54ACA" w:rsidP="00C54ACA">
            <w:pPr>
              <w:pStyle w:val="Normal3"/>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7D07D056" w14:textId="77777777" w:rsidR="00C54ACA" w:rsidRPr="00B80066" w:rsidRDefault="00C54ACA" w:rsidP="00C54ACA">
            <w:pPr>
              <w:pStyle w:val="Normal3"/>
              <w:rPr>
                <w:rFonts w:asciiTheme="minorHAnsi" w:eastAsia="Calibri" w:hAnsiTheme="minorHAnsi" w:cstheme="minorHAnsi"/>
                <w:color w:val="000000"/>
                <w:sz w:val="18"/>
              </w:rPr>
            </w:pPr>
          </w:p>
        </w:tc>
        <w:tc>
          <w:tcPr>
            <w:tcW w:w="600" w:type="dxa"/>
            <w:tcBorders>
              <w:top w:val="nil"/>
              <w:left w:val="nil"/>
              <w:bottom w:val="single" w:sz="12" w:space="0" w:color="000000"/>
              <w:right w:val="nil"/>
              <w:tl2br w:val="nil"/>
              <w:tr2bl w:val="nil"/>
            </w:tcBorders>
            <w:shd w:val="clear" w:color="FFFFFF" w:fill="FFFFFF"/>
            <w:tcMar>
              <w:left w:w="0" w:type="dxa"/>
              <w:right w:w="0" w:type="dxa"/>
            </w:tcMar>
          </w:tcPr>
          <w:p w14:paraId="2FD06330" w14:textId="77777777" w:rsidR="00C54ACA" w:rsidRPr="00B80066" w:rsidRDefault="00C54ACA" w:rsidP="00C54ACA">
            <w:pPr>
              <w:pStyle w:val="Normal3"/>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6879EA4C" w14:textId="77777777" w:rsidR="00C54ACA" w:rsidRPr="00B80066" w:rsidRDefault="00C54ACA" w:rsidP="00C54ACA">
            <w:pPr>
              <w:pStyle w:val="Normal3"/>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281E58DA" w14:textId="77777777" w:rsidR="00C54ACA" w:rsidRPr="00B80066" w:rsidRDefault="00C54ACA" w:rsidP="00C54ACA">
            <w:pPr>
              <w:pStyle w:val="Normal3"/>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2F43649C" w14:textId="77777777" w:rsidR="00C54ACA" w:rsidRPr="00B80066" w:rsidRDefault="00C54ACA" w:rsidP="00C54ACA">
            <w:pPr>
              <w:pStyle w:val="Normal3"/>
              <w:rPr>
                <w:rFonts w:asciiTheme="minorHAnsi" w:eastAsia="Calibri" w:hAnsiTheme="minorHAnsi" w:cstheme="minorHAnsi"/>
                <w:color w:val="000000"/>
                <w:sz w:val="18"/>
              </w:rPr>
            </w:pPr>
          </w:p>
        </w:tc>
      </w:tr>
    </w:tbl>
    <w:p w14:paraId="4E2D8595" w14:textId="77777777" w:rsidR="00C54ACA" w:rsidRPr="00B80066" w:rsidRDefault="00C54ACA" w:rsidP="00C54ACA">
      <w:pPr>
        <w:pStyle w:val="Caption"/>
        <w:pageBreakBefore/>
        <w:pBdr>
          <w:top w:val="nil"/>
          <w:left w:val="nil"/>
          <w:bottom w:val="nil"/>
          <w:right w:val="nil"/>
          <w:between w:val="nil"/>
          <w:bar w:val="nil"/>
        </w:pBdr>
        <w:outlineLvl w:val="0"/>
        <w:rPr>
          <w:rFonts w:asciiTheme="minorHAnsi" w:hAnsiTheme="minorHAnsi" w:cstheme="minorHAnsi"/>
          <w:bdr w:val="nil"/>
        </w:rPr>
      </w:pPr>
      <w:bookmarkStart w:id="73" w:name="_Toc82670962"/>
      <w:bookmarkStart w:id="74" w:name="_Toc83804184"/>
      <w:r w:rsidRPr="00B80066">
        <w:rPr>
          <w:rFonts w:asciiTheme="minorHAnsi" w:hAnsiTheme="minorHAnsi" w:cstheme="minorHAnsi"/>
          <w:bdr w:val="nil"/>
        </w:rPr>
        <w:lastRenderedPageBreak/>
        <w:t>Table 4: Auditor-General: Balance Sheet</w:t>
      </w:r>
      <w:bookmarkEnd w:id="73"/>
      <w:bookmarkEnd w:id="74"/>
      <w:r w:rsidRPr="00B80066">
        <w:rPr>
          <w:rFonts w:asciiTheme="minorHAnsi" w:hAnsiTheme="minorHAnsi" w:cstheme="minorHAnsi"/>
          <w:bdr w:val="nil"/>
        </w:rPr>
        <w:t xml:space="preserve"> </w:t>
      </w:r>
    </w:p>
    <w:tbl>
      <w:tblPr>
        <w:tblStyle w:val="CDMRange20"/>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C54ACA" w:rsidRPr="00B80066" w14:paraId="57D73CD8" w14:textId="77777777" w:rsidTr="00C54ACA">
        <w:trPr>
          <w:trHeight w:val="942"/>
        </w:trPr>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436A92AD" w14:textId="77777777" w:rsidR="00C54ACA" w:rsidRPr="00B80066" w:rsidRDefault="00C54ACA" w:rsidP="00C54ACA">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Budget</w:t>
            </w:r>
          </w:p>
          <w:p w14:paraId="6A89BFC0" w14:textId="77777777" w:rsidR="00C54ACA" w:rsidRPr="00B80066" w:rsidRDefault="00C54ACA" w:rsidP="00C54ACA">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at</w:t>
            </w:r>
          </w:p>
          <w:p w14:paraId="418E1ED6" w14:textId="77777777" w:rsidR="00C54ACA" w:rsidRPr="00B80066" w:rsidRDefault="00C54ACA" w:rsidP="00C54ACA">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30/6/21 </w:t>
            </w:r>
          </w:p>
          <w:p w14:paraId="0441DBC7" w14:textId="77777777" w:rsidR="00C54ACA" w:rsidRPr="00B80066" w:rsidRDefault="00C54ACA" w:rsidP="00C54ACA">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c>
          <w:tcPr>
            <w:tcW w:w="2385" w:type="dxa"/>
            <w:tcBorders>
              <w:top w:val="single" w:sz="12" w:space="0" w:color="000000"/>
              <w:left w:val="nil"/>
              <w:bottom w:val="single" w:sz="12" w:space="0" w:color="000000"/>
              <w:right w:val="nil"/>
              <w:tl2br w:val="nil"/>
              <w:tr2bl w:val="nil"/>
            </w:tcBorders>
            <w:shd w:val="clear" w:color="FFFFFF" w:fill="FFFFFF"/>
            <w:tcMar>
              <w:left w:w="0" w:type="dxa"/>
              <w:right w:w="0" w:type="dxa"/>
            </w:tcMar>
          </w:tcPr>
          <w:p w14:paraId="6D990136" w14:textId="77777777" w:rsidR="00C54ACA" w:rsidRPr="00B80066" w:rsidRDefault="00C54ACA" w:rsidP="00C54ACA">
            <w:pPr>
              <w:pStyle w:val="Normal4"/>
              <w:rPr>
                <w:rFonts w:asciiTheme="minorHAnsi" w:eastAsia="Calibri" w:hAnsiTheme="minorHAnsi" w:cstheme="minorHAnsi"/>
                <w:b/>
                <w:color w:val="000000"/>
                <w:sz w:val="18"/>
              </w:rPr>
            </w:pP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21D05CFF" w14:textId="77777777" w:rsidR="00C54ACA" w:rsidRPr="00B80066" w:rsidRDefault="00C54ACA" w:rsidP="00C54ACA">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Interim Outcome at 30/6/21</w:t>
            </w:r>
          </w:p>
          <w:p w14:paraId="518C5729" w14:textId="77777777" w:rsidR="00C54ACA" w:rsidRPr="00B80066" w:rsidRDefault="00C54ACA" w:rsidP="00C54ACA">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0FF8A666" w14:textId="77777777" w:rsidR="00C54ACA" w:rsidRPr="00B80066" w:rsidRDefault="00C54ACA" w:rsidP="00C54ACA">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Budget</w:t>
            </w:r>
          </w:p>
          <w:p w14:paraId="51145D1D" w14:textId="77777777" w:rsidR="00C54ACA" w:rsidRPr="00B80066" w:rsidRDefault="00C54ACA" w:rsidP="00C54ACA">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at</w:t>
            </w:r>
          </w:p>
          <w:p w14:paraId="1544F502" w14:textId="77777777" w:rsidR="00C54ACA" w:rsidRPr="00B80066" w:rsidRDefault="00C54ACA" w:rsidP="00C54ACA">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30/6/22 </w:t>
            </w:r>
          </w:p>
          <w:p w14:paraId="11780E8B" w14:textId="77777777" w:rsidR="00C54ACA" w:rsidRPr="00B80066" w:rsidRDefault="00C54ACA" w:rsidP="00C54ACA">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c>
          <w:tcPr>
            <w:tcW w:w="600"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45D2A28B" w14:textId="77777777" w:rsidR="00C54ACA" w:rsidRPr="00B80066" w:rsidRDefault="00C54ACA" w:rsidP="00C54ACA">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Var</w:t>
            </w:r>
          </w:p>
          <w:p w14:paraId="3CB2833E" w14:textId="77777777" w:rsidR="00C54ACA" w:rsidRPr="00B80066" w:rsidRDefault="00C54ACA" w:rsidP="00C54ACA">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2761A5B6" w14:textId="77777777" w:rsidR="00C54ACA" w:rsidRPr="00B80066" w:rsidRDefault="00C54ACA" w:rsidP="00C54ACA">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Estimate</w:t>
            </w:r>
          </w:p>
          <w:p w14:paraId="681EF5D4" w14:textId="77777777" w:rsidR="00C54ACA" w:rsidRPr="00B80066" w:rsidRDefault="00C54ACA" w:rsidP="00C54ACA">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at</w:t>
            </w:r>
          </w:p>
          <w:p w14:paraId="06C9C77F" w14:textId="77777777" w:rsidR="00C54ACA" w:rsidRPr="00B80066" w:rsidRDefault="00C54ACA" w:rsidP="00C54ACA">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30/6/23 </w:t>
            </w:r>
          </w:p>
          <w:p w14:paraId="05F701D2" w14:textId="77777777" w:rsidR="00C54ACA" w:rsidRPr="00B80066" w:rsidRDefault="00C54ACA" w:rsidP="00C54ACA">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700D8EFB" w14:textId="77777777" w:rsidR="00C54ACA" w:rsidRPr="00B80066" w:rsidRDefault="00C54ACA" w:rsidP="00C54ACA">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Estimate</w:t>
            </w:r>
          </w:p>
          <w:p w14:paraId="53332E24" w14:textId="77777777" w:rsidR="00C54ACA" w:rsidRPr="00B80066" w:rsidRDefault="00C54ACA" w:rsidP="00C54ACA">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at</w:t>
            </w:r>
          </w:p>
          <w:p w14:paraId="6D7DF7C3" w14:textId="77777777" w:rsidR="00C54ACA" w:rsidRPr="00B80066" w:rsidRDefault="00C54ACA" w:rsidP="00C54ACA">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30/6/24 </w:t>
            </w:r>
          </w:p>
          <w:p w14:paraId="1496E822" w14:textId="77777777" w:rsidR="00C54ACA" w:rsidRPr="00B80066" w:rsidRDefault="00C54ACA" w:rsidP="00C54ACA">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7C54103A" w14:textId="77777777" w:rsidR="00C54ACA" w:rsidRPr="00B80066" w:rsidRDefault="00C54ACA" w:rsidP="00C54ACA">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Estimate</w:t>
            </w:r>
          </w:p>
          <w:p w14:paraId="3FFF83E5" w14:textId="77777777" w:rsidR="00C54ACA" w:rsidRPr="00B80066" w:rsidRDefault="00C54ACA" w:rsidP="00C54ACA">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at</w:t>
            </w:r>
          </w:p>
          <w:p w14:paraId="4873C7BA" w14:textId="77777777" w:rsidR="00C54ACA" w:rsidRPr="00B80066" w:rsidRDefault="00C54ACA" w:rsidP="00C54ACA">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30/6/25 </w:t>
            </w:r>
          </w:p>
          <w:p w14:paraId="1CC1F4C0" w14:textId="77777777" w:rsidR="00C54ACA" w:rsidRPr="00B80066" w:rsidRDefault="00C54ACA" w:rsidP="00C54ACA">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r>
      <w:tr w:rsidR="00C54ACA" w:rsidRPr="00B80066" w14:paraId="79E7DAC5"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7746152A" w14:textId="77777777" w:rsidR="00C54ACA" w:rsidRPr="00B80066" w:rsidRDefault="00C54ACA" w:rsidP="00C54ACA">
            <w:pPr>
              <w:pStyle w:val="Normal4"/>
              <w:jc w:val="right"/>
              <w:rPr>
                <w:rFonts w:asciiTheme="minorHAnsi" w:eastAsia="Calibri" w:hAnsiTheme="minorHAnsi" w:cstheme="minorHAnsi"/>
                <w:b/>
                <w:i/>
                <w:color w:val="000000"/>
                <w:sz w:val="18"/>
              </w:rPr>
            </w:pPr>
          </w:p>
        </w:tc>
        <w:tc>
          <w:tcPr>
            <w:tcW w:w="2385" w:type="dxa"/>
            <w:tcBorders>
              <w:top w:val="single" w:sz="12" w:space="0" w:color="000000"/>
              <w:left w:val="nil"/>
              <w:bottom w:val="nil"/>
              <w:right w:val="nil"/>
              <w:tl2br w:val="nil"/>
              <w:tr2bl w:val="nil"/>
            </w:tcBorders>
            <w:shd w:val="clear" w:color="FFFFFF" w:fill="FFFFFF"/>
            <w:tcMar>
              <w:left w:w="0" w:type="dxa"/>
              <w:right w:w="0" w:type="dxa"/>
            </w:tcMar>
          </w:tcPr>
          <w:p w14:paraId="56A6DF46" w14:textId="77777777" w:rsidR="00C54ACA" w:rsidRPr="00B80066" w:rsidRDefault="00C54ACA" w:rsidP="00C54ACA">
            <w:pPr>
              <w:pStyle w:val="Normal4"/>
              <w:rPr>
                <w:rFonts w:asciiTheme="minorHAnsi" w:eastAsia="Calibri" w:hAnsiTheme="minorHAnsi" w:cstheme="minorHAnsi"/>
                <w:b/>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5AD05360" w14:textId="77777777" w:rsidR="00C54ACA" w:rsidRPr="00B80066" w:rsidRDefault="00C54ACA" w:rsidP="00C54ACA">
            <w:pPr>
              <w:pStyle w:val="Normal4"/>
              <w:jc w:val="right"/>
              <w:rPr>
                <w:rFonts w:asciiTheme="minorHAnsi" w:eastAsia="Calibri" w:hAnsiTheme="minorHAnsi" w:cstheme="minorHAns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051B66A4" w14:textId="77777777" w:rsidR="00C54ACA" w:rsidRPr="00B80066" w:rsidRDefault="00C54ACA" w:rsidP="00C54ACA">
            <w:pPr>
              <w:pStyle w:val="Normal4"/>
              <w:jc w:val="right"/>
              <w:rPr>
                <w:rFonts w:asciiTheme="minorHAnsi" w:eastAsia="Calibri" w:hAnsiTheme="minorHAnsi" w:cstheme="minorHAnsi"/>
                <w:b/>
                <w:i/>
                <w:color w:val="000000"/>
                <w:sz w:val="18"/>
              </w:rPr>
            </w:pPr>
          </w:p>
        </w:tc>
        <w:tc>
          <w:tcPr>
            <w:tcW w:w="600" w:type="dxa"/>
            <w:tcBorders>
              <w:top w:val="single" w:sz="12" w:space="0" w:color="000000"/>
              <w:left w:val="nil"/>
              <w:bottom w:val="nil"/>
              <w:right w:val="nil"/>
              <w:tl2br w:val="nil"/>
              <w:tr2bl w:val="nil"/>
            </w:tcBorders>
            <w:shd w:val="clear" w:color="FFFFFF" w:fill="FFFFFF"/>
            <w:tcMar>
              <w:left w:w="0" w:type="dxa"/>
              <w:right w:w="0" w:type="dxa"/>
            </w:tcMar>
          </w:tcPr>
          <w:p w14:paraId="073D501D" w14:textId="77777777" w:rsidR="00C54ACA" w:rsidRPr="00B80066" w:rsidRDefault="00C54ACA" w:rsidP="00C54ACA">
            <w:pPr>
              <w:pStyle w:val="Normal4"/>
              <w:jc w:val="right"/>
              <w:rPr>
                <w:rFonts w:asciiTheme="minorHAnsi" w:eastAsia="Calibri" w:hAnsiTheme="minorHAnsi" w:cstheme="minorHAns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5637144B" w14:textId="77777777" w:rsidR="00C54ACA" w:rsidRPr="00B80066" w:rsidRDefault="00C54ACA" w:rsidP="00C54ACA">
            <w:pPr>
              <w:pStyle w:val="Normal4"/>
              <w:jc w:val="right"/>
              <w:rPr>
                <w:rFonts w:asciiTheme="minorHAnsi" w:eastAsia="Calibri" w:hAnsiTheme="minorHAnsi" w:cstheme="minorHAns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1A125E16" w14:textId="77777777" w:rsidR="00C54ACA" w:rsidRPr="00B80066" w:rsidRDefault="00C54ACA" w:rsidP="00C54ACA">
            <w:pPr>
              <w:pStyle w:val="Normal4"/>
              <w:jc w:val="right"/>
              <w:rPr>
                <w:rFonts w:asciiTheme="minorHAnsi" w:eastAsia="Calibri" w:hAnsiTheme="minorHAnsi" w:cstheme="minorHAns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4DB0277E" w14:textId="77777777" w:rsidR="00C54ACA" w:rsidRPr="00B80066" w:rsidRDefault="00C54ACA" w:rsidP="00C54ACA">
            <w:pPr>
              <w:pStyle w:val="Normal4"/>
              <w:jc w:val="right"/>
              <w:rPr>
                <w:rFonts w:asciiTheme="minorHAnsi" w:eastAsia="Calibri" w:hAnsiTheme="minorHAnsi" w:cstheme="minorHAnsi"/>
                <w:b/>
                <w:i/>
                <w:color w:val="000000"/>
                <w:sz w:val="18"/>
              </w:rPr>
            </w:pPr>
          </w:p>
        </w:tc>
      </w:tr>
      <w:tr w:rsidR="00C54ACA" w:rsidRPr="00B80066" w14:paraId="05673DFD"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EC0BB24" w14:textId="77777777" w:rsidR="00C54ACA" w:rsidRPr="00B80066" w:rsidRDefault="00C54ACA" w:rsidP="00C54ACA">
            <w:pPr>
              <w:pStyle w:val="Normal4"/>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52D82C6B" w14:textId="77777777" w:rsidR="00C54ACA" w:rsidRPr="00B80066" w:rsidRDefault="00C54ACA" w:rsidP="00C54ACA">
            <w:pPr>
              <w:pStyle w:val="Normal4"/>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Current Assets</w:t>
            </w:r>
          </w:p>
        </w:tc>
        <w:tc>
          <w:tcPr>
            <w:tcW w:w="1035" w:type="dxa"/>
            <w:tcBorders>
              <w:top w:val="nil"/>
              <w:left w:val="nil"/>
              <w:bottom w:val="nil"/>
              <w:right w:val="nil"/>
              <w:tl2br w:val="nil"/>
              <w:tr2bl w:val="nil"/>
            </w:tcBorders>
            <w:shd w:val="clear" w:color="FFFFFF" w:fill="FFFFFF"/>
            <w:tcMar>
              <w:left w:w="0" w:type="dxa"/>
              <w:right w:w="0" w:type="dxa"/>
            </w:tcMar>
          </w:tcPr>
          <w:p w14:paraId="4A2CE4A1" w14:textId="77777777" w:rsidR="00C54ACA" w:rsidRPr="00B80066" w:rsidRDefault="00C54ACA" w:rsidP="00C54ACA">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74BD393" w14:textId="77777777" w:rsidR="00C54ACA" w:rsidRPr="00B80066" w:rsidRDefault="00C54ACA" w:rsidP="00C54ACA">
            <w:pPr>
              <w:pStyle w:val="Normal4"/>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3007522" w14:textId="77777777" w:rsidR="00C54ACA" w:rsidRPr="00B80066" w:rsidRDefault="00C54ACA" w:rsidP="00C54ACA">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39A852C" w14:textId="77777777" w:rsidR="00C54ACA" w:rsidRPr="00B80066" w:rsidRDefault="00C54ACA" w:rsidP="00C54ACA">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9F3D183" w14:textId="77777777" w:rsidR="00C54ACA" w:rsidRPr="00B80066" w:rsidRDefault="00C54ACA" w:rsidP="00C54ACA">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9B9510D" w14:textId="77777777" w:rsidR="00C54ACA" w:rsidRPr="00B80066" w:rsidRDefault="00C54ACA" w:rsidP="00C54ACA">
            <w:pPr>
              <w:pStyle w:val="Normal4"/>
              <w:rPr>
                <w:rFonts w:asciiTheme="minorHAnsi" w:eastAsia="Calibri" w:hAnsiTheme="minorHAnsi" w:cstheme="minorHAnsi"/>
                <w:color w:val="000000"/>
                <w:sz w:val="18"/>
              </w:rPr>
            </w:pPr>
          </w:p>
        </w:tc>
      </w:tr>
      <w:tr w:rsidR="00C54ACA" w:rsidRPr="00B80066" w14:paraId="5CF152F1"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4C1B35A" w14:textId="77777777" w:rsidR="00C54ACA" w:rsidRPr="00B80066" w:rsidRDefault="00C54ACA" w:rsidP="00C54ACA">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13</w:t>
            </w:r>
          </w:p>
        </w:tc>
        <w:tc>
          <w:tcPr>
            <w:tcW w:w="2385" w:type="dxa"/>
            <w:tcBorders>
              <w:top w:val="nil"/>
              <w:left w:val="nil"/>
              <w:bottom w:val="nil"/>
              <w:right w:val="nil"/>
              <w:tl2br w:val="nil"/>
              <w:tr2bl w:val="nil"/>
            </w:tcBorders>
            <w:shd w:val="clear" w:color="auto" w:fill="auto"/>
            <w:noWrap/>
            <w:tcMar>
              <w:left w:w="101" w:type="dxa"/>
              <w:right w:w="101" w:type="dxa"/>
            </w:tcMar>
          </w:tcPr>
          <w:p w14:paraId="760A767C" w14:textId="77777777" w:rsidR="00C54ACA" w:rsidRPr="00B80066" w:rsidRDefault="00C54ACA" w:rsidP="00C54ACA">
            <w:pPr>
              <w:pStyle w:val="Normal4"/>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Cash and Cash Equivalents</w:t>
            </w:r>
          </w:p>
        </w:tc>
        <w:tc>
          <w:tcPr>
            <w:tcW w:w="1035" w:type="dxa"/>
            <w:tcBorders>
              <w:top w:val="nil"/>
              <w:left w:val="nil"/>
              <w:bottom w:val="nil"/>
              <w:right w:val="nil"/>
              <w:tl2br w:val="nil"/>
              <w:tr2bl w:val="nil"/>
            </w:tcBorders>
            <w:shd w:val="clear" w:color="FFFFFF" w:fill="FFFFFF"/>
            <w:tcMar>
              <w:left w:w="101" w:type="dxa"/>
              <w:right w:w="101" w:type="dxa"/>
            </w:tcMar>
          </w:tcPr>
          <w:p w14:paraId="0A705761" w14:textId="77777777" w:rsidR="00C54ACA" w:rsidRPr="00B80066" w:rsidRDefault="00C54ACA" w:rsidP="00C54ACA">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1 693</w:t>
            </w:r>
          </w:p>
        </w:tc>
        <w:tc>
          <w:tcPr>
            <w:tcW w:w="1035" w:type="dxa"/>
            <w:tcBorders>
              <w:top w:val="nil"/>
              <w:left w:val="nil"/>
              <w:bottom w:val="nil"/>
              <w:right w:val="nil"/>
              <w:tl2br w:val="nil"/>
              <w:tr2bl w:val="nil"/>
            </w:tcBorders>
            <w:shd w:val="clear" w:color="FFFFFF" w:fill="FFFFFF"/>
            <w:tcMar>
              <w:left w:w="101" w:type="dxa"/>
              <w:right w:w="101" w:type="dxa"/>
            </w:tcMar>
          </w:tcPr>
          <w:p w14:paraId="12D4E01C" w14:textId="77777777" w:rsidR="00C54ACA" w:rsidRPr="00B80066" w:rsidRDefault="00C54ACA" w:rsidP="00C54ACA">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2 069</w:t>
            </w:r>
          </w:p>
        </w:tc>
        <w:tc>
          <w:tcPr>
            <w:tcW w:w="600" w:type="dxa"/>
            <w:tcBorders>
              <w:top w:val="nil"/>
              <w:left w:val="nil"/>
              <w:bottom w:val="nil"/>
              <w:right w:val="nil"/>
              <w:tl2br w:val="nil"/>
              <w:tr2bl w:val="nil"/>
            </w:tcBorders>
            <w:shd w:val="clear" w:color="FFFFFF" w:fill="FFFFFF"/>
            <w:tcMar>
              <w:left w:w="101" w:type="dxa"/>
              <w:right w:w="101" w:type="dxa"/>
            </w:tcMar>
          </w:tcPr>
          <w:p w14:paraId="0BA64AAC" w14:textId="77777777" w:rsidR="00C54ACA" w:rsidRPr="00B80066" w:rsidRDefault="00C54ACA" w:rsidP="00C54ACA">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22 </w:t>
            </w:r>
          </w:p>
        </w:tc>
        <w:tc>
          <w:tcPr>
            <w:tcW w:w="1035" w:type="dxa"/>
            <w:tcBorders>
              <w:top w:val="nil"/>
              <w:left w:val="nil"/>
              <w:bottom w:val="nil"/>
              <w:right w:val="nil"/>
              <w:tl2br w:val="nil"/>
              <w:tr2bl w:val="nil"/>
            </w:tcBorders>
            <w:shd w:val="clear" w:color="FFFFFF" w:fill="FFFFFF"/>
            <w:tcMar>
              <w:left w:w="101" w:type="dxa"/>
              <w:right w:w="101" w:type="dxa"/>
            </w:tcMar>
          </w:tcPr>
          <w:p w14:paraId="058B5A51" w14:textId="77777777" w:rsidR="00C54ACA" w:rsidRPr="00B80066" w:rsidRDefault="00C54ACA" w:rsidP="00C54ACA">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2 416</w:t>
            </w:r>
          </w:p>
        </w:tc>
        <w:tc>
          <w:tcPr>
            <w:tcW w:w="1035" w:type="dxa"/>
            <w:tcBorders>
              <w:top w:val="nil"/>
              <w:left w:val="nil"/>
              <w:bottom w:val="nil"/>
              <w:right w:val="nil"/>
              <w:tl2br w:val="nil"/>
              <w:tr2bl w:val="nil"/>
            </w:tcBorders>
            <w:shd w:val="clear" w:color="FFFFFF" w:fill="FFFFFF"/>
            <w:tcMar>
              <w:left w:w="101" w:type="dxa"/>
              <w:right w:w="101" w:type="dxa"/>
            </w:tcMar>
          </w:tcPr>
          <w:p w14:paraId="4E1480E2" w14:textId="77777777" w:rsidR="00C54ACA" w:rsidRPr="00B80066" w:rsidRDefault="00C54ACA" w:rsidP="00C54ACA">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3 248</w:t>
            </w:r>
          </w:p>
        </w:tc>
        <w:tc>
          <w:tcPr>
            <w:tcW w:w="1035" w:type="dxa"/>
            <w:tcBorders>
              <w:top w:val="nil"/>
              <w:left w:val="nil"/>
              <w:bottom w:val="nil"/>
              <w:right w:val="nil"/>
              <w:tl2br w:val="nil"/>
              <w:tr2bl w:val="nil"/>
            </w:tcBorders>
            <w:shd w:val="clear" w:color="FFFFFF" w:fill="FFFFFF"/>
            <w:tcMar>
              <w:left w:w="101" w:type="dxa"/>
              <w:right w:w="101" w:type="dxa"/>
            </w:tcMar>
          </w:tcPr>
          <w:p w14:paraId="03A1456F" w14:textId="77777777" w:rsidR="00C54ACA" w:rsidRPr="00B80066" w:rsidRDefault="00C54ACA" w:rsidP="00C54ACA">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3 282</w:t>
            </w:r>
          </w:p>
        </w:tc>
      </w:tr>
      <w:tr w:rsidR="00C54ACA" w:rsidRPr="00B80066" w14:paraId="700F94CA"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107DA6B" w14:textId="77777777" w:rsidR="00C54ACA" w:rsidRPr="00B80066" w:rsidRDefault="00C54ACA" w:rsidP="00C54ACA">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2 251</w:t>
            </w:r>
          </w:p>
        </w:tc>
        <w:tc>
          <w:tcPr>
            <w:tcW w:w="2385" w:type="dxa"/>
            <w:tcBorders>
              <w:top w:val="nil"/>
              <w:left w:val="nil"/>
              <w:bottom w:val="nil"/>
              <w:right w:val="nil"/>
              <w:tl2br w:val="nil"/>
              <w:tr2bl w:val="nil"/>
            </w:tcBorders>
            <w:shd w:val="clear" w:color="auto" w:fill="auto"/>
            <w:noWrap/>
            <w:tcMar>
              <w:left w:w="101" w:type="dxa"/>
              <w:right w:w="101" w:type="dxa"/>
            </w:tcMar>
          </w:tcPr>
          <w:p w14:paraId="1552FFCF" w14:textId="77777777" w:rsidR="00C54ACA" w:rsidRPr="00B80066" w:rsidRDefault="00C54ACA" w:rsidP="00C54ACA">
            <w:pPr>
              <w:pStyle w:val="Normal4"/>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Receivables</w:t>
            </w:r>
          </w:p>
        </w:tc>
        <w:tc>
          <w:tcPr>
            <w:tcW w:w="1035" w:type="dxa"/>
            <w:tcBorders>
              <w:top w:val="nil"/>
              <w:left w:val="nil"/>
              <w:bottom w:val="nil"/>
              <w:right w:val="nil"/>
              <w:tl2br w:val="nil"/>
              <w:tr2bl w:val="nil"/>
            </w:tcBorders>
            <w:shd w:val="clear" w:color="FFFFFF" w:fill="FFFFFF"/>
            <w:tcMar>
              <w:left w:w="101" w:type="dxa"/>
              <w:right w:w="101" w:type="dxa"/>
            </w:tcMar>
          </w:tcPr>
          <w:p w14:paraId="2C2C5FDF" w14:textId="77777777" w:rsidR="00C54ACA" w:rsidRPr="00B80066" w:rsidRDefault="00C54ACA" w:rsidP="00C54ACA">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1 863</w:t>
            </w:r>
          </w:p>
        </w:tc>
        <w:tc>
          <w:tcPr>
            <w:tcW w:w="1035" w:type="dxa"/>
            <w:tcBorders>
              <w:top w:val="nil"/>
              <w:left w:val="nil"/>
              <w:bottom w:val="nil"/>
              <w:right w:val="nil"/>
              <w:tl2br w:val="nil"/>
              <w:tr2bl w:val="nil"/>
            </w:tcBorders>
            <w:shd w:val="clear" w:color="FFFFFF" w:fill="FFFFFF"/>
            <w:tcMar>
              <w:left w:w="101" w:type="dxa"/>
              <w:right w:w="101" w:type="dxa"/>
            </w:tcMar>
          </w:tcPr>
          <w:p w14:paraId="3D66C647" w14:textId="77777777" w:rsidR="00C54ACA" w:rsidRPr="00B80066" w:rsidRDefault="00C54ACA" w:rsidP="00C54ACA">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2 260</w:t>
            </w:r>
          </w:p>
        </w:tc>
        <w:tc>
          <w:tcPr>
            <w:tcW w:w="600" w:type="dxa"/>
            <w:tcBorders>
              <w:top w:val="nil"/>
              <w:left w:val="nil"/>
              <w:bottom w:val="nil"/>
              <w:right w:val="nil"/>
              <w:tl2br w:val="nil"/>
              <w:tr2bl w:val="nil"/>
            </w:tcBorders>
            <w:shd w:val="clear" w:color="FFFFFF" w:fill="FFFFFF"/>
            <w:tcMar>
              <w:left w:w="101" w:type="dxa"/>
              <w:right w:w="101" w:type="dxa"/>
            </w:tcMar>
          </w:tcPr>
          <w:p w14:paraId="2AD16A96" w14:textId="77777777" w:rsidR="00C54ACA" w:rsidRPr="00B80066" w:rsidRDefault="00C54ACA" w:rsidP="00C54ACA">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21 </w:t>
            </w:r>
          </w:p>
        </w:tc>
        <w:tc>
          <w:tcPr>
            <w:tcW w:w="1035" w:type="dxa"/>
            <w:tcBorders>
              <w:top w:val="nil"/>
              <w:left w:val="nil"/>
              <w:bottom w:val="nil"/>
              <w:right w:val="nil"/>
              <w:tl2br w:val="nil"/>
              <w:tr2bl w:val="nil"/>
            </w:tcBorders>
            <w:shd w:val="clear" w:color="FFFFFF" w:fill="FFFFFF"/>
            <w:tcMar>
              <w:left w:w="101" w:type="dxa"/>
              <w:right w:w="101" w:type="dxa"/>
            </w:tcMar>
          </w:tcPr>
          <w:p w14:paraId="3EF2B956" w14:textId="77777777" w:rsidR="00C54ACA" w:rsidRPr="00B80066" w:rsidRDefault="00C54ACA" w:rsidP="00C54ACA">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2 496</w:t>
            </w:r>
          </w:p>
        </w:tc>
        <w:tc>
          <w:tcPr>
            <w:tcW w:w="1035" w:type="dxa"/>
            <w:tcBorders>
              <w:top w:val="nil"/>
              <w:left w:val="nil"/>
              <w:bottom w:val="nil"/>
              <w:right w:val="nil"/>
              <w:tl2br w:val="nil"/>
              <w:tr2bl w:val="nil"/>
            </w:tcBorders>
            <w:shd w:val="clear" w:color="FFFFFF" w:fill="FFFFFF"/>
            <w:tcMar>
              <w:left w:w="101" w:type="dxa"/>
              <w:right w:w="101" w:type="dxa"/>
            </w:tcMar>
          </w:tcPr>
          <w:p w14:paraId="00BCDE9B" w14:textId="77777777" w:rsidR="00C54ACA" w:rsidRPr="00B80066" w:rsidRDefault="00C54ACA" w:rsidP="00C54ACA">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2 570</w:t>
            </w:r>
          </w:p>
        </w:tc>
        <w:tc>
          <w:tcPr>
            <w:tcW w:w="1035" w:type="dxa"/>
            <w:tcBorders>
              <w:top w:val="nil"/>
              <w:left w:val="nil"/>
              <w:bottom w:val="nil"/>
              <w:right w:val="nil"/>
              <w:tl2br w:val="nil"/>
              <w:tr2bl w:val="nil"/>
            </w:tcBorders>
            <w:shd w:val="clear" w:color="FFFFFF" w:fill="FFFFFF"/>
            <w:tcMar>
              <w:left w:w="101" w:type="dxa"/>
              <w:right w:w="101" w:type="dxa"/>
            </w:tcMar>
          </w:tcPr>
          <w:p w14:paraId="68B482EC" w14:textId="77777777" w:rsidR="00C54ACA" w:rsidRPr="00B80066" w:rsidRDefault="00C54ACA" w:rsidP="00C54ACA">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2 647</w:t>
            </w:r>
          </w:p>
        </w:tc>
      </w:tr>
      <w:tr w:rsidR="00C54ACA" w:rsidRPr="00B80066" w14:paraId="0BC77CE4"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0CBF4C2" w14:textId="77777777" w:rsidR="00C54ACA" w:rsidRPr="00B80066" w:rsidRDefault="00C54ACA" w:rsidP="00C54ACA">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40</w:t>
            </w:r>
          </w:p>
        </w:tc>
        <w:tc>
          <w:tcPr>
            <w:tcW w:w="2385" w:type="dxa"/>
            <w:tcBorders>
              <w:top w:val="nil"/>
              <w:left w:val="nil"/>
              <w:bottom w:val="nil"/>
              <w:right w:val="nil"/>
              <w:tl2br w:val="nil"/>
              <w:tr2bl w:val="nil"/>
            </w:tcBorders>
            <w:shd w:val="clear" w:color="auto" w:fill="auto"/>
            <w:noWrap/>
            <w:tcMar>
              <w:left w:w="101" w:type="dxa"/>
              <w:right w:w="101" w:type="dxa"/>
            </w:tcMar>
          </w:tcPr>
          <w:p w14:paraId="4B797531" w14:textId="77777777" w:rsidR="00C54ACA" w:rsidRPr="00B80066" w:rsidRDefault="00C54ACA" w:rsidP="00C54ACA">
            <w:pPr>
              <w:pStyle w:val="Normal4"/>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Other Assets</w:t>
            </w:r>
          </w:p>
        </w:tc>
        <w:tc>
          <w:tcPr>
            <w:tcW w:w="1035" w:type="dxa"/>
            <w:tcBorders>
              <w:top w:val="nil"/>
              <w:left w:val="nil"/>
              <w:bottom w:val="nil"/>
              <w:right w:val="nil"/>
              <w:tl2br w:val="nil"/>
              <w:tr2bl w:val="nil"/>
            </w:tcBorders>
            <w:shd w:val="clear" w:color="FFFFFF" w:fill="FFFFFF"/>
            <w:tcMar>
              <w:left w:w="101" w:type="dxa"/>
              <w:right w:w="101" w:type="dxa"/>
            </w:tcMar>
          </w:tcPr>
          <w:p w14:paraId="0D91B3EB" w14:textId="77777777" w:rsidR="00C54ACA" w:rsidRPr="00B80066" w:rsidRDefault="00C54ACA" w:rsidP="00C54ACA">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47</w:t>
            </w:r>
          </w:p>
        </w:tc>
        <w:tc>
          <w:tcPr>
            <w:tcW w:w="1035" w:type="dxa"/>
            <w:tcBorders>
              <w:top w:val="nil"/>
              <w:left w:val="nil"/>
              <w:bottom w:val="nil"/>
              <w:right w:val="nil"/>
              <w:tl2br w:val="nil"/>
              <w:tr2bl w:val="nil"/>
            </w:tcBorders>
            <w:shd w:val="clear" w:color="FFFFFF" w:fill="FFFFFF"/>
            <w:tcMar>
              <w:left w:w="101" w:type="dxa"/>
              <w:right w:w="101" w:type="dxa"/>
            </w:tcMar>
          </w:tcPr>
          <w:p w14:paraId="29AFED0E" w14:textId="77777777" w:rsidR="00C54ACA" w:rsidRPr="00B80066" w:rsidRDefault="00C54ACA" w:rsidP="00C54ACA">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40</w:t>
            </w:r>
          </w:p>
        </w:tc>
        <w:tc>
          <w:tcPr>
            <w:tcW w:w="600" w:type="dxa"/>
            <w:tcBorders>
              <w:top w:val="nil"/>
              <w:left w:val="nil"/>
              <w:bottom w:val="nil"/>
              <w:right w:val="nil"/>
              <w:tl2br w:val="nil"/>
              <w:tr2bl w:val="nil"/>
            </w:tcBorders>
            <w:shd w:val="clear" w:color="FFFFFF" w:fill="FFFFFF"/>
            <w:tcMar>
              <w:left w:w="101" w:type="dxa"/>
              <w:right w:w="101" w:type="dxa"/>
            </w:tcMar>
          </w:tcPr>
          <w:p w14:paraId="5D25EBC7" w14:textId="77777777" w:rsidR="00C54ACA" w:rsidRPr="00B80066" w:rsidRDefault="00C54ACA" w:rsidP="00C54ACA">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-15 </w:t>
            </w:r>
          </w:p>
        </w:tc>
        <w:tc>
          <w:tcPr>
            <w:tcW w:w="1035" w:type="dxa"/>
            <w:tcBorders>
              <w:top w:val="nil"/>
              <w:left w:val="nil"/>
              <w:bottom w:val="nil"/>
              <w:right w:val="nil"/>
              <w:tl2br w:val="nil"/>
              <w:tr2bl w:val="nil"/>
            </w:tcBorders>
            <w:shd w:val="clear" w:color="FFFFFF" w:fill="FFFFFF"/>
            <w:tcMar>
              <w:left w:w="101" w:type="dxa"/>
              <w:right w:w="101" w:type="dxa"/>
            </w:tcMar>
          </w:tcPr>
          <w:p w14:paraId="12D32C41" w14:textId="77777777" w:rsidR="00C54ACA" w:rsidRPr="00B80066" w:rsidRDefault="00C54ACA" w:rsidP="00C54ACA">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40</w:t>
            </w:r>
          </w:p>
        </w:tc>
        <w:tc>
          <w:tcPr>
            <w:tcW w:w="1035" w:type="dxa"/>
            <w:tcBorders>
              <w:top w:val="nil"/>
              <w:left w:val="nil"/>
              <w:bottom w:val="nil"/>
              <w:right w:val="nil"/>
              <w:tl2br w:val="nil"/>
              <w:tr2bl w:val="nil"/>
            </w:tcBorders>
            <w:shd w:val="clear" w:color="FFFFFF" w:fill="FFFFFF"/>
            <w:tcMar>
              <w:left w:w="101" w:type="dxa"/>
              <w:right w:w="101" w:type="dxa"/>
            </w:tcMar>
          </w:tcPr>
          <w:p w14:paraId="4A556FDC" w14:textId="77777777" w:rsidR="00C54ACA" w:rsidRPr="00B80066" w:rsidRDefault="00C54ACA" w:rsidP="00C54ACA">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40</w:t>
            </w:r>
          </w:p>
        </w:tc>
        <w:tc>
          <w:tcPr>
            <w:tcW w:w="1035" w:type="dxa"/>
            <w:tcBorders>
              <w:top w:val="nil"/>
              <w:left w:val="nil"/>
              <w:bottom w:val="nil"/>
              <w:right w:val="nil"/>
              <w:tl2br w:val="nil"/>
              <w:tr2bl w:val="nil"/>
            </w:tcBorders>
            <w:shd w:val="clear" w:color="FFFFFF" w:fill="FFFFFF"/>
            <w:tcMar>
              <w:left w:w="101" w:type="dxa"/>
              <w:right w:w="101" w:type="dxa"/>
            </w:tcMar>
          </w:tcPr>
          <w:p w14:paraId="4AB1383E" w14:textId="77777777" w:rsidR="00C54ACA" w:rsidRPr="00B80066" w:rsidRDefault="00C54ACA" w:rsidP="00C54ACA">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40</w:t>
            </w:r>
          </w:p>
        </w:tc>
      </w:tr>
      <w:tr w:rsidR="00C54ACA" w:rsidRPr="00B80066" w14:paraId="76852051"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F0EEC8C" w14:textId="77777777" w:rsidR="00C54ACA" w:rsidRPr="00B80066" w:rsidRDefault="00C54ACA" w:rsidP="00C54ACA">
            <w:pPr>
              <w:pStyle w:val="Normal4"/>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7A95C020" w14:textId="77777777" w:rsidR="00C54ACA" w:rsidRPr="00B80066" w:rsidRDefault="00C54ACA" w:rsidP="00C54ACA">
            <w:pPr>
              <w:pStyle w:val="Normal4"/>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DF882D6" w14:textId="77777777" w:rsidR="00C54ACA" w:rsidRPr="00B80066" w:rsidRDefault="00C54ACA" w:rsidP="00C54ACA">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1C02549" w14:textId="77777777" w:rsidR="00C54ACA" w:rsidRPr="00B80066" w:rsidRDefault="00C54ACA" w:rsidP="00C54ACA">
            <w:pPr>
              <w:pStyle w:val="Normal4"/>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3631751" w14:textId="77777777" w:rsidR="00C54ACA" w:rsidRPr="00B80066" w:rsidRDefault="00C54ACA" w:rsidP="00C54ACA">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B82684C" w14:textId="77777777" w:rsidR="00C54ACA" w:rsidRPr="00B80066" w:rsidRDefault="00C54ACA" w:rsidP="00C54ACA">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4E81EB4" w14:textId="77777777" w:rsidR="00C54ACA" w:rsidRPr="00B80066" w:rsidRDefault="00C54ACA" w:rsidP="00C54ACA">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7EE92DD" w14:textId="77777777" w:rsidR="00C54ACA" w:rsidRPr="00B80066" w:rsidRDefault="00C54ACA" w:rsidP="00C54ACA">
            <w:pPr>
              <w:pStyle w:val="Normal4"/>
              <w:rPr>
                <w:rFonts w:asciiTheme="minorHAnsi" w:eastAsia="Calibri" w:hAnsiTheme="minorHAnsi" w:cstheme="minorHAnsi"/>
                <w:color w:val="000000"/>
                <w:sz w:val="18"/>
              </w:rPr>
            </w:pPr>
          </w:p>
        </w:tc>
      </w:tr>
      <w:tr w:rsidR="00C54ACA" w:rsidRPr="00B80066" w14:paraId="035EDD39"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C35C32D" w14:textId="77777777" w:rsidR="00C54ACA" w:rsidRPr="00B80066" w:rsidRDefault="00C54ACA" w:rsidP="00C54ACA">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2 304</w:t>
            </w:r>
          </w:p>
        </w:tc>
        <w:tc>
          <w:tcPr>
            <w:tcW w:w="2385" w:type="dxa"/>
            <w:tcBorders>
              <w:top w:val="nil"/>
              <w:left w:val="nil"/>
              <w:bottom w:val="nil"/>
              <w:right w:val="nil"/>
              <w:tl2br w:val="nil"/>
              <w:tr2bl w:val="nil"/>
            </w:tcBorders>
            <w:shd w:val="clear" w:color="FFFFFF" w:fill="FFFFFF"/>
            <w:tcMar>
              <w:left w:w="101" w:type="dxa"/>
              <w:right w:w="101" w:type="dxa"/>
            </w:tcMar>
          </w:tcPr>
          <w:p w14:paraId="658D8A02" w14:textId="77777777" w:rsidR="00C54ACA" w:rsidRPr="00B80066" w:rsidRDefault="00C54ACA" w:rsidP="00C54ACA">
            <w:pPr>
              <w:pStyle w:val="Normal4"/>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Total Current Assets</w:t>
            </w:r>
          </w:p>
        </w:tc>
        <w:tc>
          <w:tcPr>
            <w:tcW w:w="1035" w:type="dxa"/>
            <w:tcBorders>
              <w:top w:val="nil"/>
              <w:left w:val="nil"/>
              <w:bottom w:val="nil"/>
              <w:right w:val="nil"/>
              <w:tl2br w:val="nil"/>
              <w:tr2bl w:val="nil"/>
            </w:tcBorders>
            <w:shd w:val="clear" w:color="FFFFFF" w:fill="FFFFFF"/>
            <w:tcMar>
              <w:left w:w="101" w:type="dxa"/>
              <w:right w:w="101" w:type="dxa"/>
            </w:tcMar>
          </w:tcPr>
          <w:p w14:paraId="01F467E4" w14:textId="77777777" w:rsidR="00C54ACA" w:rsidRPr="00B80066" w:rsidRDefault="00C54ACA" w:rsidP="00C54ACA">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3 603</w:t>
            </w:r>
          </w:p>
        </w:tc>
        <w:tc>
          <w:tcPr>
            <w:tcW w:w="1035" w:type="dxa"/>
            <w:tcBorders>
              <w:top w:val="nil"/>
              <w:left w:val="nil"/>
              <w:bottom w:val="nil"/>
              <w:right w:val="nil"/>
              <w:tl2br w:val="nil"/>
              <w:tr2bl w:val="nil"/>
            </w:tcBorders>
            <w:shd w:val="clear" w:color="FFFFFF" w:fill="FFFFFF"/>
            <w:tcMar>
              <w:left w:w="101" w:type="dxa"/>
              <w:right w:w="101" w:type="dxa"/>
            </w:tcMar>
          </w:tcPr>
          <w:p w14:paraId="18423E4B" w14:textId="77777777" w:rsidR="00C54ACA" w:rsidRPr="00B80066" w:rsidRDefault="00C54ACA" w:rsidP="00C54ACA">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4 369</w:t>
            </w:r>
          </w:p>
        </w:tc>
        <w:tc>
          <w:tcPr>
            <w:tcW w:w="600" w:type="dxa"/>
            <w:tcBorders>
              <w:top w:val="nil"/>
              <w:left w:val="nil"/>
              <w:bottom w:val="nil"/>
              <w:right w:val="nil"/>
              <w:tl2br w:val="nil"/>
              <w:tr2bl w:val="nil"/>
            </w:tcBorders>
            <w:shd w:val="clear" w:color="FFFFFF" w:fill="FFFFFF"/>
            <w:tcMar>
              <w:left w:w="101" w:type="dxa"/>
              <w:right w:w="101" w:type="dxa"/>
            </w:tcMar>
          </w:tcPr>
          <w:p w14:paraId="405C7A05" w14:textId="77777777" w:rsidR="00C54ACA" w:rsidRPr="00B80066" w:rsidRDefault="00C54ACA" w:rsidP="00C54ACA">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21 </w:t>
            </w:r>
          </w:p>
        </w:tc>
        <w:tc>
          <w:tcPr>
            <w:tcW w:w="1035" w:type="dxa"/>
            <w:tcBorders>
              <w:top w:val="nil"/>
              <w:left w:val="nil"/>
              <w:bottom w:val="nil"/>
              <w:right w:val="nil"/>
              <w:tl2br w:val="nil"/>
              <w:tr2bl w:val="nil"/>
            </w:tcBorders>
            <w:shd w:val="clear" w:color="FFFFFF" w:fill="FFFFFF"/>
            <w:tcMar>
              <w:left w:w="101" w:type="dxa"/>
              <w:right w:w="101" w:type="dxa"/>
            </w:tcMar>
          </w:tcPr>
          <w:p w14:paraId="36C1FA31" w14:textId="77777777" w:rsidR="00C54ACA" w:rsidRPr="00B80066" w:rsidRDefault="00C54ACA" w:rsidP="00C54ACA">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4 952</w:t>
            </w:r>
          </w:p>
        </w:tc>
        <w:tc>
          <w:tcPr>
            <w:tcW w:w="1035" w:type="dxa"/>
            <w:tcBorders>
              <w:top w:val="nil"/>
              <w:left w:val="nil"/>
              <w:bottom w:val="nil"/>
              <w:right w:val="nil"/>
              <w:tl2br w:val="nil"/>
              <w:tr2bl w:val="nil"/>
            </w:tcBorders>
            <w:shd w:val="clear" w:color="FFFFFF" w:fill="FFFFFF"/>
            <w:tcMar>
              <w:left w:w="101" w:type="dxa"/>
              <w:right w:w="101" w:type="dxa"/>
            </w:tcMar>
          </w:tcPr>
          <w:p w14:paraId="4AA8049D" w14:textId="77777777" w:rsidR="00C54ACA" w:rsidRPr="00B80066" w:rsidRDefault="00C54ACA" w:rsidP="00C54ACA">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5 858</w:t>
            </w:r>
          </w:p>
        </w:tc>
        <w:tc>
          <w:tcPr>
            <w:tcW w:w="1035" w:type="dxa"/>
            <w:tcBorders>
              <w:top w:val="nil"/>
              <w:left w:val="nil"/>
              <w:bottom w:val="nil"/>
              <w:right w:val="nil"/>
              <w:tl2br w:val="nil"/>
              <w:tr2bl w:val="nil"/>
            </w:tcBorders>
            <w:shd w:val="clear" w:color="FFFFFF" w:fill="FFFFFF"/>
            <w:tcMar>
              <w:left w:w="101" w:type="dxa"/>
              <w:right w:w="101" w:type="dxa"/>
            </w:tcMar>
          </w:tcPr>
          <w:p w14:paraId="2AC5DA92" w14:textId="77777777" w:rsidR="00C54ACA" w:rsidRPr="00B80066" w:rsidRDefault="00C54ACA" w:rsidP="00C54ACA">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5 969</w:t>
            </w:r>
          </w:p>
        </w:tc>
      </w:tr>
      <w:tr w:rsidR="00C54ACA" w:rsidRPr="00B80066" w14:paraId="5916B2AE"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9598070" w14:textId="77777777" w:rsidR="00C54ACA" w:rsidRPr="00B80066" w:rsidRDefault="00C54ACA" w:rsidP="00C54ACA">
            <w:pPr>
              <w:pStyle w:val="Normal4"/>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29A13363" w14:textId="77777777" w:rsidR="00C54ACA" w:rsidRPr="00B80066" w:rsidRDefault="00C54ACA" w:rsidP="00C54ACA">
            <w:pPr>
              <w:pStyle w:val="Normal4"/>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83D299E" w14:textId="77777777" w:rsidR="00C54ACA" w:rsidRPr="00B80066" w:rsidRDefault="00C54ACA" w:rsidP="00C54ACA">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D726545" w14:textId="77777777" w:rsidR="00C54ACA" w:rsidRPr="00B80066" w:rsidRDefault="00C54ACA" w:rsidP="00C54ACA">
            <w:pPr>
              <w:pStyle w:val="Normal4"/>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8A3DDDC" w14:textId="77777777" w:rsidR="00C54ACA" w:rsidRPr="00B80066" w:rsidRDefault="00C54ACA" w:rsidP="00C54ACA">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18319F1" w14:textId="77777777" w:rsidR="00C54ACA" w:rsidRPr="00B80066" w:rsidRDefault="00C54ACA" w:rsidP="00C54ACA">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D86DDF0" w14:textId="77777777" w:rsidR="00C54ACA" w:rsidRPr="00B80066" w:rsidRDefault="00C54ACA" w:rsidP="00C54ACA">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9FCFA2F" w14:textId="77777777" w:rsidR="00C54ACA" w:rsidRPr="00B80066" w:rsidRDefault="00C54ACA" w:rsidP="00C54ACA">
            <w:pPr>
              <w:pStyle w:val="Normal4"/>
              <w:rPr>
                <w:rFonts w:asciiTheme="minorHAnsi" w:eastAsia="Calibri" w:hAnsiTheme="minorHAnsi" w:cstheme="minorHAnsi"/>
                <w:color w:val="000000"/>
                <w:sz w:val="18"/>
              </w:rPr>
            </w:pPr>
          </w:p>
        </w:tc>
      </w:tr>
      <w:tr w:rsidR="00C54ACA" w:rsidRPr="00B80066" w14:paraId="328A66F9"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6D19806" w14:textId="77777777" w:rsidR="00C54ACA" w:rsidRPr="00B80066" w:rsidRDefault="00C54ACA" w:rsidP="00C54ACA">
            <w:pPr>
              <w:pStyle w:val="Normal4"/>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41C1FDB7" w14:textId="77777777" w:rsidR="00C54ACA" w:rsidRPr="00B80066" w:rsidRDefault="00C54ACA" w:rsidP="00C54ACA">
            <w:pPr>
              <w:pStyle w:val="Normal4"/>
              <w:rPr>
                <w:rFonts w:asciiTheme="minorHAnsi" w:eastAsia="Calibri" w:hAnsiTheme="minorHAnsi" w:cstheme="minorHAnsi"/>
                <w:b/>
                <w:color w:val="000000"/>
                <w:sz w:val="18"/>
              </w:rPr>
            </w:pPr>
            <w:proofErr w:type="spellStart"/>
            <w:r w:rsidRPr="00B80066">
              <w:rPr>
                <w:rFonts w:asciiTheme="minorHAnsi" w:eastAsia="Calibri" w:hAnsiTheme="minorHAnsi" w:cstheme="minorHAnsi"/>
                <w:b/>
                <w:color w:val="000000"/>
                <w:sz w:val="18"/>
              </w:rPr>
              <w:t>Non Current</w:t>
            </w:r>
            <w:proofErr w:type="spellEnd"/>
            <w:r w:rsidRPr="00B80066">
              <w:rPr>
                <w:rFonts w:asciiTheme="minorHAnsi" w:eastAsia="Calibri" w:hAnsiTheme="minorHAnsi" w:cstheme="minorHAnsi"/>
                <w:b/>
                <w:color w:val="000000"/>
                <w:sz w:val="18"/>
              </w:rPr>
              <w:t xml:space="preserve"> Assets</w:t>
            </w:r>
          </w:p>
        </w:tc>
        <w:tc>
          <w:tcPr>
            <w:tcW w:w="1035" w:type="dxa"/>
            <w:tcBorders>
              <w:top w:val="nil"/>
              <w:left w:val="nil"/>
              <w:bottom w:val="nil"/>
              <w:right w:val="nil"/>
              <w:tl2br w:val="nil"/>
              <w:tr2bl w:val="nil"/>
            </w:tcBorders>
            <w:shd w:val="clear" w:color="FFFFFF" w:fill="FFFFFF"/>
            <w:tcMar>
              <w:left w:w="0" w:type="dxa"/>
              <w:right w:w="0" w:type="dxa"/>
            </w:tcMar>
          </w:tcPr>
          <w:p w14:paraId="4A2F1FA9" w14:textId="77777777" w:rsidR="00C54ACA" w:rsidRPr="00B80066" w:rsidRDefault="00C54ACA" w:rsidP="00C54ACA">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CDE697E" w14:textId="77777777" w:rsidR="00C54ACA" w:rsidRPr="00B80066" w:rsidRDefault="00C54ACA" w:rsidP="00C54ACA">
            <w:pPr>
              <w:pStyle w:val="Normal4"/>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B81CB1C" w14:textId="77777777" w:rsidR="00C54ACA" w:rsidRPr="00B80066" w:rsidRDefault="00C54ACA" w:rsidP="00C54ACA">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D59BDD3" w14:textId="77777777" w:rsidR="00C54ACA" w:rsidRPr="00B80066" w:rsidRDefault="00C54ACA" w:rsidP="00C54ACA">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6D41A87" w14:textId="77777777" w:rsidR="00C54ACA" w:rsidRPr="00B80066" w:rsidRDefault="00C54ACA" w:rsidP="00C54ACA">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20A5C7A" w14:textId="77777777" w:rsidR="00C54ACA" w:rsidRPr="00B80066" w:rsidRDefault="00C54ACA" w:rsidP="00C54ACA">
            <w:pPr>
              <w:pStyle w:val="Normal4"/>
              <w:rPr>
                <w:rFonts w:asciiTheme="minorHAnsi" w:eastAsia="Calibri" w:hAnsiTheme="minorHAnsi" w:cstheme="minorHAnsi"/>
                <w:color w:val="000000"/>
                <w:sz w:val="18"/>
              </w:rPr>
            </w:pPr>
          </w:p>
        </w:tc>
      </w:tr>
      <w:tr w:rsidR="00C54ACA" w:rsidRPr="00B80066" w14:paraId="12E9793E"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29D3035" w14:textId="77777777" w:rsidR="00C54ACA" w:rsidRPr="00B80066" w:rsidRDefault="00C54ACA" w:rsidP="00C54ACA">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10</w:t>
            </w:r>
          </w:p>
        </w:tc>
        <w:tc>
          <w:tcPr>
            <w:tcW w:w="2385" w:type="dxa"/>
            <w:tcBorders>
              <w:top w:val="nil"/>
              <w:left w:val="nil"/>
              <w:bottom w:val="nil"/>
              <w:right w:val="nil"/>
              <w:tl2br w:val="nil"/>
              <w:tr2bl w:val="nil"/>
            </w:tcBorders>
            <w:shd w:val="clear" w:color="FFFFFF" w:fill="FFFFFF"/>
            <w:noWrap/>
            <w:tcMar>
              <w:left w:w="101" w:type="dxa"/>
              <w:right w:w="101" w:type="dxa"/>
            </w:tcMar>
          </w:tcPr>
          <w:p w14:paraId="634F1B3F" w14:textId="77777777" w:rsidR="00C54ACA" w:rsidRPr="00B80066" w:rsidRDefault="00C54ACA" w:rsidP="00C54ACA">
            <w:pPr>
              <w:pStyle w:val="Normal4"/>
              <w:ind w:left="143" w:hanging="143"/>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Property, Plant and Equipment</w:t>
            </w:r>
          </w:p>
        </w:tc>
        <w:tc>
          <w:tcPr>
            <w:tcW w:w="1035" w:type="dxa"/>
            <w:tcBorders>
              <w:top w:val="nil"/>
              <w:left w:val="nil"/>
              <w:bottom w:val="nil"/>
              <w:right w:val="nil"/>
              <w:tl2br w:val="nil"/>
              <w:tr2bl w:val="nil"/>
            </w:tcBorders>
            <w:shd w:val="clear" w:color="FFFFFF" w:fill="FFFFFF"/>
            <w:tcMar>
              <w:left w:w="101" w:type="dxa"/>
              <w:right w:w="101" w:type="dxa"/>
            </w:tcMar>
          </w:tcPr>
          <w:p w14:paraId="6CD5305B" w14:textId="77777777" w:rsidR="00C54ACA" w:rsidRPr="00B80066" w:rsidRDefault="00C54ACA" w:rsidP="00C54ACA">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10</w:t>
            </w:r>
          </w:p>
        </w:tc>
        <w:tc>
          <w:tcPr>
            <w:tcW w:w="1035" w:type="dxa"/>
            <w:tcBorders>
              <w:top w:val="nil"/>
              <w:left w:val="nil"/>
              <w:bottom w:val="nil"/>
              <w:right w:val="nil"/>
              <w:tl2br w:val="nil"/>
              <w:tr2bl w:val="nil"/>
            </w:tcBorders>
            <w:shd w:val="clear" w:color="FFFFFF" w:fill="FFFFFF"/>
            <w:tcMar>
              <w:left w:w="101" w:type="dxa"/>
              <w:right w:w="101" w:type="dxa"/>
            </w:tcMar>
          </w:tcPr>
          <w:p w14:paraId="49ACF630" w14:textId="77777777" w:rsidR="00C54ACA" w:rsidRPr="00B80066" w:rsidRDefault="00C54ACA" w:rsidP="00C54ACA">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-6</w:t>
            </w:r>
          </w:p>
        </w:tc>
        <w:tc>
          <w:tcPr>
            <w:tcW w:w="600" w:type="dxa"/>
            <w:tcBorders>
              <w:top w:val="nil"/>
              <w:left w:val="nil"/>
              <w:bottom w:val="nil"/>
              <w:right w:val="nil"/>
              <w:tl2br w:val="nil"/>
              <w:tr2bl w:val="nil"/>
            </w:tcBorders>
            <w:shd w:val="clear" w:color="FFFFFF" w:fill="FFFFFF"/>
            <w:tcMar>
              <w:left w:w="101" w:type="dxa"/>
              <w:right w:w="101" w:type="dxa"/>
            </w:tcMar>
          </w:tcPr>
          <w:p w14:paraId="0B6D7545" w14:textId="77777777" w:rsidR="00C54ACA" w:rsidRPr="00B80066" w:rsidRDefault="00C54ACA" w:rsidP="00C54ACA">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-160 </w:t>
            </w:r>
          </w:p>
        </w:tc>
        <w:tc>
          <w:tcPr>
            <w:tcW w:w="1035" w:type="dxa"/>
            <w:tcBorders>
              <w:top w:val="nil"/>
              <w:left w:val="nil"/>
              <w:bottom w:val="nil"/>
              <w:right w:val="nil"/>
              <w:tl2br w:val="nil"/>
              <w:tr2bl w:val="nil"/>
            </w:tcBorders>
            <w:shd w:val="clear" w:color="FFFFFF" w:fill="FFFFFF"/>
            <w:tcMar>
              <w:left w:w="101" w:type="dxa"/>
              <w:right w:w="101" w:type="dxa"/>
            </w:tcMar>
          </w:tcPr>
          <w:p w14:paraId="013885C7" w14:textId="77777777" w:rsidR="00C54ACA" w:rsidRPr="00B80066" w:rsidRDefault="00C54ACA" w:rsidP="00C54ACA">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10</w:t>
            </w:r>
          </w:p>
        </w:tc>
        <w:tc>
          <w:tcPr>
            <w:tcW w:w="1035" w:type="dxa"/>
            <w:tcBorders>
              <w:top w:val="nil"/>
              <w:left w:val="nil"/>
              <w:bottom w:val="nil"/>
              <w:right w:val="nil"/>
              <w:tl2br w:val="nil"/>
              <w:tr2bl w:val="nil"/>
            </w:tcBorders>
            <w:shd w:val="clear" w:color="FFFFFF" w:fill="FFFFFF"/>
            <w:tcMar>
              <w:left w:w="101" w:type="dxa"/>
              <w:right w:w="101" w:type="dxa"/>
            </w:tcMar>
          </w:tcPr>
          <w:p w14:paraId="7070CF20" w14:textId="77777777" w:rsidR="00C54ACA" w:rsidRPr="00B80066" w:rsidRDefault="00C54ACA" w:rsidP="00C54ACA">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10</w:t>
            </w:r>
          </w:p>
        </w:tc>
        <w:tc>
          <w:tcPr>
            <w:tcW w:w="1035" w:type="dxa"/>
            <w:tcBorders>
              <w:top w:val="nil"/>
              <w:left w:val="nil"/>
              <w:bottom w:val="nil"/>
              <w:right w:val="nil"/>
              <w:tl2br w:val="nil"/>
              <w:tr2bl w:val="nil"/>
            </w:tcBorders>
            <w:shd w:val="clear" w:color="FFFFFF" w:fill="FFFFFF"/>
            <w:tcMar>
              <w:left w:w="101" w:type="dxa"/>
              <w:right w:w="101" w:type="dxa"/>
            </w:tcMar>
          </w:tcPr>
          <w:p w14:paraId="32C6E26F" w14:textId="77777777" w:rsidR="00C54ACA" w:rsidRPr="00B80066" w:rsidRDefault="00C54ACA" w:rsidP="00C54ACA">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10</w:t>
            </w:r>
          </w:p>
        </w:tc>
      </w:tr>
      <w:tr w:rsidR="00C54ACA" w:rsidRPr="00B80066" w14:paraId="7DDA1F0A"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1DD0CDA" w14:textId="77777777" w:rsidR="00C54ACA" w:rsidRPr="00B80066" w:rsidRDefault="00C54ACA" w:rsidP="00C54ACA">
            <w:pPr>
              <w:pStyle w:val="Normal4"/>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3842CC0E" w14:textId="77777777" w:rsidR="00C54ACA" w:rsidRPr="00B80066" w:rsidRDefault="00C54ACA" w:rsidP="00C54ACA">
            <w:pPr>
              <w:pStyle w:val="Normal4"/>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59B0C26" w14:textId="77777777" w:rsidR="00C54ACA" w:rsidRPr="00B80066" w:rsidRDefault="00C54ACA" w:rsidP="00C54ACA">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82E108E" w14:textId="77777777" w:rsidR="00C54ACA" w:rsidRPr="00B80066" w:rsidRDefault="00C54ACA" w:rsidP="00C54ACA">
            <w:pPr>
              <w:pStyle w:val="Normal4"/>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A3DF013" w14:textId="77777777" w:rsidR="00C54ACA" w:rsidRPr="00B80066" w:rsidRDefault="00C54ACA" w:rsidP="00C54ACA">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52FF699" w14:textId="77777777" w:rsidR="00C54ACA" w:rsidRPr="00B80066" w:rsidRDefault="00C54ACA" w:rsidP="00C54ACA">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C14226D" w14:textId="77777777" w:rsidR="00C54ACA" w:rsidRPr="00B80066" w:rsidRDefault="00C54ACA" w:rsidP="00C54ACA">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B797713" w14:textId="77777777" w:rsidR="00C54ACA" w:rsidRPr="00B80066" w:rsidRDefault="00C54ACA" w:rsidP="00C54ACA">
            <w:pPr>
              <w:pStyle w:val="Normal4"/>
              <w:rPr>
                <w:rFonts w:asciiTheme="minorHAnsi" w:eastAsia="Calibri" w:hAnsiTheme="minorHAnsi" w:cstheme="minorHAnsi"/>
                <w:color w:val="000000"/>
                <w:sz w:val="18"/>
              </w:rPr>
            </w:pPr>
          </w:p>
        </w:tc>
      </w:tr>
      <w:tr w:rsidR="00C54ACA" w:rsidRPr="00B80066" w14:paraId="6F52FE78"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3E5CEAD" w14:textId="77777777" w:rsidR="00C54ACA" w:rsidRPr="00B80066" w:rsidRDefault="00C54ACA" w:rsidP="00C54ACA">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10</w:t>
            </w:r>
          </w:p>
        </w:tc>
        <w:tc>
          <w:tcPr>
            <w:tcW w:w="2385" w:type="dxa"/>
            <w:tcBorders>
              <w:top w:val="nil"/>
              <w:left w:val="nil"/>
              <w:bottom w:val="nil"/>
              <w:right w:val="nil"/>
              <w:tl2br w:val="nil"/>
              <w:tr2bl w:val="nil"/>
            </w:tcBorders>
            <w:shd w:val="clear" w:color="FFFFFF" w:fill="FFFFFF"/>
            <w:tcMar>
              <w:left w:w="101" w:type="dxa"/>
              <w:right w:w="101" w:type="dxa"/>
            </w:tcMar>
          </w:tcPr>
          <w:p w14:paraId="1236890F" w14:textId="77777777" w:rsidR="00C54ACA" w:rsidRPr="00B80066" w:rsidRDefault="00C54ACA" w:rsidP="00C54ACA">
            <w:pPr>
              <w:pStyle w:val="Normal4"/>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Total </w:t>
            </w:r>
            <w:proofErr w:type="spellStart"/>
            <w:r w:rsidRPr="00B80066">
              <w:rPr>
                <w:rFonts w:asciiTheme="minorHAnsi" w:eastAsia="Calibri" w:hAnsiTheme="minorHAnsi" w:cstheme="minorHAnsi"/>
                <w:b/>
                <w:color w:val="000000"/>
                <w:sz w:val="18"/>
              </w:rPr>
              <w:t>Non Current</w:t>
            </w:r>
            <w:proofErr w:type="spellEnd"/>
            <w:r w:rsidRPr="00B80066">
              <w:rPr>
                <w:rFonts w:asciiTheme="minorHAnsi" w:eastAsia="Calibri" w:hAnsiTheme="minorHAnsi" w:cstheme="minorHAnsi"/>
                <w:b/>
                <w:color w:val="000000"/>
                <w:sz w:val="18"/>
              </w:rPr>
              <w:t xml:space="preserve"> Assets</w:t>
            </w:r>
          </w:p>
        </w:tc>
        <w:tc>
          <w:tcPr>
            <w:tcW w:w="1035" w:type="dxa"/>
            <w:tcBorders>
              <w:top w:val="nil"/>
              <w:left w:val="nil"/>
              <w:bottom w:val="nil"/>
              <w:right w:val="nil"/>
              <w:tl2br w:val="nil"/>
              <w:tr2bl w:val="nil"/>
            </w:tcBorders>
            <w:shd w:val="clear" w:color="FFFFFF" w:fill="FFFFFF"/>
            <w:tcMar>
              <w:left w:w="101" w:type="dxa"/>
              <w:right w:w="101" w:type="dxa"/>
            </w:tcMar>
          </w:tcPr>
          <w:p w14:paraId="5134BF7E" w14:textId="77777777" w:rsidR="00C54ACA" w:rsidRPr="00B80066" w:rsidRDefault="00C54ACA" w:rsidP="00C54ACA">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10</w:t>
            </w:r>
          </w:p>
        </w:tc>
        <w:tc>
          <w:tcPr>
            <w:tcW w:w="1035" w:type="dxa"/>
            <w:tcBorders>
              <w:top w:val="nil"/>
              <w:left w:val="nil"/>
              <w:bottom w:val="nil"/>
              <w:right w:val="nil"/>
              <w:tl2br w:val="nil"/>
              <w:tr2bl w:val="nil"/>
            </w:tcBorders>
            <w:shd w:val="clear" w:color="FFFFFF" w:fill="FFFFFF"/>
            <w:tcMar>
              <w:left w:w="101" w:type="dxa"/>
              <w:right w:w="101" w:type="dxa"/>
            </w:tcMar>
          </w:tcPr>
          <w:p w14:paraId="6FA323B4" w14:textId="77777777" w:rsidR="00C54ACA" w:rsidRPr="00B80066" w:rsidRDefault="00C54ACA" w:rsidP="00C54ACA">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-6</w:t>
            </w:r>
          </w:p>
        </w:tc>
        <w:tc>
          <w:tcPr>
            <w:tcW w:w="600" w:type="dxa"/>
            <w:tcBorders>
              <w:top w:val="nil"/>
              <w:left w:val="nil"/>
              <w:bottom w:val="nil"/>
              <w:right w:val="nil"/>
              <w:tl2br w:val="nil"/>
              <w:tr2bl w:val="nil"/>
            </w:tcBorders>
            <w:shd w:val="clear" w:color="FFFFFF" w:fill="FFFFFF"/>
            <w:tcMar>
              <w:left w:w="101" w:type="dxa"/>
              <w:right w:w="101" w:type="dxa"/>
            </w:tcMar>
          </w:tcPr>
          <w:p w14:paraId="609DB5E9" w14:textId="77777777" w:rsidR="00C54ACA" w:rsidRPr="00B80066" w:rsidRDefault="00C54ACA" w:rsidP="00C54ACA">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-160 </w:t>
            </w:r>
          </w:p>
        </w:tc>
        <w:tc>
          <w:tcPr>
            <w:tcW w:w="1035" w:type="dxa"/>
            <w:tcBorders>
              <w:top w:val="nil"/>
              <w:left w:val="nil"/>
              <w:bottom w:val="nil"/>
              <w:right w:val="nil"/>
              <w:tl2br w:val="nil"/>
              <w:tr2bl w:val="nil"/>
            </w:tcBorders>
            <w:shd w:val="clear" w:color="FFFFFF" w:fill="FFFFFF"/>
            <w:tcMar>
              <w:left w:w="101" w:type="dxa"/>
              <w:right w:w="101" w:type="dxa"/>
            </w:tcMar>
          </w:tcPr>
          <w:p w14:paraId="1D589FDC" w14:textId="77777777" w:rsidR="00C54ACA" w:rsidRPr="00B80066" w:rsidRDefault="00C54ACA" w:rsidP="00C54ACA">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10</w:t>
            </w:r>
          </w:p>
        </w:tc>
        <w:tc>
          <w:tcPr>
            <w:tcW w:w="1035" w:type="dxa"/>
            <w:tcBorders>
              <w:top w:val="nil"/>
              <w:left w:val="nil"/>
              <w:bottom w:val="nil"/>
              <w:right w:val="nil"/>
              <w:tl2br w:val="nil"/>
              <w:tr2bl w:val="nil"/>
            </w:tcBorders>
            <w:shd w:val="clear" w:color="FFFFFF" w:fill="FFFFFF"/>
            <w:tcMar>
              <w:left w:w="101" w:type="dxa"/>
              <w:right w:w="101" w:type="dxa"/>
            </w:tcMar>
          </w:tcPr>
          <w:p w14:paraId="6BF98A32" w14:textId="77777777" w:rsidR="00C54ACA" w:rsidRPr="00B80066" w:rsidRDefault="00C54ACA" w:rsidP="00C54ACA">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10</w:t>
            </w:r>
          </w:p>
        </w:tc>
        <w:tc>
          <w:tcPr>
            <w:tcW w:w="1035" w:type="dxa"/>
            <w:tcBorders>
              <w:top w:val="nil"/>
              <w:left w:val="nil"/>
              <w:bottom w:val="nil"/>
              <w:right w:val="nil"/>
              <w:tl2br w:val="nil"/>
              <w:tr2bl w:val="nil"/>
            </w:tcBorders>
            <w:shd w:val="clear" w:color="FFFFFF" w:fill="FFFFFF"/>
            <w:tcMar>
              <w:left w:w="101" w:type="dxa"/>
              <w:right w:w="101" w:type="dxa"/>
            </w:tcMar>
          </w:tcPr>
          <w:p w14:paraId="5F3780BF" w14:textId="77777777" w:rsidR="00C54ACA" w:rsidRPr="00B80066" w:rsidRDefault="00C54ACA" w:rsidP="00C54ACA">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10</w:t>
            </w:r>
          </w:p>
        </w:tc>
      </w:tr>
      <w:tr w:rsidR="00C54ACA" w:rsidRPr="00B80066" w14:paraId="26B45F47"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DF92EB0" w14:textId="77777777" w:rsidR="00C54ACA" w:rsidRPr="00B80066" w:rsidRDefault="00C54ACA" w:rsidP="00C54ACA">
            <w:pPr>
              <w:pStyle w:val="Normal4"/>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3B8101C3" w14:textId="77777777" w:rsidR="00C54ACA" w:rsidRPr="00B80066" w:rsidRDefault="00C54ACA" w:rsidP="00C54ACA">
            <w:pPr>
              <w:pStyle w:val="Normal4"/>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F2D57ED" w14:textId="77777777" w:rsidR="00C54ACA" w:rsidRPr="00B80066" w:rsidRDefault="00C54ACA" w:rsidP="00C54ACA">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99300E0" w14:textId="77777777" w:rsidR="00C54ACA" w:rsidRPr="00B80066" w:rsidRDefault="00C54ACA" w:rsidP="00C54ACA">
            <w:pPr>
              <w:pStyle w:val="Normal4"/>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7959327" w14:textId="77777777" w:rsidR="00C54ACA" w:rsidRPr="00B80066" w:rsidRDefault="00C54ACA" w:rsidP="00C54ACA">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03B09B9" w14:textId="77777777" w:rsidR="00C54ACA" w:rsidRPr="00B80066" w:rsidRDefault="00C54ACA" w:rsidP="00C54ACA">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3F0CDC9" w14:textId="77777777" w:rsidR="00C54ACA" w:rsidRPr="00B80066" w:rsidRDefault="00C54ACA" w:rsidP="00C54ACA">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81347C0" w14:textId="77777777" w:rsidR="00C54ACA" w:rsidRPr="00B80066" w:rsidRDefault="00C54ACA" w:rsidP="00C54ACA">
            <w:pPr>
              <w:pStyle w:val="Normal4"/>
              <w:rPr>
                <w:rFonts w:asciiTheme="minorHAnsi" w:eastAsia="Calibri" w:hAnsiTheme="minorHAnsi" w:cstheme="minorHAnsi"/>
                <w:color w:val="000000"/>
                <w:sz w:val="18"/>
              </w:rPr>
            </w:pPr>
          </w:p>
        </w:tc>
      </w:tr>
      <w:tr w:rsidR="00C54ACA" w:rsidRPr="00B80066" w14:paraId="27C0ED14"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0B7E80E" w14:textId="77777777" w:rsidR="00C54ACA" w:rsidRPr="00B80066" w:rsidRDefault="00C54ACA" w:rsidP="00C54ACA">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2 314</w:t>
            </w:r>
          </w:p>
        </w:tc>
        <w:tc>
          <w:tcPr>
            <w:tcW w:w="2385" w:type="dxa"/>
            <w:tcBorders>
              <w:top w:val="nil"/>
              <w:left w:val="nil"/>
              <w:bottom w:val="nil"/>
              <w:right w:val="nil"/>
              <w:tl2br w:val="nil"/>
              <w:tr2bl w:val="nil"/>
            </w:tcBorders>
            <w:shd w:val="clear" w:color="FFFFFF" w:fill="FFFFFF"/>
            <w:tcMar>
              <w:left w:w="101" w:type="dxa"/>
              <w:right w:w="101" w:type="dxa"/>
            </w:tcMar>
          </w:tcPr>
          <w:p w14:paraId="5A4E42F1" w14:textId="77777777" w:rsidR="00C54ACA" w:rsidRPr="00B80066" w:rsidRDefault="00C54ACA" w:rsidP="00C54ACA">
            <w:pPr>
              <w:pStyle w:val="Normal4"/>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TOTAL ASSETS</w:t>
            </w:r>
          </w:p>
        </w:tc>
        <w:tc>
          <w:tcPr>
            <w:tcW w:w="1035" w:type="dxa"/>
            <w:tcBorders>
              <w:top w:val="nil"/>
              <w:left w:val="nil"/>
              <w:bottom w:val="nil"/>
              <w:right w:val="nil"/>
              <w:tl2br w:val="nil"/>
              <w:tr2bl w:val="nil"/>
            </w:tcBorders>
            <w:shd w:val="clear" w:color="FFFFFF" w:fill="FFFFFF"/>
            <w:tcMar>
              <w:left w:w="101" w:type="dxa"/>
              <w:right w:w="101" w:type="dxa"/>
            </w:tcMar>
          </w:tcPr>
          <w:p w14:paraId="076AFA16" w14:textId="77777777" w:rsidR="00C54ACA" w:rsidRPr="00B80066" w:rsidRDefault="00C54ACA" w:rsidP="00C54ACA">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3 613</w:t>
            </w:r>
          </w:p>
        </w:tc>
        <w:tc>
          <w:tcPr>
            <w:tcW w:w="1035" w:type="dxa"/>
            <w:tcBorders>
              <w:top w:val="nil"/>
              <w:left w:val="nil"/>
              <w:bottom w:val="nil"/>
              <w:right w:val="nil"/>
              <w:tl2br w:val="nil"/>
              <w:tr2bl w:val="nil"/>
            </w:tcBorders>
            <w:shd w:val="clear" w:color="FFFFFF" w:fill="FFFFFF"/>
            <w:tcMar>
              <w:left w:w="101" w:type="dxa"/>
              <w:right w:w="101" w:type="dxa"/>
            </w:tcMar>
          </w:tcPr>
          <w:p w14:paraId="2E08CC00" w14:textId="77777777" w:rsidR="00C54ACA" w:rsidRPr="00B80066" w:rsidRDefault="00C54ACA" w:rsidP="00C54ACA">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4 363</w:t>
            </w:r>
          </w:p>
        </w:tc>
        <w:tc>
          <w:tcPr>
            <w:tcW w:w="600" w:type="dxa"/>
            <w:tcBorders>
              <w:top w:val="nil"/>
              <w:left w:val="nil"/>
              <w:bottom w:val="nil"/>
              <w:right w:val="nil"/>
              <w:tl2br w:val="nil"/>
              <w:tr2bl w:val="nil"/>
            </w:tcBorders>
            <w:shd w:val="clear" w:color="FFFFFF" w:fill="FFFFFF"/>
            <w:tcMar>
              <w:left w:w="101" w:type="dxa"/>
              <w:right w:w="101" w:type="dxa"/>
            </w:tcMar>
          </w:tcPr>
          <w:p w14:paraId="2286E3B5" w14:textId="77777777" w:rsidR="00C54ACA" w:rsidRPr="00B80066" w:rsidRDefault="00C54ACA" w:rsidP="00C54ACA">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21 </w:t>
            </w:r>
          </w:p>
        </w:tc>
        <w:tc>
          <w:tcPr>
            <w:tcW w:w="1035" w:type="dxa"/>
            <w:tcBorders>
              <w:top w:val="nil"/>
              <w:left w:val="nil"/>
              <w:bottom w:val="nil"/>
              <w:right w:val="nil"/>
              <w:tl2br w:val="nil"/>
              <w:tr2bl w:val="nil"/>
            </w:tcBorders>
            <w:shd w:val="clear" w:color="FFFFFF" w:fill="FFFFFF"/>
            <w:tcMar>
              <w:left w:w="101" w:type="dxa"/>
              <w:right w:w="101" w:type="dxa"/>
            </w:tcMar>
          </w:tcPr>
          <w:p w14:paraId="2BDA6A13" w14:textId="77777777" w:rsidR="00C54ACA" w:rsidRPr="00B80066" w:rsidRDefault="00C54ACA" w:rsidP="00C54ACA">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4 962</w:t>
            </w:r>
          </w:p>
        </w:tc>
        <w:tc>
          <w:tcPr>
            <w:tcW w:w="1035" w:type="dxa"/>
            <w:tcBorders>
              <w:top w:val="nil"/>
              <w:left w:val="nil"/>
              <w:bottom w:val="nil"/>
              <w:right w:val="nil"/>
              <w:tl2br w:val="nil"/>
              <w:tr2bl w:val="nil"/>
            </w:tcBorders>
            <w:shd w:val="clear" w:color="FFFFFF" w:fill="FFFFFF"/>
            <w:tcMar>
              <w:left w:w="101" w:type="dxa"/>
              <w:right w:w="101" w:type="dxa"/>
            </w:tcMar>
          </w:tcPr>
          <w:p w14:paraId="75243424" w14:textId="77777777" w:rsidR="00C54ACA" w:rsidRPr="00B80066" w:rsidRDefault="00C54ACA" w:rsidP="00C54ACA">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5 868</w:t>
            </w:r>
          </w:p>
        </w:tc>
        <w:tc>
          <w:tcPr>
            <w:tcW w:w="1035" w:type="dxa"/>
            <w:tcBorders>
              <w:top w:val="nil"/>
              <w:left w:val="nil"/>
              <w:bottom w:val="nil"/>
              <w:right w:val="nil"/>
              <w:tl2br w:val="nil"/>
              <w:tr2bl w:val="nil"/>
            </w:tcBorders>
            <w:shd w:val="clear" w:color="FFFFFF" w:fill="FFFFFF"/>
            <w:tcMar>
              <w:left w:w="101" w:type="dxa"/>
              <w:right w:w="101" w:type="dxa"/>
            </w:tcMar>
          </w:tcPr>
          <w:p w14:paraId="08F12FBC" w14:textId="77777777" w:rsidR="00C54ACA" w:rsidRPr="00B80066" w:rsidRDefault="00C54ACA" w:rsidP="00C54ACA">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5 979</w:t>
            </w:r>
          </w:p>
        </w:tc>
      </w:tr>
      <w:tr w:rsidR="00C54ACA" w:rsidRPr="00B80066" w14:paraId="1B3BBB4D"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F53F16E" w14:textId="77777777" w:rsidR="00C54ACA" w:rsidRPr="00B80066" w:rsidRDefault="00C54ACA" w:rsidP="00C54ACA">
            <w:pPr>
              <w:pStyle w:val="Normal4"/>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4261E8A5" w14:textId="77777777" w:rsidR="00C54ACA" w:rsidRPr="00B80066" w:rsidRDefault="00C54ACA" w:rsidP="00C54ACA">
            <w:pPr>
              <w:pStyle w:val="Normal4"/>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126DA0F" w14:textId="77777777" w:rsidR="00C54ACA" w:rsidRPr="00B80066" w:rsidRDefault="00C54ACA" w:rsidP="00C54ACA">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A883C4E" w14:textId="77777777" w:rsidR="00C54ACA" w:rsidRPr="00B80066" w:rsidRDefault="00C54ACA" w:rsidP="00C54ACA">
            <w:pPr>
              <w:pStyle w:val="Normal4"/>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77E416C" w14:textId="77777777" w:rsidR="00C54ACA" w:rsidRPr="00B80066" w:rsidRDefault="00C54ACA" w:rsidP="00C54ACA">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1A091D8" w14:textId="77777777" w:rsidR="00C54ACA" w:rsidRPr="00B80066" w:rsidRDefault="00C54ACA" w:rsidP="00C54ACA">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807DB7D" w14:textId="77777777" w:rsidR="00C54ACA" w:rsidRPr="00B80066" w:rsidRDefault="00C54ACA" w:rsidP="00C54ACA">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07C4A50" w14:textId="77777777" w:rsidR="00C54ACA" w:rsidRPr="00B80066" w:rsidRDefault="00C54ACA" w:rsidP="00C54ACA">
            <w:pPr>
              <w:pStyle w:val="Normal4"/>
              <w:rPr>
                <w:rFonts w:asciiTheme="minorHAnsi" w:eastAsia="Calibri" w:hAnsiTheme="minorHAnsi" w:cstheme="minorHAnsi"/>
                <w:color w:val="000000"/>
                <w:sz w:val="18"/>
              </w:rPr>
            </w:pPr>
          </w:p>
        </w:tc>
      </w:tr>
      <w:tr w:rsidR="00C54ACA" w:rsidRPr="00B80066" w14:paraId="004FF517"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D8D4373" w14:textId="77777777" w:rsidR="00C54ACA" w:rsidRPr="00B80066" w:rsidRDefault="00C54ACA" w:rsidP="00C54ACA">
            <w:pPr>
              <w:pStyle w:val="Normal4"/>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0F6181C0" w14:textId="77777777" w:rsidR="00C54ACA" w:rsidRPr="00B80066" w:rsidRDefault="00C54ACA" w:rsidP="00C54ACA">
            <w:pPr>
              <w:pStyle w:val="Normal4"/>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Current Liabilities</w:t>
            </w:r>
          </w:p>
        </w:tc>
        <w:tc>
          <w:tcPr>
            <w:tcW w:w="1035" w:type="dxa"/>
            <w:tcBorders>
              <w:top w:val="nil"/>
              <w:left w:val="nil"/>
              <w:bottom w:val="nil"/>
              <w:right w:val="nil"/>
              <w:tl2br w:val="nil"/>
              <w:tr2bl w:val="nil"/>
            </w:tcBorders>
            <w:shd w:val="clear" w:color="FFFFFF" w:fill="FFFFFF"/>
            <w:tcMar>
              <w:left w:w="0" w:type="dxa"/>
              <w:right w:w="0" w:type="dxa"/>
            </w:tcMar>
          </w:tcPr>
          <w:p w14:paraId="2ABB569A" w14:textId="77777777" w:rsidR="00C54ACA" w:rsidRPr="00B80066" w:rsidRDefault="00C54ACA" w:rsidP="00C54ACA">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FF62018" w14:textId="77777777" w:rsidR="00C54ACA" w:rsidRPr="00B80066" w:rsidRDefault="00C54ACA" w:rsidP="00C54ACA">
            <w:pPr>
              <w:pStyle w:val="Normal4"/>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03A23DE" w14:textId="77777777" w:rsidR="00C54ACA" w:rsidRPr="00B80066" w:rsidRDefault="00C54ACA" w:rsidP="00C54ACA">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17ECBE5" w14:textId="77777777" w:rsidR="00C54ACA" w:rsidRPr="00B80066" w:rsidRDefault="00C54ACA" w:rsidP="00C54ACA">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860FEA2" w14:textId="77777777" w:rsidR="00C54ACA" w:rsidRPr="00B80066" w:rsidRDefault="00C54ACA" w:rsidP="00C54ACA">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C158304" w14:textId="77777777" w:rsidR="00C54ACA" w:rsidRPr="00B80066" w:rsidRDefault="00C54ACA" w:rsidP="00C54ACA">
            <w:pPr>
              <w:pStyle w:val="Normal4"/>
              <w:rPr>
                <w:rFonts w:asciiTheme="minorHAnsi" w:eastAsia="Calibri" w:hAnsiTheme="minorHAnsi" w:cstheme="minorHAnsi"/>
                <w:color w:val="000000"/>
                <w:sz w:val="18"/>
              </w:rPr>
            </w:pPr>
          </w:p>
        </w:tc>
      </w:tr>
      <w:tr w:rsidR="00C54ACA" w:rsidRPr="00B80066" w14:paraId="16B2571A"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67A3585" w14:textId="77777777" w:rsidR="00C54ACA" w:rsidRPr="00B80066" w:rsidRDefault="00C54ACA" w:rsidP="00C54ACA">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159</w:t>
            </w:r>
          </w:p>
        </w:tc>
        <w:tc>
          <w:tcPr>
            <w:tcW w:w="2385" w:type="dxa"/>
            <w:tcBorders>
              <w:top w:val="nil"/>
              <w:left w:val="nil"/>
              <w:bottom w:val="nil"/>
              <w:right w:val="nil"/>
              <w:tl2br w:val="nil"/>
              <w:tr2bl w:val="nil"/>
            </w:tcBorders>
            <w:shd w:val="clear" w:color="FFFFFF" w:fill="FFFFFF"/>
            <w:noWrap/>
            <w:tcMar>
              <w:left w:w="101" w:type="dxa"/>
              <w:right w:w="101" w:type="dxa"/>
            </w:tcMar>
          </w:tcPr>
          <w:p w14:paraId="6963F1B4" w14:textId="77777777" w:rsidR="00C54ACA" w:rsidRPr="00B80066" w:rsidRDefault="00C54ACA" w:rsidP="00C54ACA">
            <w:pPr>
              <w:pStyle w:val="Normal4"/>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Payables</w:t>
            </w:r>
          </w:p>
        </w:tc>
        <w:tc>
          <w:tcPr>
            <w:tcW w:w="1035" w:type="dxa"/>
            <w:tcBorders>
              <w:top w:val="nil"/>
              <w:left w:val="nil"/>
              <w:bottom w:val="nil"/>
              <w:right w:val="nil"/>
              <w:tl2br w:val="nil"/>
              <w:tr2bl w:val="nil"/>
            </w:tcBorders>
            <w:shd w:val="clear" w:color="FFFFFF" w:fill="FFFFFF"/>
            <w:tcMar>
              <w:left w:w="101" w:type="dxa"/>
              <w:right w:w="101" w:type="dxa"/>
            </w:tcMar>
          </w:tcPr>
          <w:p w14:paraId="3A3C6C0D" w14:textId="77777777" w:rsidR="00C54ACA" w:rsidRPr="00B80066" w:rsidRDefault="00C54ACA" w:rsidP="00C54ACA">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462</w:t>
            </w:r>
          </w:p>
        </w:tc>
        <w:tc>
          <w:tcPr>
            <w:tcW w:w="1035" w:type="dxa"/>
            <w:tcBorders>
              <w:top w:val="nil"/>
              <w:left w:val="nil"/>
              <w:bottom w:val="nil"/>
              <w:right w:val="nil"/>
              <w:tl2br w:val="nil"/>
              <w:tr2bl w:val="nil"/>
            </w:tcBorders>
            <w:shd w:val="clear" w:color="FFFFFF" w:fill="FFFFFF"/>
            <w:tcMar>
              <w:left w:w="101" w:type="dxa"/>
              <w:right w:w="101" w:type="dxa"/>
            </w:tcMar>
          </w:tcPr>
          <w:p w14:paraId="3B09FCB9" w14:textId="77777777" w:rsidR="00C54ACA" w:rsidRPr="00B80066" w:rsidRDefault="00C54ACA" w:rsidP="00C54ACA">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358</w:t>
            </w:r>
          </w:p>
        </w:tc>
        <w:tc>
          <w:tcPr>
            <w:tcW w:w="600" w:type="dxa"/>
            <w:tcBorders>
              <w:top w:val="nil"/>
              <w:left w:val="nil"/>
              <w:bottom w:val="nil"/>
              <w:right w:val="nil"/>
              <w:tl2br w:val="nil"/>
              <w:tr2bl w:val="nil"/>
            </w:tcBorders>
            <w:shd w:val="clear" w:color="FFFFFF" w:fill="FFFFFF"/>
            <w:tcMar>
              <w:left w:w="101" w:type="dxa"/>
              <w:right w:w="101" w:type="dxa"/>
            </w:tcMar>
          </w:tcPr>
          <w:p w14:paraId="0931226C" w14:textId="77777777" w:rsidR="00C54ACA" w:rsidRPr="00B80066" w:rsidRDefault="00C54ACA" w:rsidP="00C54ACA">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-23 </w:t>
            </w:r>
          </w:p>
        </w:tc>
        <w:tc>
          <w:tcPr>
            <w:tcW w:w="1035" w:type="dxa"/>
            <w:tcBorders>
              <w:top w:val="nil"/>
              <w:left w:val="nil"/>
              <w:bottom w:val="nil"/>
              <w:right w:val="nil"/>
              <w:tl2br w:val="nil"/>
              <w:tr2bl w:val="nil"/>
            </w:tcBorders>
            <w:shd w:val="clear" w:color="FFFFFF" w:fill="FFFFFF"/>
            <w:tcMar>
              <w:left w:w="101" w:type="dxa"/>
              <w:right w:w="101" w:type="dxa"/>
            </w:tcMar>
          </w:tcPr>
          <w:p w14:paraId="3D023B36" w14:textId="77777777" w:rsidR="00C54ACA" w:rsidRPr="00B80066" w:rsidRDefault="00C54ACA" w:rsidP="00C54ACA">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164</w:t>
            </w:r>
          </w:p>
        </w:tc>
        <w:tc>
          <w:tcPr>
            <w:tcW w:w="1035" w:type="dxa"/>
            <w:tcBorders>
              <w:top w:val="nil"/>
              <w:left w:val="nil"/>
              <w:bottom w:val="nil"/>
              <w:right w:val="nil"/>
              <w:tl2br w:val="nil"/>
              <w:tr2bl w:val="nil"/>
            </w:tcBorders>
            <w:shd w:val="clear" w:color="FFFFFF" w:fill="FFFFFF"/>
            <w:tcMar>
              <w:left w:w="101" w:type="dxa"/>
              <w:right w:w="101" w:type="dxa"/>
            </w:tcMar>
          </w:tcPr>
          <w:p w14:paraId="19A66661" w14:textId="77777777" w:rsidR="00C54ACA" w:rsidRPr="00B80066" w:rsidRDefault="00C54ACA" w:rsidP="00C54ACA">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164</w:t>
            </w:r>
          </w:p>
        </w:tc>
        <w:tc>
          <w:tcPr>
            <w:tcW w:w="1035" w:type="dxa"/>
            <w:tcBorders>
              <w:top w:val="nil"/>
              <w:left w:val="nil"/>
              <w:bottom w:val="nil"/>
              <w:right w:val="nil"/>
              <w:tl2br w:val="nil"/>
              <w:tr2bl w:val="nil"/>
            </w:tcBorders>
            <w:shd w:val="clear" w:color="FFFFFF" w:fill="FFFFFF"/>
            <w:tcMar>
              <w:left w:w="101" w:type="dxa"/>
              <w:right w:w="101" w:type="dxa"/>
            </w:tcMar>
          </w:tcPr>
          <w:p w14:paraId="1FB24FF6" w14:textId="77777777" w:rsidR="00C54ACA" w:rsidRPr="00B80066" w:rsidRDefault="00C54ACA" w:rsidP="00C54ACA">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24</w:t>
            </w:r>
          </w:p>
        </w:tc>
      </w:tr>
      <w:tr w:rsidR="00C54ACA" w:rsidRPr="00B80066" w14:paraId="5BEECF1B"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2C445E7" w14:textId="77777777" w:rsidR="00C54ACA" w:rsidRPr="00B80066" w:rsidRDefault="00C54ACA" w:rsidP="00C54ACA">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2 153</w:t>
            </w:r>
          </w:p>
        </w:tc>
        <w:tc>
          <w:tcPr>
            <w:tcW w:w="2385" w:type="dxa"/>
            <w:tcBorders>
              <w:top w:val="nil"/>
              <w:left w:val="nil"/>
              <w:bottom w:val="nil"/>
              <w:right w:val="nil"/>
              <w:tl2br w:val="nil"/>
              <w:tr2bl w:val="nil"/>
            </w:tcBorders>
            <w:shd w:val="clear" w:color="FFFFFF" w:fill="FFFFFF"/>
            <w:noWrap/>
            <w:tcMar>
              <w:left w:w="101" w:type="dxa"/>
              <w:right w:w="101" w:type="dxa"/>
            </w:tcMar>
          </w:tcPr>
          <w:p w14:paraId="4EBA975E" w14:textId="77777777" w:rsidR="00C54ACA" w:rsidRPr="00B80066" w:rsidRDefault="00C54ACA" w:rsidP="00C54ACA">
            <w:pPr>
              <w:pStyle w:val="Normal4"/>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Employee Benefits</w:t>
            </w:r>
          </w:p>
        </w:tc>
        <w:tc>
          <w:tcPr>
            <w:tcW w:w="1035" w:type="dxa"/>
            <w:tcBorders>
              <w:top w:val="nil"/>
              <w:left w:val="nil"/>
              <w:bottom w:val="nil"/>
              <w:right w:val="nil"/>
              <w:tl2br w:val="nil"/>
              <w:tr2bl w:val="nil"/>
            </w:tcBorders>
            <w:shd w:val="clear" w:color="FFFFFF" w:fill="FFFFFF"/>
            <w:tcMar>
              <w:left w:w="101" w:type="dxa"/>
              <w:right w:w="101" w:type="dxa"/>
            </w:tcMar>
          </w:tcPr>
          <w:p w14:paraId="674DD2EE" w14:textId="77777777" w:rsidR="00C54ACA" w:rsidRPr="00B80066" w:rsidRDefault="00C54ACA" w:rsidP="00C54ACA">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1 829</w:t>
            </w:r>
          </w:p>
        </w:tc>
        <w:tc>
          <w:tcPr>
            <w:tcW w:w="1035" w:type="dxa"/>
            <w:tcBorders>
              <w:top w:val="nil"/>
              <w:left w:val="nil"/>
              <w:bottom w:val="nil"/>
              <w:right w:val="nil"/>
              <w:tl2br w:val="nil"/>
              <w:tr2bl w:val="nil"/>
            </w:tcBorders>
            <w:shd w:val="clear" w:color="FFFFFF" w:fill="FFFFFF"/>
            <w:tcMar>
              <w:left w:w="101" w:type="dxa"/>
              <w:right w:w="101" w:type="dxa"/>
            </w:tcMar>
          </w:tcPr>
          <w:p w14:paraId="2FA1CFE0" w14:textId="77777777" w:rsidR="00C54ACA" w:rsidRPr="00B80066" w:rsidRDefault="00C54ACA" w:rsidP="00C54ACA">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2 754</w:t>
            </w:r>
          </w:p>
        </w:tc>
        <w:tc>
          <w:tcPr>
            <w:tcW w:w="600" w:type="dxa"/>
            <w:tcBorders>
              <w:top w:val="nil"/>
              <w:left w:val="nil"/>
              <w:bottom w:val="nil"/>
              <w:right w:val="nil"/>
              <w:tl2br w:val="nil"/>
              <w:tr2bl w:val="nil"/>
            </w:tcBorders>
            <w:shd w:val="clear" w:color="FFFFFF" w:fill="FFFFFF"/>
            <w:tcMar>
              <w:left w:w="101" w:type="dxa"/>
              <w:right w:w="101" w:type="dxa"/>
            </w:tcMar>
          </w:tcPr>
          <w:p w14:paraId="6DB08EED" w14:textId="77777777" w:rsidR="00C54ACA" w:rsidRPr="00B80066" w:rsidRDefault="00C54ACA" w:rsidP="00C54ACA">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51 </w:t>
            </w:r>
          </w:p>
        </w:tc>
        <w:tc>
          <w:tcPr>
            <w:tcW w:w="1035" w:type="dxa"/>
            <w:tcBorders>
              <w:top w:val="nil"/>
              <w:left w:val="nil"/>
              <w:bottom w:val="nil"/>
              <w:right w:val="nil"/>
              <w:tl2br w:val="nil"/>
              <w:tr2bl w:val="nil"/>
            </w:tcBorders>
            <w:shd w:val="clear" w:color="FFFFFF" w:fill="FFFFFF"/>
            <w:tcMar>
              <w:left w:w="101" w:type="dxa"/>
              <w:right w:w="101" w:type="dxa"/>
            </w:tcMar>
          </w:tcPr>
          <w:p w14:paraId="29681009" w14:textId="77777777" w:rsidR="00C54ACA" w:rsidRPr="00B80066" w:rsidRDefault="00C54ACA" w:rsidP="00C54ACA">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3 373</w:t>
            </w:r>
          </w:p>
        </w:tc>
        <w:tc>
          <w:tcPr>
            <w:tcW w:w="1035" w:type="dxa"/>
            <w:tcBorders>
              <w:top w:val="nil"/>
              <w:left w:val="nil"/>
              <w:bottom w:val="nil"/>
              <w:right w:val="nil"/>
              <w:tl2br w:val="nil"/>
              <w:tr2bl w:val="nil"/>
            </w:tcBorders>
            <w:shd w:val="clear" w:color="FFFFFF" w:fill="FFFFFF"/>
            <w:tcMar>
              <w:left w:w="101" w:type="dxa"/>
              <w:right w:w="101" w:type="dxa"/>
            </w:tcMar>
          </w:tcPr>
          <w:p w14:paraId="183BFF84" w14:textId="77777777" w:rsidR="00C54ACA" w:rsidRPr="00B80066" w:rsidRDefault="00C54ACA" w:rsidP="00C54ACA">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4 009</w:t>
            </w:r>
          </w:p>
        </w:tc>
        <w:tc>
          <w:tcPr>
            <w:tcW w:w="1035" w:type="dxa"/>
            <w:tcBorders>
              <w:top w:val="nil"/>
              <w:left w:val="nil"/>
              <w:bottom w:val="nil"/>
              <w:right w:val="nil"/>
              <w:tl2br w:val="nil"/>
              <w:tr2bl w:val="nil"/>
            </w:tcBorders>
            <w:shd w:val="clear" w:color="FFFFFF" w:fill="FFFFFF"/>
            <w:tcMar>
              <w:left w:w="101" w:type="dxa"/>
              <w:right w:w="101" w:type="dxa"/>
            </w:tcMar>
          </w:tcPr>
          <w:p w14:paraId="50C6210D" w14:textId="77777777" w:rsidR="00C54ACA" w:rsidRPr="00B80066" w:rsidRDefault="00C54ACA" w:rsidP="00C54ACA">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4 096</w:t>
            </w:r>
          </w:p>
        </w:tc>
      </w:tr>
      <w:tr w:rsidR="00C54ACA" w:rsidRPr="00B80066" w14:paraId="17321B53"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38C2169" w14:textId="77777777" w:rsidR="00C54ACA" w:rsidRPr="00B80066" w:rsidRDefault="00C54ACA" w:rsidP="00C54ACA">
            <w:pPr>
              <w:pStyle w:val="Normal4"/>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61EABAD8" w14:textId="77777777" w:rsidR="00C54ACA" w:rsidRPr="00B80066" w:rsidRDefault="00C54ACA" w:rsidP="00C54ACA">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50EDA7F" w14:textId="77777777" w:rsidR="00C54ACA" w:rsidRPr="00B80066" w:rsidRDefault="00C54ACA" w:rsidP="00C54ACA">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5E0EE70" w14:textId="77777777" w:rsidR="00C54ACA" w:rsidRPr="00B80066" w:rsidRDefault="00C54ACA" w:rsidP="00C54ACA">
            <w:pPr>
              <w:pStyle w:val="Normal4"/>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1281049" w14:textId="77777777" w:rsidR="00C54ACA" w:rsidRPr="00B80066" w:rsidRDefault="00C54ACA" w:rsidP="00C54ACA">
            <w:pPr>
              <w:pStyle w:val="Normal4"/>
              <w:jc w:val="right"/>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90592F1" w14:textId="77777777" w:rsidR="00C54ACA" w:rsidRPr="00B80066" w:rsidRDefault="00C54ACA" w:rsidP="00C54ACA">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5E2F9E6" w14:textId="77777777" w:rsidR="00C54ACA" w:rsidRPr="00B80066" w:rsidRDefault="00C54ACA" w:rsidP="00C54ACA">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F99B7F0" w14:textId="77777777" w:rsidR="00C54ACA" w:rsidRPr="00B80066" w:rsidRDefault="00C54ACA" w:rsidP="00C54ACA">
            <w:pPr>
              <w:pStyle w:val="Normal4"/>
              <w:rPr>
                <w:rFonts w:asciiTheme="minorHAnsi" w:eastAsia="Calibri" w:hAnsiTheme="minorHAnsi" w:cstheme="minorHAnsi"/>
                <w:color w:val="000000"/>
                <w:sz w:val="18"/>
              </w:rPr>
            </w:pPr>
          </w:p>
        </w:tc>
      </w:tr>
      <w:tr w:rsidR="00C54ACA" w:rsidRPr="00B80066" w14:paraId="265E2F3C"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784F0E46" w14:textId="77777777" w:rsidR="00C54ACA" w:rsidRPr="00B80066" w:rsidRDefault="00C54ACA" w:rsidP="00C54ACA">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2 312</w:t>
            </w:r>
          </w:p>
        </w:tc>
        <w:tc>
          <w:tcPr>
            <w:tcW w:w="2385" w:type="dxa"/>
            <w:tcBorders>
              <w:top w:val="nil"/>
              <w:left w:val="nil"/>
              <w:bottom w:val="nil"/>
              <w:right w:val="nil"/>
              <w:tl2br w:val="nil"/>
              <w:tr2bl w:val="nil"/>
            </w:tcBorders>
            <w:shd w:val="clear" w:color="FFFFFF" w:fill="FFFFFF"/>
            <w:tcMar>
              <w:left w:w="101" w:type="dxa"/>
              <w:right w:w="101" w:type="dxa"/>
            </w:tcMar>
          </w:tcPr>
          <w:p w14:paraId="0BE38C71" w14:textId="77777777" w:rsidR="00C54ACA" w:rsidRPr="00B80066" w:rsidRDefault="00C54ACA" w:rsidP="00C54ACA">
            <w:pPr>
              <w:pStyle w:val="Normal4"/>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Total Current Liabilities</w:t>
            </w:r>
          </w:p>
        </w:tc>
        <w:tc>
          <w:tcPr>
            <w:tcW w:w="1035" w:type="dxa"/>
            <w:tcBorders>
              <w:top w:val="nil"/>
              <w:left w:val="nil"/>
              <w:bottom w:val="nil"/>
              <w:right w:val="nil"/>
              <w:tl2br w:val="nil"/>
              <w:tr2bl w:val="nil"/>
            </w:tcBorders>
            <w:shd w:val="clear" w:color="FFFFFF" w:fill="FFFFFF"/>
            <w:noWrap/>
            <w:tcMar>
              <w:left w:w="101" w:type="dxa"/>
              <w:right w:w="101" w:type="dxa"/>
            </w:tcMar>
          </w:tcPr>
          <w:p w14:paraId="338F8C04" w14:textId="77777777" w:rsidR="00C54ACA" w:rsidRPr="00B80066" w:rsidRDefault="00C54ACA" w:rsidP="00C54ACA">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2 291</w:t>
            </w:r>
          </w:p>
        </w:tc>
        <w:tc>
          <w:tcPr>
            <w:tcW w:w="1035" w:type="dxa"/>
            <w:tcBorders>
              <w:top w:val="nil"/>
              <w:left w:val="nil"/>
              <w:bottom w:val="nil"/>
              <w:right w:val="nil"/>
              <w:tl2br w:val="nil"/>
              <w:tr2bl w:val="nil"/>
            </w:tcBorders>
            <w:shd w:val="clear" w:color="FFFFFF" w:fill="FFFFFF"/>
            <w:noWrap/>
            <w:tcMar>
              <w:left w:w="101" w:type="dxa"/>
              <w:right w:w="101" w:type="dxa"/>
            </w:tcMar>
          </w:tcPr>
          <w:p w14:paraId="24FB3B70" w14:textId="77777777" w:rsidR="00C54ACA" w:rsidRPr="00B80066" w:rsidRDefault="00C54ACA" w:rsidP="00C54ACA">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3 112</w:t>
            </w:r>
          </w:p>
        </w:tc>
        <w:tc>
          <w:tcPr>
            <w:tcW w:w="600" w:type="dxa"/>
            <w:tcBorders>
              <w:top w:val="nil"/>
              <w:left w:val="nil"/>
              <w:bottom w:val="nil"/>
              <w:right w:val="nil"/>
              <w:tl2br w:val="nil"/>
              <w:tr2bl w:val="nil"/>
            </w:tcBorders>
            <w:shd w:val="clear" w:color="FFFFFF" w:fill="FFFFFF"/>
            <w:tcMar>
              <w:left w:w="101" w:type="dxa"/>
              <w:right w:w="101" w:type="dxa"/>
            </w:tcMar>
          </w:tcPr>
          <w:p w14:paraId="55240430" w14:textId="77777777" w:rsidR="00C54ACA" w:rsidRPr="00B80066" w:rsidRDefault="00C54ACA" w:rsidP="00C54ACA">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36 </w:t>
            </w:r>
          </w:p>
        </w:tc>
        <w:tc>
          <w:tcPr>
            <w:tcW w:w="1035" w:type="dxa"/>
            <w:tcBorders>
              <w:top w:val="nil"/>
              <w:left w:val="nil"/>
              <w:bottom w:val="nil"/>
              <w:right w:val="nil"/>
              <w:tl2br w:val="nil"/>
              <w:tr2bl w:val="nil"/>
            </w:tcBorders>
            <w:shd w:val="clear" w:color="FFFFFF" w:fill="FFFFFF"/>
            <w:noWrap/>
            <w:tcMar>
              <w:left w:w="101" w:type="dxa"/>
              <w:right w:w="101" w:type="dxa"/>
            </w:tcMar>
          </w:tcPr>
          <w:p w14:paraId="61C190BC" w14:textId="77777777" w:rsidR="00C54ACA" w:rsidRPr="00B80066" w:rsidRDefault="00C54ACA" w:rsidP="00C54ACA">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3 537</w:t>
            </w:r>
          </w:p>
        </w:tc>
        <w:tc>
          <w:tcPr>
            <w:tcW w:w="1035" w:type="dxa"/>
            <w:tcBorders>
              <w:top w:val="nil"/>
              <w:left w:val="nil"/>
              <w:bottom w:val="nil"/>
              <w:right w:val="nil"/>
              <w:tl2br w:val="nil"/>
              <w:tr2bl w:val="nil"/>
            </w:tcBorders>
            <w:shd w:val="clear" w:color="FFFFFF" w:fill="FFFFFF"/>
            <w:noWrap/>
            <w:tcMar>
              <w:left w:w="101" w:type="dxa"/>
              <w:right w:w="101" w:type="dxa"/>
            </w:tcMar>
          </w:tcPr>
          <w:p w14:paraId="59DA5A55" w14:textId="77777777" w:rsidR="00C54ACA" w:rsidRPr="00B80066" w:rsidRDefault="00C54ACA" w:rsidP="00C54ACA">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4 173</w:t>
            </w:r>
          </w:p>
        </w:tc>
        <w:tc>
          <w:tcPr>
            <w:tcW w:w="1035" w:type="dxa"/>
            <w:tcBorders>
              <w:top w:val="nil"/>
              <w:left w:val="nil"/>
              <w:bottom w:val="nil"/>
              <w:right w:val="nil"/>
              <w:tl2br w:val="nil"/>
              <w:tr2bl w:val="nil"/>
            </w:tcBorders>
            <w:shd w:val="clear" w:color="FFFFFF" w:fill="FFFFFF"/>
            <w:noWrap/>
            <w:tcMar>
              <w:left w:w="101" w:type="dxa"/>
              <w:right w:w="101" w:type="dxa"/>
            </w:tcMar>
          </w:tcPr>
          <w:p w14:paraId="28C84725" w14:textId="77777777" w:rsidR="00C54ACA" w:rsidRPr="00B80066" w:rsidRDefault="00C54ACA" w:rsidP="00C54ACA">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4 120</w:t>
            </w:r>
          </w:p>
        </w:tc>
      </w:tr>
      <w:tr w:rsidR="00C54ACA" w:rsidRPr="00B80066" w14:paraId="31D9792D"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646CDA4" w14:textId="77777777" w:rsidR="00C54ACA" w:rsidRPr="00B80066" w:rsidRDefault="00C54ACA" w:rsidP="00C54ACA">
            <w:pPr>
              <w:pStyle w:val="Normal4"/>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654BD2EF" w14:textId="77777777" w:rsidR="00C54ACA" w:rsidRPr="00B80066" w:rsidRDefault="00C54ACA" w:rsidP="00C54ACA">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8E80A2B" w14:textId="77777777" w:rsidR="00C54ACA" w:rsidRPr="00B80066" w:rsidRDefault="00C54ACA" w:rsidP="00C54ACA">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8DAEA50" w14:textId="77777777" w:rsidR="00C54ACA" w:rsidRPr="00B80066" w:rsidRDefault="00C54ACA" w:rsidP="00C54ACA">
            <w:pPr>
              <w:pStyle w:val="Normal4"/>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15BDEF9" w14:textId="77777777" w:rsidR="00C54ACA" w:rsidRPr="00B80066" w:rsidRDefault="00C54ACA" w:rsidP="00C54ACA">
            <w:pPr>
              <w:pStyle w:val="Normal4"/>
              <w:jc w:val="right"/>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C85BD1E" w14:textId="77777777" w:rsidR="00C54ACA" w:rsidRPr="00B80066" w:rsidRDefault="00C54ACA" w:rsidP="00C54ACA">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1B4E664" w14:textId="77777777" w:rsidR="00C54ACA" w:rsidRPr="00B80066" w:rsidRDefault="00C54ACA" w:rsidP="00C54ACA">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3F75089" w14:textId="77777777" w:rsidR="00C54ACA" w:rsidRPr="00B80066" w:rsidRDefault="00C54ACA" w:rsidP="00C54ACA">
            <w:pPr>
              <w:pStyle w:val="Normal4"/>
              <w:rPr>
                <w:rFonts w:asciiTheme="minorHAnsi" w:eastAsia="Calibri" w:hAnsiTheme="minorHAnsi" w:cstheme="minorHAnsi"/>
                <w:color w:val="000000"/>
                <w:sz w:val="18"/>
              </w:rPr>
            </w:pPr>
          </w:p>
        </w:tc>
      </w:tr>
      <w:tr w:rsidR="00C54ACA" w:rsidRPr="00B80066" w14:paraId="79231CB0"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F0A9247" w14:textId="77777777" w:rsidR="00C54ACA" w:rsidRPr="00B80066" w:rsidRDefault="00C54ACA" w:rsidP="00C54ACA">
            <w:pPr>
              <w:pStyle w:val="Normal4"/>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539AB350" w14:textId="77777777" w:rsidR="00C54ACA" w:rsidRPr="00B80066" w:rsidRDefault="00C54ACA" w:rsidP="00C54ACA">
            <w:pPr>
              <w:pStyle w:val="Normal4"/>
              <w:rPr>
                <w:rFonts w:asciiTheme="minorHAnsi" w:eastAsia="Calibri" w:hAnsiTheme="minorHAnsi" w:cstheme="minorHAnsi"/>
                <w:b/>
                <w:color w:val="000000"/>
                <w:sz w:val="18"/>
              </w:rPr>
            </w:pPr>
            <w:proofErr w:type="spellStart"/>
            <w:r w:rsidRPr="00B80066">
              <w:rPr>
                <w:rFonts w:asciiTheme="minorHAnsi" w:eastAsia="Calibri" w:hAnsiTheme="minorHAnsi" w:cstheme="minorHAnsi"/>
                <w:b/>
                <w:color w:val="000000"/>
                <w:sz w:val="18"/>
              </w:rPr>
              <w:t>Non Current</w:t>
            </w:r>
            <w:proofErr w:type="spellEnd"/>
            <w:r w:rsidRPr="00B80066">
              <w:rPr>
                <w:rFonts w:asciiTheme="minorHAnsi" w:eastAsia="Calibri" w:hAnsiTheme="minorHAnsi" w:cstheme="minorHAnsi"/>
                <w:b/>
                <w:color w:val="000000"/>
                <w:sz w:val="18"/>
              </w:rPr>
              <w:t xml:space="preserve"> Liabilities</w:t>
            </w:r>
          </w:p>
        </w:tc>
        <w:tc>
          <w:tcPr>
            <w:tcW w:w="1035" w:type="dxa"/>
            <w:tcBorders>
              <w:top w:val="nil"/>
              <w:left w:val="nil"/>
              <w:bottom w:val="nil"/>
              <w:right w:val="nil"/>
              <w:tl2br w:val="nil"/>
              <w:tr2bl w:val="nil"/>
            </w:tcBorders>
            <w:shd w:val="clear" w:color="FFFFFF" w:fill="FFFFFF"/>
            <w:tcMar>
              <w:left w:w="0" w:type="dxa"/>
              <w:right w:w="0" w:type="dxa"/>
            </w:tcMar>
          </w:tcPr>
          <w:p w14:paraId="70DDF846" w14:textId="77777777" w:rsidR="00C54ACA" w:rsidRPr="00B80066" w:rsidRDefault="00C54ACA" w:rsidP="00C54ACA">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E8A8B12" w14:textId="77777777" w:rsidR="00C54ACA" w:rsidRPr="00B80066" w:rsidRDefault="00C54ACA" w:rsidP="00C54ACA">
            <w:pPr>
              <w:pStyle w:val="Normal4"/>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405EBE8" w14:textId="77777777" w:rsidR="00C54ACA" w:rsidRPr="00B80066" w:rsidRDefault="00C54ACA" w:rsidP="00C54ACA">
            <w:pPr>
              <w:pStyle w:val="Normal4"/>
              <w:jc w:val="right"/>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238103B" w14:textId="77777777" w:rsidR="00C54ACA" w:rsidRPr="00B80066" w:rsidRDefault="00C54ACA" w:rsidP="00C54ACA">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BD35F1B" w14:textId="77777777" w:rsidR="00C54ACA" w:rsidRPr="00B80066" w:rsidRDefault="00C54ACA" w:rsidP="00C54ACA">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6F46713" w14:textId="77777777" w:rsidR="00C54ACA" w:rsidRPr="00B80066" w:rsidRDefault="00C54ACA" w:rsidP="00C54ACA">
            <w:pPr>
              <w:pStyle w:val="Normal4"/>
              <w:rPr>
                <w:rFonts w:asciiTheme="minorHAnsi" w:eastAsia="Calibri" w:hAnsiTheme="minorHAnsi" w:cstheme="minorHAnsi"/>
                <w:color w:val="000000"/>
                <w:sz w:val="18"/>
              </w:rPr>
            </w:pPr>
          </w:p>
        </w:tc>
      </w:tr>
      <w:tr w:rsidR="00C54ACA" w:rsidRPr="00B80066" w14:paraId="1B917BCC"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3109581" w14:textId="77777777" w:rsidR="00C54ACA" w:rsidRPr="00B80066" w:rsidRDefault="00C54ACA" w:rsidP="00C54ACA">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210</w:t>
            </w:r>
          </w:p>
        </w:tc>
        <w:tc>
          <w:tcPr>
            <w:tcW w:w="2385" w:type="dxa"/>
            <w:tcBorders>
              <w:top w:val="nil"/>
              <w:left w:val="nil"/>
              <w:bottom w:val="nil"/>
              <w:right w:val="nil"/>
              <w:tl2br w:val="nil"/>
              <w:tr2bl w:val="nil"/>
            </w:tcBorders>
            <w:shd w:val="clear" w:color="FFFFFF" w:fill="FFFFFF"/>
            <w:noWrap/>
            <w:tcMar>
              <w:left w:w="101" w:type="dxa"/>
              <w:right w:w="101" w:type="dxa"/>
            </w:tcMar>
          </w:tcPr>
          <w:p w14:paraId="3E446296" w14:textId="77777777" w:rsidR="00C54ACA" w:rsidRPr="00B80066" w:rsidRDefault="00C54ACA" w:rsidP="00C54ACA">
            <w:pPr>
              <w:pStyle w:val="Normal4"/>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Employee Benefits</w:t>
            </w:r>
          </w:p>
        </w:tc>
        <w:tc>
          <w:tcPr>
            <w:tcW w:w="1035" w:type="dxa"/>
            <w:tcBorders>
              <w:top w:val="nil"/>
              <w:left w:val="nil"/>
              <w:bottom w:val="nil"/>
              <w:right w:val="nil"/>
              <w:tl2br w:val="nil"/>
              <w:tr2bl w:val="nil"/>
            </w:tcBorders>
            <w:shd w:val="clear" w:color="FFFFFF" w:fill="FFFFFF"/>
            <w:tcMar>
              <w:left w:w="101" w:type="dxa"/>
              <w:right w:w="101" w:type="dxa"/>
            </w:tcMar>
          </w:tcPr>
          <w:p w14:paraId="6086DD78" w14:textId="77777777" w:rsidR="00C54ACA" w:rsidRPr="00B80066" w:rsidRDefault="00C54ACA" w:rsidP="00C54ACA">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206</w:t>
            </w:r>
          </w:p>
        </w:tc>
        <w:tc>
          <w:tcPr>
            <w:tcW w:w="1035" w:type="dxa"/>
            <w:tcBorders>
              <w:top w:val="nil"/>
              <w:left w:val="nil"/>
              <w:bottom w:val="nil"/>
              <w:right w:val="nil"/>
              <w:tl2br w:val="nil"/>
              <w:tr2bl w:val="nil"/>
            </w:tcBorders>
            <w:shd w:val="clear" w:color="FFFFFF" w:fill="FFFFFF"/>
            <w:tcMar>
              <w:left w:w="101" w:type="dxa"/>
              <w:right w:w="101" w:type="dxa"/>
            </w:tcMar>
          </w:tcPr>
          <w:p w14:paraId="30EB41A6" w14:textId="77777777" w:rsidR="00C54ACA" w:rsidRPr="00B80066" w:rsidRDefault="00C54ACA" w:rsidP="00C54ACA">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266</w:t>
            </w:r>
          </w:p>
        </w:tc>
        <w:tc>
          <w:tcPr>
            <w:tcW w:w="600" w:type="dxa"/>
            <w:tcBorders>
              <w:top w:val="nil"/>
              <w:left w:val="nil"/>
              <w:bottom w:val="nil"/>
              <w:right w:val="nil"/>
              <w:tl2br w:val="nil"/>
              <w:tr2bl w:val="nil"/>
            </w:tcBorders>
            <w:shd w:val="clear" w:color="FFFFFF" w:fill="FFFFFF"/>
            <w:tcMar>
              <w:left w:w="101" w:type="dxa"/>
              <w:right w:w="101" w:type="dxa"/>
            </w:tcMar>
          </w:tcPr>
          <w:p w14:paraId="4C425D36" w14:textId="77777777" w:rsidR="00C54ACA" w:rsidRPr="00B80066" w:rsidRDefault="00C54ACA" w:rsidP="00C54ACA">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29 </w:t>
            </w:r>
          </w:p>
        </w:tc>
        <w:tc>
          <w:tcPr>
            <w:tcW w:w="1035" w:type="dxa"/>
            <w:tcBorders>
              <w:top w:val="nil"/>
              <w:left w:val="nil"/>
              <w:bottom w:val="nil"/>
              <w:right w:val="nil"/>
              <w:tl2br w:val="nil"/>
              <w:tr2bl w:val="nil"/>
            </w:tcBorders>
            <w:shd w:val="clear" w:color="FFFFFF" w:fill="FFFFFF"/>
            <w:tcMar>
              <w:left w:w="101" w:type="dxa"/>
              <w:right w:w="101" w:type="dxa"/>
            </w:tcMar>
          </w:tcPr>
          <w:p w14:paraId="28FECDA4" w14:textId="77777777" w:rsidR="00C54ACA" w:rsidRPr="00B80066" w:rsidRDefault="00C54ACA" w:rsidP="00C54ACA">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323</w:t>
            </w:r>
          </w:p>
        </w:tc>
        <w:tc>
          <w:tcPr>
            <w:tcW w:w="1035" w:type="dxa"/>
            <w:tcBorders>
              <w:top w:val="nil"/>
              <w:left w:val="nil"/>
              <w:bottom w:val="nil"/>
              <w:right w:val="nil"/>
              <w:tl2br w:val="nil"/>
              <w:tr2bl w:val="nil"/>
            </w:tcBorders>
            <w:shd w:val="clear" w:color="FFFFFF" w:fill="FFFFFF"/>
            <w:tcMar>
              <w:left w:w="101" w:type="dxa"/>
              <w:right w:w="101" w:type="dxa"/>
            </w:tcMar>
          </w:tcPr>
          <w:p w14:paraId="5223CB11" w14:textId="77777777" w:rsidR="00C54ACA" w:rsidRPr="00B80066" w:rsidRDefault="00C54ACA" w:rsidP="00C54ACA">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383</w:t>
            </w:r>
          </w:p>
        </w:tc>
        <w:tc>
          <w:tcPr>
            <w:tcW w:w="1035" w:type="dxa"/>
            <w:tcBorders>
              <w:top w:val="nil"/>
              <w:left w:val="nil"/>
              <w:bottom w:val="nil"/>
              <w:right w:val="nil"/>
              <w:tl2br w:val="nil"/>
              <w:tr2bl w:val="nil"/>
            </w:tcBorders>
            <w:shd w:val="clear" w:color="FFFFFF" w:fill="FFFFFF"/>
            <w:tcMar>
              <w:left w:w="101" w:type="dxa"/>
              <w:right w:w="101" w:type="dxa"/>
            </w:tcMar>
          </w:tcPr>
          <w:p w14:paraId="423237BF" w14:textId="77777777" w:rsidR="00C54ACA" w:rsidRPr="00B80066" w:rsidRDefault="00C54ACA" w:rsidP="00C54ACA">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394</w:t>
            </w:r>
          </w:p>
        </w:tc>
      </w:tr>
      <w:tr w:rsidR="00C54ACA" w:rsidRPr="00B80066" w14:paraId="176904CC"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746F9AE" w14:textId="77777777" w:rsidR="00C54ACA" w:rsidRPr="00B80066" w:rsidRDefault="00C54ACA" w:rsidP="00C54ACA">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10</w:t>
            </w:r>
          </w:p>
        </w:tc>
        <w:tc>
          <w:tcPr>
            <w:tcW w:w="2385" w:type="dxa"/>
            <w:tcBorders>
              <w:top w:val="nil"/>
              <w:left w:val="nil"/>
              <w:bottom w:val="nil"/>
              <w:right w:val="nil"/>
              <w:tl2br w:val="nil"/>
              <w:tr2bl w:val="nil"/>
            </w:tcBorders>
            <w:shd w:val="clear" w:color="FFFFFF" w:fill="FFFFFF"/>
            <w:noWrap/>
            <w:tcMar>
              <w:left w:w="101" w:type="dxa"/>
              <w:right w:w="101" w:type="dxa"/>
            </w:tcMar>
          </w:tcPr>
          <w:p w14:paraId="38E5675F" w14:textId="77777777" w:rsidR="00C54ACA" w:rsidRPr="00B80066" w:rsidRDefault="00C54ACA" w:rsidP="00C54ACA">
            <w:pPr>
              <w:pStyle w:val="Normal4"/>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Other Liabilities</w:t>
            </w:r>
          </w:p>
        </w:tc>
        <w:tc>
          <w:tcPr>
            <w:tcW w:w="1035" w:type="dxa"/>
            <w:tcBorders>
              <w:top w:val="nil"/>
              <w:left w:val="nil"/>
              <w:bottom w:val="nil"/>
              <w:right w:val="nil"/>
              <w:tl2br w:val="nil"/>
              <w:tr2bl w:val="nil"/>
            </w:tcBorders>
            <w:shd w:val="clear" w:color="FFFFFF" w:fill="FFFFFF"/>
            <w:tcMar>
              <w:left w:w="101" w:type="dxa"/>
              <w:right w:w="101" w:type="dxa"/>
            </w:tcMar>
          </w:tcPr>
          <w:p w14:paraId="53BB7536" w14:textId="77777777" w:rsidR="00C54ACA" w:rsidRPr="00B80066" w:rsidRDefault="00C54ACA" w:rsidP="00C54ACA">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24</w:t>
            </w:r>
          </w:p>
        </w:tc>
        <w:tc>
          <w:tcPr>
            <w:tcW w:w="1035" w:type="dxa"/>
            <w:tcBorders>
              <w:top w:val="nil"/>
              <w:left w:val="nil"/>
              <w:bottom w:val="nil"/>
              <w:right w:val="nil"/>
              <w:tl2br w:val="nil"/>
              <w:tr2bl w:val="nil"/>
            </w:tcBorders>
            <w:shd w:val="clear" w:color="FFFFFF" w:fill="FFFFFF"/>
            <w:tcMar>
              <w:left w:w="101" w:type="dxa"/>
              <w:right w:w="101" w:type="dxa"/>
            </w:tcMar>
          </w:tcPr>
          <w:p w14:paraId="598C8051" w14:textId="77777777" w:rsidR="00C54ACA" w:rsidRPr="00B80066" w:rsidRDefault="00C54ACA" w:rsidP="00C54ACA">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7E238C3F" w14:textId="77777777" w:rsidR="00C54ACA" w:rsidRPr="00B80066" w:rsidRDefault="00C54ACA" w:rsidP="00C54ACA">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34C85183" w14:textId="77777777" w:rsidR="00C54ACA" w:rsidRPr="00B80066" w:rsidRDefault="00C54ACA" w:rsidP="00C54ACA">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03EBD58D" w14:textId="77777777" w:rsidR="00C54ACA" w:rsidRPr="00B80066" w:rsidRDefault="00C54ACA" w:rsidP="00C54ACA">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096C363A" w14:textId="77777777" w:rsidR="00C54ACA" w:rsidRPr="00B80066" w:rsidRDefault="00C54ACA" w:rsidP="00C54ACA">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r>
      <w:tr w:rsidR="00C54ACA" w:rsidRPr="00B80066" w14:paraId="5AADA94C"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2E9C2A7" w14:textId="77777777" w:rsidR="00C54ACA" w:rsidRPr="00B80066" w:rsidRDefault="00C54ACA" w:rsidP="00C54ACA">
            <w:pPr>
              <w:pStyle w:val="Normal4"/>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4CDD5184" w14:textId="77777777" w:rsidR="00C54ACA" w:rsidRPr="00B80066" w:rsidRDefault="00C54ACA" w:rsidP="00C54ACA">
            <w:pPr>
              <w:pStyle w:val="Normal4"/>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18D0E6A" w14:textId="77777777" w:rsidR="00C54ACA" w:rsidRPr="00B80066" w:rsidRDefault="00C54ACA" w:rsidP="00C54ACA">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B6EF410" w14:textId="77777777" w:rsidR="00C54ACA" w:rsidRPr="00B80066" w:rsidRDefault="00C54ACA" w:rsidP="00C54ACA">
            <w:pPr>
              <w:pStyle w:val="Normal4"/>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A95F7CE" w14:textId="77777777" w:rsidR="00C54ACA" w:rsidRPr="00B80066" w:rsidRDefault="00C54ACA" w:rsidP="00C54ACA">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6508C8E" w14:textId="77777777" w:rsidR="00C54ACA" w:rsidRPr="00B80066" w:rsidRDefault="00C54ACA" w:rsidP="00C54ACA">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B2CDA96" w14:textId="77777777" w:rsidR="00C54ACA" w:rsidRPr="00B80066" w:rsidRDefault="00C54ACA" w:rsidP="00C54ACA">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2CA6C67" w14:textId="77777777" w:rsidR="00C54ACA" w:rsidRPr="00B80066" w:rsidRDefault="00C54ACA" w:rsidP="00C54ACA">
            <w:pPr>
              <w:pStyle w:val="Normal4"/>
              <w:rPr>
                <w:rFonts w:asciiTheme="minorHAnsi" w:eastAsia="Calibri" w:hAnsiTheme="minorHAnsi" w:cstheme="minorHAnsi"/>
                <w:color w:val="000000"/>
                <w:sz w:val="18"/>
              </w:rPr>
            </w:pPr>
          </w:p>
        </w:tc>
      </w:tr>
      <w:tr w:rsidR="00C54ACA" w:rsidRPr="00B80066" w14:paraId="3948C693"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5344A871" w14:textId="77777777" w:rsidR="00C54ACA" w:rsidRPr="00B80066" w:rsidRDefault="00C54ACA" w:rsidP="00C54ACA">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220</w:t>
            </w:r>
          </w:p>
        </w:tc>
        <w:tc>
          <w:tcPr>
            <w:tcW w:w="2385" w:type="dxa"/>
            <w:tcBorders>
              <w:top w:val="nil"/>
              <w:left w:val="nil"/>
              <w:bottom w:val="nil"/>
              <w:right w:val="nil"/>
              <w:tl2br w:val="nil"/>
              <w:tr2bl w:val="nil"/>
            </w:tcBorders>
            <w:shd w:val="clear" w:color="FFFFFF" w:fill="FFFFFF"/>
            <w:tcMar>
              <w:left w:w="101" w:type="dxa"/>
              <w:right w:w="101" w:type="dxa"/>
            </w:tcMar>
          </w:tcPr>
          <w:p w14:paraId="0BFEDD1B" w14:textId="77777777" w:rsidR="00C54ACA" w:rsidRPr="00B80066" w:rsidRDefault="00C54ACA" w:rsidP="00C54ACA">
            <w:pPr>
              <w:pStyle w:val="Normal4"/>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Non-Current Liabilities</w:t>
            </w:r>
          </w:p>
        </w:tc>
        <w:tc>
          <w:tcPr>
            <w:tcW w:w="1035" w:type="dxa"/>
            <w:tcBorders>
              <w:top w:val="nil"/>
              <w:left w:val="nil"/>
              <w:bottom w:val="nil"/>
              <w:right w:val="nil"/>
              <w:tl2br w:val="nil"/>
              <w:tr2bl w:val="nil"/>
            </w:tcBorders>
            <w:shd w:val="clear" w:color="FFFFFF" w:fill="FFFFFF"/>
            <w:noWrap/>
            <w:tcMar>
              <w:left w:w="101" w:type="dxa"/>
              <w:right w:w="101" w:type="dxa"/>
            </w:tcMar>
          </w:tcPr>
          <w:p w14:paraId="4B75176B" w14:textId="77777777" w:rsidR="00C54ACA" w:rsidRPr="00B80066" w:rsidRDefault="00C54ACA" w:rsidP="00C54ACA">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230</w:t>
            </w:r>
          </w:p>
        </w:tc>
        <w:tc>
          <w:tcPr>
            <w:tcW w:w="1035" w:type="dxa"/>
            <w:tcBorders>
              <w:top w:val="nil"/>
              <w:left w:val="nil"/>
              <w:bottom w:val="nil"/>
              <w:right w:val="nil"/>
              <w:tl2br w:val="nil"/>
              <w:tr2bl w:val="nil"/>
            </w:tcBorders>
            <w:shd w:val="clear" w:color="FFFFFF" w:fill="FFFFFF"/>
            <w:noWrap/>
            <w:tcMar>
              <w:left w:w="101" w:type="dxa"/>
              <w:right w:w="101" w:type="dxa"/>
            </w:tcMar>
          </w:tcPr>
          <w:p w14:paraId="66105011" w14:textId="77777777" w:rsidR="00C54ACA" w:rsidRPr="00B80066" w:rsidRDefault="00C54ACA" w:rsidP="00C54ACA">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266</w:t>
            </w:r>
          </w:p>
        </w:tc>
        <w:tc>
          <w:tcPr>
            <w:tcW w:w="600" w:type="dxa"/>
            <w:tcBorders>
              <w:top w:val="nil"/>
              <w:left w:val="nil"/>
              <w:bottom w:val="nil"/>
              <w:right w:val="nil"/>
              <w:tl2br w:val="nil"/>
              <w:tr2bl w:val="nil"/>
            </w:tcBorders>
            <w:shd w:val="clear" w:color="FFFFFF" w:fill="FFFFFF"/>
            <w:tcMar>
              <w:left w:w="101" w:type="dxa"/>
              <w:right w:w="101" w:type="dxa"/>
            </w:tcMar>
          </w:tcPr>
          <w:p w14:paraId="1ADC811B" w14:textId="77777777" w:rsidR="00C54ACA" w:rsidRPr="00B80066" w:rsidRDefault="00C54ACA" w:rsidP="00C54ACA">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16 </w:t>
            </w:r>
          </w:p>
        </w:tc>
        <w:tc>
          <w:tcPr>
            <w:tcW w:w="1035" w:type="dxa"/>
            <w:tcBorders>
              <w:top w:val="nil"/>
              <w:left w:val="nil"/>
              <w:bottom w:val="nil"/>
              <w:right w:val="nil"/>
              <w:tl2br w:val="nil"/>
              <w:tr2bl w:val="nil"/>
            </w:tcBorders>
            <w:shd w:val="clear" w:color="FFFFFF" w:fill="FFFFFF"/>
            <w:noWrap/>
            <w:tcMar>
              <w:left w:w="101" w:type="dxa"/>
              <w:right w:w="101" w:type="dxa"/>
            </w:tcMar>
          </w:tcPr>
          <w:p w14:paraId="1851B5FD" w14:textId="77777777" w:rsidR="00C54ACA" w:rsidRPr="00B80066" w:rsidRDefault="00C54ACA" w:rsidP="00C54ACA">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323</w:t>
            </w:r>
          </w:p>
        </w:tc>
        <w:tc>
          <w:tcPr>
            <w:tcW w:w="1035" w:type="dxa"/>
            <w:tcBorders>
              <w:top w:val="nil"/>
              <w:left w:val="nil"/>
              <w:bottom w:val="nil"/>
              <w:right w:val="nil"/>
              <w:tl2br w:val="nil"/>
              <w:tr2bl w:val="nil"/>
            </w:tcBorders>
            <w:shd w:val="clear" w:color="FFFFFF" w:fill="FFFFFF"/>
            <w:noWrap/>
            <w:tcMar>
              <w:left w:w="101" w:type="dxa"/>
              <w:right w:w="101" w:type="dxa"/>
            </w:tcMar>
          </w:tcPr>
          <w:p w14:paraId="11BF61D6" w14:textId="77777777" w:rsidR="00C54ACA" w:rsidRPr="00B80066" w:rsidRDefault="00C54ACA" w:rsidP="00C54ACA">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383</w:t>
            </w:r>
          </w:p>
        </w:tc>
        <w:tc>
          <w:tcPr>
            <w:tcW w:w="1035" w:type="dxa"/>
            <w:tcBorders>
              <w:top w:val="nil"/>
              <w:left w:val="nil"/>
              <w:bottom w:val="nil"/>
              <w:right w:val="nil"/>
              <w:tl2br w:val="nil"/>
              <w:tr2bl w:val="nil"/>
            </w:tcBorders>
            <w:shd w:val="clear" w:color="FFFFFF" w:fill="FFFFFF"/>
            <w:noWrap/>
            <w:tcMar>
              <w:left w:w="101" w:type="dxa"/>
              <w:right w:w="101" w:type="dxa"/>
            </w:tcMar>
          </w:tcPr>
          <w:p w14:paraId="761907AF" w14:textId="77777777" w:rsidR="00C54ACA" w:rsidRPr="00B80066" w:rsidRDefault="00C54ACA" w:rsidP="00C54ACA">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394</w:t>
            </w:r>
          </w:p>
        </w:tc>
      </w:tr>
      <w:tr w:rsidR="00C54ACA" w:rsidRPr="00B80066" w14:paraId="1AD45D26"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7F6D4F0" w14:textId="77777777" w:rsidR="00C54ACA" w:rsidRPr="00B80066" w:rsidRDefault="00C54ACA" w:rsidP="00C54ACA">
            <w:pPr>
              <w:pStyle w:val="Normal4"/>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1353C55F" w14:textId="77777777" w:rsidR="00C54ACA" w:rsidRPr="00B80066" w:rsidRDefault="00C54ACA" w:rsidP="00C54ACA">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FC77A3F" w14:textId="77777777" w:rsidR="00C54ACA" w:rsidRPr="00B80066" w:rsidRDefault="00C54ACA" w:rsidP="00C54ACA">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2A98738" w14:textId="77777777" w:rsidR="00C54ACA" w:rsidRPr="00B80066" w:rsidRDefault="00C54ACA" w:rsidP="00C54ACA">
            <w:pPr>
              <w:pStyle w:val="Normal4"/>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CB5625B" w14:textId="77777777" w:rsidR="00C54ACA" w:rsidRPr="00B80066" w:rsidRDefault="00C54ACA" w:rsidP="00C54ACA">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58B365F" w14:textId="77777777" w:rsidR="00C54ACA" w:rsidRPr="00B80066" w:rsidRDefault="00C54ACA" w:rsidP="00C54ACA">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8B190FC" w14:textId="77777777" w:rsidR="00C54ACA" w:rsidRPr="00B80066" w:rsidRDefault="00C54ACA" w:rsidP="00C54ACA">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F13EF68" w14:textId="77777777" w:rsidR="00C54ACA" w:rsidRPr="00B80066" w:rsidRDefault="00C54ACA" w:rsidP="00C54ACA">
            <w:pPr>
              <w:pStyle w:val="Normal4"/>
              <w:rPr>
                <w:rFonts w:asciiTheme="minorHAnsi" w:eastAsia="Calibri" w:hAnsiTheme="minorHAnsi" w:cstheme="minorHAnsi"/>
                <w:color w:val="000000"/>
                <w:sz w:val="18"/>
              </w:rPr>
            </w:pPr>
          </w:p>
        </w:tc>
      </w:tr>
      <w:tr w:rsidR="00C54ACA" w:rsidRPr="00B80066" w14:paraId="2057049C"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600631A7" w14:textId="77777777" w:rsidR="00C54ACA" w:rsidRPr="00B80066" w:rsidRDefault="00C54ACA" w:rsidP="00C54ACA">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2 532</w:t>
            </w:r>
          </w:p>
        </w:tc>
        <w:tc>
          <w:tcPr>
            <w:tcW w:w="2385" w:type="dxa"/>
            <w:tcBorders>
              <w:top w:val="nil"/>
              <w:left w:val="nil"/>
              <w:bottom w:val="nil"/>
              <w:right w:val="nil"/>
              <w:tl2br w:val="nil"/>
              <w:tr2bl w:val="nil"/>
            </w:tcBorders>
            <w:shd w:val="clear" w:color="FFFFFF" w:fill="FFFFFF"/>
            <w:tcMar>
              <w:left w:w="101" w:type="dxa"/>
              <w:right w:w="101" w:type="dxa"/>
            </w:tcMar>
          </w:tcPr>
          <w:p w14:paraId="68ABAC02" w14:textId="77777777" w:rsidR="00C54ACA" w:rsidRPr="00B80066" w:rsidRDefault="00C54ACA" w:rsidP="00C54ACA">
            <w:pPr>
              <w:pStyle w:val="Normal4"/>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TOTAL LIABILITIES</w:t>
            </w:r>
          </w:p>
        </w:tc>
        <w:tc>
          <w:tcPr>
            <w:tcW w:w="1035" w:type="dxa"/>
            <w:tcBorders>
              <w:top w:val="nil"/>
              <w:left w:val="nil"/>
              <w:bottom w:val="nil"/>
              <w:right w:val="nil"/>
              <w:tl2br w:val="nil"/>
              <w:tr2bl w:val="nil"/>
            </w:tcBorders>
            <w:shd w:val="clear" w:color="FFFFFF" w:fill="FFFFFF"/>
            <w:noWrap/>
            <w:tcMar>
              <w:left w:w="101" w:type="dxa"/>
              <w:right w:w="101" w:type="dxa"/>
            </w:tcMar>
          </w:tcPr>
          <w:p w14:paraId="1CF2A87D" w14:textId="77777777" w:rsidR="00C54ACA" w:rsidRPr="00B80066" w:rsidRDefault="00C54ACA" w:rsidP="00C54ACA">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2 521</w:t>
            </w:r>
          </w:p>
        </w:tc>
        <w:tc>
          <w:tcPr>
            <w:tcW w:w="1035" w:type="dxa"/>
            <w:tcBorders>
              <w:top w:val="nil"/>
              <w:left w:val="nil"/>
              <w:bottom w:val="nil"/>
              <w:right w:val="nil"/>
              <w:tl2br w:val="nil"/>
              <w:tr2bl w:val="nil"/>
            </w:tcBorders>
            <w:shd w:val="clear" w:color="FFFFFF" w:fill="FFFFFF"/>
            <w:noWrap/>
            <w:tcMar>
              <w:left w:w="101" w:type="dxa"/>
              <w:right w:w="101" w:type="dxa"/>
            </w:tcMar>
          </w:tcPr>
          <w:p w14:paraId="24367C22" w14:textId="77777777" w:rsidR="00C54ACA" w:rsidRPr="00B80066" w:rsidRDefault="00C54ACA" w:rsidP="00C54ACA">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3 378</w:t>
            </w:r>
          </w:p>
        </w:tc>
        <w:tc>
          <w:tcPr>
            <w:tcW w:w="600" w:type="dxa"/>
            <w:tcBorders>
              <w:top w:val="nil"/>
              <w:left w:val="nil"/>
              <w:bottom w:val="nil"/>
              <w:right w:val="nil"/>
              <w:tl2br w:val="nil"/>
              <w:tr2bl w:val="nil"/>
            </w:tcBorders>
            <w:shd w:val="clear" w:color="FFFFFF" w:fill="FFFFFF"/>
            <w:tcMar>
              <w:left w:w="101" w:type="dxa"/>
              <w:right w:w="101" w:type="dxa"/>
            </w:tcMar>
          </w:tcPr>
          <w:p w14:paraId="5944EB15" w14:textId="77777777" w:rsidR="00C54ACA" w:rsidRPr="00B80066" w:rsidRDefault="00C54ACA" w:rsidP="00C54ACA">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34 </w:t>
            </w:r>
          </w:p>
        </w:tc>
        <w:tc>
          <w:tcPr>
            <w:tcW w:w="1035" w:type="dxa"/>
            <w:tcBorders>
              <w:top w:val="nil"/>
              <w:left w:val="nil"/>
              <w:bottom w:val="nil"/>
              <w:right w:val="nil"/>
              <w:tl2br w:val="nil"/>
              <w:tr2bl w:val="nil"/>
            </w:tcBorders>
            <w:shd w:val="clear" w:color="FFFFFF" w:fill="FFFFFF"/>
            <w:noWrap/>
            <w:tcMar>
              <w:left w:w="101" w:type="dxa"/>
              <w:right w:w="101" w:type="dxa"/>
            </w:tcMar>
          </w:tcPr>
          <w:p w14:paraId="43FB7073" w14:textId="77777777" w:rsidR="00C54ACA" w:rsidRPr="00B80066" w:rsidRDefault="00C54ACA" w:rsidP="00C54ACA">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3 860</w:t>
            </w:r>
          </w:p>
        </w:tc>
        <w:tc>
          <w:tcPr>
            <w:tcW w:w="1035" w:type="dxa"/>
            <w:tcBorders>
              <w:top w:val="nil"/>
              <w:left w:val="nil"/>
              <w:bottom w:val="nil"/>
              <w:right w:val="nil"/>
              <w:tl2br w:val="nil"/>
              <w:tr2bl w:val="nil"/>
            </w:tcBorders>
            <w:shd w:val="clear" w:color="FFFFFF" w:fill="FFFFFF"/>
            <w:noWrap/>
            <w:tcMar>
              <w:left w:w="101" w:type="dxa"/>
              <w:right w:w="101" w:type="dxa"/>
            </w:tcMar>
          </w:tcPr>
          <w:p w14:paraId="2015D43B" w14:textId="77777777" w:rsidR="00C54ACA" w:rsidRPr="00B80066" w:rsidRDefault="00C54ACA" w:rsidP="00C54ACA">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4 556</w:t>
            </w:r>
          </w:p>
        </w:tc>
        <w:tc>
          <w:tcPr>
            <w:tcW w:w="1035" w:type="dxa"/>
            <w:tcBorders>
              <w:top w:val="nil"/>
              <w:left w:val="nil"/>
              <w:bottom w:val="nil"/>
              <w:right w:val="nil"/>
              <w:tl2br w:val="nil"/>
              <w:tr2bl w:val="nil"/>
            </w:tcBorders>
            <w:shd w:val="clear" w:color="FFFFFF" w:fill="FFFFFF"/>
            <w:noWrap/>
            <w:tcMar>
              <w:left w:w="101" w:type="dxa"/>
              <w:right w:w="101" w:type="dxa"/>
            </w:tcMar>
          </w:tcPr>
          <w:p w14:paraId="007B96DB" w14:textId="77777777" w:rsidR="00C54ACA" w:rsidRPr="00B80066" w:rsidRDefault="00C54ACA" w:rsidP="00C54ACA">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4 514</w:t>
            </w:r>
          </w:p>
        </w:tc>
      </w:tr>
      <w:tr w:rsidR="00C54ACA" w:rsidRPr="00B80066" w14:paraId="09409A45"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5589F3A" w14:textId="77777777" w:rsidR="00C54ACA" w:rsidRPr="00B80066" w:rsidRDefault="00C54ACA" w:rsidP="00C54ACA">
            <w:pPr>
              <w:pStyle w:val="Normal4"/>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73E14F25" w14:textId="77777777" w:rsidR="00C54ACA" w:rsidRPr="00B80066" w:rsidRDefault="00C54ACA" w:rsidP="00C54ACA">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5A62326" w14:textId="77777777" w:rsidR="00C54ACA" w:rsidRPr="00B80066" w:rsidRDefault="00C54ACA" w:rsidP="00C54ACA">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19F2113" w14:textId="77777777" w:rsidR="00C54ACA" w:rsidRPr="00B80066" w:rsidRDefault="00C54ACA" w:rsidP="00C54ACA">
            <w:pPr>
              <w:pStyle w:val="Normal4"/>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0C4BF8E" w14:textId="77777777" w:rsidR="00C54ACA" w:rsidRPr="00B80066" w:rsidRDefault="00C54ACA" w:rsidP="00C54ACA">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6F5628F" w14:textId="77777777" w:rsidR="00C54ACA" w:rsidRPr="00B80066" w:rsidRDefault="00C54ACA" w:rsidP="00C54ACA">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ED2D5B9" w14:textId="77777777" w:rsidR="00C54ACA" w:rsidRPr="00B80066" w:rsidRDefault="00C54ACA" w:rsidP="00C54ACA">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95E1460" w14:textId="77777777" w:rsidR="00C54ACA" w:rsidRPr="00B80066" w:rsidRDefault="00C54ACA" w:rsidP="00C54ACA">
            <w:pPr>
              <w:pStyle w:val="Normal4"/>
              <w:rPr>
                <w:rFonts w:asciiTheme="minorHAnsi" w:eastAsia="Calibri" w:hAnsiTheme="minorHAnsi" w:cstheme="minorHAnsi"/>
                <w:color w:val="000000"/>
                <w:sz w:val="18"/>
              </w:rPr>
            </w:pPr>
          </w:p>
        </w:tc>
      </w:tr>
      <w:tr w:rsidR="00C54ACA" w:rsidRPr="00B80066" w14:paraId="12EE3426"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0E6AF20E" w14:textId="77777777" w:rsidR="00C54ACA" w:rsidRPr="00B80066" w:rsidRDefault="00C54ACA" w:rsidP="00C54ACA">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-218</w:t>
            </w:r>
          </w:p>
        </w:tc>
        <w:tc>
          <w:tcPr>
            <w:tcW w:w="2385" w:type="dxa"/>
            <w:tcBorders>
              <w:top w:val="nil"/>
              <w:left w:val="nil"/>
              <w:bottom w:val="nil"/>
              <w:right w:val="nil"/>
              <w:tl2br w:val="nil"/>
              <w:tr2bl w:val="nil"/>
            </w:tcBorders>
            <w:shd w:val="clear" w:color="FFFFFF" w:fill="FFFFFF"/>
            <w:tcMar>
              <w:left w:w="101" w:type="dxa"/>
              <w:right w:w="101" w:type="dxa"/>
            </w:tcMar>
          </w:tcPr>
          <w:p w14:paraId="37D4C446" w14:textId="77777777" w:rsidR="00C54ACA" w:rsidRPr="00B80066" w:rsidRDefault="00C54ACA" w:rsidP="00C54ACA">
            <w:pPr>
              <w:pStyle w:val="Normal4"/>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NET ASSETS</w:t>
            </w:r>
          </w:p>
        </w:tc>
        <w:tc>
          <w:tcPr>
            <w:tcW w:w="1035" w:type="dxa"/>
            <w:tcBorders>
              <w:top w:val="nil"/>
              <w:left w:val="nil"/>
              <w:bottom w:val="nil"/>
              <w:right w:val="nil"/>
              <w:tl2br w:val="nil"/>
              <w:tr2bl w:val="nil"/>
            </w:tcBorders>
            <w:shd w:val="clear" w:color="FFFFFF" w:fill="FFFFFF"/>
            <w:noWrap/>
            <w:tcMar>
              <w:left w:w="101" w:type="dxa"/>
              <w:right w:w="101" w:type="dxa"/>
            </w:tcMar>
          </w:tcPr>
          <w:p w14:paraId="787A8C51" w14:textId="77777777" w:rsidR="00C54ACA" w:rsidRPr="00B80066" w:rsidRDefault="00C54ACA" w:rsidP="00C54ACA">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1 092</w:t>
            </w:r>
          </w:p>
        </w:tc>
        <w:tc>
          <w:tcPr>
            <w:tcW w:w="1035" w:type="dxa"/>
            <w:tcBorders>
              <w:top w:val="nil"/>
              <w:left w:val="nil"/>
              <w:bottom w:val="nil"/>
              <w:right w:val="nil"/>
              <w:tl2br w:val="nil"/>
              <w:tr2bl w:val="nil"/>
            </w:tcBorders>
            <w:shd w:val="clear" w:color="FFFFFF" w:fill="FFFFFF"/>
            <w:noWrap/>
            <w:tcMar>
              <w:left w:w="101" w:type="dxa"/>
              <w:right w:w="101" w:type="dxa"/>
            </w:tcMar>
          </w:tcPr>
          <w:p w14:paraId="1065E5EE" w14:textId="77777777" w:rsidR="00C54ACA" w:rsidRPr="00B80066" w:rsidRDefault="00C54ACA" w:rsidP="00C54ACA">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985</w:t>
            </w:r>
          </w:p>
        </w:tc>
        <w:tc>
          <w:tcPr>
            <w:tcW w:w="600" w:type="dxa"/>
            <w:tcBorders>
              <w:top w:val="nil"/>
              <w:left w:val="nil"/>
              <w:bottom w:val="nil"/>
              <w:right w:val="nil"/>
              <w:tl2br w:val="nil"/>
              <w:tr2bl w:val="nil"/>
            </w:tcBorders>
            <w:shd w:val="clear" w:color="FFFFFF" w:fill="FFFFFF"/>
            <w:tcMar>
              <w:left w:w="101" w:type="dxa"/>
              <w:right w:w="101" w:type="dxa"/>
            </w:tcMar>
          </w:tcPr>
          <w:p w14:paraId="3032A185" w14:textId="77777777" w:rsidR="00C54ACA" w:rsidRPr="00B80066" w:rsidRDefault="00C54ACA" w:rsidP="00C54ACA">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-10 </w:t>
            </w:r>
          </w:p>
        </w:tc>
        <w:tc>
          <w:tcPr>
            <w:tcW w:w="1035" w:type="dxa"/>
            <w:tcBorders>
              <w:top w:val="nil"/>
              <w:left w:val="nil"/>
              <w:bottom w:val="nil"/>
              <w:right w:val="nil"/>
              <w:tl2br w:val="nil"/>
              <w:tr2bl w:val="nil"/>
            </w:tcBorders>
            <w:shd w:val="clear" w:color="FFFFFF" w:fill="FFFFFF"/>
            <w:noWrap/>
            <w:tcMar>
              <w:left w:w="101" w:type="dxa"/>
              <w:right w:w="101" w:type="dxa"/>
            </w:tcMar>
          </w:tcPr>
          <w:p w14:paraId="216B3ECA" w14:textId="77777777" w:rsidR="00C54ACA" w:rsidRPr="00B80066" w:rsidRDefault="00C54ACA" w:rsidP="00C54ACA">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1 102</w:t>
            </w:r>
          </w:p>
        </w:tc>
        <w:tc>
          <w:tcPr>
            <w:tcW w:w="1035" w:type="dxa"/>
            <w:tcBorders>
              <w:top w:val="nil"/>
              <w:left w:val="nil"/>
              <w:bottom w:val="nil"/>
              <w:right w:val="nil"/>
              <w:tl2br w:val="nil"/>
              <w:tr2bl w:val="nil"/>
            </w:tcBorders>
            <w:shd w:val="clear" w:color="FFFFFF" w:fill="FFFFFF"/>
            <w:noWrap/>
            <w:tcMar>
              <w:left w:w="101" w:type="dxa"/>
              <w:right w:w="101" w:type="dxa"/>
            </w:tcMar>
          </w:tcPr>
          <w:p w14:paraId="2A548C33" w14:textId="77777777" w:rsidR="00C54ACA" w:rsidRPr="00B80066" w:rsidRDefault="00C54ACA" w:rsidP="00C54ACA">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1 312</w:t>
            </w:r>
          </w:p>
        </w:tc>
        <w:tc>
          <w:tcPr>
            <w:tcW w:w="1035" w:type="dxa"/>
            <w:tcBorders>
              <w:top w:val="nil"/>
              <w:left w:val="nil"/>
              <w:bottom w:val="nil"/>
              <w:right w:val="nil"/>
              <w:tl2br w:val="nil"/>
              <w:tr2bl w:val="nil"/>
            </w:tcBorders>
            <w:shd w:val="clear" w:color="FFFFFF" w:fill="FFFFFF"/>
            <w:noWrap/>
            <w:tcMar>
              <w:left w:w="101" w:type="dxa"/>
              <w:right w:w="101" w:type="dxa"/>
            </w:tcMar>
          </w:tcPr>
          <w:p w14:paraId="08933894" w14:textId="77777777" w:rsidR="00C54ACA" w:rsidRPr="00B80066" w:rsidRDefault="00C54ACA" w:rsidP="00C54ACA">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1 465</w:t>
            </w:r>
          </w:p>
        </w:tc>
      </w:tr>
      <w:tr w:rsidR="00C54ACA" w:rsidRPr="00B80066" w14:paraId="07617C07"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0" w:type="dxa"/>
              <w:right w:w="0" w:type="dxa"/>
            </w:tcMar>
          </w:tcPr>
          <w:p w14:paraId="575359FD" w14:textId="77777777" w:rsidR="00C54ACA" w:rsidRPr="00B80066" w:rsidRDefault="00C54ACA" w:rsidP="00C54ACA">
            <w:pPr>
              <w:pStyle w:val="Normal4"/>
              <w:rPr>
                <w:rFonts w:asciiTheme="minorHAnsi" w:eastAsia="Calibri" w:hAnsiTheme="minorHAnsi" w:cstheme="minorHAnsi"/>
                <w:color w:val="000000"/>
                <w:sz w:val="18"/>
              </w:rPr>
            </w:pPr>
          </w:p>
        </w:tc>
        <w:tc>
          <w:tcPr>
            <w:tcW w:w="8160" w:type="dxa"/>
            <w:gridSpan w:val="7"/>
            <w:tcBorders>
              <w:top w:val="nil"/>
              <w:left w:val="nil"/>
              <w:bottom w:val="nil"/>
              <w:right w:val="nil"/>
              <w:tl2br w:val="nil"/>
              <w:tr2bl w:val="nil"/>
            </w:tcBorders>
            <w:shd w:val="clear" w:color="FFFFFF" w:fill="FFFFFF"/>
            <w:noWrap/>
            <w:tcMar>
              <w:left w:w="101" w:type="dxa"/>
              <w:right w:w="101" w:type="dxa"/>
            </w:tcMar>
            <w:vAlign w:val="bottom"/>
          </w:tcPr>
          <w:p w14:paraId="33B023FD" w14:textId="77777777" w:rsidR="00C54ACA" w:rsidRPr="00B80066" w:rsidRDefault="00C54ACA" w:rsidP="00C54ACA">
            <w:pPr>
              <w:pStyle w:val="Normal4"/>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REPRESENTED BY FUNDS EMPLOYED</w:t>
            </w:r>
          </w:p>
        </w:tc>
      </w:tr>
      <w:tr w:rsidR="00C54ACA" w:rsidRPr="00B80066" w14:paraId="2171D883"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1DFC739" w14:textId="77777777" w:rsidR="00C54ACA" w:rsidRPr="00B80066" w:rsidRDefault="00C54ACA" w:rsidP="00C54ACA">
            <w:pPr>
              <w:pStyle w:val="Normal4"/>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40EAB5C4" w14:textId="77777777" w:rsidR="00C54ACA" w:rsidRPr="00B80066" w:rsidRDefault="00C54ACA" w:rsidP="00C54ACA">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74BF4CD" w14:textId="77777777" w:rsidR="00C54ACA" w:rsidRPr="00B80066" w:rsidRDefault="00C54ACA" w:rsidP="00C54ACA">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7FB12B9" w14:textId="77777777" w:rsidR="00C54ACA" w:rsidRPr="00B80066" w:rsidRDefault="00C54ACA" w:rsidP="00C54ACA">
            <w:pPr>
              <w:pStyle w:val="Normal4"/>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60A0A2A" w14:textId="77777777" w:rsidR="00C54ACA" w:rsidRPr="00B80066" w:rsidRDefault="00C54ACA" w:rsidP="00C54ACA">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A34C7A0" w14:textId="77777777" w:rsidR="00C54ACA" w:rsidRPr="00B80066" w:rsidRDefault="00C54ACA" w:rsidP="00C54ACA">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5DAFADA" w14:textId="77777777" w:rsidR="00C54ACA" w:rsidRPr="00B80066" w:rsidRDefault="00C54ACA" w:rsidP="00C54ACA">
            <w:pPr>
              <w:pStyle w:val="Normal4"/>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CD639BC" w14:textId="77777777" w:rsidR="00C54ACA" w:rsidRPr="00B80066" w:rsidRDefault="00C54ACA" w:rsidP="00C54ACA">
            <w:pPr>
              <w:pStyle w:val="Normal4"/>
              <w:rPr>
                <w:rFonts w:asciiTheme="minorHAnsi" w:eastAsia="Calibri" w:hAnsiTheme="minorHAnsi" w:cstheme="minorHAnsi"/>
                <w:color w:val="000000"/>
                <w:sz w:val="18"/>
              </w:rPr>
            </w:pPr>
          </w:p>
        </w:tc>
      </w:tr>
      <w:tr w:rsidR="00C54ACA" w:rsidRPr="00B80066" w14:paraId="22159721"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78BCCB1" w14:textId="77777777" w:rsidR="00C54ACA" w:rsidRPr="00B80066" w:rsidRDefault="00C54ACA" w:rsidP="00C54ACA">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-502</w:t>
            </w:r>
          </w:p>
        </w:tc>
        <w:tc>
          <w:tcPr>
            <w:tcW w:w="2385" w:type="dxa"/>
            <w:tcBorders>
              <w:top w:val="nil"/>
              <w:left w:val="nil"/>
              <w:bottom w:val="nil"/>
              <w:right w:val="nil"/>
              <w:tl2br w:val="nil"/>
              <w:tr2bl w:val="nil"/>
            </w:tcBorders>
            <w:shd w:val="clear" w:color="FFFFFF" w:fill="FFFFFF"/>
            <w:noWrap/>
            <w:tcMar>
              <w:left w:w="101" w:type="dxa"/>
              <w:right w:w="101" w:type="dxa"/>
            </w:tcMar>
          </w:tcPr>
          <w:p w14:paraId="3938777F" w14:textId="77777777" w:rsidR="00C54ACA" w:rsidRPr="00B80066" w:rsidRDefault="00C54ACA" w:rsidP="00C54ACA">
            <w:pPr>
              <w:pStyle w:val="Normal4"/>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Accumulated Funds</w:t>
            </w:r>
          </w:p>
        </w:tc>
        <w:tc>
          <w:tcPr>
            <w:tcW w:w="1035" w:type="dxa"/>
            <w:tcBorders>
              <w:top w:val="nil"/>
              <w:left w:val="nil"/>
              <w:bottom w:val="nil"/>
              <w:right w:val="nil"/>
              <w:tl2br w:val="nil"/>
              <w:tr2bl w:val="nil"/>
            </w:tcBorders>
            <w:shd w:val="clear" w:color="FFFFFF" w:fill="FFFFFF"/>
            <w:tcMar>
              <w:left w:w="101" w:type="dxa"/>
              <w:right w:w="101" w:type="dxa"/>
            </w:tcMar>
          </w:tcPr>
          <w:p w14:paraId="464D0AC5" w14:textId="77777777" w:rsidR="00C54ACA" w:rsidRPr="00B80066" w:rsidRDefault="00C54ACA" w:rsidP="00C54ACA">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808</w:t>
            </w:r>
          </w:p>
        </w:tc>
        <w:tc>
          <w:tcPr>
            <w:tcW w:w="1035" w:type="dxa"/>
            <w:tcBorders>
              <w:top w:val="nil"/>
              <w:left w:val="nil"/>
              <w:bottom w:val="nil"/>
              <w:right w:val="nil"/>
              <w:tl2br w:val="nil"/>
              <w:tr2bl w:val="nil"/>
            </w:tcBorders>
            <w:shd w:val="clear" w:color="FFFFFF" w:fill="FFFFFF"/>
            <w:tcMar>
              <w:left w:w="101" w:type="dxa"/>
              <w:right w:w="101" w:type="dxa"/>
            </w:tcMar>
          </w:tcPr>
          <w:p w14:paraId="14A2F3EC" w14:textId="77777777" w:rsidR="00C54ACA" w:rsidRPr="00B80066" w:rsidRDefault="00C54ACA" w:rsidP="00C54ACA">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701</w:t>
            </w:r>
          </w:p>
        </w:tc>
        <w:tc>
          <w:tcPr>
            <w:tcW w:w="600" w:type="dxa"/>
            <w:tcBorders>
              <w:top w:val="nil"/>
              <w:left w:val="nil"/>
              <w:bottom w:val="nil"/>
              <w:right w:val="nil"/>
              <w:tl2br w:val="nil"/>
              <w:tr2bl w:val="nil"/>
            </w:tcBorders>
            <w:shd w:val="clear" w:color="FFFFFF" w:fill="FFFFFF"/>
            <w:tcMar>
              <w:left w:w="101" w:type="dxa"/>
              <w:right w:w="101" w:type="dxa"/>
            </w:tcMar>
          </w:tcPr>
          <w:p w14:paraId="4A745BBB" w14:textId="77777777" w:rsidR="00C54ACA" w:rsidRPr="00B80066" w:rsidRDefault="00C54ACA" w:rsidP="00C54ACA">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-13 </w:t>
            </w:r>
          </w:p>
        </w:tc>
        <w:tc>
          <w:tcPr>
            <w:tcW w:w="1035" w:type="dxa"/>
            <w:tcBorders>
              <w:top w:val="nil"/>
              <w:left w:val="nil"/>
              <w:bottom w:val="nil"/>
              <w:right w:val="nil"/>
              <w:tl2br w:val="nil"/>
              <w:tr2bl w:val="nil"/>
            </w:tcBorders>
            <w:shd w:val="clear" w:color="FFFFFF" w:fill="FFFFFF"/>
            <w:tcMar>
              <w:left w:w="101" w:type="dxa"/>
              <w:right w:w="101" w:type="dxa"/>
            </w:tcMar>
          </w:tcPr>
          <w:p w14:paraId="6CEFFB35" w14:textId="77777777" w:rsidR="00C54ACA" w:rsidRPr="00B80066" w:rsidRDefault="00C54ACA" w:rsidP="00C54ACA">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818</w:t>
            </w:r>
          </w:p>
        </w:tc>
        <w:tc>
          <w:tcPr>
            <w:tcW w:w="1035" w:type="dxa"/>
            <w:tcBorders>
              <w:top w:val="nil"/>
              <w:left w:val="nil"/>
              <w:bottom w:val="nil"/>
              <w:right w:val="nil"/>
              <w:tl2br w:val="nil"/>
              <w:tr2bl w:val="nil"/>
            </w:tcBorders>
            <w:shd w:val="clear" w:color="FFFFFF" w:fill="FFFFFF"/>
            <w:tcMar>
              <w:left w:w="101" w:type="dxa"/>
              <w:right w:w="101" w:type="dxa"/>
            </w:tcMar>
          </w:tcPr>
          <w:p w14:paraId="4D851E22" w14:textId="77777777" w:rsidR="00C54ACA" w:rsidRPr="00B80066" w:rsidRDefault="00C54ACA" w:rsidP="00C54ACA">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1 028</w:t>
            </w:r>
          </w:p>
        </w:tc>
        <w:tc>
          <w:tcPr>
            <w:tcW w:w="1035" w:type="dxa"/>
            <w:tcBorders>
              <w:top w:val="nil"/>
              <w:left w:val="nil"/>
              <w:bottom w:val="nil"/>
              <w:right w:val="nil"/>
              <w:tl2br w:val="nil"/>
              <w:tr2bl w:val="nil"/>
            </w:tcBorders>
            <w:shd w:val="clear" w:color="FFFFFF" w:fill="FFFFFF"/>
            <w:tcMar>
              <w:left w:w="101" w:type="dxa"/>
              <w:right w:w="101" w:type="dxa"/>
            </w:tcMar>
          </w:tcPr>
          <w:p w14:paraId="06E1DE30" w14:textId="77777777" w:rsidR="00C54ACA" w:rsidRPr="00B80066" w:rsidRDefault="00C54ACA" w:rsidP="00C54ACA">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1 181</w:t>
            </w:r>
          </w:p>
        </w:tc>
      </w:tr>
      <w:tr w:rsidR="00C54ACA" w:rsidRPr="00B80066" w14:paraId="7C058D54"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1538F9A" w14:textId="77777777" w:rsidR="00C54ACA" w:rsidRPr="00B80066" w:rsidRDefault="00C54ACA" w:rsidP="00C54ACA">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284</w:t>
            </w:r>
          </w:p>
        </w:tc>
        <w:tc>
          <w:tcPr>
            <w:tcW w:w="2385" w:type="dxa"/>
            <w:tcBorders>
              <w:top w:val="nil"/>
              <w:left w:val="nil"/>
              <w:bottom w:val="nil"/>
              <w:right w:val="nil"/>
              <w:tl2br w:val="nil"/>
              <w:tr2bl w:val="nil"/>
            </w:tcBorders>
            <w:shd w:val="clear" w:color="FFFFFF" w:fill="FFFFFF"/>
            <w:noWrap/>
            <w:tcMar>
              <w:left w:w="101" w:type="dxa"/>
              <w:right w:w="101" w:type="dxa"/>
            </w:tcMar>
          </w:tcPr>
          <w:p w14:paraId="6DB8CCC7" w14:textId="77777777" w:rsidR="00C54ACA" w:rsidRPr="00B80066" w:rsidRDefault="00C54ACA" w:rsidP="00C54ACA">
            <w:pPr>
              <w:pStyle w:val="Normal4"/>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Asset Revaluation Surplus</w:t>
            </w:r>
          </w:p>
        </w:tc>
        <w:tc>
          <w:tcPr>
            <w:tcW w:w="1035" w:type="dxa"/>
            <w:tcBorders>
              <w:top w:val="nil"/>
              <w:left w:val="nil"/>
              <w:bottom w:val="nil"/>
              <w:right w:val="nil"/>
              <w:tl2br w:val="nil"/>
              <w:tr2bl w:val="nil"/>
            </w:tcBorders>
            <w:shd w:val="clear" w:color="FFFFFF" w:fill="FFFFFF"/>
            <w:tcMar>
              <w:left w:w="101" w:type="dxa"/>
              <w:right w:w="101" w:type="dxa"/>
            </w:tcMar>
          </w:tcPr>
          <w:p w14:paraId="6594D338" w14:textId="77777777" w:rsidR="00C54ACA" w:rsidRPr="00B80066" w:rsidRDefault="00C54ACA" w:rsidP="00C54ACA">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284</w:t>
            </w:r>
          </w:p>
        </w:tc>
        <w:tc>
          <w:tcPr>
            <w:tcW w:w="1035" w:type="dxa"/>
            <w:tcBorders>
              <w:top w:val="nil"/>
              <w:left w:val="nil"/>
              <w:bottom w:val="nil"/>
              <w:right w:val="nil"/>
              <w:tl2br w:val="nil"/>
              <w:tr2bl w:val="nil"/>
            </w:tcBorders>
            <w:shd w:val="clear" w:color="FFFFFF" w:fill="FFFFFF"/>
            <w:tcMar>
              <w:left w:w="101" w:type="dxa"/>
              <w:right w:w="101" w:type="dxa"/>
            </w:tcMar>
          </w:tcPr>
          <w:p w14:paraId="1977FEF6" w14:textId="77777777" w:rsidR="00C54ACA" w:rsidRPr="00B80066" w:rsidRDefault="00C54ACA" w:rsidP="00C54ACA">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284</w:t>
            </w:r>
          </w:p>
        </w:tc>
        <w:tc>
          <w:tcPr>
            <w:tcW w:w="600" w:type="dxa"/>
            <w:tcBorders>
              <w:top w:val="nil"/>
              <w:left w:val="nil"/>
              <w:bottom w:val="nil"/>
              <w:right w:val="nil"/>
              <w:tl2br w:val="nil"/>
              <w:tr2bl w:val="nil"/>
            </w:tcBorders>
            <w:shd w:val="clear" w:color="FFFFFF" w:fill="FFFFFF"/>
            <w:tcMar>
              <w:left w:w="101" w:type="dxa"/>
              <w:right w:w="101" w:type="dxa"/>
            </w:tcMar>
          </w:tcPr>
          <w:p w14:paraId="2B7CE142" w14:textId="77777777" w:rsidR="00C54ACA" w:rsidRPr="00B80066" w:rsidRDefault="00C54ACA" w:rsidP="00C54ACA">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70DA7C29" w14:textId="77777777" w:rsidR="00C54ACA" w:rsidRPr="00B80066" w:rsidRDefault="00C54ACA" w:rsidP="00C54ACA">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284</w:t>
            </w:r>
          </w:p>
        </w:tc>
        <w:tc>
          <w:tcPr>
            <w:tcW w:w="1035" w:type="dxa"/>
            <w:tcBorders>
              <w:top w:val="nil"/>
              <w:left w:val="nil"/>
              <w:bottom w:val="nil"/>
              <w:right w:val="nil"/>
              <w:tl2br w:val="nil"/>
              <w:tr2bl w:val="nil"/>
            </w:tcBorders>
            <w:shd w:val="clear" w:color="FFFFFF" w:fill="FFFFFF"/>
            <w:tcMar>
              <w:left w:w="101" w:type="dxa"/>
              <w:right w:w="101" w:type="dxa"/>
            </w:tcMar>
          </w:tcPr>
          <w:p w14:paraId="08DA3346" w14:textId="77777777" w:rsidR="00C54ACA" w:rsidRPr="00B80066" w:rsidRDefault="00C54ACA" w:rsidP="00C54ACA">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284</w:t>
            </w:r>
          </w:p>
        </w:tc>
        <w:tc>
          <w:tcPr>
            <w:tcW w:w="1035" w:type="dxa"/>
            <w:tcBorders>
              <w:top w:val="nil"/>
              <w:left w:val="nil"/>
              <w:bottom w:val="nil"/>
              <w:right w:val="nil"/>
              <w:tl2br w:val="nil"/>
              <w:tr2bl w:val="nil"/>
            </w:tcBorders>
            <w:shd w:val="clear" w:color="FFFFFF" w:fill="FFFFFF"/>
            <w:tcMar>
              <w:left w:w="101" w:type="dxa"/>
              <w:right w:w="101" w:type="dxa"/>
            </w:tcMar>
          </w:tcPr>
          <w:p w14:paraId="35EDBA01" w14:textId="77777777" w:rsidR="00C54ACA" w:rsidRPr="00B80066" w:rsidRDefault="00C54ACA" w:rsidP="00C54ACA">
            <w:pPr>
              <w:pStyle w:val="Normal4"/>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284</w:t>
            </w:r>
          </w:p>
        </w:tc>
      </w:tr>
      <w:tr w:rsidR="00C54ACA" w:rsidRPr="00B80066" w14:paraId="02A31CF8"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C0BCEF7" w14:textId="77777777" w:rsidR="00C54ACA" w:rsidRPr="00B80066" w:rsidRDefault="00C54ACA" w:rsidP="00C54ACA">
            <w:pPr>
              <w:pStyle w:val="Normal4"/>
              <w:rPr>
                <w:rFonts w:asciiTheme="minorHAnsi" w:eastAsia="Calibri" w:hAnsiTheme="minorHAnsi" w:cstheme="minorHAnsi"/>
                <w:b/>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6C0FD8E2" w14:textId="77777777" w:rsidR="00C54ACA" w:rsidRPr="00B80066" w:rsidRDefault="00C54ACA" w:rsidP="00C54ACA">
            <w:pPr>
              <w:pStyle w:val="Normal4"/>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7003962" w14:textId="77777777" w:rsidR="00C54ACA" w:rsidRPr="00B80066" w:rsidRDefault="00C54ACA" w:rsidP="00C54ACA">
            <w:pPr>
              <w:pStyle w:val="Normal4"/>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EA63201" w14:textId="77777777" w:rsidR="00C54ACA" w:rsidRPr="00B80066" w:rsidRDefault="00C54ACA" w:rsidP="00C54ACA">
            <w:pPr>
              <w:pStyle w:val="Normal4"/>
              <w:rPr>
                <w:rFonts w:asciiTheme="minorHAnsi" w:eastAsia="Calibri" w:hAnsiTheme="minorHAnsi" w:cstheme="minorHAnsi"/>
                <w:b/>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8D91C30" w14:textId="77777777" w:rsidR="00C54ACA" w:rsidRPr="00B80066" w:rsidRDefault="00C54ACA" w:rsidP="00C54ACA">
            <w:pPr>
              <w:pStyle w:val="Normal4"/>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C1B56BE" w14:textId="77777777" w:rsidR="00C54ACA" w:rsidRPr="00B80066" w:rsidRDefault="00C54ACA" w:rsidP="00C54ACA">
            <w:pPr>
              <w:pStyle w:val="Normal4"/>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FDBBA25" w14:textId="77777777" w:rsidR="00C54ACA" w:rsidRPr="00B80066" w:rsidRDefault="00C54ACA" w:rsidP="00C54ACA">
            <w:pPr>
              <w:pStyle w:val="Normal4"/>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B8118D9" w14:textId="77777777" w:rsidR="00C54ACA" w:rsidRPr="00B80066" w:rsidRDefault="00C54ACA" w:rsidP="00C54ACA">
            <w:pPr>
              <w:pStyle w:val="Normal4"/>
              <w:rPr>
                <w:rFonts w:asciiTheme="minorHAnsi" w:eastAsia="Calibri" w:hAnsiTheme="minorHAnsi" w:cstheme="minorHAnsi"/>
                <w:b/>
                <w:color w:val="000000"/>
                <w:sz w:val="18"/>
              </w:rPr>
            </w:pPr>
          </w:p>
        </w:tc>
      </w:tr>
      <w:tr w:rsidR="00C54ACA" w:rsidRPr="00B80066" w14:paraId="719C0E03"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469B0B4B" w14:textId="77777777" w:rsidR="00C54ACA" w:rsidRPr="00B80066" w:rsidRDefault="00C54ACA" w:rsidP="00C54ACA">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-218</w:t>
            </w:r>
          </w:p>
        </w:tc>
        <w:tc>
          <w:tcPr>
            <w:tcW w:w="2385" w:type="dxa"/>
            <w:tcBorders>
              <w:top w:val="nil"/>
              <w:left w:val="nil"/>
              <w:bottom w:val="nil"/>
              <w:right w:val="nil"/>
              <w:tl2br w:val="nil"/>
              <w:tr2bl w:val="nil"/>
            </w:tcBorders>
            <w:shd w:val="clear" w:color="FFFFFF" w:fill="FFFFFF"/>
            <w:tcMar>
              <w:left w:w="101" w:type="dxa"/>
              <w:right w:w="101" w:type="dxa"/>
            </w:tcMar>
          </w:tcPr>
          <w:p w14:paraId="450D14BD" w14:textId="77777777" w:rsidR="00C54ACA" w:rsidRPr="00B80066" w:rsidRDefault="00C54ACA" w:rsidP="00C54ACA">
            <w:pPr>
              <w:pStyle w:val="Normal4"/>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TOTAL FUNDS EMPLOYED</w:t>
            </w:r>
          </w:p>
        </w:tc>
        <w:tc>
          <w:tcPr>
            <w:tcW w:w="1035" w:type="dxa"/>
            <w:tcBorders>
              <w:top w:val="nil"/>
              <w:left w:val="nil"/>
              <w:bottom w:val="nil"/>
              <w:right w:val="nil"/>
              <w:tl2br w:val="nil"/>
              <w:tr2bl w:val="nil"/>
            </w:tcBorders>
            <w:shd w:val="clear" w:color="FFFFFF" w:fill="FFFFFF"/>
            <w:noWrap/>
            <w:tcMar>
              <w:left w:w="101" w:type="dxa"/>
              <w:right w:w="101" w:type="dxa"/>
            </w:tcMar>
          </w:tcPr>
          <w:p w14:paraId="21E174FF" w14:textId="77777777" w:rsidR="00C54ACA" w:rsidRPr="00B80066" w:rsidRDefault="00C54ACA" w:rsidP="00C54ACA">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1 092</w:t>
            </w:r>
          </w:p>
        </w:tc>
        <w:tc>
          <w:tcPr>
            <w:tcW w:w="1035" w:type="dxa"/>
            <w:tcBorders>
              <w:top w:val="nil"/>
              <w:left w:val="nil"/>
              <w:bottom w:val="nil"/>
              <w:right w:val="nil"/>
              <w:tl2br w:val="nil"/>
              <w:tr2bl w:val="nil"/>
            </w:tcBorders>
            <w:shd w:val="clear" w:color="FFFFFF" w:fill="FFFFFF"/>
            <w:noWrap/>
            <w:tcMar>
              <w:left w:w="101" w:type="dxa"/>
              <w:right w:w="101" w:type="dxa"/>
            </w:tcMar>
          </w:tcPr>
          <w:p w14:paraId="61522869" w14:textId="77777777" w:rsidR="00C54ACA" w:rsidRPr="00B80066" w:rsidRDefault="00C54ACA" w:rsidP="00C54ACA">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985</w:t>
            </w:r>
          </w:p>
        </w:tc>
        <w:tc>
          <w:tcPr>
            <w:tcW w:w="600" w:type="dxa"/>
            <w:tcBorders>
              <w:top w:val="nil"/>
              <w:left w:val="nil"/>
              <w:bottom w:val="nil"/>
              <w:right w:val="nil"/>
              <w:tl2br w:val="nil"/>
              <w:tr2bl w:val="nil"/>
            </w:tcBorders>
            <w:shd w:val="clear" w:color="FFFFFF" w:fill="FFFFFF"/>
            <w:tcMar>
              <w:left w:w="101" w:type="dxa"/>
              <w:right w:w="101" w:type="dxa"/>
            </w:tcMar>
          </w:tcPr>
          <w:p w14:paraId="27E532D1" w14:textId="77777777" w:rsidR="00C54ACA" w:rsidRPr="00B80066" w:rsidRDefault="00C54ACA" w:rsidP="00C54ACA">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-10</w:t>
            </w:r>
          </w:p>
        </w:tc>
        <w:tc>
          <w:tcPr>
            <w:tcW w:w="1035" w:type="dxa"/>
            <w:tcBorders>
              <w:top w:val="nil"/>
              <w:left w:val="nil"/>
              <w:bottom w:val="nil"/>
              <w:right w:val="nil"/>
              <w:tl2br w:val="nil"/>
              <w:tr2bl w:val="nil"/>
            </w:tcBorders>
            <w:shd w:val="clear" w:color="FFFFFF" w:fill="FFFFFF"/>
            <w:noWrap/>
            <w:tcMar>
              <w:left w:w="101" w:type="dxa"/>
              <w:right w:w="101" w:type="dxa"/>
            </w:tcMar>
          </w:tcPr>
          <w:p w14:paraId="1EDB3A45" w14:textId="77777777" w:rsidR="00C54ACA" w:rsidRPr="00B80066" w:rsidRDefault="00C54ACA" w:rsidP="00C54ACA">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1 102</w:t>
            </w:r>
          </w:p>
        </w:tc>
        <w:tc>
          <w:tcPr>
            <w:tcW w:w="1035" w:type="dxa"/>
            <w:tcBorders>
              <w:top w:val="nil"/>
              <w:left w:val="nil"/>
              <w:bottom w:val="nil"/>
              <w:right w:val="nil"/>
              <w:tl2br w:val="nil"/>
              <w:tr2bl w:val="nil"/>
            </w:tcBorders>
            <w:shd w:val="clear" w:color="FFFFFF" w:fill="FFFFFF"/>
            <w:noWrap/>
            <w:tcMar>
              <w:left w:w="101" w:type="dxa"/>
              <w:right w:w="101" w:type="dxa"/>
            </w:tcMar>
          </w:tcPr>
          <w:p w14:paraId="5B572156" w14:textId="77777777" w:rsidR="00C54ACA" w:rsidRPr="00B80066" w:rsidRDefault="00C54ACA" w:rsidP="00C54ACA">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1 312</w:t>
            </w:r>
          </w:p>
        </w:tc>
        <w:tc>
          <w:tcPr>
            <w:tcW w:w="1035" w:type="dxa"/>
            <w:tcBorders>
              <w:top w:val="nil"/>
              <w:left w:val="nil"/>
              <w:bottom w:val="nil"/>
              <w:right w:val="nil"/>
              <w:tl2br w:val="nil"/>
              <w:tr2bl w:val="nil"/>
            </w:tcBorders>
            <w:shd w:val="clear" w:color="FFFFFF" w:fill="FFFFFF"/>
            <w:noWrap/>
            <w:tcMar>
              <w:left w:w="101" w:type="dxa"/>
              <w:right w:w="101" w:type="dxa"/>
            </w:tcMar>
          </w:tcPr>
          <w:p w14:paraId="38A6C9E4" w14:textId="77777777" w:rsidR="00C54ACA" w:rsidRPr="00B80066" w:rsidRDefault="00C54ACA" w:rsidP="00C54ACA">
            <w:pPr>
              <w:pStyle w:val="Normal4"/>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1 465</w:t>
            </w:r>
          </w:p>
        </w:tc>
      </w:tr>
      <w:tr w:rsidR="00C54ACA" w:rsidRPr="00B80066" w14:paraId="2A71E8BF"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0AD26F4C" w14:textId="77777777" w:rsidR="00C54ACA" w:rsidRPr="00B80066" w:rsidRDefault="00C54ACA" w:rsidP="00C54ACA">
            <w:pPr>
              <w:pStyle w:val="Normal4"/>
              <w:rPr>
                <w:rFonts w:asciiTheme="minorHAnsi" w:eastAsia="Calibri" w:hAnsiTheme="minorHAnsi" w:cstheme="minorHAnsi"/>
                <w:color w:val="000000"/>
                <w:sz w:val="18"/>
              </w:rPr>
            </w:pPr>
          </w:p>
        </w:tc>
        <w:tc>
          <w:tcPr>
            <w:tcW w:w="2385" w:type="dxa"/>
            <w:tcBorders>
              <w:top w:val="nil"/>
              <w:left w:val="nil"/>
              <w:bottom w:val="single" w:sz="12" w:space="0" w:color="000000"/>
              <w:right w:val="nil"/>
              <w:tl2br w:val="nil"/>
              <w:tr2bl w:val="nil"/>
            </w:tcBorders>
            <w:shd w:val="clear" w:color="FFFFFF" w:fill="FFFFFF"/>
            <w:tcMar>
              <w:left w:w="0" w:type="dxa"/>
              <w:right w:w="0" w:type="dxa"/>
            </w:tcMar>
          </w:tcPr>
          <w:p w14:paraId="460460CB" w14:textId="77777777" w:rsidR="00C54ACA" w:rsidRPr="00B80066" w:rsidRDefault="00C54ACA" w:rsidP="00C54ACA">
            <w:pPr>
              <w:pStyle w:val="Normal4"/>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31022FB4" w14:textId="77777777" w:rsidR="00C54ACA" w:rsidRPr="00B80066" w:rsidRDefault="00C54ACA" w:rsidP="00C54ACA">
            <w:pPr>
              <w:pStyle w:val="Normal4"/>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3BECCBB5" w14:textId="77777777" w:rsidR="00C54ACA" w:rsidRPr="00B80066" w:rsidRDefault="00C54ACA" w:rsidP="00C54ACA">
            <w:pPr>
              <w:pStyle w:val="Normal4"/>
              <w:rPr>
                <w:rFonts w:asciiTheme="minorHAnsi" w:eastAsia="Calibri" w:hAnsiTheme="minorHAnsi" w:cstheme="minorHAnsi"/>
                <w:color w:val="000000"/>
                <w:sz w:val="18"/>
              </w:rPr>
            </w:pPr>
          </w:p>
        </w:tc>
        <w:tc>
          <w:tcPr>
            <w:tcW w:w="600" w:type="dxa"/>
            <w:tcBorders>
              <w:top w:val="nil"/>
              <w:left w:val="nil"/>
              <w:bottom w:val="single" w:sz="12" w:space="0" w:color="000000"/>
              <w:right w:val="nil"/>
              <w:tl2br w:val="nil"/>
              <w:tr2bl w:val="nil"/>
            </w:tcBorders>
            <w:shd w:val="clear" w:color="FFFFFF" w:fill="FFFFFF"/>
            <w:tcMar>
              <w:left w:w="0" w:type="dxa"/>
              <w:right w:w="0" w:type="dxa"/>
            </w:tcMar>
          </w:tcPr>
          <w:p w14:paraId="064FA4E4" w14:textId="77777777" w:rsidR="00C54ACA" w:rsidRPr="00B80066" w:rsidRDefault="00C54ACA" w:rsidP="00C54ACA">
            <w:pPr>
              <w:pStyle w:val="Normal4"/>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387572E7" w14:textId="77777777" w:rsidR="00C54ACA" w:rsidRPr="00B80066" w:rsidRDefault="00C54ACA" w:rsidP="00C54ACA">
            <w:pPr>
              <w:pStyle w:val="Normal4"/>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0CC5EAFA" w14:textId="77777777" w:rsidR="00C54ACA" w:rsidRPr="00B80066" w:rsidRDefault="00C54ACA" w:rsidP="00C54ACA">
            <w:pPr>
              <w:pStyle w:val="Normal4"/>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1FD4313E" w14:textId="77777777" w:rsidR="00C54ACA" w:rsidRPr="00B80066" w:rsidRDefault="00C54ACA" w:rsidP="00C54ACA">
            <w:pPr>
              <w:pStyle w:val="Normal4"/>
              <w:rPr>
                <w:rFonts w:asciiTheme="minorHAnsi" w:eastAsia="Calibri" w:hAnsiTheme="minorHAnsi" w:cstheme="minorHAnsi"/>
                <w:color w:val="000000"/>
                <w:sz w:val="18"/>
              </w:rPr>
            </w:pPr>
          </w:p>
        </w:tc>
      </w:tr>
    </w:tbl>
    <w:p w14:paraId="6EFABD54" w14:textId="77777777" w:rsidR="00C54ACA" w:rsidRPr="00B80066" w:rsidRDefault="00C54ACA" w:rsidP="00C54ACA">
      <w:pPr>
        <w:pStyle w:val="Caption"/>
        <w:pageBreakBefore/>
        <w:pBdr>
          <w:top w:val="nil"/>
          <w:left w:val="nil"/>
          <w:bottom w:val="nil"/>
          <w:right w:val="nil"/>
          <w:between w:val="nil"/>
          <w:bar w:val="nil"/>
        </w:pBdr>
        <w:outlineLvl w:val="0"/>
        <w:rPr>
          <w:rFonts w:asciiTheme="minorHAnsi" w:hAnsiTheme="minorHAnsi" w:cstheme="minorHAnsi"/>
          <w:bdr w:val="nil"/>
        </w:rPr>
      </w:pPr>
      <w:bookmarkStart w:id="75" w:name="_Toc82670963"/>
      <w:bookmarkStart w:id="76" w:name="_Toc83804185"/>
      <w:r w:rsidRPr="00B80066">
        <w:rPr>
          <w:rFonts w:asciiTheme="minorHAnsi" w:hAnsiTheme="minorHAnsi" w:cstheme="minorHAnsi"/>
          <w:bdr w:val="nil"/>
        </w:rPr>
        <w:lastRenderedPageBreak/>
        <w:t>Table 5: Auditor-General: Statement of Changes in Equity</w:t>
      </w:r>
      <w:bookmarkEnd w:id="75"/>
      <w:bookmarkEnd w:id="76"/>
      <w:r w:rsidRPr="00B80066">
        <w:rPr>
          <w:rFonts w:asciiTheme="minorHAnsi" w:hAnsiTheme="minorHAnsi" w:cstheme="minorHAnsi"/>
          <w:bdr w:val="nil"/>
        </w:rPr>
        <w:t xml:space="preserve"> </w:t>
      </w:r>
    </w:p>
    <w:tbl>
      <w:tblPr>
        <w:tblStyle w:val="CDMRange11"/>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C54ACA" w:rsidRPr="00B80066" w14:paraId="729BCA04" w14:textId="77777777" w:rsidTr="00C54ACA">
        <w:trPr>
          <w:trHeight w:val="922"/>
        </w:trPr>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243E2678" w14:textId="77777777" w:rsidR="00C54ACA" w:rsidRPr="00B80066" w:rsidRDefault="00C54ACA" w:rsidP="00C54ACA">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Budget</w:t>
            </w:r>
          </w:p>
          <w:p w14:paraId="7F56933F" w14:textId="77777777" w:rsidR="00C54ACA" w:rsidRPr="00B80066" w:rsidRDefault="00C54ACA" w:rsidP="00C54ACA">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at</w:t>
            </w:r>
          </w:p>
          <w:p w14:paraId="375BC6EE" w14:textId="77777777" w:rsidR="00C54ACA" w:rsidRPr="00B80066" w:rsidRDefault="00C54ACA" w:rsidP="00C54ACA">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30/6/21 </w:t>
            </w:r>
          </w:p>
          <w:p w14:paraId="56EB79CB" w14:textId="77777777" w:rsidR="00C54ACA" w:rsidRPr="00B80066" w:rsidRDefault="00C54ACA" w:rsidP="00C54ACA">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c>
          <w:tcPr>
            <w:tcW w:w="2385" w:type="dxa"/>
            <w:tcBorders>
              <w:top w:val="single" w:sz="12" w:space="0" w:color="000000"/>
              <w:left w:val="nil"/>
              <w:bottom w:val="single" w:sz="12" w:space="0" w:color="000000"/>
              <w:right w:val="nil"/>
              <w:tl2br w:val="nil"/>
              <w:tr2bl w:val="nil"/>
            </w:tcBorders>
            <w:shd w:val="clear" w:color="FFFFFF" w:fill="FFFFFF"/>
            <w:tcMar>
              <w:left w:w="0" w:type="dxa"/>
              <w:right w:w="0" w:type="dxa"/>
            </w:tcMar>
          </w:tcPr>
          <w:p w14:paraId="22AC38B7" w14:textId="77777777" w:rsidR="00C54ACA" w:rsidRPr="00B80066" w:rsidRDefault="00C54ACA" w:rsidP="00C54ACA">
            <w:pPr>
              <w:pStyle w:val="Normal5"/>
              <w:rPr>
                <w:rFonts w:asciiTheme="minorHAnsi" w:eastAsia="Calibri" w:hAnsiTheme="minorHAnsi" w:cstheme="minorHAnsi"/>
                <w:b/>
                <w:color w:val="000000"/>
                <w:sz w:val="18"/>
              </w:rPr>
            </w:pP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44088166" w14:textId="77777777" w:rsidR="00C54ACA" w:rsidRPr="00B80066" w:rsidRDefault="00C54ACA" w:rsidP="00C54ACA">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 Interim Outcome at 30/6/21</w:t>
            </w:r>
          </w:p>
          <w:p w14:paraId="1558F362" w14:textId="77777777" w:rsidR="00C54ACA" w:rsidRPr="00B80066" w:rsidRDefault="00C54ACA" w:rsidP="00C54ACA">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107DBB77" w14:textId="77777777" w:rsidR="00C54ACA" w:rsidRPr="00B80066" w:rsidRDefault="00C54ACA" w:rsidP="00C54ACA">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Budget</w:t>
            </w:r>
          </w:p>
          <w:p w14:paraId="428D74EF" w14:textId="77777777" w:rsidR="00C54ACA" w:rsidRPr="00B80066" w:rsidRDefault="00C54ACA" w:rsidP="00C54ACA">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at</w:t>
            </w:r>
          </w:p>
          <w:p w14:paraId="47CBD136" w14:textId="77777777" w:rsidR="00C54ACA" w:rsidRPr="00B80066" w:rsidRDefault="00C54ACA" w:rsidP="00C54ACA">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30/6/22 </w:t>
            </w:r>
          </w:p>
          <w:p w14:paraId="7125DD08" w14:textId="77777777" w:rsidR="00C54ACA" w:rsidRPr="00B80066" w:rsidRDefault="00C54ACA" w:rsidP="00C54ACA">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c>
          <w:tcPr>
            <w:tcW w:w="600"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549D62A2" w14:textId="77777777" w:rsidR="00C54ACA" w:rsidRPr="00B80066" w:rsidRDefault="00C54ACA" w:rsidP="00C54ACA">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Var</w:t>
            </w:r>
          </w:p>
          <w:p w14:paraId="34DDBBE4" w14:textId="77777777" w:rsidR="00C54ACA" w:rsidRPr="00B80066" w:rsidRDefault="00C54ACA" w:rsidP="00C54ACA">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397DE7E7" w14:textId="77777777" w:rsidR="00C54ACA" w:rsidRPr="00B80066" w:rsidRDefault="00C54ACA" w:rsidP="00C54ACA">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Estimate</w:t>
            </w:r>
          </w:p>
          <w:p w14:paraId="2E366D19" w14:textId="77777777" w:rsidR="00C54ACA" w:rsidRPr="00B80066" w:rsidRDefault="00C54ACA" w:rsidP="00C54ACA">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at</w:t>
            </w:r>
          </w:p>
          <w:p w14:paraId="79042C4C" w14:textId="77777777" w:rsidR="00C54ACA" w:rsidRPr="00B80066" w:rsidRDefault="00C54ACA" w:rsidP="00C54ACA">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30/6/23 </w:t>
            </w:r>
          </w:p>
          <w:p w14:paraId="3024661B" w14:textId="77777777" w:rsidR="00C54ACA" w:rsidRPr="00B80066" w:rsidRDefault="00C54ACA" w:rsidP="00C54ACA">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7F6DF571" w14:textId="77777777" w:rsidR="00C54ACA" w:rsidRPr="00B80066" w:rsidRDefault="00C54ACA" w:rsidP="00C54ACA">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Estimate</w:t>
            </w:r>
          </w:p>
          <w:p w14:paraId="386DF5E0" w14:textId="77777777" w:rsidR="00C54ACA" w:rsidRPr="00B80066" w:rsidRDefault="00C54ACA" w:rsidP="00C54ACA">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at</w:t>
            </w:r>
          </w:p>
          <w:p w14:paraId="6D7E55BC" w14:textId="77777777" w:rsidR="00C54ACA" w:rsidRPr="00B80066" w:rsidRDefault="00C54ACA" w:rsidP="00C54ACA">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30/6/24 </w:t>
            </w:r>
          </w:p>
          <w:p w14:paraId="22ABF274" w14:textId="77777777" w:rsidR="00C54ACA" w:rsidRPr="00B80066" w:rsidRDefault="00C54ACA" w:rsidP="00C54ACA">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39810802" w14:textId="77777777" w:rsidR="00C54ACA" w:rsidRPr="00B80066" w:rsidRDefault="00C54ACA" w:rsidP="00C54ACA">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Estimate</w:t>
            </w:r>
          </w:p>
          <w:p w14:paraId="261D1396" w14:textId="77777777" w:rsidR="00C54ACA" w:rsidRPr="00B80066" w:rsidRDefault="00C54ACA" w:rsidP="00C54ACA">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at</w:t>
            </w:r>
          </w:p>
          <w:p w14:paraId="448539AF" w14:textId="77777777" w:rsidR="00C54ACA" w:rsidRPr="00B80066" w:rsidRDefault="00C54ACA" w:rsidP="00C54ACA">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30/6/25 </w:t>
            </w:r>
          </w:p>
          <w:p w14:paraId="4602C065" w14:textId="77777777" w:rsidR="00C54ACA" w:rsidRPr="00B80066" w:rsidRDefault="00C54ACA" w:rsidP="00C54ACA">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r>
      <w:tr w:rsidR="00C54ACA" w:rsidRPr="00B80066" w14:paraId="1EE3AC65"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5DA1E7CC" w14:textId="77777777" w:rsidR="00C54ACA" w:rsidRPr="00B80066" w:rsidRDefault="00C54ACA" w:rsidP="00C54ACA">
            <w:pPr>
              <w:pStyle w:val="Normal5"/>
              <w:jc w:val="right"/>
              <w:rPr>
                <w:rFonts w:asciiTheme="minorHAnsi" w:eastAsia="Calibri" w:hAnsiTheme="minorHAnsi" w:cstheme="minorHAnsi"/>
                <w:b/>
                <w:i/>
                <w:color w:val="000000"/>
                <w:sz w:val="18"/>
              </w:rPr>
            </w:pPr>
          </w:p>
        </w:tc>
        <w:tc>
          <w:tcPr>
            <w:tcW w:w="2385" w:type="dxa"/>
            <w:tcBorders>
              <w:top w:val="single" w:sz="12" w:space="0" w:color="000000"/>
              <w:left w:val="nil"/>
              <w:bottom w:val="nil"/>
              <w:right w:val="nil"/>
              <w:tl2br w:val="nil"/>
              <w:tr2bl w:val="nil"/>
            </w:tcBorders>
            <w:shd w:val="clear" w:color="FFFFFF" w:fill="FFFFFF"/>
            <w:tcMar>
              <w:left w:w="0" w:type="dxa"/>
              <w:right w:w="0" w:type="dxa"/>
            </w:tcMar>
          </w:tcPr>
          <w:p w14:paraId="27467020" w14:textId="77777777" w:rsidR="00C54ACA" w:rsidRPr="00B80066" w:rsidRDefault="00C54ACA" w:rsidP="00C54ACA">
            <w:pPr>
              <w:pStyle w:val="Normal5"/>
              <w:rPr>
                <w:rFonts w:asciiTheme="minorHAnsi" w:eastAsia="Calibri" w:hAnsiTheme="minorHAnsi" w:cstheme="minorHAnsi"/>
                <w:b/>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54484E7F" w14:textId="77777777" w:rsidR="00C54ACA" w:rsidRPr="00B80066" w:rsidRDefault="00C54ACA" w:rsidP="00C54ACA">
            <w:pPr>
              <w:pStyle w:val="Normal5"/>
              <w:jc w:val="right"/>
              <w:rPr>
                <w:rFonts w:asciiTheme="minorHAnsi" w:eastAsia="Calibri" w:hAnsiTheme="minorHAnsi" w:cstheme="minorHAns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74F833ED" w14:textId="77777777" w:rsidR="00C54ACA" w:rsidRPr="00B80066" w:rsidRDefault="00C54ACA" w:rsidP="00C54ACA">
            <w:pPr>
              <w:pStyle w:val="Normal5"/>
              <w:jc w:val="right"/>
              <w:rPr>
                <w:rFonts w:asciiTheme="minorHAnsi" w:eastAsia="Calibri" w:hAnsiTheme="minorHAnsi" w:cstheme="minorHAnsi"/>
                <w:b/>
                <w:i/>
                <w:color w:val="000000"/>
                <w:sz w:val="18"/>
              </w:rPr>
            </w:pPr>
          </w:p>
        </w:tc>
        <w:tc>
          <w:tcPr>
            <w:tcW w:w="600" w:type="dxa"/>
            <w:tcBorders>
              <w:top w:val="single" w:sz="12" w:space="0" w:color="000000"/>
              <w:left w:val="nil"/>
              <w:bottom w:val="nil"/>
              <w:right w:val="nil"/>
              <w:tl2br w:val="nil"/>
              <w:tr2bl w:val="nil"/>
            </w:tcBorders>
            <w:shd w:val="clear" w:color="FFFFFF" w:fill="FFFFFF"/>
            <w:tcMar>
              <w:left w:w="0" w:type="dxa"/>
              <w:right w:w="0" w:type="dxa"/>
            </w:tcMar>
          </w:tcPr>
          <w:p w14:paraId="70ED0A79" w14:textId="77777777" w:rsidR="00C54ACA" w:rsidRPr="00B80066" w:rsidRDefault="00C54ACA" w:rsidP="00C54ACA">
            <w:pPr>
              <w:pStyle w:val="Normal5"/>
              <w:jc w:val="right"/>
              <w:rPr>
                <w:rFonts w:asciiTheme="minorHAnsi" w:eastAsia="Calibri" w:hAnsiTheme="minorHAnsi" w:cstheme="minorHAns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50B7BC11" w14:textId="77777777" w:rsidR="00C54ACA" w:rsidRPr="00B80066" w:rsidRDefault="00C54ACA" w:rsidP="00C54ACA">
            <w:pPr>
              <w:pStyle w:val="Normal5"/>
              <w:jc w:val="right"/>
              <w:rPr>
                <w:rFonts w:asciiTheme="minorHAnsi" w:eastAsia="Calibri" w:hAnsiTheme="minorHAnsi" w:cstheme="minorHAns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33B6B89C" w14:textId="77777777" w:rsidR="00C54ACA" w:rsidRPr="00B80066" w:rsidRDefault="00C54ACA" w:rsidP="00C54ACA">
            <w:pPr>
              <w:pStyle w:val="Normal5"/>
              <w:jc w:val="right"/>
              <w:rPr>
                <w:rFonts w:asciiTheme="minorHAnsi" w:eastAsia="Calibri" w:hAnsiTheme="minorHAnsi" w:cstheme="minorHAns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03D509C0" w14:textId="77777777" w:rsidR="00C54ACA" w:rsidRPr="00B80066" w:rsidRDefault="00C54ACA" w:rsidP="00C54ACA">
            <w:pPr>
              <w:pStyle w:val="Normal5"/>
              <w:jc w:val="right"/>
              <w:rPr>
                <w:rFonts w:asciiTheme="minorHAnsi" w:eastAsia="Calibri" w:hAnsiTheme="minorHAnsi" w:cstheme="minorHAnsi"/>
                <w:b/>
                <w:i/>
                <w:color w:val="000000"/>
                <w:sz w:val="18"/>
              </w:rPr>
            </w:pPr>
          </w:p>
        </w:tc>
      </w:tr>
      <w:tr w:rsidR="00C54ACA" w:rsidRPr="00B80066" w14:paraId="5630F7BD"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1F596786" w14:textId="77777777" w:rsidR="00C54ACA" w:rsidRPr="00B80066" w:rsidRDefault="00C54ACA" w:rsidP="00C54ACA">
            <w:pPr>
              <w:pStyle w:val="Normal5"/>
              <w:jc w:val="right"/>
              <w:rPr>
                <w:rFonts w:asciiTheme="minorHAnsi" w:eastAsia="Calibri" w:hAnsiTheme="minorHAnsi" w:cstheme="minorHAnsi"/>
                <w:b/>
                <w:i/>
                <w:color w:val="000000"/>
                <w:sz w:val="18"/>
              </w:rPr>
            </w:pPr>
          </w:p>
        </w:tc>
        <w:tc>
          <w:tcPr>
            <w:tcW w:w="2385" w:type="dxa"/>
            <w:tcBorders>
              <w:top w:val="nil"/>
              <w:left w:val="nil"/>
              <w:bottom w:val="nil"/>
              <w:right w:val="nil"/>
              <w:tl2br w:val="nil"/>
              <w:tr2bl w:val="nil"/>
            </w:tcBorders>
            <w:shd w:val="clear" w:color="auto" w:fill="auto"/>
            <w:tcMar>
              <w:left w:w="101" w:type="dxa"/>
              <w:right w:w="101" w:type="dxa"/>
            </w:tcMar>
          </w:tcPr>
          <w:p w14:paraId="43E5486F" w14:textId="77777777" w:rsidR="00C54ACA" w:rsidRPr="00B80066" w:rsidRDefault="00C54ACA" w:rsidP="00C54ACA">
            <w:pPr>
              <w:pStyle w:val="Normal5"/>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Opening Equity</w:t>
            </w:r>
          </w:p>
        </w:tc>
        <w:tc>
          <w:tcPr>
            <w:tcW w:w="1035" w:type="dxa"/>
            <w:tcBorders>
              <w:top w:val="nil"/>
              <w:left w:val="nil"/>
              <w:bottom w:val="nil"/>
              <w:right w:val="nil"/>
              <w:tl2br w:val="nil"/>
              <w:tr2bl w:val="nil"/>
            </w:tcBorders>
            <w:shd w:val="clear" w:color="FFFFFF" w:fill="FFFFFF"/>
            <w:noWrap/>
            <w:tcMar>
              <w:left w:w="0" w:type="dxa"/>
              <w:right w:w="0" w:type="dxa"/>
            </w:tcMar>
          </w:tcPr>
          <w:p w14:paraId="4E18B279" w14:textId="77777777" w:rsidR="00C54ACA" w:rsidRPr="00B80066" w:rsidRDefault="00C54ACA" w:rsidP="00C54ACA">
            <w:pPr>
              <w:pStyle w:val="Normal5"/>
              <w:jc w:val="right"/>
              <w:rPr>
                <w:rFonts w:asciiTheme="minorHAnsi" w:eastAsia="Calibri" w:hAnsiTheme="minorHAnsi" w:cstheme="minorHAns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483B83B" w14:textId="77777777" w:rsidR="00C54ACA" w:rsidRPr="00B80066" w:rsidRDefault="00C54ACA" w:rsidP="00C54ACA">
            <w:pPr>
              <w:pStyle w:val="Normal5"/>
              <w:jc w:val="right"/>
              <w:rPr>
                <w:rFonts w:asciiTheme="minorHAnsi" w:eastAsia="Calibri" w:hAnsiTheme="minorHAnsi" w:cstheme="minorHAnsi"/>
                <w:b/>
                <w: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6C3F74F7" w14:textId="77777777" w:rsidR="00C54ACA" w:rsidRPr="00B80066" w:rsidRDefault="00C54ACA" w:rsidP="00C54ACA">
            <w:pPr>
              <w:pStyle w:val="Normal5"/>
              <w:jc w:val="right"/>
              <w:rPr>
                <w:rFonts w:asciiTheme="minorHAnsi" w:eastAsia="Calibri" w:hAnsiTheme="minorHAnsi" w:cstheme="minorHAns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9771726" w14:textId="77777777" w:rsidR="00C54ACA" w:rsidRPr="00B80066" w:rsidRDefault="00C54ACA" w:rsidP="00C54ACA">
            <w:pPr>
              <w:pStyle w:val="Normal5"/>
              <w:jc w:val="right"/>
              <w:rPr>
                <w:rFonts w:asciiTheme="minorHAnsi" w:eastAsia="Calibri" w:hAnsiTheme="minorHAnsi" w:cstheme="minorHAns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8BFEA8A" w14:textId="77777777" w:rsidR="00C54ACA" w:rsidRPr="00B80066" w:rsidRDefault="00C54ACA" w:rsidP="00C54ACA">
            <w:pPr>
              <w:pStyle w:val="Normal5"/>
              <w:jc w:val="right"/>
              <w:rPr>
                <w:rFonts w:asciiTheme="minorHAnsi" w:eastAsia="Calibri" w:hAnsiTheme="minorHAnsi" w:cstheme="minorHAns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59592E4" w14:textId="77777777" w:rsidR="00C54ACA" w:rsidRPr="00B80066" w:rsidRDefault="00C54ACA" w:rsidP="00C54ACA">
            <w:pPr>
              <w:pStyle w:val="Normal5"/>
              <w:jc w:val="right"/>
              <w:rPr>
                <w:rFonts w:asciiTheme="minorHAnsi" w:eastAsia="Calibri" w:hAnsiTheme="minorHAnsi" w:cstheme="minorHAnsi"/>
                <w:b/>
                <w:i/>
                <w:color w:val="000000"/>
                <w:sz w:val="18"/>
              </w:rPr>
            </w:pPr>
          </w:p>
        </w:tc>
      </w:tr>
      <w:tr w:rsidR="00C54ACA" w:rsidRPr="00B80066" w14:paraId="4FD9B495"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2F9CEF5E" w14:textId="77777777" w:rsidR="00C54ACA" w:rsidRPr="00B80066" w:rsidRDefault="00C54ACA" w:rsidP="00C54ACA">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145</w:t>
            </w:r>
          </w:p>
        </w:tc>
        <w:tc>
          <w:tcPr>
            <w:tcW w:w="2385" w:type="dxa"/>
            <w:tcBorders>
              <w:top w:val="nil"/>
              <w:left w:val="nil"/>
              <w:bottom w:val="nil"/>
              <w:right w:val="nil"/>
              <w:tl2br w:val="nil"/>
              <w:tr2bl w:val="nil"/>
            </w:tcBorders>
            <w:shd w:val="clear" w:color="auto" w:fill="auto"/>
            <w:noWrap/>
            <w:tcMar>
              <w:left w:w="101" w:type="dxa"/>
              <w:right w:w="101" w:type="dxa"/>
            </w:tcMar>
          </w:tcPr>
          <w:p w14:paraId="3297BD98" w14:textId="77777777" w:rsidR="00C54ACA" w:rsidRPr="00B80066" w:rsidRDefault="00C54ACA" w:rsidP="00C54ACA">
            <w:pPr>
              <w:pStyle w:val="Normal5"/>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Opening Accumulated Funds</w:t>
            </w:r>
          </w:p>
        </w:tc>
        <w:tc>
          <w:tcPr>
            <w:tcW w:w="1035" w:type="dxa"/>
            <w:tcBorders>
              <w:top w:val="nil"/>
              <w:left w:val="nil"/>
              <w:bottom w:val="nil"/>
              <w:right w:val="nil"/>
              <w:tl2br w:val="nil"/>
              <w:tr2bl w:val="nil"/>
            </w:tcBorders>
            <w:shd w:val="clear" w:color="FFFFFF" w:fill="FFFFFF"/>
            <w:noWrap/>
            <w:tcMar>
              <w:left w:w="101" w:type="dxa"/>
              <w:right w:w="101" w:type="dxa"/>
            </w:tcMar>
          </w:tcPr>
          <w:p w14:paraId="02513EE6" w14:textId="77777777" w:rsidR="00C54ACA" w:rsidRPr="00B80066" w:rsidRDefault="00C54ACA" w:rsidP="00C54ACA">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148</w:t>
            </w:r>
          </w:p>
        </w:tc>
        <w:tc>
          <w:tcPr>
            <w:tcW w:w="1035" w:type="dxa"/>
            <w:tcBorders>
              <w:top w:val="nil"/>
              <w:left w:val="nil"/>
              <w:bottom w:val="nil"/>
              <w:right w:val="nil"/>
              <w:tl2br w:val="nil"/>
              <w:tr2bl w:val="nil"/>
            </w:tcBorders>
            <w:shd w:val="clear" w:color="FFFFFF" w:fill="FFFFFF"/>
            <w:noWrap/>
            <w:tcMar>
              <w:left w:w="101" w:type="dxa"/>
              <w:right w:w="101" w:type="dxa"/>
            </w:tcMar>
          </w:tcPr>
          <w:p w14:paraId="01E6A665" w14:textId="77777777" w:rsidR="00C54ACA" w:rsidRPr="00B80066" w:rsidRDefault="00C54ACA" w:rsidP="00C54ACA">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808</w:t>
            </w:r>
          </w:p>
        </w:tc>
        <w:tc>
          <w:tcPr>
            <w:tcW w:w="600" w:type="dxa"/>
            <w:tcBorders>
              <w:top w:val="nil"/>
              <w:left w:val="nil"/>
              <w:bottom w:val="nil"/>
              <w:right w:val="nil"/>
              <w:tl2br w:val="nil"/>
              <w:tr2bl w:val="nil"/>
            </w:tcBorders>
            <w:shd w:val="clear" w:color="FFFFFF" w:fill="FFFFFF"/>
            <w:noWrap/>
            <w:tcMar>
              <w:left w:w="101" w:type="dxa"/>
              <w:right w:w="101" w:type="dxa"/>
            </w:tcMar>
          </w:tcPr>
          <w:p w14:paraId="088A23F3" w14:textId="77777777" w:rsidR="00C54ACA" w:rsidRPr="00B80066" w:rsidRDefault="00C54ACA" w:rsidP="00C54ACA">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446 </w:t>
            </w:r>
          </w:p>
        </w:tc>
        <w:tc>
          <w:tcPr>
            <w:tcW w:w="1035" w:type="dxa"/>
            <w:tcBorders>
              <w:top w:val="nil"/>
              <w:left w:val="nil"/>
              <w:bottom w:val="nil"/>
              <w:right w:val="nil"/>
              <w:tl2br w:val="nil"/>
              <w:tr2bl w:val="nil"/>
            </w:tcBorders>
            <w:shd w:val="clear" w:color="FFFFFF" w:fill="FFFFFF"/>
            <w:noWrap/>
            <w:tcMar>
              <w:left w:w="101" w:type="dxa"/>
              <w:right w:w="101" w:type="dxa"/>
            </w:tcMar>
          </w:tcPr>
          <w:p w14:paraId="3691CEAE" w14:textId="77777777" w:rsidR="00C54ACA" w:rsidRPr="00B80066" w:rsidRDefault="00C54ACA" w:rsidP="00C54ACA">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701</w:t>
            </w:r>
          </w:p>
        </w:tc>
        <w:tc>
          <w:tcPr>
            <w:tcW w:w="1035" w:type="dxa"/>
            <w:tcBorders>
              <w:top w:val="nil"/>
              <w:left w:val="nil"/>
              <w:bottom w:val="nil"/>
              <w:right w:val="nil"/>
              <w:tl2br w:val="nil"/>
              <w:tr2bl w:val="nil"/>
            </w:tcBorders>
            <w:shd w:val="clear" w:color="FFFFFF" w:fill="FFFFFF"/>
            <w:noWrap/>
            <w:tcMar>
              <w:left w:w="101" w:type="dxa"/>
              <w:right w:w="101" w:type="dxa"/>
            </w:tcMar>
          </w:tcPr>
          <w:p w14:paraId="12B2BE47" w14:textId="77777777" w:rsidR="00C54ACA" w:rsidRPr="00B80066" w:rsidRDefault="00C54ACA" w:rsidP="00C54ACA">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818</w:t>
            </w:r>
          </w:p>
        </w:tc>
        <w:tc>
          <w:tcPr>
            <w:tcW w:w="1035" w:type="dxa"/>
            <w:tcBorders>
              <w:top w:val="nil"/>
              <w:left w:val="nil"/>
              <w:bottom w:val="nil"/>
              <w:right w:val="nil"/>
              <w:tl2br w:val="nil"/>
              <w:tr2bl w:val="nil"/>
            </w:tcBorders>
            <w:shd w:val="clear" w:color="FFFFFF" w:fill="FFFFFF"/>
            <w:noWrap/>
            <w:tcMar>
              <w:left w:w="101" w:type="dxa"/>
              <w:right w:w="101" w:type="dxa"/>
            </w:tcMar>
          </w:tcPr>
          <w:p w14:paraId="6E3A5B9E" w14:textId="77777777" w:rsidR="00C54ACA" w:rsidRPr="00B80066" w:rsidRDefault="00C54ACA" w:rsidP="00C54ACA">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1 028</w:t>
            </w:r>
          </w:p>
        </w:tc>
      </w:tr>
      <w:tr w:rsidR="00C54ACA" w:rsidRPr="00B80066" w14:paraId="48203584"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6DF19F74" w14:textId="77777777" w:rsidR="00C54ACA" w:rsidRPr="00B80066" w:rsidRDefault="00C54ACA" w:rsidP="00C54ACA">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284</w:t>
            </w:r>
          </w:p>
        </w:tc>
        <w:tc>
          <w:tcPr>
            <w:tcW w:w="2385" w:type="dxa"/>
            <w:tcBorders>
              <w:top w:val="nil"/>
              <w:left w:val="nil"/>
              <w:bottom w:val="nil"/>
              <w:right w:val="nil"/>
              <w:tl2br w:val="nil"/>
              <w:tr2bl w:val="nil"/>
            </w:tcBorders>
            <w:shd w:val="clear" w:color="auto" w:fill="auto"/>
            <w:tcMar>
              <w:left w:w="101" w:type="dxa"/>
              <w:right w:w="101" w:type="dxa"/>
            </w:tcMar>
          </w:tcPr>
          <w:p w14:paraId="697F117C" w14:textId="77777777" w:rsidR="00C54ACA" w:rsidRPr="00B80066" w:rsidRDefault="00C54ACA" w:rsidP="00C54ACA">
            <w:pPr>
              <w:pStyle w:val="Normal5"/>
              <w:ind w:left="136" w:hanging="136"/>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Opening Asset Revaluation Reserve</w:t>
            </w:r>
          </w:p>
        </w:tc>
        <w:tc>
          <w:tcPr>
            <w:tcW w:w="1035" w:type="dxa"/>
            <w:tcBorders>
              <w:top w:val="nil"/>
              <w:left w:val="nil"/>
              <w:bottom w:val="nil"/>
              <w:right w:val="nil"/>
              <w:tl2br w:val="nil"/>
              <w:tr2bl w:val="nil"/>
            </w:tcBorders>
            <w:shd w:val="clear" w:color="FFFFFF" w:fill="FFFFFF"/>
            <w:noWrap/>
            <w:tcMar>
              <w:left w:w="101" w:type="dxa"/>
              <w:right w:w="101" w:type="dxa"/>
            </w:tcMar>
          </w:tcPr>
          <w:p w14:paraId="4ACEB510" w14:textId="77777777" w:rsidR="00C54ACA" w:rsidRPr="00B80066" w:rsidRDefault="00C54ACA" w:rsidP="00C54ACA">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284</w:t>
            </w:r>
          </w:p>
        </w:tc>
        <w:tc>
          <w:tcPr>
            <w:tcW w:w="1035" w:type="dxa"/>
            <w:tcBorders>
              <w:top w:val="nil"/>
              <w:left w:val="nil"/>
              <w:bottom w:val="nil"/>
              <w:right w:val="nil"/>
              <w:tl2br w:val="nil"/>
              <w:tr2bl w:val="nil"/>
            </w:tcBorders>
            <w:shd w:val="clear" w:color="FFFFFF" w:fill="FFFFFF"/>
            <w:noWrap/>
            <w:tcMar>
              <w:left w:w="101" w:type="dxa"/>
              <w:right w:w="101" w:type="dxa"/>
            </w:tcMar>
          </w:tcPr>
          <w:p w14:paraId="7704F9AE" w14:textId="77777777" w:rsidR="00C54ACA" w:rsidRPr="00B80066" w:rsidRDefault="00C54ACA" w:rsidP="00C54ACA">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284</w:t>
            </w:r>
          </w:p>
        </w:tc>
        <w:tc>
          <w:tcPr>
            <w:tcW w:w="600" w:type="dxa"/>
            <w:tcBorders>
              <w:top w:val="nil"/>
              <w:left w:val="nil"/>
              <w:bottom w:val="nil"/>
              <w:right w:val="nil"/>
              <w:tl2br w:val="nil"/>
              <w:tr2bl w:val="nil"/>
            </w:tcBorders>
            <w:shd w:val="clear" w:color="FFFFFF" w:fill="FFFFFF"/>
            <w:noWrap/>
            <w:tcMar>
              <w:left w:w="101" w:type="dxa"/>
              <w:right w:w="101" w:type="dxa"/>
            </w:tcMar>
          </w:tcPr>
          <w:p w14:paraId="14EB845F" w14:textId="77777777" w:rsidR="00C54ACA" w:rsidRPr="00B80066" w:rsidRDefault="00C54ACA" w:rsidP="00C54ACA">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 </w:t>
            </w:r>
          </w:p>
        </w:tc>
        <w:tc>
          <w:tcPr>
            <w:tcW w:w="1035" w:type="dxa"/>
            <w:tcBorders>
              <w:top w:val="nil"/>
              <w:left w:val="nil"/>
              <w:bottom w:val="nil"/>
              <w:right w:val="nil"/>
              <w:tl2br w:val="nil"/>
              <w:tr2bl w:val="nil"/>
            </w:tcBorders>
            <w:shd w:val="clear" w:color="FFFFFF" w:fill="FFFFFF"/>
            <w:noWrap/>
            <w:tcMar>
              <w:left w:w="101" w:type="dxa"/>
              <w:right w:w="101" w:type="dxa"/>
            </w:tcMar>
          </w:tcPr>
          <w:p w14:paraId="2A41E33D" w14:textId="77777777" w:rsidR="00C54ACA" w:rsidRPr="00B80066" w:rsidRDefault="00C54ACA" w:rsidP="00C54ACA">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284</w:t>
            </w:r>
          </w:p>
        </w:tc>
        <w:tc>
          <w:tcPr>
            <w:tcW w:w="1035" w:type="dxa"/>
            <w:tcBorders>
              <w:top w:val="nil"/>
              <w:left w:val="nil"/>
              <w:bottom w:val="nil"/>
              <w:right w:val="nil"/>
              <w:tl2br w:val="nil"/>
              <w:tr2bl w:val="nil"/>
            </w:tcBorders>
            <w:shd w:val="clear" w:color="FFFFFF" w:fill="FFFFFF"/>
            <w:noWrap/>
            <w:tcMar>
              <w:left w:w="101" w:type="dxa"/>
              <w:right w:w="101" w:type="dxa"/>
            </w:tcMar>
          </w:tcPr>
          <w:p w14:paraId="3CB773E0" w14:textId="77777777" w:rsidR="00C54ACA" w:rsidRPr="00B80066" w:rsidRDefault="00C54ACA" w:rsidP="00C54ACA">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284</w:t>
            </w:r>
          </w:p>
        </w:tc>
        <w:tc>
          <w:tcPr>
            <w:tcW w:w="1035" w:type="dxa"/>
            <w:tcBorders>
              <w:top w:val="nil"/>
              <w:left w:val="nil"/>
              <w:bottom w:val="nil"/>
              <w:right w:val="nil"/>
              <w:tl2br w:val="nil"/>
              <w:tr2bl w:val="nil"/>
            </w:tcBorders>
            <w:shd w:val="clear" w:color="FFFFFF" w:fill="FFFFFF"/>
            <w:noWrap/>
            <w:tcMar>
              <w:left w:w="101" w:type="dxa"/>
              <w:right w:w="101" w:type="dxa"/>
            </w:tcMar>
          </w:tcPr>
          <w:p w14:paraId="64E5349C" w14:textId="77777777" w:rsidR="00C54ACA" w:rsidRPr="00B80066" w:rsidRDefault="00C54ACA" w:rsidP="00C54ACA">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284</w:t>
            </w:r>
          </w:p>
        </w:tc>
      </w:tr>
      <w:tr w:rsidR="00C54ACA" w:rsidRPr="00B80066" w14:paraId="556238BE"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16B1D190" w14:textId="77777777" w:rsidR="00C54ACA" w:rsidRPr="00B80066" w:rsidRDefault="00C54ACA" w:rsidP="00C54ACA">
            <w:pPr>
              <w:pStyle w:val="Normal5"/>
              <w:jc w:val="right"/>
              <w:rPr>
                <w:rFonts w:asciiTheme="minorHAnsi" w:eastAsia="Calibri" w:hAnsiTheme="minorHAnsi" w:cstheme="minorHAnsi"/>
                <w:b/>
                <w:color w:val="000000"/>
                <w:sz w:val="18"/>
              </w:rPr>
            </w:pPr>
          </w:p>
        </w:tc>
        <w:tc>
          <w:tcPr>
            <w:tcW w:w="2385" w:type="dxa"/>
            <w:tcBorders>
              <w:top w:val="nil"/>
              <w:left w:val="nil"/>
              <w:bottom w:val="nil"/>
              <w:right w:val="nil"/>
              <w:tl2br w:val="nil"/>
              <w:tr2bl w:val="nil"/>
            </w:tcBorders>
            <w:shd w:val="clear" w:color="auto" w:fill="auto"/>
            <w:tcMar>
              <w:left w:w="0" w:type="dxa"/>
              <w:right w:w="0" w:type="dxa"/>
            </w:tcMar>
          </w:tcPr>
          <w:p w14:paraId="3EC1352A" w14:textId="77777777" w:rsidR="00C54ACA" w:rsidRPr="00B80066" w:rsidRDefault="00C54ACA" w:rsidP="00C54ACA">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5215A69" w14:textId="77777777" w:rsidR="00C54ACA" w:rsidRPr="00B80066" w:rsidRDefault="00C54ACA" w:rsidP="00C54ACA">
            <w:pPr>
              <w:pStyle w:val="Normal5"/>
              <w:jc w:val="right"/>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B9632EE" w14:textId="77777777" w:rsidR="00C54ACA" w:rsidRPr="00B80066" w:rsidRDefault="00C54ACA" w:rsidP="00C54ACA">
            <w:pPr>
              <w:pStyle w:val="Normal5"/>
              <w:jc w:val="right"/>
              <w:rPr>
                <w:rFonts w:asciiTheme="minorHAnsi" w:eastAsia="Calibri" w:hAnsiTheme="minorHAnsi" w:cstheme="minorHAnsi"/>
                <w:b/>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0C2CA490" w14:textId="77777777" w:rsidR="00C54ACA" w:rsidRPr="00B80066" w:rsidRDefault="00C54ACA" w:rsidP="00C54ACA">
            <w:pPr>
              <w:pStyle w:val="Normal5"/>
              <w:jc w:val="right"/>
              <w:rPr>
                <w:rFonts w:asciiTheme="minorHAnsi" w:eastAsia="Calibri" w:hAnsiTheme="minorHAnsi" w:cstheme="minorHAns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7B1E275" w14:textId="77777777" w:rsidR="00C54ACA" w:rsidRPr="00B80066" w:rsidRDefault="00C54ACA" w:rsidP="00C54ACA">
            <w:pPr>
              <w:pStyle w:val="Normal5"/>
              <w:jc w:val="right"/>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E497A8B" w14:textId="77777777" w:rsidR="00C54ACA" w:rsidRPr="00B80066" w:rsidRDefault="00C54ACA" w:rsidP="00C54ACA">
            <w:pPr>
              <w:pStyle w:val="Normal5"/>
              <w:jc w:val="right"/>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3EF10BF" w14:textId="77777777" w:rsidR="00C54ACA" w:rsidRPr="00B80066" w:rsidRDefault="00C54ACA" w:rsidP="00C54ACA">
            <w:pPr>
              <w:pStyle w:val="Normal5"/>
              <w:jc w:val="right"/>
              <w:rPr>
                <w:rFonts w:asciiTheme="minorHAnsi" w:eastAsia="Calibri" w:hAnsiTheme="minorHAnsi" w:cstheme="minorHAnsi"/>
                <w:b/>
                <w:color w:val="000000"/>
                <w:sz w:val="18"/>
              </w:rPr>
            </w:pPr>
          </w:p>
        </w:tc>
      </w:tr>
      <w:tr w:rsidR="00C54ACA" w:rsidRPr="00B80066" w14:paraId="64B0CD67"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3427A432" w14:textId="77777777" w:rsidR="00C54ACA" w:rsidRPr="00B80066" w:rsidRDefault="00C54ACA" w:rsidP="00C54ACA">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429</w:t>
            </w:r>
          </w:p>
        </w:tc>
        <w:tc>
          <w:tcPr>
            <w:tcW w:w="2385" w:type="dxa"/>
            <w:tcBorders>
              <w:top w:val="nil"/>
              <w:left w:val="nil"/>
              <w:bottom w:val="nil"/>
              <w:right w:val="nil"/>
              <w:tl2br w:val="nil"/>
              <w:tr2bl w:val="nil"/>
            </w:tcBorders>
            <w:shd w:val="clear" w:color="auto" w:fill="auto"/>
            <w:tcMar>
              <w:left w:w="101" w:type="dxa"/>
              <w:right w:w="101" w:type="dxa"/>
            </w:tcMar>
          </w:tcPr>
          <w:p w14:paraId="6FD2DD77" w14:textId="77777777" w:rsidR="00C54ACA" w:rsidRPr="00B80066" w:rsidRDefault="00C54ACA" w:rsidP="00C54ACA">
            <w:pPr>
              <w:pStyle w:val="Normal5"/>
              <w:ind w:left="136" w:hanging="136"/>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Balance at the Start of the Reporting Period</w:t>
            </w:r>
          </w:p>
        </w:tc>
        <w:tc>
          <w:tcPr>
            <w:tcW w:w="1035" w:type="dxa"/>
            <w:tcBorders>
              <w:top w:val="nil"/>
              <w:left w:val="nil"/>
              <w:bottom w:val="nil"/>
              <w:right w:val="nil"/>
              <w:tl2br w:val="nil"/>
              <w:tr2bl w:val="nil"/>
            </w:tcBorders>
            <w:shd w:val="clear" w:color="FFFFFF" w:fill="FFFFFF"/>
            <w:noWrap/>
            <w:tcMar>
              <w:left w:w="101" w:type="dxa"/>
              <w:right w:w="101" w:type="dxa"/>
            </w:tcMar>
          </w:tcPr>
          <w:p w14:paraId="07870D21" w14:textId="77777777" w:rsidR="00C54ACA" w:rsidRPr="00B80066" w:rsidRDefault="00C54ACA" w:rsidP="00C54ACA">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432</w:t>
            </w:r>
          </w:p>
        </w:tc>
        <w:tc>
          <w:tcPr>
            <w:tcW w:w="1035" w:type="dxa"/>
            <w:tcBorders>
              <w:top w:val="nil"/>
              <w:left w:val="nil"/>
              <w:bottom w:val="nil"/>
              <w:right w:val="nil"/>
              <w:tl2br w:val="nil"/>
              <w:tr2bl w:val="nil"/>
            </w:tcBorders>
            <w:shd w:val="clear" w:color="FFFFFF" w:fill="FFFFFF"/>
            <w:noWrap/>
            <w:tcMar>
              <w:left w:w="101" w:type="dxa"/>
              <w:right w:w="101" w:type="dxa"/>
            </w:tcMar>
          </w:tcPr>
          <w:p w14:paraId="630F57DE" w14:textId="77777777" w:rsidR="00C54ACA" w:rsidRPr="00B80066" w:rsidRDefault="00C54ACA" w:rsidP="00C54ACA">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1 092</w:t>
            </w:r>
          </w:p>
        </w:tc>
        <w:tc>
          <w:tcPr>
            <w:tcW w:w="600" w:type="dxa"/>
            <w:tcBorders>
              <w:top w:val="nil"/>
              <w:left w:val="nil"/>
              <w:bottom w:val="nil"/>
              <w:right w:val="nil"/>
              <w:tl2br w:val="nil"/>
              <w:tr2bl w:val="nil"/>
            </w:tcBorders>
            <w:shd w:val="clear" w:color="FFFFFF" w:fill="FFFFFF"/>
            <w:noWrap/>
            <w:tcMar>
              <w:left w:w="101" w:type="dxa"/>
              <w:right w:w="101" w:type="dxa"/>
            </w:tcMar>
          </w:tcPr>
          <w:p w14:paraId="5EAAD848" w14:textId="77777777" w:rsidR="00C54ACA" w:rsidRPr="00B80066" w:rsidRDefault="00C54ACA" w:rsidP="00C54ACA">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153 </w:t>
            </w:r>
          </w:p>
        </w:tc>
        <w:tc>
          <w:tcPr>
            <w:tcW w:w="1035" w:type="dxa"/>
            <w:tcBorders>
              <w:top w:val="nil"/>
              <w:left w:val="nil"/>
              <w:bottom w:val="nil"/>
              <w:right w:val="nil"/>
              <w:tl2br w:val="nil"/>
              <w:tr2bl w:val="nil"/>
            </w:tcBorders>
            <w:shd w:val="clear" w:color="FFFFFF" w:fill="FFFFFF"/>
            <w:noWrap/>
            <w:tcMar>
              <w:left w:w="101" w:type="dxa"/>
              <w:right w:w="101" w:type="dxa"/>
            </w:tcMar>
          </w:tcPr>
          <w:p w14:paraId="5B382CED" w14:textId="77777777" w:rsidR="00C54ACA" w:rsidRPr="00B80066" w:rsidRDefault="00C54ACA" w:rsidP="00C54ACA">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985</w:t>
            </w:r>
          </w:p>
        </w:tc>
        <w:tc>
          <w:tcPr>
            <w:tcW w:w="1035" w:type="dxa"/>
            <w:tcBorders>
              <w:top w:val="nil"/>
              <w:left w:val="nil"/>
              <w:bottom w:val="nil"/>
              <w:right w:val="nil"/>
              <w:tl2br w:val="nil"/>
              <w:tr2bl w:val="nil"/>
            </w:tcBorders>
            <w:shd w:val="clear" w:color="FFFFFF" w:fill="FFFFFF"/>
            <w:noWrap/>
            <w:tcMar>
              <w:left w:w="101" w:type="dxa"/>
              <w:right w:w="101" w:type="dxa"/>
            </w:tcMar>
          </w:tcPr>
          <w:p w14:paraId="15207A15" w14:textId="77777777" w:rsidR="00C54ACA" w:rsidRPr="00B80066" w:rsidRDefault="00C54ACA" w:rsidP="00C54ACA">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1 102</w:t>
            </w:r>
          </w:p>
        </w:tc>
        <w:tc>
          <w:tcPr>
            <w:tcW w:w="1035" w:type="dxa"/>
            <w:tcBorders>
              <w:top w:val="nil"/>
              <w:left w:val="nil"/>
              <w:bottom w:val="nil"/>
              <w:right w:val="nil"/>
              <w:tl2br w:val="nil"/>
              <w:tr2bl w:val="nil"/>
            </w:tcBorders>
            <w:shd w:val="clear" w:color="FFFFFF" w:fill="FFFFFF"/>
            <w:noWrap/>
            <w:tcMar>
              <w:left w:w="101" w:type="dxa"/>
              <w:right w:w="101" w:type="dxa"/>
            </w:tcMar>
          </w:tcPr>
          <w:p w14:paraId="19F84662" w14:textId="77777777" w:rsidR="00C54ACA" w:rsidRPr="00B80066" w:rsidRDefault="00C54ACA" w:rsidP="00C54ACA">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1 312</w:t>
            </w:r>
          </w:p>
        </w:tc>
      </w:tr>
      <w:tr w:rsidR="00C54ACA" w:rsidRPr="00B80066" w14:paraId="36622826"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6DC4E446" w14:textId="77777777" w:rsidR="00C54ACA" w:rsidRPr="00B80066" w:rsidRDefault="00C54ACA" w:rsidP="00C54ACA">
            <w:pPr>
              <w:pStyle w:val="Normal5"/>
              <w:jc w:val="right"/>
              <w:rPr>
                <w:rFonts w:asciiTheme="minorHAnsi" w:eastAsia="Calibri" w:hAnsiTheme="minorHAnsi" w:cstheme="minorHAnsi"/>
                <w:b/>
                <w: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357634EF" w14:textId="77777777" w:rsidR="00C54ACA" w:rsidRPr="00B80066" w:rsidRDefault="00C54ACA" w:rsidP="00C54ACA">
            <w:pPr>
              <w:pStyle w:val="Normal5"/>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2D9970F" w14:textId="77777777" w:rsidR="00C54ACA" w:rsidRPr="00B80066" w:rsidRDefault="00C54ACA" w:rsidP="00C54ACA">
            <w:pPr>
              <w:pStyle w:val="Normal5"/>
              <w:jc w:val="right"/>
              <w:rPr>
                <w:rFonts w:asciiTheme="minorHAnsi" w:eastAsia="Calibri" w:hAnsiTheme="minorHAnsi" w:cstheme="minorHAns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084D2F2" w14:textId="77777777" w:rsidR="00C54ACA" w:rsidRPr="00B80066" w:rsidRDefault="00C54ACA" w:rsidP="00C54ACA">
            <w:pPr>
              <w:pStyle w:val="Normal5"/>
              <w:jc w:val="right"/>
              <w:rPr>
                <w:rFonts w:asciiTheme="minorHAnsi" w:eastAsia="Calibri" w:hAnsiTheme="minorHAnsi" w:cstheme="minorHAnsi"/>
                <w:b/>
                <w: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429D661B" w14:textId="77777777" w:rsidR="00C54ACA" w:rsidRPr="00B80066" w:rsidRDefault="00C54ACA" w:rsidP="00C54ACA">
            <w:pPr>
              <w:pStyle w:val="Normal5"/>
              <w:jc w:val="right"/>
              <w:rPr>
                <w:rFonts w:asciiTheme="minorHAnsi" w:eastAsia="Calibri" w:hAnsiTheme="minorHAnsi" w:cstheme="minorHAns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B62EBA2" w14:textId="77777777" w:rsidR="00C54ACA" w:rsidRPr="00B80066" w:rsidRDefault="00C54ACA" w:rsidP="00C54ACA">
            <w:pPr>
              <w:pStyle w:val="Normal5"/>
              <w:jc w:val="right"/>
              <w:rPr>
                <w:rFonts w:asciiTheme="minorHAnsi" w:eastAsia="Calibri" w:hAnsiTheme="minorHAnsi" w:cstheme="minorHAns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CF666D1" w14:textId="77777777" w:rsidR="00C54ACA" w:rsidRPr="00B80066" w:rsidRDefault="00C54ACA" w:rsidP="00C54ACA">
            <w:pPr>
              <w:pStyle w:val="Normal5"/>
              <w:jc w:val="right"/>
              <w:rPr>
                <w:rFonts w:asciiTheme="minorHAnsi" w:eastAsia="Calibri" w:hAnsiTheme="minorHAnsi" w:cstheme="minorHAns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3D325E8" w14:textId="77777777" w:rsidR="00C54ACA" w:rsidRPr="00B80066" w:rsidRDefault="00C54ACA" w:rsidP="00C54ACA">
            <w:pPr>
              <w:pStyle w:val="Normal5"/>
              <w:jc w:val="right"/>
              <w:rPr>
                <w:rFonts w:asciiTheme="minorHAnsi" w:eastAsia="Calibri" w:hAnsiTheme="minorHAnsi" w:cstheme="minorHAnsi"/>
                <w:b/>
                <w:i/>
                <w:color w:val="000000"/>
                <w:sz w:val="18"/>
              </w:rPr>
            </w:pPr>
          </w:p>
        </w:tc>
      </w:tr>
      <w:tr w:rsidR="00C54ACA" w:rsidRPr="00B80066" w14:paraId="20B4F5F6"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6EAAFEBC" w14:textId="77777777" w:rsidR="00C54ACA" w:rsidRPr="00B80066" w:rsidRDefault="00C54ACA" w:rsidP="00C54ACA">
            <w:pPr>
              <w:pStyle w:val="Normal5"/>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30FB76B2" w14:textId="77777777" w:rsidR="00C54ACA" w:rsidRPr="00B80066" w:rsidRDefault="00C54ACA" w:rsidP="00C54ACA">
            <w:pPr>
              <w:pStyle w:val="Normal5"/>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Comprehensive Income</w:t>
            </w:r>
          </w:p>
        </w:tc>
        <w:tc>
          <w:tcPr>
            <w:tcW w:w="1035" w:type="dxa"/>
            <w:tcBorders>
              <w:top w:val="nil"/>
              <w:left w:val="nil"/>
              <w:bottom w:val="nil"/>
              <w:right w:val="nil"/>
              <w:tl2br w:val="nil"/>
              <w:tr2bl w:val="nil"/>
            </w:tcBorders>
            <w:shd w:val="clear" w:color="FFFFFF" w:fill="FFFFFF"/>
            <w:noWrap/>
            <w:tcMar>
              <w:left w:w="0" w:type="dxa"/>
              <w:right w:w="0" w:type="dxa"/>
            </w:tcMar>
          </w:tcPr>
          <w:p w14:paraId="3A056301" w14:textId="77777777" w:rsidR="00C54ACA" w:rsidRPr="00B80066" w:rsidRDefault="00C54ACA" w:rsidP="00C54ACA">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BB3FD1E" w14:textId="77777777" w:rsidR="00C54ACA" w:rsidRPr="00B80066" w:rsidRDefault="00C54ACA" w:rsidP="00C54ACA">
            <w:pPr>
              <w:pStyle w:val="Normal5"/>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43026D59" w14:textId="77777777" w:rsidR="00C54ACA" w:rsidRPr="00B80066" w:rsidRDefault="00C54ACA" w:rsidP="00C54ACA">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F29B623" w14:textId="77777777" w:rsidR="00C54ACA" w:rsidRPr="00B80066" w:rsidRDefault="00C54ACA" w:rsidP="00C54ACA">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E3D4F82" w14:textId="77777777" w:rsidR="00C54ACA" w:rsidRPr="00B80066" w:rsidRDefault="00C54ACA" w:rsidP="00C54ACA">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11FEC31" w14:textId="77777777" w:rsidR="00C54ACA" w:rsidRPr="00B80066" w:rsidRDefault="00C54ACA" w:rsidP="00C54ACA">
            <w:pPr>
              <w:pStyle w:val="Normal5"/>
              <w:rPr>
                <w:rFonts w:asciiTheme="minorHAnsi" w:eastAsia="Calibri" w:hAnsiTheme="minorHAnsi" w:cstheme="minorHAnsi"/>
                <w:color w:val="000000"/>
                <w:sz w:val="18"/>
              </w:rPr>
            </w:pPr>
          </w:p>
        </w:tc>
      </w:tr>
      <w:tr w:rsidR="00C54ACA" w:rsidRPr="00B80066" w14:paraId="14E966AD"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594C8FE5" w14:textId="77777777" w:rsidR="00C54ACA" w:rsidRPr="00B80066" w:rsidRDefault="00C54ACA" w:rsidP="00C54ACA">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-647</w:t>
            </w:r>
          </w:p>
        </w:tc>
        <w:tc>
          <w:tcPr>
            <w:tcW w:w="2385" w:type="dxa"/>
            <w:tcBorders>
              <w:top w:val="nil"/>
              <w:left w:val="nil"/>
              <w:bottom w:val="nil"/>
              <w:right w:val="nil"/>
              <w:tl2br w:val="nil"/>
              <w:tr2bl w:val="nil"/>
            </w:tcBorders>
            <w:shd w:val="clear" w:color="auto" w:fill="auto"/>
            <w:tcMar>
              <w:left w:w="101" w:type="dxa"/>
              <w:right w:w="101" w:type="dxa"/>
            </w:tcMar>
          </w:tcPr>
          <w:p w14:paraId="69392080" w14:textId="77777777" w:rsidR="00C54ACA" w:rsidRPr="00B80066" w:rsidRDefault="00C54ACA" w:rsidP="00C54ACA">
            <w:pPr>
              <w:pStyle w:val="Normal5"/>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Operating Result</w:t>
            </w:r>
          </w:p>
        </w:tc>
        <w:tc>
          <w:tcPr>
            <w:tcW w:w="1035" w:type="dxa"/>
            <w:tcBorders>
              <w:top w:val="nil"/>
              <w:left w:val="nil"/>
              <w:bottom w:val="nil"/>
              <w:right w:val="nil"/>
              <w:tl2br w:val="nil"/>
              <w:tr2bl w:val="nil"/>
            </w:tcBorders>
            <w:shd w:val="clear" w:color="FFFFFF" w:fill="FFFFFF"/>
            <w:noWrap/>
            <w:tcMar>
              <w:left w:w="101" w:type="dxa"/>
              <w:right w:w="101" w:type="dxa"/>
            </w:tcMar>
          </w:tcPr>
          <w:p w14:paraId="4FA0C64F" w14:textId="77777777" w:rsidR="00C54ACA" w:rsidRPr="00B80066" w:rsidRDefault="00C54ACA" w:rsidP="00C54ACA">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660</w:t>
            </w:r>
          </w:p>
        </w:tc>
        <w:tc>
          <w:tcPr>
            <w:tcW w:w="1035" w:type="dxa"/>
            <w:tcBorders>
              <w:top w:val="nil"/>
              <w:left w:val="nil"/>
              <w:bottom w:val="nil"/>
              <w:right w:val="nil"/>
              <w:tl2br w:val="nil"/>
              <w:tr2bl w:val="nil"/>
            </w:tcBorders>
            <w:shd w:val="clear" w:color="FFFFFF" w:fill="FFFFFF"/>
            <w:noWrap/>
            <w:tcMar>
              <w:left w:w="101" w:type="dxa"/>
              <w:right w:w="101" w:type="dxa"/>
            </w:tcMar>
          </w:tcPr>
          <w:p w14:paraId="65E4AF8C" w14:textId="77777777" w:rsidR="00C54ACA" w:rsidRPr="00B80066" w:rsidRDefault="00C54ACA" w:rsidP="00C54ACA">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-107</w:t>
            </w:r>
          </w:p>
        </w:tc>
        <w:tc>
          <w:tcPr>
            <w:tcW w:w="600" w:type="dxa"/>
            <w:tcBorders>
              <w:top w:val="nil"/>
              <w:left w:val="nil"/>
              <w:bottom w:val="nil"/>
              <w:right w:val="nil"/>
              <w:tl2br w:val="nil"/>
              <w:tr2bl w:val="nil"/>
            </w:tcBorders>
            <w:shd w:val="clear" w:color="FFFFFF" w:fill="FFFFFF"/>
            <w:noWrap/>
            <w:tcMar>
              <w:left w:w="101" w:type="dxa"/>
              <w:right w:w="101" w:type="dxa"/>
            </w:tcMar>
          </w:tcPr>
          <w:p w14:paraId="112F6873" w14:textId="77777777" w:rsidR="00C54ACA" w:rsidRPr="00B80066" w:rsidRDefault="00C54ACA" w:rsidP="00C54ACA">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-116 </w:t>
            </w:r>
          </w:p>
        </w:tc>
        <w:tc>
          <w:tcPr>
            <w:tcW w:w="1035" w:type="dxa"/>
            <w:tcBorders>
              <w:top w:val="nil"/>
              <w:left w:val="nil"/>
              <w:bottom w:val="nil"/>
              <w:right w:val="nil"/>
              <w:tl2br w:val="nil"/>
              <w:tr2bl w:val="nil"/>
            </w:tcBorders>
            <w:shd w:val="clear" w:color="FFFFFF" w:fill="FFFFFF"/>
            <w:noWrap/>
            <w:tcMar>
              <w:left w:w="101" w:type="dxa"/>
              <w:right w:w="101" w:type="dxa"/>
            </w:tcMar>
          </w:tcPr>
          <w:p w14:paraId="62C6CE67" w14:textId="77777777" w:rsidR="00C54ACA" w:rsidRPr="00B80066" w:rsidRDefault="00C54ACA" w:rsidP="00C54ACA">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117</w:t>
            </w:r>
          </w:p>
        </w:tc>
        <w:tc>
          <w:tcPr>
            <w:tcW w:w="1035" w:type="dxa"/>
            <w:tcBorders>
              <w:top w:val="nil"/>
              <w:left w:val="nil"/>
              <w:bottom w:val="nil"/>
              <w:right w:val="nil"/>
              <w:tl2br w:val="nil"/>
              <w:tr2bl w:val="nil"/>
            </w:tcBorders>
            <w:shd w:val="clear" w:color="FFFFFF" w:fill="FFFFFF"/>
            <w:noWrap/>
            <w:tcMar>
              <w:left w:w="101" w:type="dxa"/>
              <w:right w:w="101" w:type="dxa"/>
            </w:tcMar>
          </w:tcPr>
          <w:p w14:paraId="7FE94252" w14:textId="77777777" w:rsidR="00C54ACA" w:rsidRPr="00B80066" w:rsidRDefault="00C54ACA" w:rsidP="00C54ACA">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210</w:t>
            </w:r>
          </w:p>
        </w:tc>
        <w:tc>
          <w:tcPr>
            <w:tcW w:w="1035" w:type="dxa"/>
            <w:tcBorders>
              <w:top w:val="nil"/>
              <w:left w:val="nil"/>
              <w:bottom w:val="nil"/>
              <w:right w:val="nil"/>
              <w:tl2br w:val="nil"/>
              <w:tr2bl w:val="nil"/>
            </w:tcBorders>
            <w:shd w:val="clear" w:color="FFFFFF" w:fill="FFFFFF"/>
            <w:noWrap/>
            <w:tcMar>
              <w:left w:w="101" w:type="dxa"/>
              <w:right w:w="101" w:type="dxa"/>
            </w:tcMar>
          </w:tcPr>
          <w:p w14:paraId="32A23C20" w14:textId="77777777" w:rsidR="00C54ACA" w:rsidRPr="00B80066" w:rsidRDefault="00C54ACA" w:rsidP="00C54ACA">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153</w:t>
            </w:r>
          </w:p>
        </w:tc>
      </w:tr>
      <w:tr w:rsidR="00C54ACA" w:rsidRPr="00B80066" w14:paraId="52D1BF78"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5914C686" w14:textId="77777777" w:rsidR="00C54ACA" w:rsidRPr="00B80066" w:rsidRDefault="00C54ACA" w:rsidP="00C54ACA">
            <w:pPr>
              <w:pStyle w:val="Normal5"/>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0D10EE0E" w14:textId="77777777" w:rsidR="00C54ACA" w:rsidRPr="00B80066" w:rsidRDefault="00C54ACA" w:rsidP="00C54ACA">
            <w:pPr>
              <w:pStyle w:val="Normal5"/>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D894DB9" w14:textId="77777777" w:rsidR="00C54ACA" w:rsidRPr="00B80066" w:rsidRDefault="00C54ACA" w:rsidP="00C54ACA">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777ACB6" w14:textId="77777777" w:rsidR="00C54ACA" w:rsidRPr="00B80066" w:rsidRDefault="00C54ACA" w:rsidP="00C54ACA">
            <w:pPr>
              <w:pStyle w:val="Normal5"/>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4529C1A5" w14:textId="77777777" w:rsidR="00C54ACA" w:rsidRPr="00B80066" w:rsidRDefault="00C54ACA" w:rsidP="00C54ACA">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DF6B6C6" w14:textId="77777777" w:rsidR="00C54ACA" w:rsidRPr="00B80066" w:rsidRDefault="00C54ACA" w:rsidP="00C54ACA">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CCEAFFC" w14:textId="77777777" w:rsidR="00C54ACA" w:rsidRPr="00B80066" w:rsidRDefault="00C54ACA" w:rsidP="00C54ACA">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0421950" w14:textId="77777777" w:rsidR="00C54ACA" w:rsidRPr="00B80066" w:rsidRDefault="00C54ACA" w:rsidP="00C54ACA">
            <w:pPr>
              <w:pStyle w:val="Normal5"/>
              <w:rPr>
                <w:rFonts w:asciiTheme="minorHAnsi" w:eastAsia="Calibri" w:hAnsiTheme="minorHAnsi" w:cstheme="minorHAnsi"/>
                <w:color w:val="000000"/>
                <w:sz w:val="18"/>
              </w:rPr>
            </w:pPr>
          </w:p>
        </w:tc>
      </w:tr>
      <w:tr w:rsidR="00C54ACA" w:rsidRPr="00B80066" w14:paraId="6EFD53C0"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53AB3B47" w14:textId="77777777" w:rsidR="00C54ACA" w:rsidRPr="00B80066" w:rsidRDefault="00C54ACA" w:rsidP="00C54ACA">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-647</w:t>
            </w:r>
          </w:p>
        </w:tc>
        <w:tc>
          <w:tcPr>
            <w:tcW w:w="2385" w:type="dxa"/>
            <w:tcBorders>
              <w:top w:val="nil"/>
              <w:left w:val="nil"/>
              <w:bottom w:val="nil"/>
              <w:right w:val="nil"/>
              <w:tl2br w:val="nil"/>
              <w:tr2bl w:val="nil"/>
            </w:tcBorders>
            <w:shd w:val="clear" w:color="FFFFFF" w:fill="FFFFFF"/>
            <w:tcMar>
              <w:left w:w="101" w:type="dxa"/>
              <w:right w:w="101" w:type="dxa"/>
            </w:tcMar>
          </w:tcPr>
          <w:p w14:paraId="6B0E0714" w14:textId="77777777" w:rsidR="00C54ACA" w:rsidRPr="00B80066" w:rsidRDefault="00C54ACA" w:rsidP="00C54ACA">
            <w:pPr>
              <w:pStyle w:val="Normal5"/>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Total Comprehensive Income</w:t>
            </w:r>
          </w:p>
        </w:tc>
        <w:tc>
          <w:tcPr>
            <w:tcW w:w="1035" w:type="dxa"/>
            <w:tcBorders>
              <w:top w:val="nil"/>
              <w:left w:val="nil"/>
              <w:bottom w:val="nil"/>
              <w:right w:val="nil"/>
              <w:tl2br w:val="nil"/>
              <w:tr2bl w:val="nil"/>
            </w:tcBorders>
            <w:shd w:val="clear" w:color="FFFFFF" w:fill="FFFFFF"/>
            <w:noWrap/>
            <w:tcMar>
              <w:left w:w="101" w:type="dxa"/>
              <w:right w:w="101" w:type="dxa"/>
            </w:tcMar>
          </w:tcPr>
          <w:p w14:paraId="143286E0" w14:textId="77777777" w:rsidR="00C54ACA" w:rsidRPr="00B80066" w:rsidRDefault="00C54ACA" w:rsidP="00C54ACA">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660</w:t>
            </w:r>
          </w:p>
        </w:tc>
        <w:tc>
          <w:tcPr>
            <w:tcW w:w="1035" w:type="dxa"/>
            <w:tcBorders>
              <w:top w:val="nil"/>
              <w:left w:val="nil"/>
              <w:bottom w:val="nil"/>
              <w:right w:val="nil"/>
              <w:tl2br w:val="nil"/>
              <w:tr2bl w:val="nil"/>
            </w:tcBorders>
            <w:shd w:val="clear" w:color="FFFFFF" w:fill="FFFFFF"/>
            <w:noWrap/>
            <w:tcMar>
              <w:left w:w="101" w:type="dxa"/>
              <w:right w:w="101" w:type="dxa"/>
            </w:tcMar>
          </w:tcPr>
          <w:p w14:paraId="716CF58C" w14:textId="77777777" w:rsidR="00C54ACA" w:rsidRPr="00B80066" w:rsidRDefault="00C54ACA" w:rsidP="00C54ACA">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-107</w:t>
            </w:r>
          </w:p>
        </w:tc>
        <w:tc>
          <w:tcPr>
            <w:tcW w:w="600" w:type="dxa"/>
            <w:tcBorders>
              <w:top w:val="nil"/>
              <w:left w:val="nil"/>
              <w:bottom w:val="nil"/>
              <w:right w:val="nil"/>
              <w:tl2br w:val="nil"/>
              <w:tr2bl w:val="nil"/>
            </w:tcBorders>
            <w:shd w:val="clear" w:color="FFFFFF" w:fill="FFFFFF"/>
            <w:noWrap/>
            <w:tcMar>
              <w:left w:w="101" w:type="dxa"/>
              <w:right w:w="101" w:type="dxa"/>
            </w:tcMar>
          </w:tcPr>
          <w:p w14:paraId="7C14E235" w14:textId="77777777" w:rsidR="00C54ACA" w:rsidRPr="00B80066" w:rsidRDefault="00C54ACA" w:rsidP="00C54ACA">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-116 </w:t>
            </w:r>
          </w:p>
        </w:tc>
        <w:tc>
          <w:tcPr>
            <w:tcW w:w="1035" w:type="dxa"/>
            <w:tcBorders>
              <w:top w:val="nil"/>
              <w:left w:val="nil"/>
              <w:bottom w:val="nil"/>
              <w:right w:val="nil"/>
              <w:tl2br w:val="nil"/>
              <w:tr2bl w:val="nil"/>
            </w:tcBorders>
            <w:shd w:val="clear" w:color="FFFFFF" w:fill="FFFFFF"/>
            <w:noWrap/>
            <w:tcMar>
              <w:left w:w="101" w:type="dxa"/>
              <w:right w:w="101" w:type="dxa"/>
            </w:tcMar>
          </w:tcPr>
          <w:p w14:paraId="48371040" w14:textId="77777777" w:rsidR="00C54ACA" w:rsidRPr="00B80066" w:rsidRDefault="00C54ACA" w:rsidP="00C54ACA">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117</w:t>
            </w:r>
          </w:p>
        </w:tc>
        <w:tc>
          <w:tcPr>
            <w:tcW w:w="1035" w:type="dxa"/>
            <w:tcBorders>
              <w:top w:val="nil"/>
              <w:left w:val="nil"/>
              <w:bottom w:val="nil"/>
              <w:right w:val="nil"/>
              <w:tl2br w:val="nil"/>
              <w:tr2bl w:val="nil"/>
            </w:tcBorders>
            <w:shd w:val="clear" w:color="FFFFFF" w:fill="FFFFFF"/>
            <w:noWrap/>
            <w:tcMar>
              <w:left w:w="101" w:type="dxa"/>
              <w:right w:w="101" w:type="dxa"/>
            </w:tcMar>
          </w:tcPr>
          <w:p w14:paraId="037750FA" w14:textId="77777777" w:rsidR="00C54ACA" w:rsidRPr="00B80066" w:rsidRDefault="00C54ACA" w:rsidP="00C54ACA">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210</w:t>
            </w:r>
          </w:p>
        </w:tc>
        <w:tc>
          <w:tcPr>
            <w:tcW w:w="1035" w:type="dxa"/>
            <w:tcBorders>
              <w:top w:val="nil"/>
              <w:left w:val="nil"/>
              <w:bottom w:val="nil"/>
              <w:right w:val="nil"/>
              <w:tl2br w:val="nil"/>
              <w:tr2bl w:val="nil"/>
            </w:tcBorders>
            <w:shd w:val="clear" w:color="FFFFFF" w:fill="FFFFFF"/>
            <w:noWrap/>
            <w:tcMar>
              <w:left w:w="101" w:type="dxa"/>
              <w:right w:w="101" w:type="dxa"/>
            </w:tcMar>
          </w:tcPr>
          <w:p w14:paraId="136A459D" w14:textId="77777777" w:rsidR="00C54ACA" w:rsidRPr="00B80066" w:rsidRDefault="00C54ACA" w:rsidP="00C54ACA">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153</w:t>
            </w:r>
          </w:p>
        </w:tc>
      </w:tr>
      <w:tr w:rsidR="00C54ACA" w:rsidRPr="00B80066" w14:paraId="38F4D7F0"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0782E40A" w14:textId="77777777" w:rsidR="00C54ACA" w:rsidRPr="00B80066" w:rsidRDefault="00C54ACA" w:rsidP="00C54ACA">
            <w:pPr>
              <w:pStyle w:val="Normal5"/>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43730DB4" w14:textId="77777777" w:rsidR="00C54ACA" w:rsidRPr="00B80066" w:rsidRDefault="00C54ACA" w:rsidP="00C54ACA">
            <w:pPr>
              <w:pStyle w:val="Normal5"/>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FE18377" w14:textId="77777777" w:rsidR="00C54ACA" w:rsidRPr="00B80066" w:rsidRDefault="00C54ACA" w:rsidP="00C54ACA">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97D343C" w14:textId="77777777" w:rsidR="00C54ACA" w:rsidRPr="00B80066" w:rsidRDefault="00C54ACA" w:rsidP="00C54ACA">
            <w:pPr>
              <w:pStyle w:val="Normal5"/>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5349D0FD" w14:textId="77777777" w:rsidR="00C54ACA" w:rsidRPr="00B80066" w:rsidRDefault="00C54ACA" w:rsidP="00C54ACA">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1E36907" w14:textId="77777777" w:rsidR="00C54ACA" w:rsidRPr="00B80066" w:rsidRDefault="00C54ACA" w:rsidP="00C54ACA">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C4119B2" w14:textId="77777777" w:rsidR="00C54ACA" w:rsidRPr="00B80066" w:rsidRDefault="00C54ACA" w:rsidP="00C54ACA">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8838793" w14:textId="77777777" w:rsidR="00C54ACA" w:rsidRPr="00B80066" w:rsidRDefault="00C54ACA" w:rsidP="00C54ACA">
            <w:pPr>
              <w:pStyle w:val="Normal5"/>
              <w:rPr>
                <w:rFonts w:asciiTheme="minorHAnsi" w:eastAsia="Calibri" w:hAnsiTheme="minorHAnsi" w:cstheme="minorHAnsi"/>
                <w:color w:val="000000"/>
                <w:sz w:val="18"/>
              </w:rPr>
            </w:pPr>
          </w:p>
        </w:tc>
      </w:tr>
      <w:tr w:rsidR="00C54ACA" w:rsidRPr="00B80066" w14:paraId="17770A1E"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240CDB3F" w14:textId="77777777" w:rsidR="00C54ACA" w:rsidRPr="00B80066" w:rsidRDefault="00C54ACA" w:rsidP="00C54ACA">
            <w:pPr>
              <w:pStyle w:val="Normal5"/>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1C43B730" w14:textId="77777777" w:rsidR="00C54ACA" w:rsidRPr="00B80066" w:rsidRDefault="00C54ACA" w:rsidP="00C54ACA">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CD761DC" w14:textId="77777777" w:rsidR="00C54ACA" w:rsidRPr="00B80066" w:rsidRDefault="00C54ACA" w:rsidP="00C54ACA">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DD22252" w14:textId="77777777" w:rsidR="00C54ACA" w:rsidRPr="00B80066" w:rsidRDefault="00C54ACA" w:rsidP="00C54ACA">
            <w:pPr>
              <w:pStyle w:val="Normal5"/>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217B5EC3" w14:textId="77777777" w:rsidR="00C54ACA" w:rsidRPr="00B80066" w:rsidRDefault="00C54ACA" w:rsidP="00C54ACA">
            <w:pPr>
              <w:pStyle w:val="Normal5"/>
              <w:jc w:val="right"/>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4EF1072" w14:textId="77777777" w:rsidR="00C54ACA" w:rsidRPr="00B80066" w:rsidRDefault="00C54ACA" w:rsidP="00C54ACA">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256A255" w14:textId="77777777" w:rsidR="00C54ACA" w:rsidRPr="00B80066" w:rsidRDefault="00C54ACA" w:rsidP="00C54ACA">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09E6435" w14:textId="77777777" w:rsidR="00C54ACA" w:rsidRPr="00B80066" w:rsidRDefault="00C54ACA" w:rsidP="00C54ACA">
            <w:pPr>
              <w:pStyle w:val="Normal5"/>
              <w:rPr>
                <w:rFonts w:asciiTheme="minorHAnsi" w:eastAsia="Calibri" w:hAnsiTheme="minorHAnsi" w:cstheme="minorHAnsi"/>
                <w:color w:val="000000"/>
                <w:sz w:val="18"/>
              </w:rPr>
            </w:pPr>
          </w:p>
        </w:tc>
      </w:tr>
      <w:tr w:rsidR="00C54ACA" w:rsidRPr="00B80066" w14:paraId="5F9FC578"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4CCBD19A" w14:textId="77777777" w:rsidR="00C54ACA" w:rsidRPr="00B80066" w:rsidRDefault="00C54ACA" w:rsidP="00C54ACA">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w:t>
            </w:r>
          </w:p>
        </w:tc>
        <w:tc>
          <w:tcPr>
            <w:tcW w:w="2385" w:type="dxa"/>
            <w:tcBorders>
              <w:top w:val="nil"/>
              <w:left w:val="nil"/>
              <w:bottom w:val="nil"/>
              <w:right w:val="nil"/>
              <w:tl2br w:val="nil"/>
              <w:tr2bl w:val="nil"/>
            </w:tcBorders>
            <w:shd w:val="clear" w:color="auto" w:fill="auto"/>
            <w:tcMar>
              <w:left w:w="101" w:type="dxa"/>
              <w:right w:w="101" w:type="dxa"/>
            </w:tcMar>
          </w:tcPr>
          <w:p w14:paraId="4234DD55" w14:textId="77777777" w:rsidR="00C54ACA" w:rsidRPr="00B80066" w:rsidRDefault="00C54ACA" w:rsidP="00C54ACA">
            <w:pPr>
              <w:pStyle w:val="Normal5"/>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Total Movement in Reserves</w:t>
            </w:r>
          </w:p>
        </w:tc>
        <w:tc>
          <w:tcPr>
            <w:tcW w:w="1035" w:type="dxa"/>
            <w:tcBorders>
              <w:top w:val="nil"/>
              <w:left w:val="nil"/>
              <w:bottom w:val="nil"/>
              <w:right w:val="nil"/>
              <w:tl2br w:val="nil"/>
              <w:tr2bl w:val="nil"/>
            </w:tcBorders>
            <w:shd w:val="clear" w:color="FFFFFF" w:fill="FFFFFF"/>
            <w:noWrap/>
            <w:tcMar>
              <w:left w:w="101" w:type="dxa"/>
              <w:right w:w="101" w:type="dxa"/>
            </w:tcMar>
          </w:tcPr>
          <w:p w14:paraId="011BDE4C" w14:textId="77777777" w:rsidR="00C54ACA" w:rsidRPr="00B80066" w:rsidRDefault="00C54ACA" w:rsidP="00C54ACA">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252BC9FA" w14:textId="77777777" w:rsidR="00C54ACA" w:rsidRPr="00B80066" w:rsidRDefault="00C54ACA" w:rsidP="00C54ACA">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w:t>
            </w:r>
          </w:p>
        </w:tc>
        <w:tc>
          <w:tcPr>
            <w:tcW w:w="600" w:type="dxa"/>
            <w:tcBorders>
              <w:top w:val="nil"/>
              <w:left w:val="nil"/>
              <w:bottom w:val="nil"/>
              <w:right w:val="nil"/>
              <w:tl2br w:val="nil"/>
              <w:tr2bl w:val="nil"/>
            </w:tcBorders>
            <w:shd w:val="clear" w:color="FFFFFF" w:fill="FFFFFF"/>
            <w:noWrap/>
            <w:tcMar>
              <w:left w:w="101" w:type="dxa"/>
              <w:right w:w="101" w:type="dxa"/>
            </w:tcMar>
          </w:tcPr>
          <w:p w14:paraId="1BF0306C" w14:textId="77777777" w:rsidR="00C54ACA" w:rsidRPr="00B80066" w:rsidRDefault="00C54ACA" w:rsidP="00C54ACA">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 </w:t>
            </w:r>
          </w:p>
        </w:tc>
        <w:tc>
          <w:tcPr>
            <w:tcW w:w="1035" w:type="dxa"/>
            <w:tcBorders>
              <w:top w:val="nil"/>
              <w:left w:val="nil"/>
              <w:bottom w:val="nil"/>
              <w:right w:val="nil"/>
              <w:tl2br w:val="nil"/>
              <w:tr2bl w:val="nil"/>
            </w:tcBorders>
            <w:shd w:val="clear" w:color="FFFFFF" w:fill="FFFFFF"/>
            <w:noWrap/>
            <w:tcMar>
              <w:left w:w="101" w:type="dxa"/>
              <w:right w:w="101" w:type="dxa"/>
            </w:tcMar>
          </w:tcPr>
          <w:p w14:paraId="687E71D7" w14:textId="77777777" w:rsidR="00C54ACA" w:rsidRPr="00B80066" w:rsidRDefault="00C54ACA" w:rsidP="00C54ACA">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55E23C0E" w14:textId="77777777" w:rsidR="00C54ACA" w:rsidRPr="00B80066" w:rsidRDefault="00C54ACA" w:rsidP="00C54ACA">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6326B94E" w14:textId="77777777" w:rsidR="00C54ACA" w:rsidRPr="00B80066" w:rsidRDefault="00C54ACA" w:rsidP="00C54ACA">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w:t>
            </w:r>
          </w:p>
        </w:tc>
      </w:tr>
      <w:tr w:rsidR="00C54ACA" w:rsidRPr="00B80066" w14:paraId="1A6F7D96"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0F676829" w14:textId="77777777" w:rsidR="00C54ACA" w:rsidRPr="00B80066" w:rsidRDefault="00C54ACA" w:rsidP="00C54ACA">
            <w:pPr>
              <w:pStyle w:val="Normal5"/>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0D139F06" w14:textId="77777777" w:rsidR="00C54ACA" w:rsidRPr="00B80066" w:rsidRDefault="00C54ACA" w:rsidP="00C54ACA">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4C87083" w14:textId="77777777" w:rsidR="00C54ACA" w:rsidRPr="00B80066" w:rsidRDefault="00C54ACA" w:rsidP="00C54ACA">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891286E" w14:textId="77777777" w:rsidR="00C54ACA" w:rsidRPr="00B80066" w:rsidRDefault="00C54ACA" w:rsidP="00C54ACA">
            <w:pPr>
              <w:pStyle w:val="Normal5"/>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53C8F1CE" w14:textId="77777777" w:rsidR="00C54ACA" w:rsidRPr="00B80066" w:rsidRDefault="00C54ACA" w:rsidP="00C54ACA">
            <w:pPr>
              <w:pStyle w:val="Normal5"/>
              <w:jc w:val="right"/>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EF1509D" w14:textId="77777777" w:rsidR="00C54ACA" w:rsidRPr="00B80066" w:rsidRDefault="00C54ACA" w:rsidP="00C54ACA">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AAE7CA3" w14:textId="77777777" w:rsidR="00C54ACA" w:rsidRPr="00B80066" w:rsidRDefault="00C54ACA" w:rsidP="00C54ACA">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2F05EBE" w14:textId="77777777" w:rsidR="00C54ACA" w:rsidRPr="00B80066" w:rsidRDefault="00C54ACA" w:rsidP="00C54ACA">
            <w:pPr>
              <w:pStyle w:val="Normal5"/>
              <w:rPr>
                <w:rFonts w:asciiTheme="minorHAnsi" w:eastAsia="Calibri" w:hAnsiTheme="minorHAnsi" w:cstheme="minorHAnsi"/>
                <w:color w:val="000000"/>
                <w:sz w:val="18"/>
              </w:rPr>
            </w:pPr>
          </w:p>
        </w:tc>
      </w:tr>
      <w:tr w:rsidR="00C54ACA" w:rsidRPr="00B80066" w14:paraId="3AB5FCB1"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1035" w:type="dxa"/>
            <w:tcBorders>
              <w:top w:val="nil"/>
              <w:left w:val="nil"/>
              <w:bottom w:val="nil"/>
              <w:right w:val="nil"/>
              <w:tl2br w:val="nil"/>
              <w:tr2bl w:val="nil"/>
            </w:tcBorders>
            <w:shd w:val="clear" w:color="FFFFFF" w:fill="FFFFFF"/>
            <w:noWrap/>
            <w:tcMar>
              <w:left w:w="0" w:type="dxa"/>
              <w:right w:w="0" w:type="dxa"/>
            </w:tcMar>
          </w:tcPr>
          <w:p w14:paraId="42319FCF" w14:textId="77777777" w:rsidR="00C54ACA" w:rsidRPr="00B80066" w:rsidRDefault="00C54ACA" w:rsidP="00C54ACA">
            <w:pPr>
              <w:pStyle w:val="Normal5"/>
              <w:rPr>
                <w:rFonts w:asciiTheme="minorHAnsi" w:eastAsia="Calibri" w:hAnsiTheme="minorHAnsi" w:cstheme="minorHAnsi"/>
                <w:color w:val="000000"/>
                <w:sz w:val="18"/>
              </w:rPr>
            </w:pPr>
          </w:p>
        </w:tc>
        <w:tc>
          <w:tcPr>
            <w:tcW w:w="8160" w:type="dxa"/>
            <w:gridSpan w:val="7"/>
            <w:tcBorders>
              <w:top w:val="nil"/>
              <w:left w:val="nil"/>
              <w:bottom w:val="nil"/>
              <w:right w:val="nil"/>
              <w:tl2br w:val="nil"/>
              <w:tr2bl w:val="nil"/>
            </w:tcBorders>
            <w:shd w:val="clear" w:color="auto" w:fill="auto"/>
            <w:noWrap/>
            <w:tcMar>
              <w:left w:w="101" w:type="dxa"/>
              <w:right w:w="101" w:type="dxa"/>
            </w:tcMar>
          </w:tcPr>
          <w:p w14:paraId="04CCAA82" w14:textId="77777777" w:rsidR="00C54ACA" w:rsidRPr="00B80066" w:rsidRDefault="00C54ACA" w:rsidP="00C54ACA">
            <w:pPr>
              <w:pStyle w:val="Normal5"/>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Transactions Involving Owners Affecting Accumulated Funds</w:t>
            </w:r>
          </w:p>
        </w:tc>
      </w:tr>
      <w:tr w:rsidR="00C54ACA" w:rsidRPr="00B80066" w14:paraId="371048CA"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72ABE65E" w14:textId="77777777" w:rsidR="00C54ACA" w:rsidRPr="00B80066" w:rsidRDefault="00C54ACA" w:rsidP="00C54ACA">
            <w:pPr>
              <w:pStyle w:val="Normal5"/>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47B19CB5" w14:textId="77777777" w:rsidR="00C54ACA" w:rsidRPr="00B80066" w:rsidRDefault="00C54ACA" w:rsidP="00C54ACA">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3D5AFA3" w14:textId="77777777" w:rsidR="00C54ACA" w:rsidRPr="00B80066" w:rsidRDefault="00C54ACA" w:rsidP="00C54ACA">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7BFB890" w14:textId="77777777" w:rsidR="00C54ACA" w:rsidRPr="00B80066" w:rsidRDefault="00C54ACA" w:rsidP="00C54ACA">
            <w:pPr>
              <w:pStyle w:val="Normal5"/>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51183691" w14:textId="77777777" w:rsidR="00C54ACA" w:rsidRPr="00B80066" w:rsidRDefault="00C54ACA" w:rsidP="00C54ACA">
            <w:pPr>
              <w:pStyle w:val="Normal5"/>
              <w:jc w:val="right"/>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8F232BE" w14:textId="77777777" w:rsidR="00C54ACA" w:rsidRPr="00B80066" w:rsidRDefault="00C54ACA" w:rsidP="00C54ACA">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E91633C" w14:textId="77777777" w:rsidR="00C54ACA" w:rsidRPr="00B80066" w:rsidRDefault="00C54ACA" w:rsidP="00C54ACA">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A98E82F" w14:textId="77777777" w:rsidR="00C54ACA" w:rsidRPr="00B80066" w:rsidRDefault="00C54ACA" w:rsidP="00C54ACA">
            <w:pPr>
              <w:pStyle w:val="Normal5"/>
              <w:rPr>
                <w:rFonts w:asciiTheme="minorHAnsi" w:eastAsia="Calibri" w:hAnsiTheme="minorHAnsi" w:cstheme="minorHAnsi"/>
                <w:color w:val="000000"/>
                <w:sz w:val="18"/>
              </w:rPr>
            </w:pPr>
          </w:p>
        </w:tc>
      </w:tr>
      <w:tr w:rsidR="00C54ACA" w:rsidRPr="00B80066" w14:paraId="7EA253C8"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1035" w:type="dxa"/>
            <w:tcBorders>
              <w:top w:val="nil"/>
              <w:left w:val="nil"/>
              <w:bottom w:val="nil"/>
              <w:right w:val="nil"/>
              <w:tl2br w:val="nil"/>
              <w:tr2bl w:val="nil"/>
            </w:tcBorders>
            <w:shd w:val="clear" w:color="FFFFFF" w:fill="FFFFFF"/>
            <w:noWrap/>
            <w:tcMar>
              <w:left w:w="101" w:type="dxa"/>
              <w:right w:w="101" w:type="dxa"/>
            </w:tcMar>
          </w:tcPr>
          <w:p w14:paraId="06C52E93" w14:textId="77777777" w:rsidR="00C54ACA" w:rsidRPr="00B80066" w:rsidRDefault="00C54ACA" w:rsidP="00C54ACA">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w:t>
            </w:r>
          </w:p>
        </w:tc>
        <w:tc>
          <w:tcPr>
            <w:tcW w:w="2385" w:type="dxa"/>
            <w:tcBorders>
              <w:top w:val="nil"/>
              <w:left w:val="nil"/>
              <w:bottom w:val="nil"/>
              <w:right w:val="nil"/>
              <w:tl2br w:val="nil"/>
              <w:tr2bl w:val="nil"/>
            </w:tcBorders>
            <w:shd w:val="clear" w:color="auto" w:fill="auto"/>
            <w:tcMar>
              <w:left w:w="101" w:type="dxa"/>
              <w:right w:w="101" w:type="dxa"/>
            </w:tcMar>
          </w:tcPr>
          <w:p w14:paraId="559871ED" w14:textId="77777777" w:rsidR="00C54ACA" w:rsidRPr="00B80066" w:rsidRDefault="00C54ACA" w:rsidP="00C54ACA">
            <w:pPr>
              <w:pStyle w:val="Normal5"/>
              <w:ind w:left="136" w:hanging="136"/>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Total Transactions Involving Owners Affecting Accumulated Funds</w:t>
            </w:r>
          </w:p>
        </w:tc>
        <w:tc>
          <w:tcPr>
            <w:tcW w:w="1035" w:type="dxa"/>
            <w:tcBorders>
              <w:top w:val="nil"/>
              <w:left w:val="nil"/>
              <w:bottom w:val="nil"/>
              <w:right w:val="nil"/>
              <w:tl2br w:val="nil"/>
              <w:tr2bl w:val="nil"/>
            </w:tcBorders>
            <w:shd w:val="clear" w:color="FFFFFF" w:fill="FFFFFF"/>
            <w:noWrap/>
            <w:tcMar>
              <w:left w:w="101" w:type="dxa"/>
              <w:right w:w="101" w:type="dxa"/>
            </w:tcMar>
          </w:tcPr>
          <w:p w14:paraId="54577799" w14:textId="77777777" w:rsidR="00C54ACA" w:rsidRPr="00B80066" w:rsidRDefault="00C54ACA" w:rsidP="00C54ACA">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3A941501" w14:textId="77777777" w:rsidR="00C54ACA" w:rsidRPr="00B80066" w:rsidRDefault="00C54ACA" w:rsidP="00C54ACA">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w:t>
            </w:r>
          </w:p>
        </w:tc>
        <w:tc>
          <w:tcPr>
            <w:tcW w:w="600" w:type="dxa"/>
            <w:tcBorders>
              <w:top w:val="nil"/>
              <w:left w:val="nil"/>
              <w:bottom w:val="nil"/>
              <w:right w:val="nil"/>
              <w:tl2br w:val="nil"/>
              <w:tr2bl w:val="nil"/>
            </w:tcBorders>
            <w:shd w:val="clear" w:color="FFFFFF" w:fill="FFFFFF"/>
            <w:noWrap/>
            <w:tcMar>
              <w:left w:w="101" w:type="dxa"/>
              <w:right w:w="101" w:type="dxa"/>
            </w:tcMar>
          </w:tcPr>
          <w:p w14:paraId="5DF69AD5" w14:textId="77777777" w:rsidR="00C54ACA" w:rsidRPr="00B80066" w:rsidRDefault="00C54ACA" w:rsidP="00C54ACA">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 </w:t>
            </w:r>
          </w:p>
        </w:tc>
        <w:tc>
          <w:tcPr>
            <w:tcW w:w="1035" w:type="dxa"/>
            <w:tcBorders>
              <w:top w:val="nil"/>
              <w:left w:val="nil"/>
              <w:bottom w:val="nil"/>
              <w:right w:val="nil"/>
              <w:tl2br w:val="nil"/>
              <w:tr2bl w:val="nil"/>
            </w:tcBorders>
            <w:shd w:val="clear" w:color="FFFFFF" w:fill="FFFFFF"/>
            <w:noWrap/>
            <w:tcMar>
              <w:left w:w="101" w:type="dxa"/>
              <w:right w:w="101" w:type="dxa"/>
            </w:tcMar>
          </w:tcPr>
          <w:p w14:paraId="589EC48E" w14:textId="77777777" w:rsidR="00C54ACA" w:rsidRPr="00B80066" w:rsidRDefault="00C54ACA" w:rsidP="00C54ACA">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5DE759FE" w14:textId="77777777" w:rsidR="00C54ACA" w:rsidRPr="00B80066" w:rsidRDefault="00C54ACA" w:rsidP="00C54ACA">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0F746062" w14:textId="77777777" w:rsidR="00C54ACA" w:rsidRPr="00B80066" w:rsidRDefault="00C54ACA" w:rsidP="00C54ACA">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w:t>
            </w:r>
          </w:p>
        </w:tc>
      </w:tr>
      <w:tr w:rsidR="00C54ACA" w:rsidRPr="00B80066" w14:paraId="0B0238AE"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34752B19" w14:textId="77777777" w:rsidR="00C54ACA" w:rsidRPr="00B80066" w:rsidRDefault="00C54ACA" w:rsidP="00C54ACA">
            <w:pPr>
              <w:pStyle w:val="Normal5"/>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0E033946" w14:textId="77777777" w:rsidR="00C54ACA" w:rsidRPr="00B80066" w:rsidRDefault="00C54ACA" w:rsidP="00C54ACA">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CB8E814" w14:textId="77777777" w:rsidR="00C54ACA" w:rsidRPr="00B80066" w:rsidRDefault="00C54ACA" w:rsidP="00C54ACA">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CAC2334" w14:textId="77777777" w:rsidR="00C54ACA" w:rsidRPr="00B80066" w:rsidRDefault="00C54ACA" w:rsidP="00C54ACA">
            <w:pPr>
              <w:pStyle w:val="Normal5"/>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02CF56DD" w14:textId="77777777" w:rsidR="00C54ACA" w:rsidRPr="00B80066" w:rsidRDefault="00C54ACA" w:rsidP="00C54ACA">
            <w:pPr>
              <w:pStyle w:val="Normal5"/>
              <w:jc w:val="right"/>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7440F02" w14:textId="77777777" w:rsidR="00C54ACA" w:rsidRPr="00B80066" w:rsidRDefault="00C54ACA" w:rsidP="00C54ACA">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900BECF" w14:textId="77777777" w:rsidR="00C54ACA" w:rsidRPr="00B80066" w:rsidRDefault="00C54ACA" w:rsidP="00C54ACA">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CA4D813" w14:textId="77777777" w:rsidR="00C54ACA" w:rsidRPr="00B80066" w:rsidRDefault="00C54ACA" w:rsidP="00C54ACA">
            <w:pPr>
              <w:pStyle w:val="Normal5"/>
              <w:rPr>
                <w:rFonts w:asciiTheme="minorHAnsi" w:eastAsia="Calibri" w:hAnsiTheme="minorHAnsi" w:cstheme="minorHAnsi"/>
                <w:color w:val="000000"/>
                <w:sz w:val="18"/>
              </w:rPr>
            </w:pPr>
          </w:p>
        </w:tc>
      </w:tr>
      <w:tr w:rsidR="00C54ACA" w:rsidRPr="00B80066" w14:paraId="304779AD"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6F4534B7" w14:textId="77777777" w:rsidR="00C54ACA" w:rsidRPr="00B80066" w:rsidRDefault="00C54ACA" w:rsidP="00C54ACA">
            <w:pPr>
              <w:pStyle w:val="Normal5"/>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auto" w:fill="auto"/>
            <w:tcMar>
              <w:left w:w="101" w:type="dxa"/>
              <w:right w:w="101" w:type="dxa"/>
            </w:tcMar>
          </w:tcPr>
          <w:p w14:paraId="4D043196" w14:textId="77777777" w:rsidR="00C54ACA" w:rsidRPr="00B80066" w:rsidRDefault="00C54ACA" w:rsidP="00C54ACA">
            <w:pPr>
              <w:pStyle w:val="Normal5"/>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Closing Equity</w:t>
            </w:r>
          </w:p>
        </w:tc>
        <w:tc>
          <w:tcPr>
            <w:tcW w:w="1035" w:type="dxa"/>
            <w:tcBorders>
              <w:top w:val="nil"/>
              <w:left w:val="nil"/>
              <w:bottom w:val="nil"/>
              <w:right w:val="nil"/>
              <w:tl2br w:val="nil"/>
              <w:tr2bl w:val="nil"/>
            </w:tcBorders>
            <w:shd w:val="clear" w:color="FFFFFF" w:fill="FFFFFF"/>
            <w:noWrap/>
            <w:tcMar>
              <w:left w:w="0" w:type="dxa"/>
              <w:right w:w="0" w:type="dxa"/>
            </w:tcMar>
          </w:tcPr>
          <w:p w14:paraId="34EF30EB" w14:textId="77777777" w:rsidR="00C54ACA" w:rsidRPr="00B80066" w:rsidRDefault="00C54ACA" w:rsidP="00C54ACA">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73470A6" w14:textId="77777777" w:rsidR="00C54ACA" w:rsidRPr="00B80066" w:rsidRDefault="00C54ACA" w:rsidP="00C54ACA">
            <w:pPr>
              <w:pStyle w:val="Normal5"/>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11D282E0" w14:textId="77777777" w:rsidR="00C54ACA" w:rsidRPr="00B80066" w:rsidRDefault="00C54ACA" w:rsidP="00C54ACA">
            <w:pPr>
              <w:pStyle w:val="Normal5"/>
              <w:jc w:val="right"/>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3F3746F" w14:textId="77777777" w:rsidR="00C54ACA" w:rsidRPr="00B80066" w:rsidRDefault="00C54ACA" w:rsidP="00C54ACA">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DC6B4D8" w14:textId="77777777" w:rsidR="00C54ACA" w:rsidRPr="00B80066" w:rsidRDefault="00C54ACA" w:rsidP="00C54ACA">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B14993D" w14:textId="77777777" w:rsidR="00C54ACA" w:rsidRPr="00B80066" w:rsidRDefault="00C54ACA" w:rsidP="00C54ACA">
            <w:pPr>
              <w:pStyle w:val="Normal5"/>
              <w:rPr>
                <w:rFonts w:asciiTheme="minorHAnsi" w:eastAsia="Calibri" w:hAnsiTheme="minorHAnsi" w:cstheme="minorHAnsi"/>
                <w:color w:val="000000"/>
                <w:sz w:val="18"/>
              </w:rPr>
            </w:pPr>
          </w:p>
        </w:tc>
      </w:tr>
      <w:tr w:rsidR="00C54ACA" w:rsidRPr="00B80066" w14:paraId="6353CC1A"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4113A462" w14:textId="77777777" w:rsidR="00C54ACA" w:rsidRPr="00B80066" w:rsidRDefault="00C54ACA" w:rsidP="00C54ACA">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-502</w:t>
            </w:r>
          </w:p>
        </w:tc>
        <w:tc>
          <w:tcPr>
            <w:tcW w:w="2385" w:type="dxa"/>
            <w:tcBorders>
              <w:top w:val="nil"/>
              <w:left w:val="nil"/>
              <w:bottom w:val="nil"/>
              <w:right w:val="nil"/>
              <w:tl2br w:val="nil"/>
              <w:tr2bl w:val="nil"/>
            </w:tcBorders>
            <w:shd w:val="clear" w:color="auto" w:fill="auto"/>
            <w:tcMar>
              <w:left w:w="101" w:type="dxa"/>
              <w:right w:w="101" w:type="dxa"/>
            </w:tcMar>
          </w:tcPr>
          <w:p w14:paraId="299628D5" w14:textId="77777777" w:rsidR="00C54ACA" w:rsidRPr="00B80066" w:rsidRDefault="00C54ACA" w:rsidP="00C54ACA">
            <w:pPr>
              <w:pStyle w:val="Normal5"/>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Closing Accumulated Funds</w:t>
            </w:r>
          </w:p>
        </w:tc>
        <w:tc>
          <w:tcPr>
            <w:tcW w:w="1035" w:type="dxa"/>
            <w:tcBorders>
              <w:top w:val="nil"/>
              <w:left w:val="nil"/>
              <w:bottom w:val="nil"/>
              <w:right w:val="nil"/>
              <w:tl2br w:val="nil"/>
              <w:tr2bl w:val="nil"/>
            </w:tcBorders>
            <w:shd w:val="clear" w:color="FFFFFF" w:fill="FFFFFF"/>
            <w:noWrap/>
            <w:tcMar>
              <w:left w:w="101" w:type="dxa"/>
              <w:right w:w="101" w:type="dxa"/>
            </w:tcMar>
          </w:tcPr>
          <w:p w14:paraId="00A93612" w14:textId="77777777" w:rsidR="00C54ACA" w:rsidRPr="00B80066" w:rsidRDefault="00C54ACA" w:rsidP="00C54ACA">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808</w:t>
            </w:r>
          </w:p>
        </w:tc>
        <w:tc>
          <w:tcPr>
            <w:tcW w:w="1035" w:type="dxa"/>
            <w:tcBorders>
              <w:top w:val="nil"/>
              <w:left w:val="nil"/>
              <w:bottom w:val="nil"/>
              <w:right w:val="nil"/>
              <w:tl2br w:val="nil"/>
              <w:tr2bl w:val="nil"/>
            </w:tcBorders>
            <w:shd w:val="clear" w:color="FFFFFF" w:fill="FFFFFF"/>
            <w:noWrap/>
            <w:tcMar>
              <w:left w:w="101" w:type="dxa"/>
              <w:right w:w="101" w:type="dxa"/>
            </w:tcMar>
          </w:tcPr>
          <w:p w14:paraId="768BF6F9" w14:textId="77777777" w:rsidR="00C54ACA" w:rsidRPr="00B80066" w:rsidRDefault="00C54ACA" w:rsidP="00C54ACA">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701</w:t>
            </w:r>
          </w:p>
        </w:tc>
        <w:tc>
          <w:tcPr>
            <w:tcW w:w="600" w:type="dxa"/>
            <w:tcBorders>
              <w:top w:val="nil"/>
              <w:left w:val="nil"/>
              <w:bottom w:val="nil"/>
              <w:right w:val="nil"/>
              <w:tl2br w:val="nil"/>
              <w:tr2bl w:val="nil"/>
            </w:tcBorders>
            <w:shd w:val="clear" w:color="FFFFFF" w:fill="FFFFFF"/>
            <w:noWrap/>
            <w:tcMar>
              <w:left w:w="101" w:type="dxa"/>
              <w:right w:w="101" w:type="dxa"/>
            </w:tcMar>
          </w:tcPr>
          <w:p w14:paraId="728EB5A0" w14:textId="77777777" w:rsidR="00C54ACA" w:rsidRPr="00B80066" w:rsidRDefault="00C54ACA" w:rsidP="00C54ACA">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-13 </w:t>
            </w:r>
          </w:p>
        </w:tc>
        <w:tc>
          <w:tcPr>
            <w:tcW w:w="1035" w:type="dxa"/>
            <w:tcBorders>
              <w:top w:val="nil"/>
              <w:left w:val="nil"/>
              <w:bottom w:val="nil"/>
              <w:right w:val="nil"/>
              <w:tl2br w:val="nil"/>
              <w:tr2bl w:val="nil"/>
            </w:tcBorders>
            <w:shd w:val="clear" w:color="FFFFFF" w:fill="FFFFFF"/>
            <w:noWrap/>
            <w:tcMar>
              <w:left w:w="101" w:type="dxa"/>
              <w:right w:w="101" w:type="dxa"/>
            </w:tcMar>
          </w:tcPr>
          <w:p w14:paraId="67DABA93" w14:textId="77777777" w:rsidR="00C54ACA" w:rsidRPr="00B80066" w:rsidRDefault="00C54ACA" w:rsidP="00C54ACA">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818</w:t>
            </w:r>
          </w:p>
        </w:tc>
        <w:tc>
          <w:tcPr>
            <w:tcW w:w="1035" w:type="dxa"/>
            <w:tcBorders>
              <w:top w:val="nil"/>
              <w:left w:val="nil"/>
              <w:bottom w:val="nil"/>
              <w:right w:val="nil"/>
              <w:tl2br w:val="nil"/>
              <w:tr2bl w:val="nil"/>
            </w:tcBorders>
            <w:shd w:val="clear" w:color="FFFFFF" w:fill="FFFFFF"/>
            <w:noWrap/>
            <w:tcMar>
              <w:left w:w="101" w:type="dxa"/>
              <w:right w:w="101" w:type="dxa"/>
            </w:tcMar>
          </w:tcPr>
          <w:p w14:paraId="4D34988E" w14:textId="77777777" w:rsidR="00C54ACA" w:rsidRPr="00B80066" w:rsidRDefault="00C54ACA" w:rsidP="00C54ACA">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1 028</w:t>
            </w:r>
          </w:p>
        </w:tc>
        <w:tc>
          <w:tcPr>
            <w:tcW w:w="1035" w:type="dxa"/>
            <w:tcBorders>
              <w:top w:val="nil"/>
              <w:left w:val="nil"/>
              <w:bottom w:val="nil"/>
              <w:right w:val="nil"/>
              <w:tl2br w:val="nil"/>
              <w:tr2bl w:val="nil"/>
            </w:tcBorders>
            <w:shd w:val="clear" w:color="FFFFFF" w:fill="FFFFFF"/>
            <w:noWrap/>
            <w:tcMar>
              <w:left w:w="101" w:type="dxa"/>
              <w:right w:w="101" w:type="dxa"/>
            </w:tcMar>
          </w:tcPr>
          <w:p w14:paraId="75CD62CA" w14:textId="77777777" w:rsidR="00C54ACA" w:rsidRPr="00B80066" w:rsidRDefault="00C54ACA" w:rsidP="00C54ACA">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1 181</w:t>
            </w:r>
          </w:p>
        </w:tc>
      </w:tr>
      <w:tr w:rsidR="00C54ACA" w:rsidRPr="00B80066" w14:paraId="109657DB"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20C9F0DE" w14:textId="77777777" w:rsidR="00C54ACA" w:rsidRPr="00B80066" w:rsidRDefault="00C54ACA" w:rsidP="00C54ACA">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284</w:t>
            </w:r>
          </w:p>
        </w:tc>
        <w:tc>
          <w:tcPr>
            <w:tcW w:w="2385" w:type="dxa"/>
            <w:tcBorders>
              <w:top w:val="nil"/>
              <w:left w:val="nil"/>
              <w:bottom w:val="nil"/>
              <w:right w:val="nil"/>
              <w:tl2br w:val="nil"/>
              <w:tr2bl w:val="nil"/>
            </w:tcBorders>
            <w:shd w:val="clear" w:color="auto" w:fill="auto"/>
            <w:tcMar>
              <w:left w:w="101" w:type="dxa"/>
              <w:right w:w="101" w:type="dxa"/>
            </w:tcMar>
          </w:tcPr>
          <w:p w14:paraId="7E2A2BF1" w14:textId="77777777" w:rsidR="00C54ACA" w:rsidRPr="00B80066" w:rsidRDefault="00C54ACA" w:rsidP="00C54ACA">
            <w:pPr>
              <w:pStyle w:val="Normal5"/>
              <w:ind w:left="136" w:hanging="136"/>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Closing Asset Revaluation Reserve</w:t>
            </w:r>
          </w:p>
        </w:tc>
        <w:tc>
          <w:tcPr>
            <w:tcW w:w="1035" w:type="dxa"/>
            <w:tcBorders>
              <w:top w:val="nil"/>
              <w:left w:val="nil"/>
              <w:bottom w:val="nil"/>
              <w:right w:val="nil"/>
              <w:tl2br w:val="nil"/>
              <w:tr2bl w:val="nil"/>
            </w:tcBorders>
            <w:shd w:val="clear" w:color="FFFFFF" w:fill="FFFFFF"/>
            <w:noWrap/>
            <w:tcMar>
              <w:left w:w="101" w:type="dxa"/>
              <w:right w:w="101" w:type="dxa"/>
            </w:tcMar>
          </w:tcPr>
          <w:p w14:paraId="32E4BEB4" w14:textId="77777777" w:rsidR="00C54ACA" w:rsidRPr="00B80066" w:rsidRDefault="00C54ACA" w:rsidP="00C54ACA">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284</w:t>
            </w:r>
          </w:p>
        </w:tc>
        <w:tc>
          <w:tcPr>
            <w:tcW w:w="1035" w:type="dxa"/>
            <w:tcBorders>
              <w:top w:val="nil"/>
              <w:left w:val="nil"/>
              <w:bottom w:val="nil"/>
              <w:right w:val="nil"/>
              <w:tl2br w:val="nil"/>
              <w:tr2bl w:val="nil"/>
            </w:tcBorders>
            <w:shd w:val="clear" w:color="FFFFFF" w:fill="FFFFFF"/>
            <w:noWrap/>
            <w:tcMar>
              <w:left w:w="101" w:type="dxa"/>
              <w:right w:w="101" w:type="dxa"/>
            </w:tcMar>
          </w:tcPr>
          <w:p w14:paraId="0C74C680" w14:textId="77777777" w:rsidR="00C54ACA" w:rsidRPr="00B80066" w:rsidRDefault="00C54ACA" w:rsidP="00C54ACA">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284</w:t>
            </w:r>
          </w:p>
        </w:tc>
        <w:tc>
          <w:tcPr>
            <w:tcW w:w="600" w:type="dxa"/>
            <w:tcBorders>
              <w:top w:val="nil"/>
              <w:left w:val="nil"/>
              <w:bottom w:val="nil"/>
              <w:right w:val="nil"/>
              <w:tl2br w:val="nil"/>
              <w:tr2bl w:val="nil"/>
            </w:tcBorders>
            <w:shd w:val="clear" w:color="FFFFFF" w:fill="FFFFFF"/>
            <w:noWrap/>
            <w:tcMar>
              <w:left w:w="101" w:type="dxa"/>
              <w:right w:w="101" w:type="dxa"/>
            </w:tcMar>
          </w:tcPr>
          <w:p w14:paraId="76EFDE6F" w14:textId="77777777" w:rsidR="00C54ACA" w:rsidRPr="00B80066" w:rsidRDefault="00C54ACA" w:rsidP="00C54ACA">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 </w:t>
            </w:r>
          </w:p>
        </w:tc>
        <w:tc>
          <w:tcPr>
            <w:tcW w:w="1035" w:type="dxa"/>
            <w:tcBorders>
              <w:top w:val="nil"/>
              <w:left w:val="nil"/>
              <w:bottom w:val="nil"/>
              <w:right w:val="nil"/>
              <w:tl2br w:val="nil"/>
              <w:tr2bl w:val="nil"/>
            </w:tcBorders>
            <w:shd w:val="clear" w:color="FFFFFF" w:fill="FFFFFF"/>
            <w:noWrap/>
            <w:tcMar>
              <w:left w:w="101" w:type="dxa"/>
              <w:right w:w="101" w:type="dxa"/>
            </w:tcMar>
          </w:tcPr>
          <w:p w14:paraId="6B354288" w14:textId="77777777" w:rsidR="00C54ACA" w:rsidRPr="00B80066" w:rsidRDefault="00C54ACA" w:rsidP="00C54ACA">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284</w:t>
            </w:r>
          </w:p>
        </w:tc>
        <w:tc>
          <w:tcPr>
            <w:tcW w:w="1035" w:type="dxa"/>
            <w:tcBorders>
              <w:top w:val="nil"/>
              <w:left w:val="nil"/>
              <w:bottom w:val="nil"/>
              <w:right w:val="nil"/>
              <w:tl2br w:val="nil"/>
              <w:tr2bl w:val="nil"/>
            </w:tcBorders>
            <w:shd w:val="clear" w:color="FFFFFF" w:fill="FFFFFF"/>
            <w:noWrap/>
            <w:tcMar>
              <w:left w:w="101" w:type="dxa"/>
              <w:right w:w="101" w:type="dxa"/>
            </w:tcMar>
          </w:tcPr>
          <w:p w14:paraId="75463F22" w14:textId="77777777" w:rsidR="00C54ACA" w:rsidRPr="00B80066" w:rsidRDefault="00C54ACA" w:rsidP="00C54ACA">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284</w:t>
            </w:r>
          </w:p>
        </w:tc>
        <w:tc>
          <w:tcPr>
            <w:tcW w:w="1035" w:type="dxa"/>
            <w:tcBorders>
              <w:top w:val="nil"/>
              <w:left w:val="nil"/>
              <w:bottom w:val="nil"/>
              <w:right w:val="nil"/>
              <w:tl2br w:val="nil"/>
              <w:tr2bl w:val="nil"/>
            </w:tcBorders>
            <w:shd w:val="clear" w:color="FFFFFF" w:fill="FFFFFF"/>
            <w:noWrap/>
            <w:tcMar>
              <w:left w:w="101" w:type="dxa"/>
              <w:right w:w="101" w:type="dxa"/>
            </w:tcMar>
          </w:tcPr>
          <w:p w14:paraId="22F0F291" w14:textId="77777777" w:rsidR="00C54ACA" w:rsidRPr="00B80066" w:rsidRDefault="00C54ACA" w:rsidP="00C54ACA">
            <w:pPr>
              <w:pStyle w:val="Normal5"/>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284</w:t>
            </w:r>
          </w:p>
        </w:tc>
      </w:tr>
      <w:tr w:rsidR="00C54ACA" w:rsidRPr="00B80066" w14:paraId="0D7115FA"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72B5225B" w14:textId="77777777" w:rsidR="00C54ACA" w:rsidRPr="00B80066" w:rsidRDefault="00C54ACA" w:rsidP="00C54ACA">
            <w:pPr>
              <w:pStyle w:val="Normal5"/>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29F3E6EF" w14:textId="77777777" w:rsidR="00C54ACA" w:rsidRPr="00B80066" w:rsidRDefault="00C54ACA" w:rsidP="00C54ACA">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CEF2BA1" w14:textId="77777777" w:rsidR="00C54ACA" w:rsidRPr="00B80066" w:rsidRDefault="00C54ACA" w:rsidP="00C54ACA">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E6979EF" w14:textId="77777777" w:rsidR="00C54ACA" w:rsidRPr="00B80066" w:rsidRDefault="00C54ACA" w:rsidP="00C54ACA">
            <w:pPr>
              <w:pStyle w:val="Normal5"/>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3F779360" w14:textId="77777777" w:rsidR="00C54ACA" w:rsidRPr="00B80066" w:rsidRDefault="00C54ACA" w:rsidP="00C54ACA">
            <w:pPr>
              <w:pStyle w:val="Normal5"/>
              <w:jc w:val="right"/>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95DA3A3" w14:textId="77777777" w:rsidR="00C54ACA" w:rsidRPr="00B80066" w:rsidRDefault="00C54ACA" w:rsidP="00C54ACA">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85B9548" w14:textId="77777777" w:rsidR="00C54ACA" w:rsidRPr="00B80066" w:rsidRDefault="00C54ACA" w:rsidP="00C54ACA">
            <w:pPr>
              <w:pStyle w:val="Normal5"/>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C7AC8AA" w14:textId="77777777" w:rsidR="00C54ACA" w:rsidRPr="00B80066" w:rsidRDefault="00C54ACA" w:rsidP="00C54ACA">
            <w:pPr>
              <w:pStyle w:val="Normal5"/>
              <w:rPr>
                <w:rFonts w:asciiTheme="minorHAnsi" w:eastAsia="Calibri" w:hAnsiTheme="minorHAnsi" w:cstheme="minorHAnsi"/>
                <w:color w:val="000000"/>
                <w:sz w:val="18"/>
              </w:rPr>
            </w:pPr>
          </w:p>
        </w:tc>
      </w:tr>
      <w:tr w:rsidR="00C54ACA" w:rsidRPr="00B80066" w14:paraId="4D97F365"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4664C0CE" w14:textId="77777777" w:rsidR="00C54ACA" w:rsidRPr="00B80066" w:rsidRDefault="00C54ACA" w:rsidP="00C54ACA">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-218</w:t>
            </w:r>
          </w:p>
        </w:tc>
        <w:tc>
          <w:tcPr>
            <w:tcW w:w="2385" w:type="dxa"/>
            <w:tcBorders>
              <w:top w:val="nil"/>
              <w:left w:val="nil"/>
              <w:bottom w:val="nil"/>
              <w:right w:val="nil"/>
              <w:tl2br w:val="nil"/>
              <w:tr2bl w:val="nil"/>
            </w:tcBorders>
            <w:shd w:val="clear" w:color="FFFFFF" w:fill="FFFFFF"/>
            <w:tcMar>
              <w:left w:w="101" w:type="dxa"/>
              <w:right w:w="101" w:type="dxa"/>
            </w:tcMar>
          </w:tcPr>
          <w:p w14:paraId="22458664" w14:textId="77777777" w:rsidR="00C54ACA" w:rsidRPr="00B80066" w:rsidRDefault="00C54ACA" w:rsidP="00C54ACA">
            <w:pPr>
              <w:pStyle w:val="Normal5"/>
              <w:ind w:left="136" w:hanging="136"/>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Balance at the end of the Reporting Period</w:t>
            </w:r>
          </w:p>
        </w:tc>
        <w:tc>
          <w:tcPr>
            <w:tcW w:w="1035" w:type="dxa"/>
            <w:tcBorders>
              <w:top w:val="nil"/>
              <w:left w:val="nil"/>
              <w:bottom w:val="nil"/>
              <w:right w:val="nil"/>
              <w:tl2br w:val="nil"/>
              <w:tr2bl w:val="nil"/>
            </w:tcBorders>
            <w:shd w:val="clear" w:color="FFFFFF" w:fill="FFFFFF"/>
            <w:noWrap/>
            <w:tcMar>
              <w:left w:w="101" w:type="dxa"/>
              <w:right w:w="101" w:type="dxa"/>
            </w:tcMar>
          </w:tcPr>
          <w:p w14:paraId="60415EDA" w14:textId="77777777" w:rsidR="00C54ACA" w:rsidRPr="00B80066" w:rsidRDefault="00C54ACA" w:rsidP="00C54ACA">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1 092</w:t>
            </w:r>
          </w:p>
        </w:tc>
        <w:tc>
          <w:tcPr>
            <w:tcW w:w="1035" w:type="dxa"/>
            <w:tcBorders>
              <w:top w:val="nil"/>
              <w:left w:val="nil"/>
              <w:bottom w:val="nil"/>
              <w:right w:val="nil"/>
              <w:tl2br w:val="nil"/>
              <w:tr2bl w:val="nil"/>
            </w:tcBorders>
            <w:shd w:val="clear" w:color="FFFFFF" w:fill="FFFFFF"/>
            <w:noWrap/>
            <w:tcMar>
              <w:left w:w="101" w:type="dxa"/>
              <w:right w:w="101" w:type="dxa"/>
            </w:tcMar>
          </w:tcPr>
          <w:p w14:paraId="46E0B7B2" w14:textId="77777777" w:rsidR="00C54ACA" w:rsidRPr="00B80066" w:rsidRDefault="00C54ACA" w:rsidP="00C54ACA">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985</w:t>
            </w:r>
          </w:p>
        </w:tc>
        <w:tc>
          <w:tcPr>
            <w:tcW w:w="600" w:type="dxa"/>
            <w:tcBorders>
              <w:top w:val="nil"/>
              <w:left w:val="nil"/>
              <w:bottom w:val="nil"/>
              <w:right w:val="nil"/>
              <w:tl2br w:val="nil"/>
              <w:tr2bl w:val="nil"/>
            </w:tcBorders>
            <w:shd w:val="clear" w:color="FFFFFF" w:fill="FFFFFF"/>
            <w:noWrap/>
            <w:tcMar>
              <w:left w:w="101" w:type="dxa"/>
              <w:right w:w="101" w:type="dxa"/>
            </w:tcMar>
          </w:tcPr>
          <w:p w14:paraId="35F41416" w14:textId="77777777" w:rsidR="00C54ACA" w:rsidRPr="00B80066" w:rsidRDefault="00C54ACA" w:rsidP="00C54ACA">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-10</w:t>
            </w:r>
          </w:p>
        </w:tc>
        <w:tc>
          <w:tcPr>
            <w:tcW w:w="1035" w:type="dxa"/>
            <w:tcBorders>
              <w:top w:val="nil"/>
              <w:left w:val="nil"/>
              <w:bottom w:val="nil"/>
              <w:right w:val="nil"/>
              <w:tl2br w:val="nil"/>
              <w:tr2bl w:val="nil"/>
            </w:tcBorders>
            <w:shd w:val="clear" w:color="FFFFFF" w:fill="FFFFFF"/>
            <w:noWrap/>
            <w:tcMar>
              <w:left w:w="101" w:type="dxa"/>
              <w:right w:w="101" w:type="dxa"/>
            </w:tcMar>
          </w:tcPr>
          <w:p w14:paraId="6FB36376" w14:textId="77777777" w:rsidR="00C54ACA" w:rsidRPr="00B80066" w:rsidRDefault="00C54ACA" w:rsidP="00C54ACA">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1 102</w:t>
            </w:r>
          </w:p>
        </w:tc>
        <w:tc>
          <w:tcPr>
            <w:tcW w:w="1035" w:type="dxa"/>
            <w:tcBorders>
              <w:top w:val="nil"/>
              <w:left w:val="nil"/>
              <w:bottom w:val="nil"/>
              <w:right w:val="nil"/>
              <w:tl2br w:val="nil"/>
              <w:tr2bl w:val="nil"/>
            </w:tcBorders>
            <w:shd w:val="clear" w:color="FFFFFF" w:fill="FFFFFF"/>
            <w:noWrap/>
            <w:tcMar>
              <w:left w:w="101" w:type="dxa"/>
              <w:right w:w="101" w:type="dxa"/>
            </w:tcMar>
          </w:tcPr>
          <w:p w14:paraId="4FFB8D0B" w14:textId="77777777" w:rsidR="00C54ACA" w:rsidRPr="00B80066" w:rsidRDefault="00C54ACA" w:rsidP="00C54ACA">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1 312</w:t>
            </w:r>
          </w:p>
        </w:tc>
        <w:tc>
          <w:tcPr>
            <w:tcW w:w="1035" w:type="dxa"/>
            <w:tcBorders>
              <w:top w:val="nil"/>
              <w:left w:val="nil"/>
              <w:bottom w:val="nil"/>
              <w:right w:val="nil"/>
              <w:tl2br w:val="nil"/>
              <w:tr2bl w:val="nil"/>
            </w:tcBorders>
            <w:shd w:val="clear" w:color="FFFFFF" w:fill="FFFFFF"/>
            <w:noWrap/>
            <w:tcMar>
              <w:left w:w="101" w:type="dxa"/>
              <w:right w:w="101" w:type="dxa"/>
            </w:tcMar>
          </w:tcPr>
          <w:p w14:paraId="005EBD7C" w14:textId="77777777" w:rsidR="00C54ACA" w:rsidRPr="00B80066" w:rsidRDefault="00C54ACA" w:rsidP="00C54ACA">
            <w:pPr>
              <w:pStyle w:val="Normal5"/>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1 465</w:t>
            </w:r>
          </w:p>
        </w:tc>
      </w:tr>
      <w:tr w:rsidR="00C54ACA" w:rsidRPr="00B80066" w14:paraId="76F324AB"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5961501E" w14:textId="77777777" w:rsidR="00C54ACA" w:rsidRPr="00B80066" w:rsidRDefault="00C54ACA" w:rsidP="00C54ACA">
            <w:pPr>
              <w:pStyle w:val="Normal5"/>
              <w:rPr>
                <w:rFonts w:asciiTheme="minorHAnsi" w:eastAsia="Calibri" w:hAnsiTheme="minorHAnsi" w:cstheme="minorHAnsi"/>
                <w:color w:val="000000"/>
                <w:sz w:val="18"/>
              </w:rPr>
            </w:pPr>
          </w:p>
        </w:tc>
        <w:tc>
          <w:tcPr>
            <w:tcW w:w="2385" w:type="dxa"/>
            <w:tcBorders>
              <w:top w:val="nil"/>
              <w:left w:val="nil"/>
              <w:bottom w:val="single" w:sz="12" w:space="0" w:color="000000"/>
              <w:right w:val="nil"/>
              <w:tl2br w:val="nil"/>
              <w:tr2bl w:val="nil"/>
            </w:tcBorders>
            <w:shd w:val="clear" w:color="FFFFFF" w:fill="FFFFFF"/>
            <w:tcMar>
              <w:left w:w="0" w:type="dxa"/>
              <w:right w:w="0" w:type="dxa"/>
            </w:tcMar>
          </w:tcPr>
          <w:p w14:paraId="054B82BE" w14:textId="77777777" w:rsidR="00C54ACA" w:rsidRPr="00B80066" w:rsidRDefault="00C54ACA" w:rsidP="00C54ACA">
            <w:pPr>
              <w:pStyle w:val="Normal5"/>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3CE35F75" w14:textId="77777777" w:rsidR="00C54ACA" w:rsidRPr="00B80066" w:rsidRDefault="00C54ACA" w:rsidP="00C54ACA">
            <w:pPr>
              <w:pStyle w:val="Normal5"/>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79D1DA53" w14:textId="77777777" w:rsidR="00C54ACA" w:rsidRPr="00B80066" w:rsidRDefault="00C54ACA" w:rsidP="00C54ACA">
            <w:pPr>
              <w:pStyle w:val="Normal5"/>
              <w:rPr>
                <w:rFonts w:asciiTheme="minorHAnsi" w:eastAsia="Calibri" w:hAnsiTheme="minorHAnsi" w:cstheme="minorHAnsi"/>
                <w:color w:val="000000"/>
                <w:sz w:val="18"/>
              </w:rPr>
            </w:pPr>
          </w:p>
        </w:tc>
        <w:tc>
          <w:tcPr>
            <w:tcW w:w="600" w:type="dxa"/>
            <w:tcBorders>
              <w:top w:val="nil"/>
              <w:left w:val="nil"/>
              <w:bottom w:val="single" w:sz="12" w:space="0" w:color="000000"/>
              <w:right w:val="nil"/>
              <w:tl2br w:val="nil"/>
              <w:tr2bl w:val="nil"/>
            </w:tcBorders>
            <w:shd w:val="clear" w:color="FFFFFF" w:fill="FFFFFF"/>
            <w:tcMar>
              <w:left w:w="0" w:type="dxa"/>
              <w:right w:w="0" w:type="dxa"/>
            </w:tcMar>
          </w:tcPr>
          <w:p w14:paraId="02B1A5A8" w14:textId="77777777" w:rsidR="00C54ACA" w:rsidRPr="00B80066" w:rsidRDefault="00C54ACA" w:rsidP="00C54ACA">
            <w:pPr>
              <w:pStyle w:val="Normal5"/>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742CC91D" w14:textId="77777777" w:rsidR="00C54ACA" w:rsidRPr="00B80066" w:rsidRDefault="00C54ACA" w:rsidP="00C54ACA">
            <w:pPr>
              <w:pStyle w:val="Normal5"/>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752C4862" w14:textId="77777777" w:rsidR="00C54ACA" w:rsidRPr="00B80066" w:rsidRDefault="00C54ACA" w:rsidP="00C54ACA">
            <w:pPr>
              <w:pStyle w:val="Normal5"/>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3EE1C945" w14:textId="77777777" w:rsidR="00C54ACA" w:rsidRPr="00B80066" w:rsidRDefault="00C54ACA" w:rsidP="00C54ACA">
            <w:pPr>
              <w:pStyle w:val="Normal5"/>
              <w:rPr>
                <w:rFonts w:asciiTheme="minorHAnsi" w:eastAsia="Calibri" w:hAnsiTheme="minorHAnsi" w:cstheme="minorHAnsi"/>
                <w:color w:val="000000"/>
                <w:sz w:val="18"/>
              </w:rPr>
            </w:pPr>
          </w:p>
        </w:tc>
      </w:tr>
    </w:tbl>
    <w:p w14:paraId="68D2B4B2" w14:textId="77777777" w:rsidR="00C54ACA" w:rsidRPr="00B80066" w:rsidRDefault="00C54ACA" w:rsidP="00C54ACA">
      <w:pPr>
        <w:pStyle w:val="Caption"/>
        <w:pageBreakBefore/>
        <w:pBdr>
          <w:top w:val="nil"/>
          <w:left w:val="nil"/>
          <w:bottom w:val="nil"/>
          <w:right w:val="nil"/>
          <w:between w:val="nil"/>
          <w:bar w:val="nil"/>
        </w:pBdr>
        <w:outlineLvl w:val="0"/>
        <w:rPr>
          <w:rFonts w:asciiTheme="minorHAnsi" w:hAnsiTheme="minorHAnsi" w:cstheme="minorHAnsi"/>
          <w:bdr w:val="nil"/>
        </w:rPr>
      </w:pPr>
      <w:bookmarkStart w:id="77" w:name="_Toc82670964"/>
      <w:bookmarkStart w:id="78" w:name="_Toc83804186"/>
      <w:r w:rsidRPr="00B80066">
        <w:rPr>
          <w:rFonts w:asciiTheme="minorHAnsi" w:hAnsiTheme="minorHAnsi" w:cstheme="minorHAnsi"/>
          <w:bdr w:val="nil"/>
        </w:rPr>
        <w:lastRenderedPageBreak/>
        <w:t>Table 6: Auditor-General: Cash Flow Statement</w:t>
      </w:r>
      <w:bookmarkEnd w:id="77"/>
      <w:bookmarkEnd w:id="78"/>
    </w:p>
    <w:tbl>
      <w:tblPr>
        <w:tblStyle w:val="CDMRange21"/>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C54ACA" w:rsidRPr="00B80066" w14:paraId="0C5EE418" w14:textId="77777777" w:rsidTr="00C54ACA">
        <w:trPr>
          <w:trHeight w:val="960"/>
        </w:trPr>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766B052D" w14:textId="77777777" w:rsidR="00C54ACA" w:rsidRPr="00B80066" w:rsidRDefault="00C54ACA" w:rsidP="00C54ACA">
            <w:pPr>
              <w:pStyle w:val="Normal6"/>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2020-21 Budget            </w:t>
            </w:r>
          </w:p>
          <w:p w14:paraId="02B27A80" w14:textId="77777777" w:rsidR="00C54ACA" w:rsidRPr="00B80066" w:rsidRDefault="00C54ACA" w:rsidP="00C54ACA">
            <w:pPr>
              <w:pStyle w:val="Normal6"/>
              <w:jc w:val="right"/>
              <w:rPr>
                <w:rFonts w:asciiTheme="minorHAnsi" w:eastAsia="Calibri" w:hAnsiTheme="minorHAnsi" w:cstheme="minorHAnsi"/>
                <w:b/>
                <w:color w:val="000000"/>
                <w:sz w:val="18"/>
              </w:rPr>
            </w:pPr>
          </w:p>
          <w:p w14:paraId="14122A63" w14:textId="77777777" w:rsidR="00C54ACA" w:rsidRPr="00B80066" w:rsidRDefault="00C54ACA" w:rsidP="00C54ACA">
            <w:pPr>
              <w:pStyle w:val="Normal6"/>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 $'000</w:t>
            </w:r>
          </w:p>
        </w:tc>
        <w:tc>
          <w:tcPr>
            <w:tcW w:w="2385" w:type="dxa"/>
            <w:tcBorders>
              <w:top w:val="single" w:sz="12" w:space="0" w:color="000000"/>
              <w:left w:val="nil"/>
              <w:bottom w:val="single" w:sz="12" w:space="0" w:color="000000"/>
              <w:right w:val="nil"/>
              <w:tl2br w:val="nil"/>
              <w:tr2bl w:val="nil"/>
            </w:tcBorders>
            <w:shd w:val="clear" w:color="FFFFFF" w:fill="FFFFFF"/>
            <w:tcMar>
              <w:left w:w="0" w:type="dxa"/>
              <w:right w:w="0" w:type="dxa"/>
            </w:tcMar>
          </w:tcPr>
          <w:p w14:paraId="17F0E00D" w14:textId="77777777" w:rsidR="00C54ACA" w:rsidRPr="00B80066" w:rsidRDefault="00C54ACA" w:rsidP="00C54ACA">
            <w:pPr>
              <w:pStyle w:val="Normal6"/>
              <w:rPr>
                <w:rFonts w:asciiTheme="minorHAnsi" w:eastAsia="Calibri" w:hAnsiTheme="minorHAnsi" w:cstheme="minorHAnsi"/>
                <w:b/>
                <w:color w:val="000000"/>
                <w:sz w:val="18"/>
              </w:rPr>
            </w:pP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0ED0132A" w14:textId="77777777" w:rsidR="00C54ACA" w:rsidRPr="00B80066" w:rsidRDefault="00C54ACA" w:rsidP="00C54ACA">
            <w:pPr>
              <w:pStyle w:val="Normal6"/>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2020-21 Interim Outcome $'000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5F7BEDD3" w14:textId="77777777" w:rsidR="00C54ACA" w:rsidRPr="00B80066" w:rsidRDefault="00C54ACA" w:rsidP="00C54ACA">
            <w:pPr>
              <w:pStyle w:val="Normal6"/>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2021-22 Budget            </w:t>
            </w:r>
          </w:p>
          <w:p w14:paraId="305FA101" w14:textId="77777777" w:rsidR="00C54ACA" w:rsidRPr="00B80066" w:rsidRDefault="00C54ACA" w:rsidP="00C54ACA">
            <w:pPr>
              <w:pStyle w:val="Normal6"/>
              <w:jc w:val="right"/>
              <w:rPr>
                <w:rFonts w:asciiTheme="minorHAnsi" w:eastAsia="Calibri" w:hAnsiTheme="minorHAnsi" w:cstheme="minorHAnsi"/>
                <w:b/>
                <w:color w:val="000000"/>
                <w:sz w:val="18"/>
              </w:rPr>
            </w:pPr>
          </w:p>
          <w:p w14:paraId="5FB065AC" w14:textId="77777777" w:rsidR="00C54ACA" w:rsidRPr="00B80066" w:rsidRDefault="00C54ACA" w:rsidP="00C54ACA">
            <w:pPr>
              <w:pStyle w:val="Normal6"/>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 $'000</w:t>
            </w:r>
          </w:p>
        </w:tc>
        <w:tc>
          <w:tcPr>
            <w:tcW w:w="600"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0D396E2D" w14:textId="77777777" w:rsidR="00C54ACA" w:rsidRPr="00B80066" w:rsidRDefault="00C54ACA" w:rsidP="00C54ACA">
            <w:pPr>
              <w:pStyle w:val="Normal6"/>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Var </w:t>
            </w:r>
          </w:p>
          <w:p w14:paraId="6F445D08" w14:textId="77777777" w:rsidR="00C54ACA" w:rsidRPr="00B80066" w:rsidRDefault="00C54ACA" w:rsidP="00C54ACA">
            <w:pPr>
              <w:pStyle w:val="Normal6"/>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2CB1EDF3" w14:textId="77777777" w:rsidR="00C54ACA" w:rsidRPr="00B80066" w:rsidRDefault="00C54ACA" w:rsidP="00C54ACA">
            <w:pPr>
              <w:pStyle w:val="Normal6"/>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2022-23 Estimate            </w:t>
            </w:r>
          </w:p>
          <w:p w14:paraId="41024870" w14:textId="77777777" w:rsidR="00C54ACA" w:rsidRPr="00B80066" w:rsidRDefault="00C54ACA" w:rsidP="00C54ACA">
            <w:pPr>
              <w:pStyle w:val="Normal6"/>
              <w:jc w:val="right"/>
              <w:rPr>
                <w:rFonts w:asciiTheme="minorHAnsi" w:eastAsia="Calibri" w:hAnsiTheme="minorHAnsi" w:cstheme="minorHAnsi"/>
                <w:b/>
                <w:color w:val="000000"/>
                <w:sz w:val="18"/>
              </w:rPr>
            </w:pPr>
          </w:p>
          <w:p w14:paraId="0FA1BD44" w14:textId="77777777" w:rsidR="00C54ACA" w:rsidRPr="00B80066" w:rsidRDefault="00C54ACA" w:rsidP="00C54ACA">
            <w:pPr>
              <w:pStyle w:val="Normal6"/>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 $'000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4AE6A59B" w14:textId="77777777" w:rsidR="00C54ACA" w:rsidRPr="00B80066" w:rsidRDefault="00C54ACA" w:rsidP="00C54ACA">
            <w:pPr>
              <w:pStyle w:val="Normal6"/>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2023-24 Estimate            </w:t>
            </w:r>
          </w:p>
          <w:p w14:paraId="0D6C053A" w14:textId="77777777" w:rsidR="00C54ACA" w:rsidRPr="00B80066" w:rsidRDefault="00C54ACA" w:rsidP="00C54ACA">
            <w:pPr>
              <w:pStyle w:val="Normal6"/>
              <w:jc w:val="right"/>
              <w:rPr>
                <w:rFonts w:asciiTheme="minorHAnsi" w:eastAsia="Calibri" w:hAnsiTheme="minorHAnsi" w:cstheme="minorHAnsi"/>
                <w:b/>
                <w:color w:val="000000"/>
                <w:sz w:val="18"/>
              </w:rPr>
            </w:pPr>
          </w:p>
          <w:p w14:paraId="0411345A" w14:textId="77777777" w:rsidR="00C54ACA" w:rsidRPr="00B80066" w:rsidRDefault="00C54ACA" w:rsidP="00C54ACA">
            <w:pPr>
              <w:pStyle w:val="Normal6"/>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 $'000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23120F9A" w14:textId="77777777" w:rsidR="00C54ACA" w:rsidRPr="00B80066" w:rsidRDefault="00C54ACA" w:rsidP="00C54ACA">
            <w:pPr>
              <w:pStyle w:val="Normal6"/>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2024-25 Estimate            </w:t>
            </w:r>
          </w:p>
          <w:p w14:paraId="06ED558D" w14:textId="77777777" w:rsidR="00C54ACA" w:rsidRPr="00B80066" w:rsidRDefault="00C54ACA" w:rsidP="00C54ACA">
            <w:pPr>
              <w:pStyle w:val="Normal6"/>
              <w:jc w:val="right"/>
              <w:rPr>
                <w:rFonts w:asciiTheme="minorHAnsi" w:eastAsia="Calibri" w:hAnsiTheme="minorHAnsi" w:cstheme="minorHAnsi"/>
                <w:b/>
                <w:color w:val="000000"/>
                <w:sz w:val="18"/>
              </w:rPr>
            </w:pPr>
          </w:p>
          <w:p w14:paraId="59F7A417" w14:textId="77777777" w:rsidR="00C54ACA" w:rsidRPr="00B80066" w:rsidRDefault="00C54ACA" w:rsidP="00C54ACA">
            <w:pPr>
              <w:pStyle w:val="Normal6"/>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 $'000</w:t>
            </w:r>
          </w:p>
        </w:tc>
      </w:tr>
      <w:tr w:rsidR="00C54ACA" w:rsidRPr="00B80066" w14:paraId="467BDD2E"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2F61291D" w14:textId="77777777" w:rsidR="00C54ACA" w:rsidRPr="00B80066" w:rsidRDefault="00C54ACA" w:rsidP="00C54ACA">
            <w:pPr>
              <w:pStyle w:val="Normal6"/>
              <w:jc w:val="right"/>
              <w:rPr>
                <w:rFonts w:asciiTheme="minorHAnsi" w:eastAsia="Calibri" w:hAnsiTheme="minorHAnsi" w:cstheme="minorHAnsi"/>
                <w:b/>
                <w:i/>
                <w:color w:val="000000"/>
                <w:sz w:val="18"/>
              </w:rPr>
            </w:pPr>
          </w:p>
        </w:tc>
        <w:tc>
          <w:tcPr>
            <w:tcW w:w="2385" w:type="dxa"/>
            <w:tcBorders>
              <w:top w:val="single" w:sz="12" w:space="0" w:color="000000"/>
              <w:left w:val="nil"/>
              <w:bottom w:val="nil"/>
              <w:right w:val="nil"/>
              <w:tl2br w:val="nil"/>
              <w:tr2bl w:val="nil"/>
            </w:tcBorders>
            <w:shd w:val="clear" w:color="FFFFFF" w:fill="FFFFFF"/>
            <w:tcMar>
              <w:left w:w="0" w:type="dxa"/>
              <w:right w:w="0" w:type="dxa"/>
            </w:tcMar>
          </w:tcPr>
          <w:p w14:paraId="3D730072" w14:textId="77777777" w:rsidR="00C54ACA" w:rsidRPr="00B80066" w:rsidRDefault="00C54ACA" w:rsidP="00C54ACA">
            <w:pPr>
              <w:pStyle w:val="Normal6"/>
              <w:rPr>
                <w:rFonts w:asciiTheme="minorHAnsi" w:eastAsia="Calibri" w:hAnsiTheme="minorHAnsi" w:cstheme="minorHAnsi"/>
                <w:b/>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7FE4F71E" w14:textId="77777777" w:rsidR="00C54ACA" w:rsidRPr="00B80066" w:rsidRDefault="00C54ACA" w:rsidP="00C54ACA">
            <w:pPr>
              <w:pStyle w:val="Normal6"/>
              <w:jc w:val="right"/>
              <w:rPr>
                <w:rFonts w:asciiTheme="minorHAnsi" w:eastAsia="Calibri" w:hAnsiTheme="minorHAnsi" w:cstheme="minorHAns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0DE934B6" w14:textId="77777777" w:rsidR="00C54ACA" w:rsidRPr="00B80066" w:rsidRDefault="00C54ACA" w:rsidP="00C54ACA">
            <w:pPr>
              <w:pStyle w:val="Normal6"/>
              <w:jc w:val="right"/>
              <w:rPr>
                <w:rFonts w:asciiTheme="minorHAnsi" w:eastAsia="Calibri" w:hAnsiTheme="minorHAnsi" w:cstheme="minorHAnsi"/>
                <w:b/>
                <w:i/>
                <w:color w:val="000000"/>
                <w:sz w:val="18"/>
              </w:rPr>
            </w:pPr>
          </w:p>
        </w:tc>
        <w:tc>
          <w:tcPr>
            <w:tcW w:w="600" w:type="dxa"/>
            <w:tcBorders>
              <w:top w:val="single" w:sz="12" w:space="0" w:color="000000"/>
              <w:left w:val="nil"/>
              <w:bottom w:val="nil"/>
              <w:right w:val="nil"/>
              <w:tl2br w:val="nil"/>
              <w:tr2bl w:val="nil"/>
            </w:tcBorders>
            <w:shd w:val="clear" w:color="FFFFFF" w:fill="FFFFFF"/>
            <w:tcMar>
              <w:left w:w="0" w:type="dxa"/>
              <w:right w:w="0" w:type="dxa"/>
            </w:tcMar>
          </w:tcPr>
          <w:p w14:paraId="4697D281" w14:textId="77777777" w:rsidR="00C54ACA" w:rsidRPr="00B80066" w:rsidRDefault="00C54ACA" w:rsidP="00C54ACA">
            <w:pPr>
              <w:pStyle w:val="Normal6"/>
              <w:jc w:val="right"/>
              <w:rPr>
                <w:rFonts w:asciiTheme="minorHAnsi" w:eastAsia="Calibri" w:hAnsiTheme="minorHAnsi" w:cstheme="minorHAns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49737508" w14:textId="77777777" w:rsidR="00C54ACA" w:rsidRPr="00B80066" w:rsidRDefault="00C54ACA" w:rsidP="00C54ACA">
            <w:pPr>
              <w:pStyle w:val="Normal6"/>
              <w:jc w:val="right"/>
              <w:rPr>
                <w:rFonts w:asciiTheme="minorHAnsi" w:eastAsia="Calibri" w:hAnsiTheme="minorHAnsi" w:cstheme="minorHAns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6D5D8966" w14:textId="77777777" w:rsidR="00C54ACA" w:rsidRPr="00B80066" w:rsidRDefault="00C54ACA" w:rsidP="00C54ACA">
            <w:pPr>
              <w:pStyle w:val="Normal6"/>
              <w:jc w:val="right"/>
              <w:rPr>
                <w:rFonts w:asciiTheme="minorHAnsi" w:eastAsia="Calibri" w:hAnsiTheme="minorHAnsi" w:cstheme="minorHAns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386CF18F" w14:textId="77777777" w:rsidR="00C54ACA" w:rsidRPr="00B80066" w:rsidRDefault="00C54ACA" w:rsidP="00C54ACA">
            <w:pPr>
              <w:pStyle w:val="Normal6"/>
              <w:jc w:val="right"/>
              <w:rPr>
                <w:rFonts w:asciiTheme="minorHAnsi" w:eastAsia="Calibri" w:hAnsiTheme="minorHAnsi" w:cstheme="minorHAnsi"/>
                <w:b/>
                <w:i/>
                <w:color w:val="000000"/>
                <w:sz w:val="18"/>
              </w:rPr>
            </w:pPr>
          </w:p>
        </w:tc>
      </w:tr>
      <w:tr w:rsidR="00C54ACA" w:rsidRPr="00B80066" w14:paraId="40B74A41"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auto" w:fill="auto"/>
            <w:noWrap/>
            <w:tcMar>
              <w:left w:w="0" w:type="dxa"/>
              <w:right w:w="0" w:type="dxa"/>
            </w:tcMar>
          </w:tcPr>
          <w:p w14:paraId="18E10C93" w14:textId="77777777" w:rsidR="00C54ACA" w:rsidRPr="00B80066" w:rsidRDefault="00C54ACA" w:rsidP="00C54ACA">
            <w:pPr>
              <w:pStyle w:val="Normal6"/>
              <w:rPr>
                <w:rFonts w:asciiTheme="minorHAnsi" w:eastAsia="Calibri" w:hAnsiTheme="minorHAnsi" w:cstheme="minorHAnsi"/>
                <w:color w:val="000000"/>
                <w:sz w:val="18"/>
              </w:rPr>
            </w:pPr>
          </w:p>
        </w:tc>
        <w:tc>
          <w:tcPr>
            <w:tcW w:w="8160" w:type="dxa"/>
            <w:gridSpan w:val="7"/>
            <w:tcBorders>
              <w:top w:val="nil"/>
              <w:left w:val="nil"/>
              <w:bottom w:val="nil"/>
              <w:right w:val="nil"/>
              <w:tl2br w:val="nil"/>
              <w:tr2bl w:val="nil"/>
            </w:tcBorders>
            <w:shd w:val="clear" w:color="auto" w:fill="auto"/>
            <w:tcMar>
              <w:left w:w="101" w:type="dxa"/>
              <w:right w:w="101" w:type="dxa"/>
            </w:tcMar>
            <w:vAlign w:val="bottom"/>
          </w:tcPr>
          <w:p w14:paraId="0CAC153C" w14:textId="77777777" w:rsidR="00C54ACA" w:rsidRPr="00B80066" w:rsidRDefault="00C54ACA" w:rsidP="00C54ACA">
            <w:pPr>
              <w:pStyle w:val="Normal6"/>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CASH FLOWS FROM OPERATING ACTIVITIES</w:t>
            </w:r>
          </w:p>
        </w:tc>
      </w:tr>
      <w:tr w:rsidR="00C54ACA" w:rsidRPr="00B80066" w14:paraId="7A6AEA30"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2A886F0" w14:textId="77777777" w:rsidR="00C54ACA" w:rsidRPr="00B80066" w:rsidRDefault="00C54ACA" w:rsidP="00C54ACA">
            <w:pPr>
              <w:pStyle w:val="Normal6"/>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264D9189" w14:textId="77777777" w:rsidR="00C54ACA" w:rsidRPr="00B80066" w:rsidRDefault="00C54ACA" w:rsidP="00C54ACA">
            <w:pPr>
              <w:pStyle w:val="Normal6"/>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Receipts</w:t>
            </w:r>
          </w:p>
        </w:tc>
        <w:tc>
          <w:tcPr>
            <w:tcW w:w="1035" w:type="dxa"/>
            <w:tcBorders>
              <w:top w:val="nil"/>
              <w:left w:val="nil"/>
              <w:bottom w:val="nil"/>
              <w:right w:val="nil"/>
              <w:tl2br w:val="nil"/>
              <w:tr2bl w:val="nil"/>
            </w:tcBorders>
            <w:shd w:val="clear" w:color="FFFFFF" w:fill="FFFFFF"/>
            <w:tcMar>
              <w:left w:w="0" w:type="dxa"/>
              <w:right w:w="0" w:type="dxa"/>
            </w:tcMar>
          </w:tcPr>
          <w:p w14:paraId="08D50146" w14:textId="77777777" w:rsidR="00C54ACA" w:rsidRPr="00B80066" w:rsidRDefault="00C54ACA" w:rsidP="00C54ACA">
            <w:pPr>
              <w:pStyle w:val="Normal6"/>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E9E9F5C" w14:textId="77777777" w:rsidR="00C54ACA" w:rsidRPr="00B80066" w:rsidRDefault="00C54ACA" w:rsidP="00C54ACA">
            <w:pPr>
              <w:pStyle w:val="Normal6"/>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65490D2" w14:textId="77777777" w:rsidR="00C54ACA" w:rsidRPr="00B80066" w:rsidRDefault="00C54ACA" w:rsidP="00C54ACA">
            <w:pPr>
              <w:pStyle w:val="Normal6"/>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544A0A2" w14:textId="77777777" w:rsidR="00C54ACA" w:rsidRPr="00B80066" w:rsidRDefault="00C54ACA" w:rsidP="00C54ACA">
            <w:pPr>
              <w:pStyle w:val="Normal6"/>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4D3203F" w14:textId="77777777" w:rsidR="00C54ACA" w:rsidRPr="00B80066" w:rsidRDefault="00C54ACA" w:rsidP="00C54ACA">
            <w:pPr>
              <w:pStyle w:val="Normal6"/>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288EFF9" w14:textId="77777777" w:rsidR="00C54ACA" w:rsidRPr="00B80066" w:rsidRDefault="00C54ACA" w:rsidP="00C54ACA">
            <w:pPr>
              <w:pStyle w:val="Normal6"/>
              <w:rPr>
                <w:rFonts w:asciiTheme="minorHAnsi" w:eastAsia="Calibri" w:hAnsiTheme="minorHAnsi" w:cstheme="minorHAnsi"/>
                <w:color w:val="000000"/>
                <w:sz w:val="18"/>
              </w:rPr>
            </w:pPr>
          </w:p>
        </w:tc>
      </w:tr>
      <w:tr w:rsidR="00C54ACA" w:rsidRPr="00B80066" w14:paraId="5038E2A2"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2A71F42" w14:textId="77777777" w:rsidR="00C54ACA" w:rsidRPr="00B80066" w:rsidRDefault="00C54ACA" w:rsidP="00C54ACA">
            <w:pPr>
              <w:pStyle w:val="Normal6"/>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3 546</w:t>
            </w:r>
          </w:p>
        </w:tc>
        <w:tc>
          <w:tcPr>
            <w:tcW w:w="2385" w:type="dxa"/>
            <w:tcBorders>
              <w:top w:val="nil"/>
              <w:left w:val="nil"/>
              <w:bottom w:val="nil"/>
              <w:right w:val="nil"/>
              <w:tl2br w:val="nil"/>
              <w:tr2bl w:val="nil"/>
            </w:tcBorders>
            <w:shd w:val="clear" w:color="auto" w:fill="auto"/>
            <w:noWrap/>
            <w:tcMar>
              <w:left w:w="101" w:type="dxa"/>
              <w:right w:w="101" w:type="dxa"/>
            </w:tcMar>
          </w:tcPr>
          <w:p w14:paraId="10670F81" w14:textId="77777777" w:rsidR="00C54ACA" w:rsidRPr="00B80066" w:rsidRDefault="00C54ACA" w:rsidP="00C54ACA">
            <w:pPr>
              <w:pStyle w:val="Normal6"/>
              <w:ind w:left="136" w:hanging="136"/>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Controlled Recurrent Payments</w:t>
            </w:r>
          </w:p>
        </w:tc>
        <w:tc>
          <w:tcPr>
            <w:tcW w:w="1035" w:type="dxa"/>
            <w:tcBorders>
              <w:top w:val="nil"/>
              <w:left w:val="nil"/>
              <w:bottom w:val="nil"/>
              <w:right w:val="nil"/>
              <w:tl2br w:val="nil"/>
              <w:tr2bl w:val="nil"/>
            </w:tcBorders>
            <w:shd w:val="clear" w:color="FFFFFF" w:fill="FFFFFF"/>
            <w:tcMar>
              <w:left w:w="101" w:type="dxa"/>
              <w:right w:w="101" w:type="dxa"/>
            </w:tcMar>
          </w:tcPr>
          <w:p w14:paraId="5CCA8A53" w14:textId="77777777" w:rsidR="00C54ACA" w:rsidRPr="00B80066" w:rsidRDefault="00C54ACA" w:rsidP="00C54ACA">
            <w:pPr>
              <w:pStyle w:val="Normal6"/>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3 546</w:t>
            </w:r>
          </w:p>
        </w:tc>
        <w:tc>
          <w:tcPr>
            <w:tcW w:w="1035" w:type="dxa"/>
            <w:tcBorders>
              <w:top w:val="nil"/>
              <w:left w:val="nil"/>
              <w:bottom w:val="nil"/>
              <w:right w:val="nil"/>
              <w:tl2br w:val="nil"/>
              <w:tr2bl w:val="nil"/>
            </w:tcBorders>
            <w:shd w:val="clear" w:color="FFFFFF" w:fill="FFFFFF"/>
            <w:tcMar>
              <w:left w:w="101" w:type="dxa"/>
              <w:right w:w="101" w:type="dxa"/>
            </w:tcMar>
          </w:tcPr>
          <w:p w14:paraId="61297069" w14:textId="77777777" w:rsidR="00C54ACA" w:rsidRPr="00B80066" w:rsidRDefault="00C54ACA" w:rsidP="00C54ACA">
            <w:pPr>
              <w:pStyle w:val="Normal6"/>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4 058</w:t>
            </w:r>
          </w:p>
        </w:tc>
        <w:tc>
          <w:tcPr>
            <w:tcW w:w="600" w:type="dxa"/>
            <w:tcBorders>
              <w:top w:val="nil"/>
              <w:left w:val="nil"/>
              <w:bottom w:val="nil"/>
              <w:right w:val="nil"/>
              <w:tl2br w:val="nil"/>
              <w:tr2bl w:val="nil"/>
            </w:tcBorders>
            <w:shd w:val="clear" w:color="FFFFFF" w:fill="FFFFFF"/>
            <w:tcMar>
              <w:left w:w="101" w:type="dxa"/>
              <w:right w:w="101" w:type="dxa"/>
            </w:tcMar>
          </w:tcPr>
          <w:p w14:paraId="0DCA5952" w14:textId="77777777" w:rsidR="00C54ACA" w:rsidRPr="00B80066" w:rsidRDefault="00C54ACA" w:rsidP="00C54ACA">
            <w:pPr>
              <w:pStyle w:val="Normal6"/>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14 </w:t>
            </w:r>
          </w:p>
        </w:tc>
        <w:tc>
          <w:tcPr>
            <w:tcW w:w="1035" w:type="dxa"/>
            <w:tcBorders>
              <w:top w:val="nil"/>
              <w:left w:val="nil"/>
              <w:bottom w:val="nil"/>
              <w:right w:val="nil"/>
              <w:tl2br w:val="nil"/>
              <w:tr2bl w:val="nil"/>
            </w:tcBorders>
            <w:shd w:val="clear" w:color="FFFFFF" w:fill="FFFFFF"/>
            <w:tcMar>
              <w:left w:w="101" w:type="dxa"/>
              <w:right w:w="101" w:type="dxa"/>
            </w:tcMar>
          </w:tcPr>
          <w:p w14:paraId="26D144DB" w14:textId="77777777" w:rsidR="00C54ACA" w:rsidRPr="00B80066" w:rsidRDefault="00C54ACA" w:rsidP="00C54ACA">
            <w:pPr>
              <w:pStyle w:val="Normal6"/>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4 120</w:t>
            </w:r>
          </w:p>
        </w:tc>
        <w:tc>
          <w:tcPr>
            <w:tcW w:w="1035" w:type="dxa"/>
            <w:tcBorders>
              <w:top w:val="nil"/>
              <w:left w:val="nil"/>
              <w:bottom w:val="nil"/>
              <w:right w:val="nil"/>
              <w:tl2br w:val="nil"/>
              <w:tr2bl w:val="nil"/>
            </w:tcBorders>
            <w:shd w:val="clear" w:color="FFFFFF" w:fill="FFFFFF"/>
            <w:tcMar>
              <w:left w:w="101" w:type="dxa"/>
              <w:right w:w="101" w:type="dxa"/>
            </w:tcMar>
          </w:tcPr>
          <w:p w14:paraId="454B4386" w14:textId="77777777" w:rsidR="00C54ACA" w:rsidRPr="00B80066" w:rsidRDefault="00C54ACA" w:rsidP="00C54ACA">
            <w:pPr>
              <w:pStyle w:val="Normal6"/>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4 125</w:t>
            </w:r>
          </w:p>
        </w:tc>
        <w:tc>
          <w:tcPr>
            <w:tcW w:w="1035" w:type="dxa"/>
            <w:tcBorders>
              <w:top w:val="nil"/>
              <w:left w:val="nil"/>
              <w:bottom w:val="nil"/>
              <w:right w:val="nil"/>
              <w:tl2br w:val="nil"/>
              <w:tr2bl w:val="nil"/>
            </w:tcBorders>
            <w:shd w:val="clear" w:color="FFFFFF" w:fill="FFFFFF"/>
            <w:tcMar>
              <w:left w:w="101" w:type="dxa"/>
              <w:right w:w="101" w:type="dxa"/>
            </w:tcMar>
          </w:tcPr>
          <w:p w14:paraId="736A4DD5" w14:textId="77777777" w:rsidR="00C54ACA" w:rsidRPr="00B80066" w:rsidRDefault="00C54ACA" w:rsidP="00C54ACA">
            <w:pPr>
              <w:pStyle w:val="Normal6"/>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3 977</w:t>
            </w:r>
          </w:p>
        </w:tc>
      </w:tr>
      <w:tr w:rsidR="00C54ACA" w:rsidRPr="00B80066" w14:paraId="04CF965F"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15B3D3D" w14:textId="77777777" w:rsidR="00C54ACA" w:rsidRPr="00B80066" w:rsidRDefault="00C54ACA" w:rsidP="00C54ACA">
            <w:pPr>
              <w:pStyle w:val="Normal6"/>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4 753</w:t>
            </w:r>
          </w:p>
        </w:tc>
        <w:tc>
          <w:tcPr>
            <w:tcW w:w="2385" w:type="dxa"/>
            <w:tcBorders>
              <w:top w:val="nil"/>
              <w:left w:val="nil"/>
              <w:bottom w:val="nil"/>
              <w:right w:val="nil"/>
              <w:tl2br w:val="nil"/>
              <w:tr2bl w:val="nil"/>
            </w:tcBorders>
            <w:shd w:val="clear" w:color="auto" w:fill="auto"/>
            <w:noWrap/>
            <w:tcMar>
              <w:left w:w="101" w:type="dxa"/>
              <w:right w:w="101" w:type="dxa"/>
            </w:tcMar>
          </w:tcPr>
          <w:p w14:paraId="14492594" w14:textId="77777777" w:rsidR="00C54ACA" w:rsidRPr="00B80066" w:rsidRDefault="00C54ACA" w:rsidP="00C54ACA">
            <w:pPr>
              <w:pStyle w:val="Normal6"/>
              <w:ind w:left="136" w:hanging="136"/>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Sale of Goods and Services from Contracts with Customers</w:t>
            </w:r>
          </w:p>
        </w:tc>
        <w:tc>
          <w:tcPr>
            <w:tcW w:w="1035" w:type="dxa"/>
            <w:tcBorders>
              <w:top w:val="nil"/>
              <w:left w:val="nil"/>
              <w:bottom w:val="nil"/>
              <w:right w:val="nil"/>
              <w:tl2br w:val="nil"/>
              <w:tr2bl w:val="nil"/>
            </w:tcBorders>
            <w:shd w:val="clear" w:color="FFFFFF" w:fill="FFFFFF"/>
            <w:tcMar>
              <w:left w:w="101" w:type="dxa"/>
              <w:right w:w="101" w:type="dxa"/>
            </w:tcMar>
          </w:tcPr>
          <w:p w14:paraId="55335F21" w14:textId="77777777" w:rsidR="00C54ACA" w:rsidRPr="00B80066" w:rsidRDefault="00C54ACA" w:rsidP="00C54ACA">
            <w:pPr>
              <w:pStyle w:val="Normal6"/>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5 851</w:t>
            </w:r>
          </w:p>
        </w:tc>
        <w:tc>
          <w:tcPr>
            <w:tcW w:w="1035" w:type="dxa"/>
            <w:tcBorders>
              <w:top w:val="nil"/>
              <w:left w:val="nil"/>
              <w:bottom w:val="nil"/>
              <w:right w:val="nil"/>
              <w:tl2br w:val="nil"/>
              <w:tr2bl w:val="nil"/>
            </w:tcBorders>
            <w:shd w:val="clear" w:color="FFFFFF" w:fill="FFFFFF"/>
            <w:tcMar>
              <w:left w:w="101" w:type="dxa"/>
              <w:right w:w="101" w:type="dxa"/>
            </w:tcMar>
          </w:tcPr>
          <w:p w14:paraId="2ED54FF4" w14:textId="77777777" w:rsidR="00C54ACA" w:rsidRPr="00B80066" w:rsidRDefault="00C54ACA" w:rsidP="00C54ACA">
            <w:pPr>
              <w:pStyle w:val="Normal6"/>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5 686</w:t>
            </w:r>
          </w:p>
        </w:tc>
        <w:tc>
          <w:tcPr>
            <w:tcW w:w="600" w:type="dxa"/>
            <w:tcBorders>
              <w:top w:val="nil"/>
              <w:left w:val="nil"/>
              <w:bottom w:val="nil"/>
              <w:right w:val="nil"/>
              <w:tl2br w:val="nil"/>
              <w:tr2bl w:val="nil"/>
            </w:tcBorders>
            <w:shd w:val="clear" w:color="FFFFFF" w:fill="FFFFFF"/>
            <w:tcMar>
              <w:left w:w="101" w:type="dxa"/>
              <w:right w:w="101" w:type="dxa"/>
            </w:tcMar>
          </w:tcPr>
          <w:p w14:paraId="48690ABF" w14:textId="77777777" w:rsidR="00C54ACA" w:rsidRPr="00B80066" w:rsidRDefault="00C54ACA" w:rsidP="00C54ACA">
            <w:pPr>
              <w:pStyle w:val="Normal6"/>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-3 </w:t>
            </w:r>
          </w:p>
        </w:tc>
        <w:tc>
          <w:tcPr>
            <w:tcW w:w="1035" w:type="dxa"/>
            <w:tcBorders>
              <w:top w:val="nil"/>
              <w:left w:val="nil"/>
              <w:bottom w:val="nil"/>
              <w:right w:val="nil"/>
              <w:tl2br w:val="nil"/>
              <w:tr2bl w:val="nil"/>
            </w:tcBorders>
            <w:shd w:val="clear" w:color="FFFFFF" w:fill="FFFFFF"/>
            <w:tcMar>
              <w:left w:w="101" w:type="dxa"/>
              <w:right w:w="101" w:type="dxa"/>
            </w:tcMar>
          </w:tcPr>
          <w:p w14:paraId="00CE29B1" w14:textId="77777777" w:rsidR="00C54ACA" w:rsidRPr="00B80066" w:rsidRDefault="00C54ACA" w:rsidP="00C54ACA">
            <w:pPr>
              <w:pStyle w:val="Normal6"/>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6 245</w:t>
            </w:r>
          </w:p>
        </w:tc>
        <w:tc>
          <w:tcPr>
            <w:tcW w:w="1035" w:type="dxa"/>
            <w:tcBorders>
              <w:top w:val="nil"/>
              <w:left w:val="nil"/>
              <w:bottom w:val="nil"/>
              <w:right w:val="nil"/>
              <w:tl2br w:val="nil"/>
              <w:tr2bl w:val="nil"/>
            </w:tcBorders>
            <w:shd w:val="clear" w:color="FFFFFF" w:fill="FFFFFF"/>
            <w:tcMar>
              <w:left w:w="101" w:type="dxa"/>
              <w:right w:w="101" w:type="dxa"/>
            </w:tcMar>
          </w:tcPr>
          <w:p w14:paraId="002218C9" w14:textId="77777777" w:rsidR="00C54ACA" w:rsidRPr="00B80066" w:rsidRDefault="00C54ACA" w:rsidP="00C54ACA">
            <w:pPr>
              <w:pStyle w:val="Normal6"/>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6 439</w:t>
            </w:r>
          </w:p>
        </w:tc>
        <w:tc>
          <w:tcPr>
            <w:tcW w:w="1035" w:type="dxa"/>
            <w:tcBorders>
              <w:top w:val="nil"/>
              <w:left w:val="nil"/>
              <w:bottom w:val="nil"/>
              <w:right w:val="nil"/>
              <w:tl2br w:val="nil"/>
              <w:tr2bl w:val="nil"/>
            </w:tcBorders>
            <w:shd w:val="clear" w:color="FFFFFF" w:fill="FFFFFF"/>
            <w:tcMar>
              <w:left w:w="101" w:type="dxa"/>
              <w:right w:w="101" w:type="dxa"/>
            </w:tcMar>
          </w:tcPr>
          <w:p w14:paraId="371D9450" w14:textId="77777777" w:rsidR="00C54ACA" w:rsidRPr="00B80066" w:rsidRDefault="00C54ACA" w:rsidP="00C54ACA">
            <w:pPr>
              <w:pStyle w:val="Normal6"/>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6 573</w:t>
            </w:r>
          </w:p>
        </w:tc>
      </w:tr>
      <w:tr w:rsidR="00C54ACA" w:rsidRPr="00B80066" w14:paraId="48C247FD"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AC8654C" w14:textId="77777777" w:rsidR="00C54ACA" w:rsidRPr="00B80066" w:rsidRDefault="00C54ACA" w:rsidP="00C54ACA">
            <w:pPr>
              <w:pStyle w:val="Normal6"/>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2385" w:type="dxa"/>
            <w:tcBorders>
              <w:top w:val="nil"/>
              <w:left w:val="nil"/>
              <w:bottom w:val="nil"/>
              <w:right w:val="nil"/>
              <w:tl2br w:val="nil"/>
              <w:tr2bl w:val="nil"/>
            </w:tcBorders>
            <w:shd w:val="clear" w:color="auto" w:fill="auto"/>
            <w:noWrap/>
            <w:tcMar>
              <w:left w:w="101" w:type="dxa"/>
              <w:right w:w="101" w:type="dxa"/>
            </w:tcMar>
          </w:tcPr>
          <w:p w14:paraId="64E2E395" w14:textId="77777777" w:rsidR="00C54ACA" w:rsidRPr="00B80066" w:rsidRDefault="00C54ACA" w:rsidP="00C54ACA">
            <w:pPr>
              <w:pStyle w:val="Normal6"/>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Investment Receipts</w:t>
            </w:r>
          </w:p>
        </w:tc>
        <w:tc>
          <w:tcPr>
            <w:tcW w:w="1035" w:type="dxa"/>
            <w:tcBorders>
              <w:top w:val="nil"/>
              <w:left w:val="nil"/>
              <w:bottom w:val="nil"/>
              <w:right w:val="nil"/>
              <w:tl2br w:val="nil"/>
              <w:tr2bl w:val="nil"/>
            </w:tcBorders>
            <w:shd w:val="clear" w:color="FFFFFF" w:fill="FFFFFF"/>
            <w:tcMar>
              <w:left w:w="101" w:type="dxa"/>
              <w:right w:w="101" w:type="dxa"/>
            </w:tcMar>
          </w:tcPr>
          <w:p w14:paraId="6F41B633" w14:textId="77777777" w:rsidR="00C54ACA" w:rsidRPr="00B80066" w:rsidRDefault="00C54ACA" w:rsidP="00C54ACA">
            <w:pPr>
              <w:pStyle w:val="Normal6"/>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46F7B205" w14:textId="77777777" w:rsidR="00C54ACA" w:rsidRPr="00B80066" w:rsidRDefault="00C54ACA" w:rsidP="00C54ACA">
            <w:pPr>
              <w:pStyle w:val="Normal6"/>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15</w:t>
            </w:r>
          </w:p>
        </w:tc>
        <w:tc>
          <w:tcPr>
            <w:tcW w:w="600" w:type="dxa"/>
            <w:tcBorders>
              <w:top w:val="nil"/>
              <w:left w:val="nil"/>
              <w:bottom w:val="nil"/>
              <w:right w:val="nil"/>
              <w:tl2br w:val="nil"/>
              <w:tr2bl w:val="nil"/>
            </w:tcBorders>
            <w:shd w:val="clear" w:color="FFFFFF" w:fill="FFFFFF"/>
            <w:tcMar>
              <w:left w:w="101" w:type="dxa"/>
              <w:right w:w="101" w:type="dxa"/>
            </w:tcMar>
          </w:tcPr>
          <w:p w14:paraId="27754E72" w14:textId="77777777" w:rsidR="00C54ACA" w:rsidRPr="00B80066" w:rsidRDefault="00C54ACA" w:rsidP="00C54ACA">
            <w:pPr>
              <w:pStyle w:val="Normal6"/>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5A4F4314" w14:textId="77777777" w:rsidR="00C54ACA" w:rsidRPr="00B80066" w:rsidRDefault="00C54ACA" w:rsidP="00C54ACA">
            <w:pPr>
              <w:pStyle w:val="Normal6"/>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2DCD4409" w14:textId="77777777" w:rsidR="00C54ACA" w:rsidRPr="00B80066" w:rsidRDefault="00C54ACA" w:rsidP="00C54ACA">
            <w:pPr>
              <w:pStyle w:val="Normal6"/>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36B7EB15" w14:textId="77777777" w:rsidR="00C54ACA" w:rsidRPr="00B80066" w:rsidRDefault="00C54ACA" w:rsidP="00C54ACA">
            <w:pPr>
              <w:pStyle w:val="Normal6"/>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r>
      <w:tr w:rsidR="00C54ACA" w:rsidRPr="00B80066" w14:paraId="38B216A6"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0509A10" w14:textId="77777777" w:rsidR="00C54ACA" w:rsidRPr="00B80066" w:rsidRDefault="00C54ACA" w:rsidP="00C54ACA">
            <w:pPr>
              <w:pStyle w:val="Normal6"/>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502</w:t>
            </w:r>
          </w:p>
        </w:tc>
        <w:tc>
          <w:tcPr>
            <w:tcW w:w="2385" w:type="dxa"/>
            <w:tcBorders>
              <w:top w:val="nil"/>
              <w:left w:val="nil"/>
              <w:bottom w:val="nil"/>
              <w:right w:val="nil"/>
              <w:tl2br w:val="nil"/>
              <w:tr2bl w:val="nil"/>
            </w:tcBorders>
            <w:shd w:val="clear" w:color="auto" w:fill="auto"/>
            <w:noWrap/>
            <w:tcMar>
              <w:left w:w="101" w:type="dxa"/>
              <w:right w:w="101" w:type="dxa"/>
            </w:tcMar>
          </w:tcPr>
          <w:p w14:paraId="0F3339E6" w14:textId="77777777" w:rsidR="00C54ACA" w:rsidRPr="00B80066" w:rsidRDefault="00C54ACA" w:rsidP="00C54ACA">
            <w:pPr>
              <w:pStyle w:val="Normal6"/>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Other</w:t>
            </w:r>
          </w:p>
        </w:tc>
        <w:tc>
          <w:tcPr>
            <w:tcW w:w="1035" w:type="dxa"/>
            <w:tcBorders>
              <w:top w:val="nil"/>
              <w:left w:val="nil"/>
              <w:bottom w:val="nil"/>
              <w:right w:val="nil"/>
              <w:tl2br w:val="nil"/>
              <w:tr2bl w:val="nil"/>
            </w:tcBorders>
            <w:shd w:val="clear" w:color="FFFFFF" w:fill="FFFFFF"/>
            <w:tcMar>
              <w:left w:w="101" w:type="dxa"/>
              <w:right w:w="101" w:type="dxa"/>
            </w:tcMar>
          </w:tcPr>
          <w:p w14:paraId="3B40D71D" w14:textId="77777777" w:rsidR="00C54ACA" w:rsidRPr="00B80066" w:rsidRDefault="00C54ACA" w:rsidP="00C54ACA">
            <w:pPr>
              <w:pStyle w:val="Normal6"/>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520</w:t>
            </w:r>
          </w:p>
        </w:tc>
        <w:tc>
          <w:tcPr>
            <w:tcW w:w="1035" w:type="dxa"/>
            <w:tcBorders>
              <w:top w:val="nil"/>
              <w:left w:val="nil"/>
              <w:bottom w:val="nil"/>
              <w:right w:val="nil"/>
              <w:tl2br w:val="nil"/>
              <w:tr2bl w:val="nil"/>
            </w:tcBorders>
            <w:shd w:val="clear" w:color="FFFFFF" w:fill="FFFFFF"/>
            <w:tcMar>
              <w:left w:w="101" w:type="dxa"/>
              <w:right w:w="101" w:type="dxa"/>
            </w:tcMar>
          </w:tcPr>
          <w:p w14:paraId="418953F8" w14:textId="77777777" w:rsidR="00C54ACA" w:rsidRPr="00B80066" w:rsidRDefault="00C54ACA" w:rsidP="00C54ACA">
            <w:pPr>
              <w:pStyle w:val="Normal6"/>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242</w:t>
            </w:r>
          </w:p>
        </w:tc>
        <w:tc>
          <w:tcPr>
            <w:tcW w:w="600" w:type="dxa"/>
            <w:tcBorders>
              <w:top w:val="nil"/>
              <w:left w:val="nil"/>
              <w:bottom w:val="nil"/>
              <w:right w:val="nil"/>
              <w:tl2br w:val="nil"/>
              <w:tr2bl w:val="nil"/>
            </w:tcBorders>
            <w:shd w:val="clear" w:color="FFFFFF" w:fill="FFFFFF"/>
            <w:tcMar>
              <w:left w:w="101" w:type="dxa"/>
              <w:right w:w="101" w:type="dxa"/>
            </w:tcMar>
          </w:tcPr>
          <w:p w14:paraId="4C67222A" w14:textId="77777777" w:rsidR="00C54ACA" w:rsidRPr="00B80066" w:rsidRDefault="00C54ACA" w:rsidP="00C54ACA">
            <w:pPr>
              <w:pStyle w:val="Normal6"/>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-53 </w:t>
            </w:r>
          </w:p>
        </w:tc>
        <w:tc>
          <w:tcPr>
            <w:tcW w:w="1035" w:type="dxa"/>
            <w:tcBorders>
              <w:top w:val="nil"/>
              <w:left w:val="nil"/>
              <w:bottom w:val="nil"/>
              <w:right w:val="nil"/>
              <w:tl2br w:val="nil"/>
              <w:tr2bl w:val="nil"/>
            </w:tcBorders>
            <w:shd w:val="clear" w:color="FFFFFF" w:fill="FFFFFF"/>
            <w:tcMar>
              <w:left w:w="101" w:type="dxa"/>
              <w:right w:w="101" w:type="dxa"/>
            </w:tcMar>
          </w:tcPr>
          <w:p w14:paraId="2B9693A1" w14:textId="77777777" w:rsidR="00C54ACA" w:rsidRPr="00B80066" w:rsidRDefault="00C54ACA" w:rsidP="00C54ACA">
            <w:pPr>
              <w:pStyle w:val="Normal6"/>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250</w:t>
            </w:r>
          </w:p>
        </w:tc>
        <w:tc>
          <w:tcPr>
            <w:tcW w:w="1035" w:type="dxa"/>
            <w:tcBorders>
              <w:top w:val="nil"/>
              <w:left w:val="nil"/>
              <w:bottom w:val="nil"/>
              <w:right w:val="nil"/>
              <w:tl2br w:val="nil"/>
              <w:tr2bl w:val="nil"/>
            </w:tcBorders>
            <w:shd w:val="clear" w:color="FFFFFF" w:fill="FFFFFF"/>
            <w:tcMar>
              <w:left w:w="101" w:type="dxa"/>
              <w:right w:w="101" w:type="dxa"/>
            </w:tcMar>
          </w:tcPr>
          <w:p w14:paraId="4AAA5051" w14:textId="77777777" w:rsidR="00C54ACA" w:rsidRPr="00B80066" w:rsidRDefault="00C54ACA" w:rsidP="00C54ACA">
            <w:pPr>
              <w:pStyle w:val="Normal6"/>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254</w:t>
            </w:r>
          </w:p>
        </w:tc>
        <w:tc>
          <w:tcPr>
            <w:tcW w:w="1035" w:type="dxa"/>
            <w:tcBorders>
              <w:top w:val="nil"/>
              <w:left w:val="nil"/>
              <w:bottom w:val="nil"/>
              <w:right w:val="nil"/>
              <w:tl2br w:val="nil"/>
              <w:tr2bl w:val="nil"/>
            </w:tcBorders>
            <w:shd w:val="clear" w:color="FFFFFF" w:fill="FFFFFF"/>
            <w:tcMar>
              <w:left w:w="101" w:type="dxa"/>
              <w:right w:w="101" w:type="dxa"/>
            </w:tcMar>
          </w:tcPr>
          <w:p w14:paraId="02D8228C" w14:textId="77777777" w:rsidR="00C54ACA" w:rsidRPr="00B80066" w:rsidRDefault="00C54ACA" w:rsidP="00C54ACA">
            <w:pPr>
              <w:pStyle w:val="Normal6"/>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261</w:t>
            </w:r>
          </w:p>
        </w:tc>
      </w:tr>
      <w:tr w:rsidR="00C54ACA" w:rsidRPr="00B80066" w14:paraId="48FEF8F5"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31BA438" w14:textId="77777777" w:rsidR="00C54ACA" w:rsidRPr="00B80066" w:rsidRDefault="00C54ACA" w:rsidP="00C54ACA">
            <w:pPr>
              <w:pStyle w:val="Normal6"/>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8 801</w:t>
            </w:r>
          </w:p>
        </w:tc>
        <w:tc>
          <w:tcPr>
            <w:tcW w:w="2385" w:type="dxa"/>
            <w:tcBorders>
              <w:top w:val="nil"/>
              <w:left w:val="nil"/>
              <w:bottom w:val="nil"/>
              <w:right w:val="nil"/>
              <w:tl2br w:val="nil"/>
              <w:tr2bl w:val="nil"/>
            </w:tcBorders>
            <w:shd w:val="clear" w:color="FFFFFF" w:fill="FFFFFF"/>
            <w:tcMar>
              <w:left w:w="101" w:type="dxa"/>
              <w:right w:w="101" w:type="dxa"/>
            </w:tcMar>
          </w:tcPr>
          <w:p w14:paraId="7677AE84" w14:textId="77777777" w:rsidR="00C54ACA" w:rsidRPr="00B80066" w:rsidRDefault="00C54ACA" w:rsidP="00C54ACA">
            <w:pPr>
              <w:pStyle w:val="Normal6"/>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Operating Receipts</w:t>
            </w:r>
          </w:p>
        </w:tc>
        <w:tc>
          <w:tcPr>
            <w:tcW w:w="1035" w:type="dxa"/>
            <w:tcBorders>
              <w:top w:val="nil"/>
              <w:left w:val="nil"/>
              <w:bottom w:val="nil"/>
              <w:right w:val="nil"/>
              <w:tl2br w:val="nil"/>
              <w:tr2bl w:val="nil"/>
            </w:tcBorders>
            <w:shd w:val="clear" w:color="FFFFFF" w:fill="FFFFFF"/>
            <w:tcMar>
              <w:left w:w="101" w:type="dxa"/>
              <w:right w:w="101" w:type="dxa"/>
            </w:tcMar>
          </w:tcPr>
          <w:p w14:paraId="686EE44E" w14:textId="77777777" w:rsidR="00C54ACA" w:rsidRPr="00B80066" w:rsidRDefault="00C54ACA" w:rsidP="00C54ACA">
            <w:pPr>
              <w:pStyle w:val="Normal6"/>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9 917</w:t>
            </w:r>
          </w:p>
        </w:tc>
        <w:tc>
          <w:tcPr>
            <w:tcW w:w="1035" w:type="dxa"/>
            <w:tcBorders>
              <w:top w:val="nil"/>
              <w:left w:val="nil"/>
              <w:bottom w:val="nil"/>
              <w:right w:val="nil"/>
              <w:tl2br w:val="nil"/>
              <w:tr2bl w:val="nil"/>
            </w:tcBorders>
            <w:shd w:val="clear" w:color="FFFFFF" w:fill="FFFFFF"/>
            <w:tcMar>
              <w:left w:w="101" w:type="dxa"/>
              <w:right w:w="101" w:type="dxa"/>
            </w:tcMar>
          </w:tcPr>
          <w:p w14:paraId="013962F9" w14:textId="77777777" w:rsidR="00C54ACA" w:rsidRPr="00B80066" w:rsidRDefault="00C54ACA" w:rsidP="00C54ACA">
            <w:pPr>
              <w:pStyle w:val="Normal6"/>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10 001</w:t>
            </w:r>
          </w:p>
        </w:tc>
        <w:tc>
          <w:tcPr>
            <w:tcW w:w="600" w:type="dxa"/>
            <w:tcBorders>
              <w:top w:val="nil"/>
              <w:left w:val="nil"/>
              <w:bottom w:val="nil"/>
              <w:right w:val="nil"/>
              <w:tl2br w:val="nil"/>
              <w:tr2bl w:val="nil"/>
            </w:tcBorders>
            <w:shd w:val="clear" w:color="FFFFFF" w:fill="FFFFFF"/>
            <w:tcMar>
              <w:left w:w="101" w:type="dxa"/>
              <w:right w:w="101" w:type="dxa"/>
            </w:tcMar>
          </w:tcPr>
          <w:p w14:paraId="1196ADBF" w14:textId="77777777" w:rsidR="00C54ACA" w:rsidRPr="00B80066" w:rsidRDefault="00C54ACA" w:rsidP="00C54ACA">
            <w:pPr>
              <w:pStyle w:val="Normal6"/>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1 </w:t>
            </w:r>
          </w:p>
        </w:tc>
        <w:tc>
          <w:tcPr>
            <w:tcW w:w="1035" w:type="dxa"/>
            <w:tcBorders>
              <w:top w:val="nil"/>
              <w:left w:val="nil"/>
              <w:bottom w:val="nil"/>
              <w:right w:val="nil"/>
              <w:tl2br w:val="nil"/>
              <w:tr2bl w:val="nil"/>
            </w:tcBorders>
            <w:shd w:val="clear" w:color="FFFFFF" w:fill="FFFFFF"/>
            <w:tcMar>
              <w:left w:w="101" w:type="dxa"/>
              <w:right w:w="101" w:type="dxa"/>
            </w:tcMar>
          </w:tcPr>
          <w:p w14:paraId="5C943035" w14:textId="77777777" w:rsidR="00C54ACA" w:rsidRPr="00B80066" w:rsidRDefault="00C54ACA" w:rsidP="00C54ACA">
            <w:pPr>
              <w:pStyle w:val="Normal6"/>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10 615</w:t>
            </w:r>
          </w:p>
        </w:tc>
        <w:tc>
          <w:tcPr>
            <w:tcW w:w="1035" w:type="dxa"/>
            <w:tcBorders>
              <w:top w:val="nil"/>
              <w:left w:val="nil"/>
              <w:bottom w:val="nil"/>
              <w:right w:val="nil"/>
              <w:tl2br w:val="nil"/>
              <w:tr2bl w:val="nil"/>
            </w:tcBorders>
            <w:shd w:val="clear" w:color="FFFFFF" w:fill="FFFFFF"/>
            <w:tcMar>
              <w:left w:w="101" w:type="dxa"/>
              <w:right w:w="101" w:type="dxa"/>
            </w:tcMar>
          </w:tcPr>
          <w:p w14:paraId="3C0A52F5" w14:textId="77777777" w:rsidR="00C54ACA" w:rsidRPr="00B80066" w:rsidRDefault="00C54ACA" w:rsidP="00C54ACA">
            <w:pPr>
              <w:pStyle w:val="Normal6"/>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10 818</w:t>
            </w:r>
          </w:p>
        </w:tc>
        <w:tc>
          <w:tcPr>
            <w:tcW w:w="1035" w:type="dxa"/>
            <w:tcBorders>
              <w:top w:val="nil"/>
              <w:left w:val="nil"/>
              <w:bottom w:val="nil"/>
              <w:right w:val="nil"/>
              <w:tl2br w:val="nil"/>
              <w:tr2bl w:val="nil"/>
            </w:tcBorders>
            <w:shd w:val="clear" w:color="FFFFFF" w:fill="FFFFFF"/>
            <w:tcMar>
              <w:left w:w="101" w:type="dxa"/>
              <w:right w:w="101" w:type="dxa"/>
            </w:tcMar>
          </w:tcPr>
          <w:p w14:paraId="731D6029" w14:textId="77777777" w:rsidR="00C54ACA" w:rsidRPr="00B80066" w:rsidRDefault="00C54ACA" w:rsidP="00C54ACA">
            <w:pPr>
              <w:pStyle w:val="Normal6"/>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10 811</w:t>
            </w:r>
          </w:p>
        </w:tc>
      </w:tr>
      <w:tr w:rsidR="00C54ACA" w:rsidRPr="00B80066" w14:paraId="09296D93"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78A1B6C7" w14:textId="77777777" w:rsidR="00C54ACA" w:rsidRPr="00B80066" w:rsidRDefault="00C54ACA" w:rsidP="00C54ACA">
            <w:pPr>
              <w:pStyle w:val="Normal6"/>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6EEDE015" w14:textId="77777777" w:rsidR="00C54ACA" w:rsidRPr="00B80066" w:rsidRDefault="00C54ACA" w:rsidP="00C54ACA">
            <w:pPr>
              <w:pStyle w:val="Normal6"/>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6BA8622" w14:textId="77777777" w:rsidR="00C54ACA" w:rsidRPr="00B80066" w:rsidRDefault="00C54ACA" w:rsidP="00C54ACA">
            <w:pPr>
              <w:pStyle w:val="Normal6"/>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CB88D9C" w14:textId="77777777" w:rsidR="00C54ACA" w:rsidRPr="00B80066" w:rsidRDefault="00C54ACA" w:rsidP="00C54ACA">
            <w:pPr>
              <w:pStyle w:val="Normal6"/>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F1D698C" w14:textId="77777777" w:rsidR="00C54ACA" w:rsidRPr="00B80066" w:rsidRDefault="00C54ACA" w:rsidP="00C54ACA">
            <w:pPr>
              <w:pStyle w:val="Normal6"/>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666EB76" w14:textId="77777777" w:rsidR="00C54ACA" w:rsidRPr="00B80066" w:rsidRDefault="00C54ACA" w:rsidP="00C54ACA">
            <w:pPr>
              <w:pStyle w:val="Normal6"/>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563F246" w14:textId="77777777" w:rsidR="00C54ACA" w:rsidRPr="00B80066" w:rsidRDefault="00C54ACA" w:rsidP="00C54ACA">
            <w:pPr>
              <w:pStyle w:val="Normal6"/>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6522A31" w14:textId="77777777" w:rsidR="00C54ACA" w:rsidRPr="00B80066" w:rsidRDefault="00C54ACA" w:rsidP="00C54ACA">
            <w:pPr>
              <w:pStyle w:val="Normal6"/>
              <w:rPr>
                <w:rFonts w:asciiTheme="minorHAnsi" w:eastAsia="Calibri" w:hAnsiTheme="minorHAnsi" w:cstheme="minorHAnsi"/>
                <w:color w:val="000000"/>
                <w:sz w:val="18"/>
              </w:rPr>
            </w:pPr>
          </w:p>
        </w:tc>
      </w:tr>
      <w:tr w:rsidR="00C54ACA" w:rsidRPr="00B80066" w14:paraId="2285793F"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55D56BA" w14:textId="77777777" w:rsidR="00C54ACA" w:rsidRPr="00B80066" w:rsidRDefault="00C54ACA" w:rsidP="00C54ACA">
            <w:pPr>
              <w:pStyle w:val="Normal6"/>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38D4EB7F" w14:textId="77777777" w:rsidR="00C54ACA" w:rsidRPr="00B80066" w:rsidRDefault="00C54ACA" w:rsidP="00C54ACA">
            <w:pPr>
              <w:pStyle w:val="Normal6"/>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Payments</w:t>
            </w:r>
          </w:p>
        </w:tc>
        <w:tc>
          <w:tcPr>
            <w:tcW w:w="1035" w:type="dxa"/>
            <w:tcBorders>
              <w:top w:val="nil"/>
              <w:left w:val="nil"/>
              <w:bottom w:val="nil"/>
              <w:right w:val="nil"/>
              <w:tl2br w:val="nil"/>
              <w:tr2bl w:val="nil"/>
            </w:tcBorders>
            <w:shd w:val="clear" w:color="FFFFFF" w:fill="FFFFFF"/>
            <w:tcMar>
              <w:left w:w="0" w:type="dxa"/>
              <w:right w:w="0" w:type="dxa"/>
            </w:tcMar>
          </w:tcPr>
          <w:p w14:paraId="5B5B3D61" w14:textId="77777777" w:rsidR="00C54ACA" w:rsidRPr="00B80066" w:rsidRDefault="00C54ACA" w:rsidP="00C54ACA">
            <w:pPr>
              <w:pStyle w:val="Normal6"/>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64E8EB3" w14:textId="77777777" w:rsidR="00C54ACA" w:rsidRPr="00B80066" w:rsidRDefault="00C54ACA" w:rsidP="00C54ACA">
            <w:pPr>
              <w:pStyle w:val="Normal6"/>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EC5486A" w14:textId="77777777" w:rsidR="00C54ACA" w:rsidRPr="00B80066" w:rsidRDefault="00C54ACA" w:rsidP="00C54ACA">
            <w:pPr>
              <w:pStyle w:val="Normal6"/>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177C6C1" w14:textId="77777777" w:rsidR="00C54ACA" w:rsidRPr="00B80066" w:rsidRDefault="00C54ACA" w:rsidP="00C54ACA">
            <w:pPr>
              <w:pStyle w:val="Normal6"/>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B108F17" w14:textId="77777777" w:rsidR="00C54ACA" w:rsidRPr="00B80066" w:rsidRDefault="00C54ACA" w:rsidP="00C54ACA">
            <w:pPr>
              <w:pStyle w:val="Normal6"/>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54E28F2" w14:textId="77777777" w:rsidR="00C54ACA" w:rsidRPr="00B80066" w:rsidRDefault="00C54ACA" w:rsidP="00C54ACA">
            <w:pPr>
              <w:pStyle w:val="Normal6"/>
              <w:rPr>
                <w:rFonts w:asciiTheme="minorHAnsi" w:eastAsia="Calibri" w:hAnsiTheme="minorHAnsi" w:cstheme="minorHAnsi"/>
                <w:color w:val="000000"/>
                <w:sz w:val="18"/>
              </w:rPr>
            </w:pPr>
          </w:p>
        </w:tc>
      </w:tr>
      <w:tr w:rsidR="00C54ACA" w:rsidRPr="00B80066" w14:paraId="212EB85C"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5893B9A" w14:textId="77777777" w:rsidR="00C54ACA" w:rsidRPr="00B80066" w:rsidRDefault="00C54ACA" w:rsidP="00C54ACA">
            <w:pPr>
              <w:pStyle w:val="Normal6"/>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5 815</w:t>
            </w:r>
          </w:p>
        </w:tc>
        <w:tc>
          <w:tcPr>
            <w:tcW w:w="2385" w:type="dxa"/>
            <w:tcBorders>
              <w:top w:val="nil"/>
              <w:left w:val="nil"/>
              <w:bottom w:val="nil"/>
              <w:right w:val="nil"/>
              <w:tl2br w:val="nil"/>
              <w:tr2bl w:val="nil"/>
            </w:tcBorders>
            <w:shd w:val="clear" w:color="FFFFFF" w:fill="FFFFFF"/>
            <w:noWrap/>
            <w:tcMar>
              <w:left w:w="101" w:type="dxa"/>
              <w:right w:w="101" w:type="dxa"/>
            </w:tcMar>
          </w:tcPr>
          <w:p w14:paraId="2CC07B5B" w14:textId="77777777" w:rsidR="00C54ACA" w:rsidRPr="00B80066" w:rsidRDefault="00C54ACA" w:rsidP="00C54ACA">
            <w:pPr>
              <w:pStyle w:val="Normal6"/>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Employee</w:t>
            </w:r>
          </w:p>
        </w:tc>
        <w:tc>
          <w:tcPr>
            <w:tcW w:w="1035" w:type="dxa"/>
            <w:tcBorders>
              <w:top w:val="nil"/>
              <w:left w:val="nil"/>
              <w:bottom w:val="nil"/>
              <w:right w:val="nil"/>
              <w:tl2br w:val="nil"/>
              <w:tr2bl w:val="nil"/>
            </w:tcBorders>
            <w:shd w:val="clear" w:color="FFFFFF" w:fill="FFFFFF"/>
            <w:tcMar>
              <w:left w:w="101" w:type="dxa"/>
              <w:right w:w="101" w:type="dxa"/>
            </w:tcMar>
          </w:tcPr>
          <w:p w14:paraId="6F492800" w14:textId="77777777" w:rsidR="00C54ACA" w:rsidRPr="00B80066" w:rsidRDefault="00C54ACA" w:rsidP="00C54ACA">
            <w:pPr>
              <w:pStyle w:val="Normal6"/>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5 732</w:t>
            </w:r>
          </w:p>
        </w:tc>
        <w:tc>
          <w:tcPr>
            <w:tcW w:w="1035" w:type="dxa"/>
            <w:tcBorders>
              <w:top w:val="nil"/>
              <w:left w:val="nil"/>
              <w:bottom w:val="nil"/>
              <w:right w:val="nil"/>
              <w:tl2br w:val="nil"/>
              <w:tr2bl w:val="nil"/>
            </w:tcBorders>
            <w:shd w:val="clear" w:color="FFFFFF" w:fill="FFFFFF"/>
            <w:tcMar>
              <w:left w:w="101" w:type="dxa"/>
              <w:right w:w="101" w:type="dxa"/>
            </w:tcMar>
          </w:tcPr>
          <w:p w14:paraId="64906EF3" w14:textId="77777777" w:rsidR="00C54ACA" w:rsidRPr="00B80066" w:rsidRDefault="00C54ACA" w:rsidP="00C54ACA">
            <w:pPr>
              <w:pStyle w:val="Normal6"/>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5 997</w:t>
            </w:r>
          </w:p>
        </w:tc>
        <w:tc>
          <w:tcPr>
            <w:tcW w:w="600" w:type="dxa"/>
            <w:tcBorders>
              <w:top w:val="nil"/>
              <w:left w:val="nil"/>
              <w:bottom w:val="nil"/>
              <w:right w:val="nil"/>
              <w:tl2br w:val="nil"/>
              <w:tr2bl w:val="nil"/>
            </w:tcBorders>
            <w:shd w:val="clear" w:color="FFFFFF" w:fill="FFFFFF"/>
            <w:tcMar>
              <w:left w:w="101" w:type="dxa"/>
              <w:right w:w="101" w:type="dxa"/>
            </w:tcMar>
          </w:tcPr>
          <w:p w14:paraId="13FD504C" w14:textId="77777777" w:rsidR="00C54ACA" w:rsidRPr="00B80066" w:rsidRDefault="00C54ACA" w:rsidP="00C54ACA">
            <w:pPr>
              <w:pStyle w:val="Normal6"/>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5 </w:t>
            </w:r>
          </w:p>
        </w:tc>
        <w:tc>
          <w:tcPr>
            <w:tcW w:w="1035" w:type="dxa"/>
            <w:tcBorders>
              <w:top w:val="nil"/>
              <w:left w:val="nil"/>
              <w:bottom w:val="nil"/>
              <w:right w:val="nil"/>
              <w:tl2br w:val="nil"/>
              <w:tr2bl w:val="nil"/>
            </w:tcBorders>
            <w:shd w:val="clear" w:color="FFFFFF" w:fill="FFFFFF"/>
            <w:tcMar>
              <w:left w:w="101" w:type="dxa"/>
              <w:right w:w="101" w:type="dxa"/>
            </w:tcMar>
          </w:tcPr>
          <w:p w14:paraId="77FE3C49" w14:textId="77777777" w:rsidR="00C54ACA" w:rsidRPr="00B80066" w:rsidRDefault="00C54ACA" w:rsidP="00C54ACA">
            <w:pPr>
              <w:pStyle w:val="Normal6"/>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6 442</w:t>
            </w:r>
          </w:p>
        </w:tc>
        <w:tc>
          <w:tcPr>
            <w:tcW w:w="1035" w:type="dxa"/>
            <w:tcBorders>
              <w:top w:val="nil"/>
              <w:left w:val="nil"/>
              <w:bottom w:val="nil"/>
              <w:right w:val="nil"/>
              <w:tl2br w:val="nil"/>
              <w:tr2bl w:val="nil"/>
            </w:tcBorders>
            <w:shd w:val="clear" w:color="FFFFFF" w:fill="FFFFFF"/>
            <w:tcMar>
              <w:left w:w="101" w:type="dxa"/>
              <w:right w:w="101" w:type="dxa"/>
            </w:tcMar>
          </w:tcPr>
          <w:p w14:paraId="6F5BC410" w14:textId="77777777" w:rsidR="00C54ACA" w:rsidRPr="00B80066" w:rsidRDefault="00C54ACA" w:rsidP="00C54ACA">
            <w:pPr>
              <w:pStyle w:val="Normal6"/>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6 377</w:t>
            </w:r>
          </w:p>
        </w:tc>
        <w:tc>
          <w:tcPr>
            <w:tcW w:w="1035" w:type="dxa"/>
            <w:tcBorders>
              <w:top w:val="nil"/>
              <w:left w:val="nil"/>
              <w:bottom w:val="nil"/>
              <w:right w:val="nil"/>
              <w:tl2br w:val="nil"/>
              <w:tr2bl w:val="nil"/>
            </w:tcBorders>
            <w:shd w:val="clear" w:color="FFFFFF" w:fill="FFFFFF"/>
            <w:tcMar>
              <w:left w:w="101" w:type="dxa"/>
              <w:right w:w="101" w:type="dxa"/>
            </w:tcMar>
          </w:tcPr>
          <w:p w14:paraId="2E7D8A48" w14:textId="77777777" w:rsidR="00C54ACA" w:rsidRPr="00B80066" w:rsidRDefault="00C54ACA" w:rsidP="00C54ACA">
            <w:pPr>
              <w:pStyle w:val="Normal6"/>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6 817</w:t>
            </w:r>
          </w:p>
        </w:tc>
      </w:tr>
      <w:tr w:rsidR="00C54ACA" w:rsidRPr="00B80066" w14:paraId="717BCB7A"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86370D9" w14:textId="77777777" w:rsidR="00C54ACA" w:rsidRPr="00B80066" w:rsidRDefault="00C54ACA" w:rsidP="00C54ACA">
            <w:pPr>
              <w:pStyle w:val="Normal6"/>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754</w:t>
            </w:r>
          </w:p>
        </w:tc>
        <w:tc>
          <w:tcPr>
            <w:tcW w:w="2385" w:type="dxa"/>
            <w:tcBorders>
              <w:top w:val="nil"/>
              <w:left w:val="nil"/>
              <w:bottom w:val="nil"/>
              <w:right w:val="nil"/>
              <w:tl2br w:val="nil"/>
              <w:tr2bl w:val="nil"/>
            </w:tcBorders>
            <w:shd w:val="clear" w:color="FFFFFF" w:fill="FFFFFF"/>
            <w:noWrap/>
            <w:tcMar>
              <w:left w:w="101" w:type="dxa"/>
              <w:right w:w="101" w:type="dxa"/>
            </w:tcMar>
          </w:tcPr>
          <w:p w14:paraId="39ECFCFD" w14:textId="77777777" w:rsidR="00C54ACA" w:rsidRPr="00B80066" w:rsidRDefault="00C54ACA" w:rsidP="00C54ACA">
            <w:pPr>
              <w:pStyle w:val="Normal6"/>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Superannuation</w:t>
            </w:r>
          </w:p>
        </w:tc>
        <w:tc>
          <w:tcPr>
            <w:tcW w:w="1035" w:type="dxa"/>
            <w:tcBorders>
              <w:top w:val="nil"/>
              <w:left w:val="nil"/>
              <w:bottom w:val="nil"/>
              <w:right w:val="nil"/>
              <w:tl2br w:val="nil"/>
              <w:tr2bl w:val="nil"/>
            </w:tcBorders>
            <w:shd w:val="clear" w:color="FFFFFF" w:fill="FFFFFF"/>
            <w:tcMar>
              <w:left w:w="101" w:type="dxa"/>
              <w:right w:w="101" w:type="dxa"/>
            </w:tcMar>
          </w:tcPr>
          <w:p w14:paraId="53B24CAD" w14:textId="77777777" w:rsidR="00C54ACA" w:rsidRPr="00B80066" w:rsidRDefault="00C54ACA" w:rsidP="00C54ACA">
            <w:pPr>
              <w:pStyle w:val="Normal6"/>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848</w:t>
            </w:r>
          </w:p>
        </w:tc>
        <w:tc>
          <w:tcPr>
            <w:tcW w:w="1035" w:type="dxa"/>
            <w:tcBorders>
              <w:top w:val="nil"/>
              <w:left w:val="nil"/>
              <w:bottom w:val="nil"/>
              <w:right w:val="nil"/>
              <w:tl2br w:val="nil"/>
              <w:tr2bl w:val="nil"/>
            </w:tcBorders>
            <w:shd w:val="clear" w:color="FFFFFF" w:fill="FFFFFF"/>
            <w:tcMar>
              <w:left w:w="101" w:type="dxa"/>
              <w:right w:w="101" w:type="dxa"/>
            </w:tcMar>
          </w:tcPr>
          <w:p w14:paraId="7A346FB9" w14:textId="77777777" w:rsidR="00C54ACA" w:rsidRPr="00B80066" w:rsidRDefault="00C54ACA" w:rsidP="00C54ACA">
            <w:pPr>
              <w:pStyle w:val="Normal6"/>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873</w:t>
            </w:r>
          </w:p>
        </w:tc>
        <w:tc>
          <w:tcPr>
            <w:tcW w:w="600" w:type="dxa"/>
            <w:tcBorders>
              <w:top w:val="nil"/>
              <w:left w:val="nil"/>
              <w:bottom w:val="nil"/>
              <w:right w:val="nil"/>
              <w:tl2br w:val="nil"/>
              <w:tr2bl w:val="nil"/>
            </w:tcBorders>
            <w:shd w:val="clear" w:color="FFFFFF" w:fill="FFFFFF"/>
            <w:tcMar>
              <w:left w:w="101" w:type="dxa"/>
              <w:right w:w="101" w:type="dxa"/>
            </w:tcMar>
          </w:tcPr>
          <w:p w14:paraId="48AEF51B" w14:textId="77777777" w:rsidR="00C54ACA" w:rsidRPr="00B80066" w:rsidRDefault="00C54ACA" w:rsidP="00C54ACA">
            <w:pPr>
              <w:pStyle w:val="Normal6"/>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3 </w:t>
            </w:r>
          </w:p>
        </w:tc>
        <w:tc>
          <w:tcPr>
            <w:tcW w:w="1035" w:type="dxa"/>
            <w:tcBorders>
              <w:top w:val="nil"/>
              <w:left w:val="nil"/>
              <w:bottom w:val="nil"/>
              <w:right w:val="nil"/>
              <w:tl2br w:val="nil"/>
              <w:tr2bl w:val="nil"/>
            </w:tcBorders>
            <w:shd w:val="clear" w:color="FFFFFF" w:fill="FFFFFF"/>
            <w:tcMar>
              <w:left w:w="101" w:type="dxa"/>
              <w:right w:w="101" w:type="dxa"/>
            </w:tcMar>
          </w:tcPr>
          <w:p w14:paraId="7AFDF209" w14:textId="77777777" w:rsidR="00C54ACA" w:rsidRPr="00B80066" w:rsidRDefault="00C54ACA" w:rsidP="00C54ACA">
            <w:pPr>
              <w:pStyle w:val="Normal6"/>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912</w:t>
            </w:r>
          </w:p>
        </w:tc>
        <w:tc>
          <w:tcPr>
            <w:tcW w:w="1035" w:type="dxa"/>
            <w:tcBorders>
              <w:top w:val="nil"/>
              <w:left w:val="nil"/>
              <w:bottom w:val="nil"/>
              <w:right w:val="nil"/>
              <w:tl2br w:val="nil"/>
              <w:tr2bl w:val="nil"/>
            </w:tcBorders>
            <w:shd w:val="clear" w:color="FFFFFF" w:fill="FFFFFF"/>
            <w:tcMar>
              <w:left w:w="101" w:type="dxa"/>
              <w:right w:w="101" w:type="dxa"/>
            </w:tcMar>
          </w:tcPr>
          <w:p w14:paraId="7B3B2C51" w14:textId="77777777" w:rsidR="00C54ACA" w:rsidRPr="00B80066" w:rsidRDefault="00C54ACA" w:rsidP="00C54ACA">
            <w:pPr>
              <w:pStyle w:val="Normal6"/>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924</w:t>
            </w:r>
          </w:p>
        </w:tc>
        <w:tc>
          <w:tcPr>
            <w:tcW w:w="1035" w:type="dxa"/>
            <w:tcBorders>
              <w:top w:val="nil"/>
              <w:left w:val="nil"/>
              <w:bottom w:val="nil"/>
              <w:right w:val="nil"/>
              <w:tl2br w:val="nil"/>
              <w:tr2bl w:val="nil"/>
            </w:tcBorders>
            <w:shd w:val="clear" w:color="FFFFFF" w:fill="FFFFFF"/>
            <w:tcMar>
              <w:left w:w="101" w:type="dxa"/>
              <w:right w:w="101" w:type="dxa"/>
            </w:tcMar>
          </w:tcPr>
          <w:p w14:paraId="282012BE" w14:textId="77777777" w:rsidR="00C54ACA" w:rsidRPr="00B80066" w:rsidRDefault="00C54ACA" w:rsidP="00C54ACA">
            <w:pPr>
              <w:pStyle w:val="Normal6"/>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934</w:t>
            </w:r>
          </w:p>
        </w:tc>
      </w:tr>
      <w:tr w:rsidR="00C54ACA" w:rsidRPr="00B80066" w14:paraId="11E97024"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539F9F6" w14:textId="77777777" w:rsidR="00C54ACA" w:rsidRPr="00B80066" w:rsidRDefault="00C54ACA" w:rsidP="00C54ACA">
            <w:pPr>
              <w:pStyle w:val="Normal6"/>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2 553</w:t>
            </w:r>
          </w:p>
        </w:tc>
        <w:tc>
          <w:tcPr>
            <w:tcW w:w="2385" w:type="dxa"/>
            <w:tcBorders>
              <w:top w:val="nil"/>
              <w:left w:val="nil"/>
              <w:bottom w:val="nil"/>
              <w:right w:val="nil"/>
              <w:tl2br w:val="nil"/>
              <w:tr2bl w:val="nil"/>
            </w:tcBorders>
            <w:shd w:val="clear" w:color="FFFFFF" w:fill="FFFFFF"/>
            <w:noWrap/>
            <w:tcMar>
              <w:left w:w="101" w:type="dxa"/>
              <w:right w:w="101" w:type="dxa"/>
            </w:tcMar>
          </w:tcPr>
          <w:p w14:paraId="0C3728EA" w14:textId="77777777" w:rsidR="00C54ACA" w:rsidRPr="00B80066" w:rsidRDefault="00C54ACA" w:rsidP="00C54ACA">
            <w:pPr>
              <w:pStyle w:val="Normal6"/>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Supplies and Services</w:t>
            </w:r>
          </w:p>
        </w:tc>
        <w:tc>
          <w:tcPr>
            <w:tcW w:w="1035" w:type="dxa"/>
            <w:tcBorders>
              <w:top w:val="nil"/>
              <w:left w:val="nil"/>
              <w:bottom w:val="nil"/>
              <w:right w:val="nil"/>
              <w:tl2br w:val="nil"/>
              <w:tr2bl w:val="nil"/>
            </w:tcBorders>
            <w:shd w:val="clear" w:color="FFFFFF" w:fill="FFFFFF"/>
            <w:tcMar>
              <w:left w:w="101" w:type="dxa"/>
              <w:right w:w="101" w:type="dxa"/>
            </w:tcMar>
          </w:tcPr>
          <w:p w14:paraId="3B29449E" w14:textId="77777777" w:rsidR="00C54ACA" w:rsidRPr="00B80066" w:rsidRDefault="00C54ACA" w:rsidP="00C54ACA">
            <w:pPr>
              <w:pStyle w:val="Normal6"/>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2 057</w:t>
            </w:r>
          </w:p>
        </w:tc>
        <w:tc>
          <w:tcPr>
            <w:tcW w:w="1035" w:type="dxa"/>
            <w:tcBorders>
              <w:top w:val="nil"/>
              <w:left w:val="nil"/>
              <w:bottom w:val="nil"/>
              <w:right w:val="nil"/>
              <w:tl2br w:val="nil"/>
              <w:tr2bl w:val="nil"/>
            </w:tcBorders>
            <w:shd w:val="clear" w:color="FFFFFF" w:fill="FFFFFF"/>
            <w:tcMar>
              <w:left w:w="101" w:type="dxa"/>
              <w:right w:w="101" w:type="dxa"/>
            </w:tcMar>
          </w:tcPr>
          <w:p w14:paraId="393A304C" w14:textId="77777777" w:rsidR="00C54ACA" w:rsidRPr="00B80066" w:rsidRDefault="00C54ACA" w:rsidP="00C54ACA">
            <w:pPr>
              <w:pStyle w:val="Normal6"/>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2 554</w:t>
            </w:r>
          </w:p>
        </w:tc>
        <w:tc>
          <w:tcPr>
            <w:tcW w:w="600" w:type="dxa"/>
            <w:tcBorders>
              <w:top w:val="nil"/>
              <w:left w:val="nil"/>
              <w:bottom w:val="nil"/>
              <w:right w:val="nil"/>
              <w:tl2br w:val="nil"/>
              <w:tr2bl w:val="nil"/>
            </w:tcBorders>
            <w:shd w:val="clear" w:color="FFFFFF" w:fill="FFFFFF"/>
            <w:tcMar>
              <w:left w:w="101" w:type="dxa"/>
              <w:right w:w="101" w:type="dxa"/>
            </w:tcMar>
          </w:tcPr>
          <w:p w14:paraId="085BB7B8" w14:textId="77777777" w:rsidR="00C54ACA" w:rsidRPr="00B80066" w:rsidRDefault="00C54ACA" w:rsidP="00C54ACA">
            <w:pPr>
              <w:pStyle w:val="Normal6"/>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24 </w:t>
            </w:r>
          </w:p>
        </w:tc>
        <w:tc>
          <w:tcPr>
            <w:tcW w:w="1035" w:type="dxa"/>
            <w:tcBorders>
              <w:top w:val="nil"/>
              <w:left w:val="nil"/>
              <w:bottom w:val="nil"/>
              <w:right w:val="nil"/>
              <w:tl2br w:val="nil"/>
              <w:tr2bl w:val="nil"/>
            </w:tcBorders>
            <w:shd w:val="clear" w:color="FFFFFF" w:fill="FFFFFF"/>
            <w:tcMar>
              <w:left w:w="101" w:type="dxa"/>
              <w:right w:w="101" w:type="dxa"/>
            </w:tcMar>
          </w:tcPr>
          <w:p w14:paraId="41A3B4BB" w14:textId="77777777" w:rsidR="00C54ACA" w:rsidRPr="00B80066" w:rsidRDefault="00C54ACA" w:rsidP="00C54ACA">
            <w:pPr>
              <w:pStyle w:val="Normal6"/>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2 641</w:t>
            </w:r>
          </w:p>
        </w:tc>
        <w:tc>
          <w:tcPr>
            <w:tcW w:w="1035" w:type="dxa"/>
            <w:tcBorders>
              <w:top w:val="nil"/>
              <w:left w:val="nil"/>
              <w:bottom w:val="nil"/>
              <w:right w:val="nil"/>
              <w:tl2br w:val="nil"/>
              <w:tr2bl w:val="nil"/>
            </w:tcBorders>
            <w:shd w:val="clear" w:color="FFFFFF" w:fill="FFFFFF"/>
            <w:tcMar>
              <w:left w:w="101" w:type="dxa"/>
              <w:right w:w="101" w:type="dxa"/>
            </w:tcMar>
          </w:tcPr>
          <w:p w14:paraId="40594E30" w14:textId="77777777" w:rsidR="00C54ACA" w:rsidRPr="00B80066" w:rsidRDefault="00C54ACA" w:rsidP="00C54ACA">
            <w:pPr>
              <w:pStyle w:val="Normal6"/>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2 424</w:t>
            </w:r>
          </w:p>
        </w:tc>
        <w:tc>
          <w:tcPr>
            <w:tcW w:w="1035" w:type="dxa"/>
            <w:tcBorders>
              <w:top w:val="nil"/>
              <w:left w:val="nil"/>
              <w:bottom w:val="nil"/>
              <w:right w:val="nil"/>
              <w:tl2br w:val="nil"/>
              <w:tr2bl w:val="nil"/>
            </w:tcBorders>
            <w:shd w:val="clear" w:color="FFFFFF" w:fill="FFFFFF"/>
            <w:tcMar>
              <w:left w:w="101" w:type="dxa"/>
              <w:right w:w="101" w:type="dxa"/>
            </w:tcMar>
          </w:tcPr>
          <w:p w14:paraId="3D1962A0" w14:textId="77777777" w:rsidR="00C54ACA" w:rsidRPr="00B80066" w:rsidRDefault="00C54ACA" w:rsidP="00C54ACA">
            <w:pPr>
              <w:pStyle w:val="Normal6"/>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2 757</w:t>
            </w:r>
          </w:p>
        </w:tc>
      </w:tr>
      <w:tr w:rsidR="00C54ACA" w:rsidRPr="00B80066" w14:paraId="4829B7F0"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37FCAA7" w14:textId="77777777" w:rsidR="00C54ACA" w:rsidRPr="00B80066" w:rsidRDefault="00C54ACA" w:rsidP="00C54ACA">
            <w:pPr>
              <w:pStyle w:val="Normal6"/>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263</w:t>
            </w:r>
          </w:p>
        </w:tc>
        <w:tc>
          <w:tcPr>
            <w:tcW w:w="2385" w:type="dxa"/>
            <w:tcBorders>
              <w:top w:val="nil"/>
              <w:left w:val="nil"/>
              <w:bottom w:val="nil"/>
              <w:right w:val="nil"/>
              <w:tl2br w:val="nil"/>
              <w:tr2bl w:val="nil"/>
            </w:tcBorders>
            <w:shd w:val="clear" w:color="FFFFFF" w:fill="FFFFFF"/>
            <w:noWrap/>
            <w:tcMar>
              <w:left w:w="101" w:type="dxa"/>
              <w:right w:w="101" w:type="dxa"/>
            </w:tcMar>
          </w:tcPr>
          <w:p w14:paraId="188E3DA4" w14:textId="77777777" w:rsidR="00C54ACA" w:rsidRPr="00B80066" w:rsidRDefault="00C54ACA" w:rsidP="00C54ACA">
            <w:pPr>
              <w:pStyle w:val="Normal6"/>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Other</w:t>
            </w:r>
          </w:p>
        </w:tc>
        <w:tc>
          <w:tcPr>
            <w:tcW w:w="1035" w:type="dxa"/>
            <w:tcBorders>
              <w:top w:val="nil"/>
              <w:left w:val="nil"/>
              <w:bottom w:val="nil"/>
              <w:right w:val="nil"/>
              <w:tl2br w:val="nil"/>
              <w:tr2bl w:val="nil"/>
            </w:tcBorders>
            <w:shd w:val="clear" w:color="FFFFFF" w:fill="FFFFFF"/>
            <w:tcMar>
              <w:left w:w="101" w:type="dxa"/>
              <w:right w:w="101" w:type="dxa"/>
            </w:tcMar>
          </w:tcPr>
          <w:p w14:paraId="23DF6F4E" w14:textId="77777777" w:rsidR="00C54ACA" w:rsidRPr="00B80066" w:rsidRDefault="00C54ACA" w:rsidP="00C54ACA">
            <w:pPr>
              <w:pStyle w:val="Normal6"/>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184</w:t>
            </w:r>
          </w:p>
        </w:tc>
        <w:tc>
          <w:tcPr>
            <w:tcW w:w="1035" w:type="dxa"/>
            <w:tcBorders>
              <w:top w:val="nil"/>
              <w:left w:val="nil"/>
              <w:bottom w:val="nil"/>
              <w:right w:val="nil"/>
              <w:tl2br w:val="nil"/>
              <w:tr2bl w:val="nil"/>
            </w:tcBorders>
            <w:shd w:val="clear" w:color="FFFFFF" w:fill="FFFFFF"/>
            <w:tcMar>
              <w:left w:w="101" w:type="dxa"/>
              <w:right w:w="101" w:type="dxa"/>
            </w:tcMar>
          </w:tcPr>
          <w:p w14:paraId="4DBDDC0D" w14:textId="77777777" w:rsidR="00C54ACA" w:rsidRPr="00B80066" w:rsidRDefault="00C54ACA" w:rsidP="00C54ACA">
            <w:pPr>
              <w:pStyle w:val="Normal6"/>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201</w:t>
            </w:r>
          </w:p>
        </w:tc>
        <w:tc>
          <w:tcPr>
            <w:tcW w:w="600" w:type="dxa"/>
            <w:tcBorders>
              <w:top w:val="nil"/>
              <w:left w:val="nil"/>
              <w:bottom w:val="nil"/>
              <w:right w:val="nil"/>
              <w:tl2br w:val="nil"/>
              <w:tr2bl w:val="nil"/>
            </w:tcBorders>
            <w:shd w:val="clear" w:color="FFFFFF" w:fill="FFFFFF"/>
            <w:tcMar>
              <w:left w:w="101" w:type="dxa"/>
              <w:right w:w="101" w:type="dxa"/>
            </w:tcMar>
          </w:tcPr>
          <w:p w14:paraId="07AFBAF7" w14:textId="77777777" w:rsidR="00C54ACA" w:rsidRPr="00B80066" w:rsidRDefault="00C54ACA" w:rsidP="00C54ACA">
            <w:pPr>
              <w:pStyle w:val="Normal6"/>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9 </w:t>
            </w:r>
          </w:p>
        </w:tc>
        <w:tc>
          <w:tcPr>
            <w:tcW w:w="1035" w:type="dxa"/>
            <w:tcBorders>
              <w:top w:val="nil"/>
              <w:left w:val="nil"/>
              <w:bottom w:val="nil"/>
              <w:right w:val="nil"/>
              <w:tl2br w:val="nil"/>
              <w:tr2bl w:val="nil"/>
            </w:tcBorders>
            <w:shd w:val="clear" w:color="FFFFFF" w:fill="FFFFFF"/>
            <w:tcMar>
              <w:left w:w="101" w:type="dxa"/>
              <w:right w:w="101" w:type="dxa"/>
            </w:tcMar>
          </w:tcPr>
          <w:p w14:paraId="7BA439D8" w14:textId="77777777" w:rsidR="00C54ACA" w:rsidRPr="00B80066" w:rsidRDefault="00C54ACA" w:rsidP="00C54ACA">
            <w:pPr>
              <w:pStyle w:val="Normal6"/>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273</w:t>
            </w:r>
          </w:p>
        </w:tc>
        <w:tc>
          <w:tcPr>
            <w:tcW w:w="1035" w:type="dxa"/>
            <w:tcBorders>
              <w:top w:val="nil"/>
              <w:left w:val="nil"/>
              <w:bottom w:val="nil"/>
              <w:right w:val="nil"/>
              <w:tl2br w:val="nil"/>
              <w:tr2bl w:val="nil"/>
            </w:tcBorders>
            <w:shd w:val="clear" w:color="FFFFFF" w:fill="FFFFFF"/>
            <w:tcMar>
              <w:left w:w="101" w:type="dxa"/>
              <w:right w:w="101" w:type="dxa"/>
            </w:tcMar>
          </w:tcPr>
          <w:p w14:paraId="664C026F" w14:textId="77777777" w:rsidR="00C54ACA" w:rsidRPr="00B80066" w:rsidRDefault="00C54ACA" w:rsidP="00C54ACA">
            <w:pPr>
              <w:pStyle w:val="Normal6"/>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261</w:t>
            </w:r>
          </w:p>
        </w:tc>
        <w:tc>
          <w:tcPr>
            <w:tcW w:w="1035" w:type="dxa"/>
            <w:tcBorders>
              <w:top w:val="nil"/>
              <w:left w:val="nil"/>
              <w:bottom w:val="nil"/>
              <w:right w:val="nil"/>
              <w:tl2br w:val="nil"/>
              <w:tr2bl w:val="nil"/>
            </w:tcBorders>
            <w:shd w:val="clear" w:color="FFFFFF" w:fill="FFFFFF"/>
            <w:tcMar>
              <w:left w:w="101" w:type="dxa"/>
              <w:right w:w="101" w:type="dxa"/>
            </w:tcMar>
          </w:tcPr>
          <w:p w14:paraId="0D065CFB" w14:textId="77777777" w:rsidR="00C54ACA" w:rsidRPr="00B80066" w:rsidRDefault="00C54ACA" w:rsidP="00C54ACA">
            <w:pPr>
              <w:pStyle w:val="Normal6"/>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269</w:t>
            </w:r>
          </w:p>
        </w:tc>
      </w:tr>
      <w:tr w:rsidR="00C54ACA" w:rsidRPr="00B80066" w14:paraId="1DBBC973"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3825938" w14:textId="77777777" w:rsidR="00C54ACA" w:rsidRPr="00B80066" w:rsidRDefault="00C54ACA" w:rsidP="00C54ACA">
            <w:pPr>
              <w:pStyle w:val="Normal6"/>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9 385</w:t>
            </w:r>
          </w:p>
        </w:tc>
        <w:tc>
          <w:tcPr>
            <w:tcW w:w="2385" w:type="dxa"/>
            <w:tcBorders>
              <w:top w:val="nil"/>
              <w:left w:val="nil"/>
              <w:bottom w:val="nil"/>
              <w:right w:val="nil"/>
              <w:tl2br w:val="nil"/>
              <w:tr2bl w:val="nil"/>
            </w:tcBorders>
            <w:shd w:val="clear" w:color="FFFFFF" w:fill="FFFFFF"/>
            <w:tcMar>
              <w:left w:w="101" w:type="dxa"/>
              <w:right w:w="101" w:type="dxa"/>
            </w:tcMar>
          </w:tcPr>
          <w:p w14:paraId="3AA56374" w14:textId="77777777" w:rsidR="00C54ACA" w:rsidRPr="00B80066" w:rsidRDefault="00C54ACA" w:rsidP="00C54ACA">
            <w:pPr>
              <w:pStyle w:val="Normal6"/>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Operating Payments</w:t>
            </w:r>
          </w:p>
        </w:tc>
        <w:tc>
          <w:tcPr>
            <w:tcW w:w="1035" w:type="dxa"/>
            <w:tcBorders>
              <w:top w:val="nil"/>
              <w:left w:val="nil"/>
              <w:bottom w:val="nil"/>
              <w:right w:val="nil"/>
              <w:tl2br w:val="nil"/>
              <w:tr2bl w:val="nil"/>
            </w:tcBorders>
            <w:shd w:val="clear" w:color="FFFFFF" w:fill="FFFFFF"/>
            <w:tcMar>
              <w:left w:w="101" w:type="dxa"/>
              <w:right w:w="101" w:type="dxa"/>
            </w:tcMar>
          </w:tcPr>
          <w:p w14:paraId="75E53620" w14:textId="77777777" w:rsidR="00C54ACA" w:rsidRPr="00B80066" w:rsidRDefault="00C54ACA" w:rsidP="00C54ACA">
            <w:pPr>
              <w:pStyle w:val="Normal6"/>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8 821</w:t>
            </w:r>
          </w:p>
        </w:tc>
        <w:tc>
          <w:tcPr>
            <w:tcW w:w="1035" w:type="dxa"/>
            <w:tcBorders>
              <w:top w:val="nil"/>
              <w:left w:val="nil"/>
              <w:bottom w:val="nil"/>
              <w:right w:val="nil"/>
              <w:tl2br w:val="nil"/>
              <w:tr2bl w:val="nil"/>
            </w:tcBorders>
            <w:shd w:val="clear" w:color="FFFFFF" w:fill="FFFFFF"/>
            <w:tcMar>
              <w:left w:w="101" w:type="dxa"/>
              <w:right w:w="101" w:type="dxa"/>
            </w:tcMar>
          </w:tcPr>
          <w:p w14:paraId="755A536C" w14:textId="77777777" w:rsidR="00C54ACA" w:rsidRPr="00B80066" w:rsidRDefault="00C54ACA" w:rsidP="00C54ACA">
            <w:pPr>
              <w:pStyle w:val="Normal6"/>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9 625</w:t>
            </w:r>
          </w:p>
        </w:tc>
        <w:tc>
          <w:tcPr>
            <w:tcW w:w="600" w:type="dxa"/>
            <w:tcBorders>
              <w:top w:val="nil"/>
              <w:left w:val="nil"/>
              <w:bottom w:val="nil"/>
              <w:right w:val="nil"/>
              <w:tl2br w:val="nil"/>
              <w:tr2bl w:val="nil"/>
            </w:tcBorders>
            <w:shd w:val="clear" w:color="FFFFFF" w:fill="FFFFFF"/>
            <w:tcMar>
              <w:left w:w="101" w:type="dxa"/>
              <w:right w:w="101" w:type="dxa"/>
            </w:tcMar>
          </w:tcPr>
          <w:p w14:paraId="253F425C" w14:textId="77777777" w:rsidR="00C54ACA" w:rsidRPr="00B80066" w:rsidRDefault="00C54ACA" w:rsidP="00C54ACA">
            <w:pPr>
              <w:pStyle w:val="Normal6"/>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9 </w:t>
            </w:r>
          </w:p>
        </w:tc>
        <w:tc>
          <w:tcPr>
            <w:tcW w:w="1035" w:type="dxa"/>
            <w:tcBorders>
              <w:top w:val="nil"/>
              <w:left w:val="nil"/>
              <w:bottom w:val="nil"/>
              <w:right w:val="nil"/>
              <w:tl2br w:val="nil"/>
              <w:tr2bl w:val="nil"/>
            </w:tcBorders>
            <w:shd w:val="clear" w:color="FFFFFF" w:fill="FFFFFF"/>
            <w:tcMar>
              <w:left w:w="101" w:type="dxa"/>
              <w:right w:w="101" w:type="dxa"/>
            </w:tcMar>
          </w:tcPr>
          <w:p w14:paraId="06E17B19" w14:textId="77777777" w:rsidR="00C54ACA" w:rsidRPr="00B80066" w:rsidRDefault="00C54ACA" w:rsidP="00C54ACA">
            <w:pPr>
              <w:pStyle w:val="Normal6"/>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10 268</w:t>
            </w:r>
          </w:p>
        </w:tc>
        <w:tc>
          <w:tcPr>
            <w:tcW w:w="1035" w:type="dxa"/>
            <w:tcBorders>
              <w:top w:val="nil"/>
              <w:left w:val="nil"/>
              <w:bottom w:val="nil"/>
              <w:right w:val="nil"/>
              <w:tl2br w:val="nil"/>
              <w:tr2bl w:val="nil"/>
            </w:tcBorders>
            <w:shd w:val="clear" w:color="FFFFFF" w:fill="FFFFFF"/>
            <w:tcMar>
              <w:left w:w="101" w:type="dxa"/>
              <w:right w:w="101" w:type="dxa"/>
            </w:tcMar>
          </w:tcPr>
          <w:p w14:paraId="133C1FFD" w14:textId="77777777" w:rsidR="00C54ACA" w:rsidRPr="00B80066" w:rsidRDefault="00C54ACA" w:rsidP="00C54ACA">
            <w:pPr>
              <w:pStyle w:val="Normal6"/>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9 986</w:t>
            </w:r>
          </w:p>
        </w:tc>
        <w:tc>
          <w:tcPr>
            <w:tcW w:w="1035" w:type="dxa"/>
            <w:tcBorders>
              <w:top w:val="nil"/>
              <w:left w:val="nil"/>
              <w:bottom w:val="nil"/>
              <w:right w:val="nil"/>
              <w:tl2br w:val="nil"/>
              <w:tr2bl w:val="nil"/>
            </w:tcBorders>
            <w:shd w:val="clear" w:color="FFFFFF" w:fill="FFFFFF"/>
            <w:tcMar>
              <w:left w:w="101" w:type="dxa"/>
              <w:right w:w="101" w:type="dxa"/>
            </w:tcMar>
          </w:tcPr>
          <w:p w14:paraId="04A3DF57" w14:textId="77777777" w:rsidR="00C54ACA" w:rsidRPr="00B80066" w:rsidRDefault="00C54ACA" w:rsidP="00C54ACA">
            <w:pPr>
              <w:pStyle w:val="Normal6"/>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10 777</w:t>
            </w:r>
          </w:p>
        </w:tc>
      </w:tr>
      <w:tr w:rsidR="00C54ACA" w:rsidRPr="00B80066" w14:paraId="24C814E7"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482C0723" w14:textId="77777777" w:rsidR="00C54ACA" w:rsidRPr="00B80066" w:rsidRDefault="00C54ACA" w:rsidP="00C54ACA">
            <w:pPr>
              <w:pStyle w:val="Normal6"/>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5C1A92B2" w14:textId="77777777" w:rsidR="00C54ACA" w:rsidRPr="00B80066" w:rsidRDefault="00C54ACA" w:rsidP="00C54ACA">
            <w:pPr>
              <w:pStyle w:val="Normal6"/>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27A8D5C" w14:textId="77777777" w:rsidR="00C54ACA" w:rsidRPr="00B80066" w:rsidRDefault="00C54ACA" w:rsidP="00C54ACA">
            <w:pPr>
              <w:pStyle w:val="Normal6"/>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28DBBF8" w14:textId="77777777" w:rsidR="00C54ACA" w:rsidRPr="00B80066" w:rsidRDefault="00C54ACA" w:rsidP="00C54ACA">
            <w:pPr>
              <w:pStyle w:val="Normal6"/>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270DFC2" w14:textId="77777777" w:rsidR="00C54ACA" w:rsidRPr="00B80066" w:rsidRDefault="00C54ACA" w:rsidP="00C54ACA">
            <w:pPr>
              <w:pStyle w:val="Normal6"/>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F44C49B" w14:textId="77777777" w:rsidR="00C54ACA" w:rsidRPr="00B80066" w:rsidRDefault="00C54ACA" w:rsidP="00C54ACA">
            <w:pPr>
              <w:pStyle w:val="Normal6"/>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C3751D1" w14:textId="77777777" w:rsidR="00C54ACA" w:rsidRPr="00B80066" w:rsidRDefault="00C54ACA" w:rsidP="00C54ACA">
            <w:pPr>
              <w:pStyle w:val="Normal6"/>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14A91CD" w14:textId="77777777" w:rsidR="00C54ACA" w:rsidRPr="00B80066" w:rsidRDefault="00C54ACA" w:rsidP="00C54ACA">
            <w:pPr>
              <w:pStyle w:val="Normal6"/>
              <w:rPr>
                <w:rFonts w:asciiTheme="minorHAnsi" w:eastAsia="Calibri" w:hAnsiTheme="minorHAnsi" w:cstheme="minorHAnsi"/>
                <w:color w:val="000000"/>
                <w:sz w:val="18"/>
              </w:rPr>
            </w:pPr>
          </w:p>
        </w:tc>
      </w:tr>
      <w:tr w:rsidR="00C54ACA" w:rsidRPr="00B80066" w14:paraId="4639911F"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AD6BAF0" w14:textId="77777777" w:rsidR="00C54ACA" w:rsidRPr="00B80066" w:rsidRDefault="00C54ACA" w:rsidP="00C54ACA">
            <w:pPr>
              <w:pStyle w:val="Normal6"/>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-584</w:t>
            </w:r>
          </w:p>
        </w:tc>
        <w:tc>
          <w:tcPr>
            <w:tcW w:w="2385" w:type="dxa"/>
            <w:tcBorders>
              <w:top w:val="nil"/>
              <w:left w:val="nil"/>
              <w:bottom w:val="nil"/>
              <w:right w:val="nil"/>
              <w:tl2br w:val="nil"/>
              <w:tr2bl w:val="nil"/>
            </w:tcBorders>
            <w:shd w:val="clear" w:color="FFFFFF" w:fill="FFFFFF"/>
            <w:noWrap/>
            <w:tcMar>
              <w:left w:w="101" w:type="dxa"/>
              <w:right w:w="101" w:type="dxa"/>
            </w:tcMar>
          </w:tcPr>
          <w:p w14:paraId="0ACE4013" w14:textId="77777777" w:rsidR="00C54ACA" w:rsidRPr="00B80066" w:rsidRDefault="00C54ACA" w:rsidP="00C54ACA">
            <w:pPr>
              <w:pStyle w:val="Normal6"/>
              <w:ind w:left="136" w:hanging="136"/>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NET CASH INFLOW/(OUTFLOW) FROM OPERATING ACTIVITIES</w:t>
            </w:r>
          </w:p>
        </w:tc>
        <w:tc>
          <w:tcPr>
            <w:tcW w:w="1035" w:type="dxa"/>
            <w:tcBorders>
              <w:top w:val="nil"/>
              <w:left w:val="nil"/>
              <w:bottom w:val="nil"/>
              <w:right w:val="nil"/>
              <w:tl2br w:val="nil"/>
              <w:tr2bl w:val="nil"/>
            </w:tcBorders>
            <w:shd w:val="clear" w:color="FFFFFF" w:fill="FFFFFF"/>
            <w:tcMar>
              <w:left w:w="101" w:type="dxa"/>
              <w:right w:w="101" w:type="dxa"/>
            </w:tcMar>
          </w:tcPr>
          <w:p w14:paraId="257CE18C" w14:textId="77777777" w:rsidR="00C54ACA" w:rsidRPr="00B80066" w:rsidRDefault="00C54ACA" w:rsidP="00C54ACA">
            <w:pPr>
              <w:pStyle w:val="Normal6"/>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1 096</w:t>
            </w:r>
          </w:p>
        </w:tc>
        <w:tc>
          <w:tcPr>
            <w:tcW w:w="1035" w:type="dxa"/>
            <w:tcBorders>
              <w:top w:val="nil"/>
              <w:left w:val="nil"/>
              <w:bottom w:val="nil"/>
              <w:right w:val="nil"/>
              <w:tl2br w:val="nil"/>
              <w:tr2bl w:val="nil"/>
            </w:tcBorders>
            <w:shd w:val="clear" w:color="FFFFFF" w:fill="FFFFFF"/>
            <w:tcMar>
              <w:left w:w="101" w:type="dxa"/>
              <w:right w:w="101" w:type="dxa"/>
            </w:tcMar>
          </w:tcPr>
          <w:p w14:paraId="42E58260" w14:textId="77777777" w:rsidR="00C54ACA" w:rsidRPr="00B80066" w:rsidRDefault="00C54ACA" w:rsidP="00C54ACA">
            <w:pPr>
              <w:pStyle w:val="Normal6"/>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376</w:t>
            </w:r>
          </w:p>
        </w:tc>
        <w:tc>
          <w:tcPr>
            <w:tcW w:w="600" w:type="dxa"/>
            <w:tcBorders>
              <w:top w:val="nil"/>
              <w:left w:val="nil"/>
              <w:bottom w:val="nil"/>
              <w:right w:val="nil"/>
              <w:tl2br w:val="nil"/>
              <w:tr2bl w:val="nil"/>
            </w:tcBorders>
            <w:shd w:val="clear" w:color="FFFFFF" w:fill="FFFFFF"/>
            <w:tcMar>
              <w:left w:w="101" w:type="dxa"/>
              <w:right w:w="101" w:type="dxa"/>
            </w:tcMar>
          </w:tcPr>
          <w:p w14:paraId="79C77C25" w14:textId="77777777" w:rsidR="00C54ACA" w:rsidRPr="00B80066" w:rsidRDefault="00C54ACA" w:rsidP="00C54ACA">
            <w:pPr>
              <w:pStyle w:val="Normal6"/>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-66 </w:t>
            </w:r>
          </w:p>
        </w:tc>
        <w:tc>
          <w:tcPr>
            <w:tcW w:w="1035" w:type="dxa"/>
            <w:tcBorders>
              <w:top w:val="nil"/>
              <w:left w:val="nil"/>
              <w:bottom w:val="nil"/>
              <w:right w:val="nil"/>
              <w:tl2br w:val="nil"/>
              <w:tr2bl w:val="nil"/>
            </w:tcBorders>
            <w:shd w:val="clear" w:color="FFFFFF" w:fill="FFFFFF"/>
            <w:tcMar>
              <w:left w:w="101" w:type="dxa"/>
              <w:right w:w="101" w:type="dxa"/>
            </w:tcMar>
          </w:tcPr>
          <w:p w14:paraId="74F282BC" w14:textId="77777777" w:rsidR="00C54ACA" w:rsidRPr="00B80066" w:rsidRDefault="00C54ACA" w:rsidP="00C54ACA">
            <w:pPr>
              <w:pStyle w:val="Normal6"/>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347</w:t>
            </w:r>
          </w:p>
        </w:tc>
        <w:tc>
          <w:tcPr>
            <w:tcW w:w="1035" w:type="dxa"/>
            <w:tcBorders>
              <w:top w:val="nil"/>
              <w:left w:val="nil"/>
              <w:bottom w:val="nil"/>
              <w:right w:val="nil"/>
              <w:tl2br w:val="nil"/>
              <w:tr2bl w:val="nil"/>
            </w:tcBorders>
            <w:shd w:val="clear" w:color="FFFFFF" w:fill="FFFFFF"/>
            <w:tcMar>
              <w:left w:w="101" w:type="dxa"/>
              <w:right w:w="101" w:type="dxa"/>
            </w:tcMar>
          </w:tcPr>
          <w:p w14:paraId="168E6AB3" w14:textId="77777777" w:rsidR="00C54ACA" w:rsidRPr="00B80066" w:rsidRDefault="00C54ACA" w:rsidP="00C54ACA">
            <w:pPr>
              <w:pStyle w:val="Normal6"/>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832</w:t>
            </w:r>
          </w:p>
        </w:tc>
        <w:tc>
          <w:tcPr>
            <w:tcW w:w="1035" w:type="dxa"/>
            <w:tcBorders>
              <w:top w:val="nil"/>
              <w:left w:val="nil"/>
              <w:bottom w:val="nil"/>
              <w:right w:val="nil"/>
              <w:tl2br w:val="nil"/>
              <w:tr2bl w:val="nil"/>
            </w:tcBorders>
            <w:shd w:val="clear" w:color="FFFFFF" w:fill="FFFFFF"/>
            <w:tcMar>
              <w:left w:w="101" w:type="dxa"/>
              <w:right w:w="101" w:type="dxa"/>
            </w:tcMar>
          </w:tcPr>
          <w:p w14:paraId="70A00700" w14:textId="77777777" w:rsidR="00C54ACA" w:rsidRPr="00B80066" w:rsidRDefault="00C54ACA" w:rsidP="00C54ACA">
            <w:pPr>
              <w:pStyle w:val="Normal6"/>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34</w:t>
            </w:r>
          </w:p>
        </w:tc>
      </w:tr>
      <w:tr w:rsidR="00C54ACA" w:rsidRPr="00B80066" w14:paraId="5AA81238"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981317F" w14:textId="77777777" w:rsidR="00C54ACA" w:rsidRPr="00B80066" w:rsidRDefault="00C54ACA" w:rsidP="00C54ACA">
            <w:pPr>
              <w:pStyle w:val="Normal6"/>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5C54A9CE" w14:textId="77777777" w:rsidR="00C54ACA" w:rsidRPr="00B80066" w:rsidRDefault="00C54ACA" w:rsidP="00C54ACA">
            <w:pPr>
              <w:pStyle w:val="Normal6"/>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703276B" w14:textId="77777777" w:rsidR="00C54ACA" w:rsidRPr="00B80066" w:rsidRDefault="00C54ACA" w:rsidP="00C54ACA">
            <w:pPr>
              <w:pStyle w:val="Normal6"/>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F0BF6B6" w14:textId="77777777" w:rsidR="00C54ACA" w:rsidRPr="00B80066" w:rsidRDefault="00C54ACA" w:rsidP="00C54ACA">
            <w:pPr>
              <w:pStyle w:val="Normal6"/>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904587E" w14:textId="77777777" w:rsidR="00C54ACA" w:rsidRPr="00B80066" w:rsidRDefault="00C54ACA" w:rsidP="00C54ACA">
            <w:pPr>
              <w:pStyle w:val="Normal6"/>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6C3B257" w14:textId="77777777" w:rsidR="00C54ACA" w:rsidRPr="00B80066" w:rsidRDefault="00C54ACA" w:rsidP="00C54ACA">
            <w:pPr>
              <w:pStyle w:val="Normal6"/>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C9D81E7" w14:textId="77777777" w:rsidR="00C54ACA" w:rsidRPr="00B80066" w:rsidRDefault="00C54ACA" w:rsidP="00C54ACA">
            <w:pPr>
              <w:pStyle w:val="Normal6"/>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18D7400" w14:textId="77777777" w:rsidR="00C54ACA" w:rsidRPr="00B80066" w:rsidRDefault="00C54ACA" w:rsidP="00C54ACA">
            <w:pPr>
              <w:pStyle w:val="Normal6"/>
              <w:rPr>
                <w:rFonts w:asciiTheme="minorHAnsi" w:eastAsia="Calibri" w:hAnsiTheme="minorHAnsi" w:cstheme="minorHAnsi"/>
                <w:color w:val="000000"/>
                <w:sz w:val="18"/>
              </w:rPr>
            </w:pPr>
          </w:p>
        </w:tc>
      </w:tr>
      <w:tr w:rsidR="00C54ACA" w:rsidRPr="00B80066" w14:paraId="01699614"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CCFCFAC" w14:textId="77777777" w:rsidR="00C54ACA" w:rsidRPr="00B80066" w:rsidRDefault="00C54ACA" w:rsidP="00C54ACA">
            <w:pPr>
              <w:pStyle w:val="Normal6"/>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-584</w:t>
            </w:r>
          </w:p>
        </w:tc>
        <w:tc>
          <w:tcPr>
            <w:tcW w:w="2385" w:type="dxa"/>
            <w:tcBorders>
              <w:top w:val="nil"/>
              <w:left w:val="nil"/>
              <w:bottom w:val="nil"/>
              <w:right w:val="nil"/>
              <w:tl2br w:val="nil"/>
              <w:tr2bl w:val="nil"/>
            </w:tcBorders>
            <w:shd w:val="clear" w:color="FFFFFF" w:fill="FFFFFF"/>
            <w:noWrap/>
            <w:tcMar>
              <w:left w:w="101" w:type="dxa"/>
              <w:right w:w="101" w:type="dxa"/>
            </w:tcMar>
          </w:tcPr>
          <w:p w14:paraId="4B5EF7D0" w14:textId="77777777" w:rsidR="00C54ACA" w:rsidRPr="00B80066" w:rsidRDefault="00C54ACA" w:rsidP="00C54ACA">
            <w:pPr>
              <w:pStyle w:val="Normal6"/>
              <w:ind w:left="136" w:hanging="136"/>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NET INCREASE/(DECREASE) IN CASH AND CASH EQUIVALENTS</w:t>
            </w:r>
          </w:p>
        </w:tc>
        <w:tc>
          <w:tcPr>
            <w:tcW w:w="1035" w:type="dxa"/>
            <w:tcBorders>
              <w:top w:val="nil"/>
              <w:left w:val="nil"/>
              <w:bottom w:val="nil"/>
              <w:right w:val="nil"/>
              <w:tl2br w:val="nil"/>
              <w:tr2bl w:val="nil"/>
            </w:tcBorders>
            <w:shd w:val="clear" w:color="FFFFFF" w:fill="FFFFFF"/>
            <w:tcMar>
              <w:left w:w="101" w:type="dxa"/>
              <w:right w:w="101" w:type="dxa"/>
            </w:tcMar>
          </w:tcPr>
          <w:p w14:paraId="1555C9FF" w14:textId="77777777" w:rsidR="00C54ACA" w:rsidRPr="00B80066" w:rsidRDefault="00C54ACA" w:rsidP="00C54ACA">
            <w:pPr>
              <w:pStyle w:val="Normal6"/>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1 096</w:t>
            </w:r>
          </w:p>
        </w:tc>
        <w:tc>
          <w:tcPr>
            <w:tcW w:w="1035" w:type="dxa"/>
            <w:tcBorders>
              <w:top w:val="nil"/>
              <w:left w:val="nil"/>
              <w:bottom w:val="nil"/>
              <w:right w:val="nil"/>
              <w:tl2br w:val="nil"/>
              <w:tr2bl w:val="nil"/>
            </w:tcBorders>
            <w:shd w:val="clear" w:color="FFFFFF" w:fill="FFFFFF"/>
            <w:tcMar>
              <w:left w:w="101" w:type="dxa"/>
              <w:right w:w="101" w:type="dxa"/>
            </w:tcMar>
          </w:tcPr>
          <w:p w14:paraId="1732F08A" w14:textId="77777777" w:rsidR="00C54ACA" w:rsidRPr="00B80066" w:rsidRDefault="00C54ACA" w:rsidP="00C54ACA">
            <w:pPr>
              <w:pStyle w:val="Normal6"/>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376</w:t>
            </w:r>
          </w:p>
        </w:tc>
        <w:tc>
          <w:tcPr>
            <w:tcW w:w="600" w:type="dxa"/>
            <w:tcBorders>
              <w:top w:val="nil"/>
              <w:left w:val="nil"/>
              <w:bottom w:val="nil"/>
              <w:right w:val="nil"/>
              <w:tl2br w:val="nil"/>
              <w:tr2bl w:val="nil"/>
            </w:tcBorders>
            <w:shd w:val="clear" w:color="FFFFFF" w:fill="FFFFFF"/>
            <w:tcMar>
              <w:left w:w="101" w:type="dxa"/>
              <w:right w:w="101" w:type="dxa"/>
            </w:tcMar>
          </w:tcPr>
          <w:p w14:paraId="18429AC1" w14:textId="77777777" w:rsidR="00C54ACA" w:rsidRPr="00B80066" w:rsidRDefault="00C54ACA" w:rsidP="00C54ACA">
            <w:pPr>
              <w:pStyle w:val="Normal6"/>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-66 </w:t>
            </w:r>
          </w:p>
        </w:tc>
        <w:tc>
          <w:tcPr>
            <w:tcW w:w="1035" w:type="dxa"/>
            <w:tcBorders>
              <w:top w:val="nil"/>
              <w:left w:val="nil"/>
              <w:bottom w:val="nil"/>
              <w:right w:val="nil"/>
              <w:tl2br w:val="nil"/>
              <w:tr2bl w:val="nil"/>
            </w:tcBorders>
            <w:shd w:val="clear" w:color="FFFFFF" w:fill="FFFFFF"/>
            <w:tcMar>
              <w:left w:w="101" w:type="dxa"/>
              <w:right w:w="101" w:type="dxa"/>
            </w:tcMar>
          </w:tcPr>
          <w:p w14:paraId="4E378F91" w14:textId="77777777" w:rsidR="00C54ACA" w:rsidRPr="00B80066" w:rsidRDefault="00C54ACA" w:rsidP="00C54ACA">
            <w:pPr>
              <w:pStyle w:val="Normal6"/>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347</w:t>
            </w:r>
          </w:p>
        </w:tc>
        <w:tc>
          <w:tcPr>
            <w:tcW w:w="1035" w:type="dxa"/>
            <w:tcBorders>
              <w:top w:val="nil"/>
              <w:left w:val="nil"/>
              <w:bottom w:val="nil"/>
              <w:right w:val="nil"/>
              <w:tl2br w:val="nil"/>
              <w:tr2bl w:val="nil"/>
            </w:tcBorders>
            <w:shd w:val="clear" w:color="FFFFFF" w:fill="FFFFFF"/>
            <w:tcMar>
              <w:left w:w="101" w:type="dxa"/>
              <w:right w:w="101" w:type="dxa"/>
            </w:tcMar>
          </w:tcPr>
          <w:p w14:paraId="448B8305" w14:textId="77777777" w:rsidR="00C54ACA" w:rsidRPr="00B80066" w:rsidRDefault="00C54ACA" w:rsidP="00C54ACA">
            <w:pPr>
              <w:pStyle w:val="Normal6"/>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832</w:t>
            </w:r>
          </w:p>
        </w:tc>
        <w:tc>
          <w:tcPr>
            <w:tcW w:w="1035" w:type="dxa"/>
            <w:tcBorders>
              <w:top w:val="nil"/>
              <w:left w:val="nil"/>
              <w:bottom w:val="nil"/>
              <w:right w:val="nil"/>
              <w:tl2br w:val="nil"/>
              <w:tr2bl w:val="nil"/>
            </w:tcBorders>
            <w:shd w:val="clear" w:color="FFFFFF" w:fill="FFFFFF"/>
            <w:tcMar>
              <w:left w:w="101" w:type="dxa"/>
              <w:right w:w="101" w:type="dxa"/>
            </w:tcMar>
          </w:tcPr>
          <w:p w14:paraId="372E2C63" w14:textId="77777777" w:rsidR="00C54ACA" w:rsidRPr="00B80066" w:rsidRDefault="00C54ACA" w:rsidP="00C54ACA">
            <w:pPr>
              <w:pStyle w:val="Normal6"/>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34</w:t>
            </w:r>
          </w:p>
        </w:tc>
      </w:tr>
      <w:tr w:rsidR="00C54ACA" w:rsidRPr="00B80066" w14:paraId="380ABCF7"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AAF3503" w14:textId="77777777" w:rsidR="00C54ACA" w:rsidRPr="00B80066" w:rsidRDefault="00C54ACA" w:rsidP="00C54ACA">
            <w:pPr>
              <w:pStyle w:val="Normal6"/>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3E919353" w14:textId="77777777" w:rsidR="00C54ACA" w:rsidRPr="00B80066" w:rsidRDefault="00C54ACA" w:rsidP="00C54ACA">
            <w:pPr>
              <w:pStyle w:val="Normal6"/>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1CDB748" w14:textId="77777777" w:rsidR="00C54ACA" w:rsidRPr="00B80066" w:rsidRDefault="00C54ACA" w:rsidP="00C54ACA">
            <w:pPr>
              <w:pStyle w:val="Normal6"/>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BFD4714" w14:textId="77777777" w:rsidR="00C54ACA" w:rsidRPr="00B80066" w:rsidRDefault="00C54ACA" w:rsidP="00C54ACA">
            <w:pPr>
              <w:pStyle w:val="Normal6"/>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E9CC945" w14:textId="77777777" w:rsidR="00C54ACA" w:rsidRPr="00B80066" w:rsidRDefault="00C54ACA" w:rsidP="00C54ACA">
            <w:pPr>
              <w:pStyle w:val="Normal6"/>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FE23169" w14:textId="77777777" w:rsidR="00C54ACA" w:rsidRPr="00B80066" w:rsidRDefault="00C54ACA" w:rsidP="00C54ACA">
            <w:pPr>
              <w:pStyle w:val="Normal6"/>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38E5EB6" w14:textId="77777777" w:rsidR="00C54ACA" w:rsidRPr="00B80066" w:rsidRDefault="00C54ACA" w:rsidP="00C54ACA">
            <w:pPr>
              <w:pStyle w:val="Normal6"/>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7D45697" w14:textId="77777777" w:rsidR="00C54ACA" w:rsidRPr="00B80066" w:rsidRDefault="00C54ACA" w:rsidP="00C54ACA">
            <w:pPr>
              <w:pStyle w:val="Normal6"/>
              <w:rPr>
                <w:rFonts w:asciiTheme="minorHAnsi" w:eastAsia="Calibri" w:hAnsiTheme="minorHAnsi" w:cstheme="minorHAnsi"/>
                <w:color w:val="000000"/>
                <w:sz w:val="18"/>
              </w:rPr>
            </w:pPr>
          </w:p>
        </w:tc>
      </w:tr>
      <w:tr w:rsidR="00C54ACA" w:rsidRPr="00B80066" w14:paraId="58A78E78"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F002EF8" w14:textId="77777777" w:rsidR="00C54ACA" w:rsidRPr="00B80066" w:rsidRDefault="00C54ACA" w:rsidP="00C54ACA">
            <w:pPr>
              <w:pStyle w:val="Normal6"/>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597</w:t>
            </w:r>
          </w:p>
        </w:tc>
        <w:tc>
          <w:tcPr>
            <w:tcW w:w="2385" w:type="dxa"/>
            <w:tcBorders>
              <w:top w:val="nil"/>
              <w:left w:val="nil"/>
              <w:bottom w:val="nil"/>
              <w:right w:val="nil"/>
              <w:tl2br w:val="nil"/>
              <w:tr2bl w:val="nil"/>
            </w:tcBorders>
            <w:shd w:val="clear" w:color="auto" w:fill="auto"/>
            <w:noWrap/>
            <w:tcMar>
              <w:left w:w="101" w:type="dxa"/>
              <w:right w:w="101" w:type="dxa"/>
            </w:tcMar>
          </w:tcPr>
          <w:p w14:paraId="15168E67" w14:textId="77777777" w:rsidR="00C54ACA" w:rsidRPr="00B80066" w:rsidRDefault="00C54ACA" w:rsidP="00C54ACA">
            <w:pPr>
              <w:pStyle w:val="Normal6"/>
              <w:ind w:left="136" w:hanging="136"/>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CASH AT THE BEGINNING OF REPORTING PERIOD</w:t>
            </w:r>
          </w:p>
        </w:tc>
        <w:tc>
          <w:tcPr>
            <w:tcW w:w="1035" w:type="dxa"/>
            <w:tcBorders>
              <w:top w:val="nil"/>
              <w:left w:val="nil"/>
              <w:bottom w:val="nil"/>
              <w:right w:val="nil"/>
              <w:tl2br w:val="nil"/>
              <w:tr2bl w:val="nil"/>
            </w:tcBorders>
            <w:shd w:val="clear" w:color="FFFFFF" w:fill="FFFFFF"/>
            <w:tcMar>
              <w:left w:w="101" w:type="dxa"/>
              <w:right w:w="101" w:type="dxa"/>
            </w:tcMar>
          </w:tcPr>
          <w:p w14:paraId="1D61C2A3" w14:textId="77777777" w:rsidR="00C54ACA" w:rsidRPr="00B80066" w:rsidRDefault="00C54ACA" w:rsidP="00C54ACA">
            <w:pPr>
              <w:pStyle w:val="Normal6"/>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597</w:t>
            </w:r>
          </w:p>
        </w:tc>
        <w:tc>
          <w:tcPr>
            <w:tcW w:w="1035" w:type="dxa"/>
            <w:tcBorders>
              <w:top w:val="nil"/>
              <w:left w:val="nil"/>
              <w:bottom w:val="nil"/>
              <w:right w:val="nil"/>
              <w:tl2br w:val="nil"/>
              <w:tr2bl w:val="nil"/>
            </w:tcBorders>
            <w:shd w:val="clear" w:color="FFFFFF" w:fill="FFFFFF"/>
            <w:tcMar>
              <w:left w:w="101" w:type="dxa"/>
              <w:right w:w="101" w:type="dxa"/>
            </w:tcMar>
          </w:tcPr>
          <w:p w14:paraId="4A74AA0D" w14:textId="77777777" w:rsidR="00C54ACA" w:rsidRPr="00B80066" w:rsidRDefault="00C54ACA" w:rsidP="00C54ACA">
            <w:pPr>
              <w:pStyle w:val="Normal6"/>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1 693</w:t>
            </w:r>
          </w:p>
        </w:tc>
        <w:tc>
          <w:tcPr>
            <w:tcW w:w="600" w:type="dxa"/>
            <w:tcBorders>
              <w:top w:val="nil"/>
              <w:left w:val="nil"/>
              <w:bottom w:val="nil"/>
              <w:right w:val="nil"/>
              <w:tl2br w:val="nil"/>
              <w:tr2bl w:val="nil"/>
            </w:tcBorders>
            <w:shd w:val="clear" w:color="FFFFFF" w:fill="FFFFFF"/>
            <w:tcMar>
              <w:left w:w="101" w:type="dxa"/>
              <w:right w:w="101" w:type="dxa"/>
            </w:tcMar>
          </w:tcPr>
          <w:p w14:paraId="78AC8F75" w14:textId="77777777" w:rsidR="00C54ACA" w:rsidRPr="00B80066" w:rsidRDefault="00C54ACA" w:rsidP="00C54ACA">
            <w:pPr>
              <w:pStyle w:val="Normal6"/>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184 </w:t>
            </w:r>
          </w:p>
        </w:tc>
        <w:tc>
          <w:tcPr>
            <w:tcW w:w="1035" w:type="dxa"/>
            <w:tcBorders>
              <w:top w:val="nil"/>
              <w:left w:val="nil"/>
              <w:bottom w:val="nil"/>
              <w:right w:val="nil"/>
              <w:tl2br w:val="nil"/>
              <w:tr2bl w:val="nil"/>
            </w:tcBorders>
            <w:shd w:val="clear" w:color="FFFFFF" w:fill="FFFFFF"/>
            <w:tcMar>
              <w:left w:w="101" w:type="dxa"/>
              <w:right w:w="101" w:type="dxa"/>
            </w:tcMar>
          </w:tcPr>
          <w:p w14:paraId="0F087A70" w14:textId="77777777" w:rsidR="00C54ACA" w:rsidRPr="00B80066" w:rsidRDefault="00C54ACA" w:rsidP="00C54ACA">
            <w:pPr>
              <w:pStyle w:val="Normal6"/>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2 069</w:t>
            </w:r>
          </w:p>
        </w:tc>
        <w:tc>
          <w:tcPr>
            <w:tcW w:w="1035" w:type="dxa"/>
            <w:tcBorders>
              <w:top w:val="nil"/>
              <w:left w:val="nil"/>
              <w:bottom w:val="nil"/>
              <w:right w:val="nil"/>
              <w:tl2br w:val="nil"/>
              <w:tr2bl w:val="nil"/>
            </w:tcBorders>
            <w:shd w:val="clear" w:color="FFFFFF" w:fill="FFFFFF"/>
            <w:tcMar>
              <w:left w:w="101" w:type="dxa"/>
              <w:right w:w="101" w:type="dxa"/>
            </w:tcMar>
          </w:tcPr>
          <w:p w14:paraId="534DC2C6" w14:textId="77777777" w:rsidR="00C54ACA" w:rsidRPr="00B80066" w:rsidRDefault="00C54ACA" w:rsidP="00C54ACA">
            <w:pPr>
              <w:pStyle w:val="Normal6"/>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2 416</w:t>
            </w:r>
          </w:p>
        </w:tc>
        <w:tc>
          <w:tcPr>
            <w:tcW w:w="1035" w:type="dxa"/>
            <w:tcBorders>
              <w:top w:val="nil"/>
              <w:left w:val="nil"/>
              <w:bottom w:val="nil"/>
              <w:right w:val="nil"/>
              <w:tl2br w:val="nil"/>
              <w:tr2bl w:val="nil"/>
            </w:tcBorders>
            <w:shd w:val="clear" w:color="FFFFFF" w:fill="FFFFFF"/>
            <w:tcMar>
              <w:left w:w="101" w:type="dxa"/>
              <w:right w:w="101" w:type="dxa"/>
            </w:tcMar>
          </w:tcPr>
          <w:p w14:paraId="69360696" w14:textId="77777777" w:rsidR="00C54ACA" w:rsidRPr="00B80066" w:rsidRDefault="00C54ACA" w:rsidP="00C54ACA">
            <w:pPr>
              <w:pStyle w:val="Normal6"/>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3 248</w:t>
            </w:r>
          </w:p>
        </w:tc>
      </w:tr>
      <w:tr w:rsidR="00C54ACA" w:rsidRPr="00B80066" w14:paraId="6B6AAC90"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F11739A" w14:textId="77777777" w:rsidR="00C54ACA" w:rsidRPr="00B80066" w:rsidRDefault="00C54ACA" w:rsidP="00C54ACA">
            <w:pPr>
              <w:pStyle w:val="Normal6"/>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auto" w:fill="auto"/>
            <w:noWrap/>
            <w:tcMar>
              <w:left w:w="0" w:type="dxa"/>
              <w:right w:w="0" w:type="dxa"/>
            </w:tcMar>
            <w:vAlign w:val="bottom"/>
          </w:tcPr>
          <w:p w14:paraId="4B8CA4E6" w14:textId="77777777" w:rsidR="00C54ACA" w:rsidRPr="00B80066" w:rsidRDefault="00C54ACA" w:rsidP="00C54ACA">
            <w:pPr>
              <w:pStyle w:val="Normal6"/>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D9EF01B" w14:textId="77777777" w:rsidR="00C54ACA" w:rsidRPr="00B80066" w:rsidRDefault="00C54ACA" w:rsidP="00C54ACA">
            <w:pPr>
              <w:pStyle w:val="Normal6"/>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56E32E0" w14:textId="77777777" w:rsidR="00C54ACA" w:rsidRPr="00B80066" w:rsidRDefault="00C54ACA" w:rsidP="00C54ACA">
            <w:pPr>
              <w:pStyle w:val="Normal6"/>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FA2609D" w14:textId="77777777" w:rsidR="00C54ACA" w:rsidRPr="00B80066" w:rsidRDefault="00C54ACA" w:rsidP="00C54ACA">
            <w:pPr>
              <w:pStyle w:val="Normal6"/>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3614B70" w14:textId="77777777" w:rsidR="00C54ACA" w:rsidRPr="00B80066" w:rsidRDefault="00C54ACA" w:rsidP="00C54ACA">
            <w:pPr>
              <w:pStyle w:val="Normal6"/>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697F0D1" w14:textId="77777777" w:rsidR="00C54ACA" w:rsidRPr="00B80066" w:rsidRDefault="00C54ACA" w:rsidP="00C54ACA">
            <w:pPr>
              <w:pStyle w:val="Normal6"/>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DFE2F56" w14:textId="77777777" w:rsidR="00C54ACA" w:rsidRPr="00B80066" w:rsidRDefault="00C54ACA" w:rsidP="00C54ACA">
            <w:pPr>
              <w:pStyle w:val="Normal6"/>
              <w:rPr>
                <w:rFonts w:asciiTheme="minorHAnsi" w:eastAsia="Calibri" w:hAnsiTheme="minorHAnsi" w:cstheme="minorHAnsi"/>
                <w:color w:val="000000"/>
                <w:sz w:val="18"/>
              </w:rPr>
            </w:pPr>
          </w:p>
        </w:tc>
      </w:tr>
      <w:tr w:rsidR="00C54ACA" w:rsidRPr="00B80066" w14:paraId="437D93C3"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66B0499" w14:textId="77777777" w:rsidR="00C54ACA" w:rsidRPr="00B80066" w:rsidRDefault="00C54ACA" w:rsidP="00C54ACA">
            <w:pPr>
              <w:pStyle w:val="Normal6"/>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13</w:t>
            </w:r>
          </w:p>
        </w:tc>
        <w:tc>
          <w:tcPr>
            <w:tcW w:w="2385" w:type="dxa"/>
            <w:tcBorders>
              <w:top w:val="nil"/>
              <w:left w:val="nil"/>
              <w:bottom w:val="nil"/>
              <w:right w:val="nil"/>
              <w:tl2br w:val="nil"/>
              <w:tr2bl w:val="nil"/>
            </w:tcBorders>
            <w:shd w:val="clear" w:color="auto" w:fill="auto"/>
            <w:noWrap/>
            <w:tcMar>
              <w:left w:w="101" w:type="dxa"/>
              <w:right w:w="101" w:type="dxa"/>
            </w:tcMar>
          </w:tcPr>
          <w:p w14:paraId="029C5E31" w14:textId="77777777" w:rsidR="00C54ACA" w:rsidRPr="00B80066" w:rsidRDefault="00C54ACA" w:rsidP="00C54ACA">
            <w:pPr>
              <w:pStyle w:val="Normal6"/>
              <w:ind w:left="136" w:hanging="136"/>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CASH AT THE END OF REPORTING PERIOD</w:t>
            </w:r>
          </w:p>
        </w:tc>
        <w:tc>
          <w:tcPr>
            <w:tcW w:w="1035" w:type="dxa"/>
            <w:tcBorders>
              <w:top w:val="nil"/>
              <w:left w:val="nil"/>
              <w:bottom w:val="nil"/>
              <w:right w:val="nil"/>
              <w:tl2br w:val="nil"/>
              <w:tr2bl w:val="nil"/>
            </w:tcBorders>
            <w:shd w:val="clear" w:color="FFFFFF" w:fill="FFFFFF"/>
            <w:tcMar>
              <w:left w:w="101" w:type="dxa"/>
              <w:right w:w="101" w:type="dxa"/>
            </w:tcMar>
          </w:tcPr>
          <w:p w14:paraId="43D633F9" w14:textId="77777777" w:rsidR="00C54ACA" w:rsidRPr="00B80066" w:rsidRDefault="00C54ACA" w:rsidP="00C54ACA">
            <w:pPr>
              <w:pStyle w:val="Normal6"/>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1 693</w:t>
            </w:r>
          </w:p>
        </w:tc>
        <w:tc>
          <w:tcPr>
            <w:tcW w:w="1035" w:type="dxa"/>
            <w:tcBorders>
              <w:top w:val="nil"/>
              <w:left w:val="nil"/>
              <w:bottom w:val="nil"/>
              <w:right w:val="nil"/>
              <w:tl2br w:val="nil"/>
              <w:tr2bl w:val="nil"/>
            </w:tcBorders>
            <w:shd w:val="clear" w:color="FFFFFF" w:fill="FFFFFF"/>
            <w:tcMar>
              <w:left w:w="101" w:type="dxa"/>
              <w:right w:w="101" w:type="dxa"/>
            </w:tcMar>
          </w:tcPr>
          <w:p w14:paraId="0B94BDD1" w14:textId="77777777" w:rsidR="00C54ACA" w:rsidRPr="00B80066" w:rsidRDefault="00C54ACA" w:rsidP="00C54ACA">
            <w:pPr>
              <w:pStyle w:val="Normal6"/>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2 069</w:t>
            </w:r>
          </w:p>
        </w:tc>
        <w:tc>
          <w:tcPr>
            <w:tcW w:w="600" w:type="dxa"/>
            <w:tcBorders>
              <w:top w:val="nil"/>
              <w:left w:val="nil"/>
              <w:bottom w:val="nil"/>
              <w:right w:val="nil"/>
              <w:tl2br w:val="nil"/>
              <w:tr2bl w:val="nil"/>
            </w:tcBorders>
            <w:shd w:val="clear" w:color="FFFFFF" w:fill="FFFFFF"/>
            <w:tcMar>
              <w:left w:w="101" w:type="dxa"/>
              <w:right w:w="101" w:type="dxa"/>
            </w:tcMar>
          </w:tcPr>
          <w:p w14:paraId="6442A3AF" w14:textId="77777777" w:rsidR="00C54ACA" w:rsidRPr="00B80066" w:rsidRDefault="00C54ACA" w:rsidP="00C54ACA">
            <w:pPr>
              <w:pStyle w:val="Normal6"/>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22 </w:t>
            </w:r>
          </w:p>
        </w:tc>
        <w:tc>
          <w:tcPr>
            <w:tcW w:w="1035" w:type="dxa"/>
            <w:tcBorders>
              <w:top w:val="nil"/>
              <w:left w:val="nil"/>
              <w:bottom w:val="nil"/>
              <w:right w:val="nil"/>
              <w:tl2br w:val="nil"/>
              <w:tr2bl w:val="nil"/>
            </w:tcBorders>
            <w:shd w:val="clear" w:color="FFFFFF" w:fill="FFFFFF"/>
            <w:tcMar>
              <w:left w:w="101" w:type="dxa"/>
              <w:right w:w="101" w:type="dxa"/>
            </w:tcMar>
          </w:tcPr>
          <w:p w14:paraId="6B8E6995" w14:textId="77777777" w:rsidR="00C54ACA" w:rsidRPr="00B80066" w:rsidRDefault="00C54ACA" w:rsidP="00C54ACA">
            <w:pPr>
              <w:pStyle w:val="Normal6"/>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2 416</w:t>
            </w:r>
          </w:p>
        </w:tc>
        <w:tc>
          <w:tcPr>
            <w:tcW w:w="1035" w:type="dxa"/>
            <w:tcBorders>
              <w:top w:val="nil"/>
              <w:left w:val="nil"/>
              <w:bottom w:val="nil"/>
              <w:right w:val="nil"/>
              <w:tl2br w:val="nil"/>
              <w:tr2bl w:val="nil"/>
            </w:tcBorders>
            <w:shd w:val="clear" w:color="FFFFFF" w:fill="FFFFFF"/>
            <w:tcMar>
              <w:left w:w="101" w:type="dxa"/>
              <w:right w:w="101" w:type="dxa"/>
            </w:tcMar>
          </w:tcPr>
          <w:p w14:paraId="51756061" w14:textId="77777777" w:rsidR="00C54ACA" w:rsidRPr="00B80066" w:rsidRDefault="00C54ACA" w:rsidP="00C54ACA">
            <w:pPr>
              <w:pStyle w:val="Normal6"/>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3 248</w:t>
            </w:r>
          </w:p>
        </w:tc>
        <w:tc>
          <w:tcPr>
            <w:tcW w:w="1035" w:type="dxa"/>
            <w:tcBorders>
              <w:top w:val="nil"/>
              <w:left w:val="nil"/>
              <w:bottom w:val="nil"/>
              <w:right w:val="nil"/>
              <w:tl2br w:val="nil"/>
              <w:tr2bl w:val="nil"/>
            </w:tcBorders>
            <w:shd w:val="clear" w:color="FFFFFF" w:fill="FFFFFF"/>
            <w:tcMar>
              <w:left w:w="101" w:type="dxa"/>
              <w:right w:w="101" w:type="dxa"/>
            </w:tcMar>
          </w:tcPr>
          <w:p w14:paraId="1EFF4EC5" w14:textId="77777777" w:rsidR="00C54ACA" w:rsidRPr="00B80066" w:rsidRDefault="00C54ACA" w:rsidP="00C54ACA">
            <w:pPr>
              <w:pStyle w:val="Normal6"/>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3 282</w:t>
            </w:r>
          </w:p>
        </w:tc>
      </w:tr>
      <w:tr w:rsidR="00C54ACA" w:rsidRPr="00B80066" w14:paraId="706DB5BC"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439A8285" w14:textId="77777777" w:rsidR="00C54ACA" w:rsidRPr="00B80066" w:rsidRDefault="00C54ACA" w:rsidP="00C54ACA">
            <w:pPr>
              <w:pStyle w:val="Normal6"/>
              <w:rPr>
                <w:rFonts w:asciiTheme="minorHAnsi" w:eastAsia="Calibri" w:hAnsiTheme="minorHAnsi" w:cstheme="minorHAnsi"/>
                <w:color w:val="000000"/>
                <w:sz w:val="18"/>
              </w:rPr>
            </w:pPr>
          </w:p>
        </w:tc>
        <w:tc>
          <w:tcPr>
            <w:tcW w:w="2385" w:type="dxa"/>
            <w:tcBorders>
              <w:top w:val="nil"/>
              <w:left w:val="nil"/>
              <w:bottom w:val="single" w:sz="12" w:space="0" w:color="000000"/>
              <w:right w:val="nil"/>
              <w:tl2br w:val="nil"/>
              <w:tr2bl w:val="nil"/>
            </w:tcBorders>
            <w:shd w:val="clear" w:color="FFFFFF" w:fill="FFFFFF"/>
            <w:tcMar>
              <w:left w:w="0" w:type="dxa"/>
              <w:right w:w="0" w:type="dxa"/>
            </w:tcMar>
          </w:tcPr>
          <w:p w14:paraId="198E0AA0" w14:textId="77777777" w:rsidR="00C54ACA" w:rsidRPr="00B80066" w:rsidRDefault="00C54ACA" w:rsidP="00C54ACA">
            <w:pPr>
              <w:pStyle w:val="Normal6"/>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793A5B96" w14:textId="77777777" w:rsidR="00C54ACA" w:rsidRPr="00B80066" w:rsidRDefault="00C54ACA" w:rsidP="00C54ACA">
            <w:pPr>
              <w:pStyle w:val="Normal6"/>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4ED883ED" w14:textId="77777777" w:rsidR="00C54ACA" w:rsidRPr="00B80066" w:rsidRDefault="00C54ACA" w:rsidP="00C54ACA">
            <w:pPr>
              <w:pStyle w:val="Normal6"/>
              <w:rPr>
                <w:rFonts w:asciiTheme="minorHAnsi" w:eastAsia="Calibri" w:hAnsiTheme="minorHAnsi" w:cstheme="minorHAnsi"/>
                <w:color w:val="000000"/>
                <w:sz w:val="18"/>
              </w:rPr>
            </w:pPr>
          </w:p>
        </w:tc>
        <w:tc>
          <w:tcPr>
            <w:tcW w:w="600" w:type="dxa"/>
            <w:tcBorders>
              <w:top w:val="nil"/>
              <w:left w:val="nil"/>
              <w:bottom w:val="single" w:sz="12" w:space="0" w:color="000000"/>
              <w:right w:val="nil"/>
              <w:tl2br w:val="nil"/>
              <w:tr2bl w:val="nil"/>
            </w:tcBorders>
            <w:shd w:val="clear" w:color="FFFFFF" w:fill="FFFFFF"/>
            <w:tcMar>
              <w:left w:w="0" w:type="dxa"/>
              <w:right w:w="0" w:type="dxa"/>
            </w:tcMar>
          </w:tcPr>
          <w:p w14:paraId="6349ED71" w14:textId="77777777" w:rsidR="00C54ACA" w:rsidRPr="00B80066" w:rsidRDefault="00C54ACA" w:rsidP="00C54ACA">
            <w:pPr>
              <w:pStyle w:val="Normal6"/>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2626F9CB" w14:textId="77777777" w:rsidR="00C54ACA" w:rsidRPr="00B80066" w:rsidRDefault="00C54ACA" w:rsidP="00C54ACA">
            <w:pPr>
              <w:pStyle w:val="Normal6"/>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4049B03F" w14:textId="77777777" w:rsidR="00C54ACA" w:rsidRPr="00B80066" w:rsidRDefault="00C54ACA" w:rsidP="00C54ACA">
            <w:pPr>
              <w:pStyle w:val="Normal6"/>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65FB3002" w14:textId="77777777" w:rsidR="00C54ACA" w:rsidRPr="00B80066" w:rsidRDefault="00C54ACA" w:rsidP="00C54ACA">
            <w:pPr>
              <w:pStyle w:val="Normal6"/>
              <w:rPr>
                <w:rFonts w:asciiTheme="minorHAnsi" w:eastAsia="Calibri" w:hAnsiTheme="minorHAnsi" w:cstheme="minorHAnsi"/>
                <w:color w:val="000000"/>
                <w:sz w:val="18"/>
              </w:rPr>
            </w:pPr>
          </w:p>
        </w:tc>
      </w:tr>
    </w:tbl>
    <w:p w14:paraId="3BE1D48C" w14:textId="77777777" w:rsidR="00C54ACA" w:rsidRPr="00B80066" w:rsidRDefault="00C54ACA" w:rsidP="00C54ACA">
      <w:pPr>
        <w:pStyle w:val="Heading3"/>
        <w:pageBreakBefore/>
        <w:pBdr>
          <w:top w:val="nil"/>
          <w:left w:val="nil"/>
          <w:bottom w:val="nil"/>
          <w:right w:val="nil"/>
          <w:between w:val="nil"/>
          <w:bar w:val="nil"/>
        </w:pBdr>
        <w:rPr>
          <w:rFonts w:asciiTheme="minorHAnsi" w:hAnsiTheme="minorHAnsi" w:cstheme="minorHAnsi"/>
          <w:bdr w:val="nil"/>
        </w:rPr>
      </w:pPr>
      <w:bookmarkStart w:id="79" w:name="_Toc82670965"/>
      <w:bookmarkStart w:id="80" w:name="_Toc83804187"/>
      <w:r w:rsidRPr="00B80066">
        <w:rPr>
          <w:rFonts w:asciiTheme="minorHAnsi" w:hAnsiTheme="minorHAnsi" w:cstheme="minorHAnsi"/>
          <w:bdr w:val="nil"/>
        </w:rPr>
        <w:lastRenderedPageBreak/>
        <w:t>Notes to the Controlled Budget Statements</w:t>
      </w:r>
      <w:bookmarkEnd w:id="79"/>
      <w:bookmarkEnd w:id="80"/>
    </w:p>
    <w:p w14:paraId="61A3E463" w14:textId="77777777" w:rsidR="00C54ACA" w:rsidRPr="00B80066" w:rsidRDefault="00C54ACA" w:rsidP="00C54ACA">
      <w:pPr>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t>Significant variations are explained below.</w:t>
      </w:r>
    </w:p>
    <w:p w14:paraId="677D8886" w14:textId="77777777" w:rsidR="00C54ACA" w:rsidRPr="00B80066" w:rsidRDefault="00C54ACA" w:rsidP="00C54ACA">
      <w:pPr>
        <w:pStyle w:val="Caption"/>
        <w:pBdr>
          <w:top w:val="nil"/>
          <w:left w:val="nil"/>
          <w:bottom w:val="nil"/>
          <w:right w:val="nil"/>
          <w:between w:val="nil"/>
          <w:bar w:val="nil"/>
        </w:pBdr>
        <w:rPr>
          <w:rFonts w:asciiTheme="minorHAnsi" w:hAnsiTheme="minorHAnsi" w:cstheme="minorHAnsi"/>
          <w:i/>
          <w:iCs/>
          <w:noProof/>
          <w:sz w:val="24"/>
          <w:szCs w:val="24"/>
          <w:bdr w:val="nil"/>
        </w:rPr>
      </w:pPr>
      <w:r w:rsidRPr="00B80066">
        <w:rPr>
          <w:rFonts w:asciiTheme="minorHAnsi" w:hAnsiTheme="minorHAnsi" w:cstheme="minorHAnsi"/>
          <w:i/>
          <w:iCs/>
          <w:sz w:val="24"/>
          <w:szCs w:val="24"/>
          <w:bdr w:val="nil"/>
        </w:rPr>
        <w:t>Estimated Employment Level</w:t>
      </w:r>
    </w:p>
    <w:p w14:paraId="55EB5F5C" w14:textId="21639DCD" w:rsidR="00C54ACA" w:rsidRPr="00B80066" w:rsidRDefault="00C54ACA" w:rsidP="00AA56E4">
      <w:pPr>
        <w:pStyle w:val="BSbullet120"/>
        <w:numPr>
          <w:ilvl w:val="0"/>
          <w:numId w:val="26"/>
        </w:numPr>
        <w:pBdr>
          <w:top w:val="nil"/>
          <w:left w:val="nil"/>
          <w:bottom w:val="nil"/>
          <w:right w:val="nil"/>
          <w:between w:val="nil"/>
          <w:bar w:val="nil"/>
        </w:pBdr>
        <w:jc w:val="left"/>
        <w:rPr>
          <w:rFonts w:asciiTheme="minorHAnsi" w:hAnsiTheme="minorHAnsi" w:cstheme="minorHAnsi"/>
          <w:bdr w:val="nil"/>
        </w:rPr>
      </w:pPr>
      <w:r w:rsidRPr="00B80066">
        <w:rPr>
          <w:rFonts w:asciiTheme="minorHAnsi" w:hAnsiTheme="minorHAnsi" w:cstheme="minorHAnsi"/>
          <w:bdr w:val="nil"/>
        </w:rPr>
        <w:t xml:space="preserve">The 2020-21 </w:t>
      </w:r>
      <w:r w:rsidR="00FE13E8">
        <w:rPr>
          <w:rFonts w:asciiTheme="minorHAnsi" w:hAnsiTheme="minorHAnsi" w:cstheme="minorHAnsi"/>
          <w:bdr w:val="nil"/>
        </w:rPr>
        <w:t>I</w:t>
      </w:r>
      <w:r w:rsidRPr="00B80066">
        <w:rPr>
          <w:rFonts w:asciiTheme="minorHAnsi" w:hAnsiTheme="minorHAnsi" w:cstheme="minorHAnsi"/>
          <w:bdr w:val="nil"/>
        </w:rPr>
        <w:t xml:space="preserve">nterim </w:t>
      </w:r>
      <w:r w:rsidR="00FE13E8">
        <w:rPr>
          <w:rFonts w:asciiTheme="minorHAnsi" w:hAnsiTheme="minorHAnsi" w:cstheme="minorHAnsi"/>
          <w:bdr w:val="nil"/>
        </w:rPr>
        <w:t>O</w:t>
      </w:r>
      <w:r w:rsidRPr="00B80066">
        <w:rPr>
          <w:rFonts w:asciiTheme="minorHAnsi" w:hAnsiTheme="minorHAnsi" w:cstheme="minorHAnsi"/>
          <w:bdr w:val="nil"/>
        </w:rPr>
        <w:t>utcome exceeded the budget mainly due to additional staff required to backfill staff on leave.</w:t>
      </w:r>
    </w:p>
    <w:p w14:paraId="41B62EBA" w14:textId="77777777" w:rsidR="00C54ACA" w:rsidRPr="00B80066" w:rsidRDefault="00C54ACA" w:rsidP="00AA56E4">
      <w:pPr>
        <w:pStyle w:val="BSbullet120"/>
        <w:numPr>
          <w:ilvl w:val="0"/>
          <w:numId w:val="26"/>
        </w:numPr>
        <w:pBdr>
          <w:top w:val="nil"/>
          <w:left w:val="nil"/>
          <w:bottom w:val="nil"/>
          <w:right w:val="nil"/>
          <w:between w:val="nil"/>
          <w:bar w:val="nil"/>
        </w:pBdr>
        <w:jc w:val="left"/>
        <w:rPr>
          <w:rFonts w:asciiTheme="minorHAnsi" w:hAnsiTheme="minorHAnsi" w:cstheme="minorHAnsi"/>
          <w:bdr w:val="nil"/>
        </w:rPr>
      </w:pPr>
      <w:r w:rsidRPr="00B80066">
        <w:rPr>
          <w:rFonts w:asciiTheme="minorHAnsi" w:hAnsiTheme="minorHAnsi" w:cstheme="minorHAnsi"/>
          <w:bdr w:val="nil"/>
        </w:rPr>
        <w:t>The 2021-22 Budget reflects the permanent staffing level.</w:t>
      </w:r>
    </w:p>
    <w:p w14:paraId="052B7B67" w14:textId="77777777" w:rsidR="00C54ACA" w:rsidRPr="00B80066" w:rsidRDefault="00C54ACA" w:rsidP="00C54ACA">
      <w:pPr>
        <w:pStyle w:val="Heading4"/>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t>Operating Statement</w:t>
      </w:r>
    </w:p>
    <w:p w14:paraId="3A165B72" w14:textId="77777777" w:rsidR="003F3413" w:rsidRDefault="00C54ACA" w:rsidP="003F3413">
      <w:pPr>
        <w:pStyle w:val="BSbullet120"/>
        <w:numPr>
          <w:ilvl w:val="0"/>
          <w:numId w:val="27"/>
        </w:numPr>
        <w:pBdr>
          <w:top w:val="nil"/>
          <w:left w:val="nil"/>
          <w:bottom w:val="nil"/>
          <w:right w:val="nil"/>
          <w:between w:val="nil"/>
          <w:bar w:val="nil"/>
        </w:pBdr>
        <w:jc w:val="left"/>
        <w:rPr>
          <w:rFonts w:asciiTheme="minorHAnsi" w:hAnsiTheme="minorHAnsi" w:cstheme="minorHAnsi"/>
          <w:bdr w:val="nil"/>
        </w:rPr>
      </w:pPr>
      <w:r w:rsidRPr="00B80066">
        <w:rPr>
          <w:rFonts w:asciiTheme="minorHAnsi" w:hAnsiTheme="minorHAnsi" w:cstheme="minorHAnsi"/>
          <w:bdr w:val="nil"/>
        </w:rPr>
        <w:t>Employee and Superannuation Expenses</w:t>
      </w:r>
    </w:p>
    <w:p w14:paraId="01B98A7C" w14:textId="77777777" w:rsidR="003F3413" w:rsidRDefault="00C54ACA" w:rsidP="003F3413">
      <w:pPr>
        <w:pStyle w:val="BSbullet120"/>
        <w:numPr>
          <w:ilvl w:val="0"/>
          <w:numId w:val="14"/>
        </w:numPr>
        <w:pBdr>
          <w:top w:val="nil"/>
          <w:left w:val="nil"/>
          <w:bottom w:val="nil"/>
          <w:right w:val="nil"/>
          <w:between w:val="nil"/>
          <w:bar w:val="nil"/>
        </w:pBdr>
        <w:jc w:val="left"/>
        <w:rPr>
          <w:rFonts w:asciiTheme="minorHAnsi" w:hAnsiTheme="minorHAnsi" w:cstheme="minorHAnsi"/>
          <w:bdr w:val="nil"/>
        </w:rPr>
      </w:pPr>
      <w:r w:rsidRPr="003F3413">
        <w:rPr>
          <w:rFonts w:asciiTheme="minorHAnsi" w:hAnsiTheme="minorHAnsi" w:cstheme="minorHAnsi"/>
          <w:bdr w:val="nil"/>
        </w:rPr>
        <w:t>The 2020-21 Interim Outcome is less than the 2020-21 Budget by $0.485 million. This was mainly due to the higher than budgeted take up of annual and long service leave by the staff.</w:t>
      </w:r>
    </w:p>
    <w:p w14:paraId="2E4D912B" w14:textId="35B52783" w:rsidR="00C54ACA" w:rsidRPr="003F3413" w:rsidRDefault="00C54ACA" w:rsidP="003F3413">
      <w:pPr>
        <w:pStyle w:val="BSbullet120"/>
        <w:numPr>
          <w:ilvl w:val="0"/>
          <w:numId w:val="14"/>
        </w:numPr>
        <w:pBdr>
          <w:top w:val="nil"/>
          <w:left w:val="nil"/>
          <w:bottom w:val="nil"/>
          <w:right w:val="nil"/>
          <w:between w:val="nil"/>
          <w:bar w:val="nil"/>
        </w:pBdr>
        <w:jc w:val="left"/>
        <w:rPr>
          <w:rFonts w:asciiTheme="minorHAnsi" w:hAnsiTheme="minorHAnsi" w:cstheme="minorHAnsi"/>
          <w:bdr w:val="nil"/>
        </w:rPr>
      </w:pPr>
      <w:r w:rsidRPr="003F3413">
        <w:rPr>
          <w:rFonts w:asciiTheme="minorHAnsi" w:hAnsiTheme="minorHAnsi" w:cstheme="minorHAnsi"/>
          <w:bdr w:val="nil"/>
        </w:rPr>
        <w:t>The increase of $0.996 million in the 2021-22 Budget from the 2020-21 Interim Outcome reflects the usual annual and long service leave expenses, staffing level change as a result of the full year impact of the establishment changes and pay increases under the new Enterprise Agreement.</w:t>
      </w:r>
    </w:p>
    <w:p w14:paraId="3621B038" w14:textId="77777777" w:rsidR="003F3413" w:rsidRDefault="00C54ACA" w:rsidP="003F3413">
      <w:pPr>
        <w:pStyle w:val="BSbullet120"/>
        <w:numPr>
          <w:ilvl w:val="0"/>
          <w:numId w:val="27"/>
        </w:numPr>
        <w:pBdr>
          <w:top w:val="nil"/>
          <w:left w:val="nil"/>
          <w:bottom w:val="nil"/>
          <w:right w:val="nil"/>
          <w:between w:val="nil"/>
          <w:bar w:val="nil"/>
        </w:pBdr>
        <w:jc w:val="left"/>
        <w:rPr>
          <w:rFonts w:asciiTheme="minorHAnsi" w:hAnsiTheme="minorHAnsi" w:cstheme="minorHAnsi"/>
          <w:bdr w:val="nil"/>
        </w:rPr>
      </w:pPr>
      <w:r w:rsidRPr="00B80066">
        <w:rPr>
          <w:rFonts w:asciiTheme="minorHAnsi" w:hAnsiTheme="minorHAnsi" w:cstheme="minorHAnsi"/>
          <w:bdr w:val="nil"/>
        </w:rPr>
        <w:t>Supplies and Services</w:t>
      </w:r>
    </w:p>
    <w:p w14:paraId="3044BA52" w14:textId="77777777" w:rsidR="003F3413" w:rsidRDefault="00C54ACA" w:rsidP="003F3413">
      <w:pPr>
        <w:pStyle w:val="BSbullet120"/>
        <w:numPr>
          <w:ilvl w:val="0"/>
          <w:numId w:val="32"/>
        </w:numPr>
        <w:pBdr>
          <w:top w:val="nil"/>
          <w:left w:val="nil"/>
          <w:bottom w:val="nil"/>
          <w:right w:val="nil"/>
          <w:between w:val="nil"/>
          <w:bar w:val="nil"/>
        </w:pBdr>
        <w:jc w:val="left"/>
        <w:rPr>
          <w:rFonts w:asciiTheme="minorHAnsi" w:hAnsiTheme="minorHAnsi" w:cstheme="minorHAnsi"/>
          <w:bdr w:val="nil"/>
        </w:rPr>
      </w:pPr>
      <w:r w:rsidRPr="003F3413">
        <w:rPr>
          <w:rFonts w:asciiTheme="minorHAnsi" w:hAnsiTheme="minorHAnsi" w:cstheme="minorHAnsi"/>
          <w:bdr w:val="nil"/>
        </w:rPr>
        <w:t>The 2020-21 Interim Outcome was on target with the 2020-21 Budget.</w:t>
      </w:r>
    </w:p>
    <w:p w14:paraId="7567A27D" w14:textId="51AE8C2F" w:rsidR="00C54ACA" w:rsidRPr="003F3413" w:rsidRDefault="00C54ACA" w:rsidP="003F3413">
      <w:pPr>
        <w:pStyle w:val="BSbullet120"/>
        <w:numPr>
          <w:ilvl w:val="0"/>
          <w:numId w:val="32"/>
        </w:numPr>
        <w:pBdr>
          <w:top w:val="nil"/>
          <w:left w:val="nil"/>
          <w:bottom w:val="nil"/>
          <w:right w:val="nil"/>
          <w:between w:val="nil"/>
          <w:bar w:val="nil"/>
        </w:pBdr>
        <w:jc w:val="left"/>
        <w:rPr>
          <w:rFonts w:asciiTheme="minorHAnsi" w:hAnsiTheme="minorHAnsi" w:cstheme="minorHAnsi"/>
          <w:bdr w:val="nil"/>
        </w:rPr>
      </w:pPr>
      <w:r w:rsidRPr="003F3413">
        <w:rPr>
          <w:rFonts w:asciiTheme="minorHAnsi" w:hAnsiTheme="minorHAnsi" w:cstheme="minorHAnsi"/>
          <w:bdr w:val="nil"/>
        </w:rPr>
        <w:t>The increase of $0.191 million in the 2021-22 Budget from the 2020-21 Interim Outcome reflects the higher budgeted contractor and consultants expenditure to enable the Office to deliver the agreed services.</w:t>
      </w:r>
    </w:p>
    <w:p w14:paraId="23D182F5" w14:textId="77777777" w:rsidR="00C54ACA" w:rsidRPr="00B80066" w:rsidRDefault="00C54ACA" w:rsidP="00C54ACA">
      <w:pPr>
        <w:pStyle w:val="Heading400"/>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t>Balance Sheet</w:t>
      </w:r>
    </w:p>
    <w:p w14:paraId="3799BA0F" w14:textId="77777777" w:rsidR="00C54ACA" w:rsidRPr="00B80066" w:rsidRDefault="00C54ACA" w:rsidP="00AA56E4">
      <w:pPr>
        <w:pStyle w:val="BSbullet120"/>
        <w:numPr>
          <w:ilvl w:val="0"/>
          <w:numId w:val="27"/>
        </w:numPr>
        <w:pBdr>
          <w:top w:val="nil"/>
          <w:left w:val="nil"/>
          <w:bottom w:val="nil"/>
          <w:right w:val="nil"/>
          <w:between w:val="nil"/>
          <w:bar w:val="nil"/>
        </w:pBdr>
        <w:jc w:val="left"/>
        <w:rPr>
          <w:rFonts w:asciiTheme="minorHAnsi" w:hAnsiTheme="minorHAnsi" w:cstheme="minorHAnsi"/>
          <w:bdr w:val="nil"/>
        </w:rPr>
      </w:pPr>
      <w:r w:rsidRPr="00B80066">
        <w:rPr>
          <w:rFonts w:asciiTheme="minorHAnsi" w:hAnsiTheme="minorHAnsi" w:cstheme="minorHAnsi"/>
          <w:bdr w:val="nil"/>
        </w:rPr>
        <w:t>The increase in 2021-22 Cash and Cash Equivalents compared to 2020-21 Interim Outcome by $0.376 million is mainly due to the decrease in operating deficit in 2021­22.</w:t>
      </w:r>
    </w:p>
    <w:p w14:paraId="1F83AF1D" w14:textId="77777777" w:rsidR="00C54ACA" w:rsidRPr="00B80066" w:rsidRDefault="00C54ACA" w:rsidP="00C54ACA">
      <w:pPr>
        <w:pStyle w:val="Heading40"/>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t>Statement of Changes in Equity</w:t>
      </w:r>
    </w:p>
    <w:p w14:paraId="19E1A0F6" w14:textId="77777777" w:rsidR="00C54ACA" w:rsidRPr="00B80066" w:rsidRDefault="00C54ACA" w:rsidP="00AA56E4">
      <w:pPr>
        <w:pStyle w:val="BSbullet120"/>
        <w:numPr>
          <w:ilvl w:val="0"/>
          <w:numId w:val="27"/>
        </w:numPr>
        <w:pBdr>
          <w:top w:val="nil"/>
          <w:left w:val="nil"/>
          <w:bottom w:val="nil"/>
          <w:right w:val="nil"/>
          <w:between w:val="nil"/>
          <w:bar w:val="nil"/>
        </w:pBdr>
        <w:jc w:val="left"/>
        <w:rPr>
          <w:rFonts w:asciiTheme="minorHAnsi" w:hAnsiTheme="minorHAnsi" w:cstheme="minorHAnsi"/>
          <w:bdr w:val="nil"/>
        </w:rPr>
      </w:pPr>
      <w:r w:rsidRPr="00B80066">
        <w:rPr>
          <w:rFonts w:asciiTheme="minorHAnsi" w:hAnsiTheme="minorHAnsi" w:cstheme="minorHAnsi"/>
          <w:bdr w:val="nil"/>
        </w:rPr>
        <w:t>The decrease in 2021-22 Equity compared to 2020-21 Interim Outcome by $0.107 million is mainly due to the estimated operating deficit in 2021-22.</w:t>
      </w:r>
    </w:p>
    <w:p w14:paraId="7FE8C465" w14:textId="77777777" w:rsidR="00C54ACA" w:rsidRPr="00B80066" w:rsidRDefault="00C54ACA" w:rsidP="00C54ACA">
      <w:pPr>
        <w:pStyle w:val="Heading40"/>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t>Cash Flow Statement</w:t>
      </w:r>
    </w:p>
    <w:p w14:paraId="1FC35E64" w14:textId="77777777" w:rsidR="00C54ACA" w:rsidRPr="00B80066" w:rsidRDefault="00C54ACA" w:rsidP="00AA56E4">
      <w:pPr>
        <w:pStyle w:val="BSbullet120"/>
        <w:numPr>
          <w:ilvl w:val="0"/>
          <w:numId w:val="27"/>
        </w:numPr>
        <w:pBdr>
          <w:top w:val="nil"/>
          <w:left w:val="nil"/>
          <w:bottom w:val="nil"/>
          <w:right w:val="nil"/>
          <w:between w:val="nil"/>
          <w:bar w:val="nil"/>
        </w:pBdr>
        <w:jc w:val="left"/>
        <w:rPr>
          <w:rFonts w:asciiTheme="minorHAnsi" w:hAnsiTheme="minorHAnsi" w:cstheme="minorHAnsi"/>
          <w:bdr w:val="nil"/>
        </w:rPr>
      </w:pPr>
      <w:r w:rsidRPr="00B80066">
        <w:rPr>
          <w:rFonts w:asciiTheme="minorHAnsi" w:hAnsiTheme="minorHAnsi" w:cstheme="minorHAnsi"/>
          <w:bdr w:val="nil"/>
        </w:rPr>
        <w:t>The increase in estimated 2021-22 Closing Cash Balance compared to 2020-21 Interim Outcome by $0.376 million is mainly due to the better operating performance.</w:t>
      </w:r>
    </w:p>
    <w:p w14:paraId="2508D402" w14:textId="77777777" w:rsidR="00C54ACA" w:rsidRPr="00B80066" w:rsidRDefault="00C54ACA" w:rsidP="00C54ACA">
      <w:pPr>
        <w:pBdr>
          <w:top w:val="nil"/>
          <w:left w:val="nil"/>
          <w:bottom w:val="nil"/>
          <w:right w:val="nil"/>
          <w:between w:val="nil"/>
          <w:bar w:val="nil"/>
        </w:pBdr>
        <w:rPr>
          <w:rFonts w:asciiTheme="minorHAnsi" w:eastAsia="TimesNewRomanPS-ItalicMT" w:hAnsiTheme="minorHAnsi" w:cstheme="minorHAnsi"/>
          <w:bdr w:val="nil"/>
        </w:rPr>
      </w:pPr>
    </w:p>
    <w:p w14:paraId="77AFDB34" w14:textId="79FAE6F5" w:rsidR="00C54ACA" w:rsidRPr="00B80066" w:rsidRDefault="00C54ACA">
      <w:pPr>
        <w:spacing w:before="0" w:after="160" w:line="259" w:lineRule="auto"/>
        <w:rPr>
          <w:rFonts w:asciiTheme="minorHAnsi" w:hAnsiTheme="minorHAnsi" w:cstheme="minorHAnsi"/>
        </w:rPr>
      </w:pPr>
      <w:r w:rsidRPr="00B80066">
        <w:rPr>
          <w:rFonts w:asciiTheme="minorHAnsi" w:hAnsiTheme="minorHAnsi" w:cstheme="minorHAnsi"/>
        </w:rPr>
        <w:br w:type="page"/>
      </w:r>
    </w:p>
    <w:p w14:paraId="14B64320" w14:textId="77777777" w:rsidR="004123E9" w:rsidRPr="00B80066" w:rsidRDefault="004123E9" w:rsidP="00C54ACA">
      <w:pPr>
        <w:pStyle w:val="Heading1"/>
        <w:pageBreakBefore/>
        <w:pBdr>
          <w:top w:val="nil"/>
          <w:left w:val="nil"/>
          <w:right w:val="nil"/>
          <w:between w:val="nil"/>
          <w:bar w:val="nil"/>
        </w:pBdr>
        <w:rPr>
          <w:rFonts w:asciiTheme="minorHAnsi" w:hAnsiTheme="minorHAnsi" w:cstheme="minorHAnsi"/>
          <w:sz w:val="36"/>
          <w:szCs w:val="36"/>
          <w:bdr w:val="nil"/>
        </w:rPr>
        <w:sectPr w:rsidR="004123E9" w:rsidRPr="00B80066" w:rsidSect="009F22D2">
          <w:footerReference w:type="default" r:id="rId19"/>
          <w:type w:val="continuous"/>
          <w:pgSz w:w="11906" w:h="16838"/>
          <w:pgMar w:top="1151" w:right="1440" w:bottom="1729" w:left="1440" w:header="720" w:footer="720" w:gutter="0"/>
          <w:pgBorders>
            <w:top w:val="nil"/>
            <w:left w:val="nil"/>
            <w:bottom w:val="nil"/>
            <w:right w:val="nil"/>
          </w:pgBorders>
          <w:cols w:space="720"/>
        </w:sectPr>
      </w:pPr>
    </w:p>
    <w:p w14:paraId="4351D082" w14:textId="623C4352" w:rsidR="00C54ACA" w:rsidRPr="00B80066" w:rsidRDefault="00C54ACA" w:rsidP="00C54ACA">
      <w:pPr>
        <w:pStyle w:val="Heading10"/>
        <w:pageBreakBefore/>
        <w:rPr>
          <w:rFonts w:asciiTheme="minorHAnsi" w:hAnsiTheme="minorHAnsi" w:cstheme="minorHAnsi"/>
        </w:rPr>
      </w:pPr>
      <w:bookmarkStart w:id="81" w:name="_Toc83804188"/>
      <w:r w:rsidRPr="00B80066">
        <w:rPr>
          <w:rFonts w:asciiTheme="minorHAnsi" w:hAnsiTheme="minorHAnsi" w:cstheme="minorHAnsi"/>
        </w:rPr>
        <w:lastRenderedPageBreak/>
        <w:t>OFFICE OF THE LEGISLATIVE ASSEMBLY</w:t>
      </w:r>
      <w:bookmarkEnd w:id="81"/>
    </w:p>
    <w:p w14:paraId="34B8E059" w14:textId="77777777" w:rsidR="00C54ACA" w:rsidRPr="00B80066" w:rsidRDefault="00C54ACA" w:rsidP="00C54ACA">
      <w:pPr>
        <w:pStyle w:val="Heading2"/>
        <w:rPr>
          <w:rFonts w:asciiTheme="minorHAnsi" w:hAnsiTheme="minorHAnsi" w:cstheme="minorHAnsi"/>
        </w:rPr>
      </w:pPr>
      <w:bookmarkStart w:id="82" w:name="_Toc83804189"/>
      <w:r w:rsidRPr="00B80066">
        <w:rPr>
          <w:rFonts w:asciiTheme="minorHAnsi" w:hAnsiTheme="minorHAnsi" w:cstheme="minorHAnsi"/>
        </w:rPr>
        <w:t>Purpose</w:t>
      </w:r>
      <w:bookmarkEnd w:id="82"/>
    </w:p>
    <w:p w14:paraId="338376FF" w14:textId="084EDFB9" w:rsidR="00C54ACA" w:rsidRDefault="00C54ACA" w:rsidP="00C54ACA">
      <w:pPr>
        <w:pStyle w:val="Normal0"/>
        <w:rPr>
          <w:rFonts w:asciiTheme="minorHAnsi" w:hAnsiTheme="minorHAnsi" w:cstheme="minorHAnsi"/>
        </w:rPr>
      </w:pPr>
      <w:r w:rsidRPr="00B80066">
        <w:rPr>
          <w:rFonts w:asciiTheme="minorHAnsi" w:hAnsiTheme="minorHAnsi" w:cstheme="minorHAnsi"/>
        </w:rPr>
        <w:t xml:space="preserve">The Office of the Legislative Assembly (the Office) is established by the </w:t>
      </w:r>
      <w:r w:rsidRPr="00B80066">
        <w:rPr>
          <w:rFonts w:asciiTheme="minorHAnsi" w:hAnsiTheme="minorHAnsi" w:cstheme="minorHAnsi"/>
          <w:i/>
        </w:rPr>
        <w:t>Legislative Assembly (Office of the Legislative Assembly) Act 2012</w:t>
      </w:r>
      <w:r w:rsidRPr="00B80066">
        <w:rPr>
          <w:rFonts w:asciiTheme="minorHAnsi" w:hAnsiTheme="minorHAnsi" w:cstheme="minorHAnsi"/>
        </w:rPr>
        <w:t xml:space="preserve"> (the Act) and provides a statutory basis for its independence from the Executive. </w:t>
      </w:r>
    </w:p>
    <w:p w14:paraId="54E97D18" w14:textId="77777777" w:rsidR="00B80066" w:rsidRPr="00B80066" w:rsidRDefault="00B80066" w:rsidP="00C54ACA">
      <w:pPr>
        <w:pStyle w:val="Normal0"/>
        <w:rPr>
          <w:rFonts w:asciiTheme="minorHAnsi" w:hAnsiTheme="minorHAnsi" w:cstheme="minorHAnsi"/>
        </w:rPr>
      </w:pPr>
    </w:p>
    <w:p w14:paraId="78CCA592" w14:textId="77777777" w:rsidR="00A73C7D" w:rsidRDefault="00C54ACA" w:rsidP="00A73C7D">
      <w:pPr>
        <w:pStyle w:val="Normal0"/>
        <w:rPr>
          <w:rFonts w:asciiTheme="minorHAnsi" w:hAnsiTheme="minorHAnsi" w:cstheme="minorHAnsi"/>
        </w:rPr>
      </w:pPr>
      <w:r w:rsidRPr="00B80066">
        <w:rPr>
          <w:rFonts w:asciiTheme="minorHAnsi" w:hAnsiTheme="minorHAnsi" w:cstheme="minorHAnsi"/>
        </w:rPr>
        <w:t xml:space="preserve">Under Section 6 of the Act, the Office’s function is to provide impartial advice and support to the Legislative Assembly and committees and members of the Assembly, including: </w:t>
      </w:r>
    </w:p>
    <w:p w14:paraId="2C47B60D" w14:textId="77777777" w:rsidR="00A73C7D" w:rsidRDefault="00A73C7D" w:rsidP="00A73C7D">
      <w:pPr>
        <w:pStyle w:val="Normal0"/>
        <w:rPr>
          <w:rFonts w:asciiTheme="minorHAnsi" w:hAnsiTheme="minorHAnsi" w:cstheme="minorHAnsi"/>
        </w:rPr>
      </w:pPr>
    </w:p>
    <w:p w14:paraId="19FA4029" w14:textId="5DF8C919" w:rsidR="00C54ACA" w:rsidRPr="00B80066" w:rsidRDefault="00C54ACA" w:rsidP="00AA56E4">
      <w:pPr>
        <w:pStyle w:val="Normal0"/>
        <w:numPr>
          <w:ilvl w:val="0"/>
          <w:numId w:val="29"/>
        </w:numPr>
        <w:rPr>
          <w:rFonts w:asciiTheme="minorHAnsi" w:hAnsiTheme="minorHAnsi" w:cstheme="minorHAnsi"/>
        </w:rPr>
      </w:pPr>
      <w:r w:rsidRPr="00B80066">
        <w:rPr>
          <w:rFonts w:asciiTheme="minorHAnsi" w:hAnsiTheme="minorHAnsi" w:cstheme="minorHAnsi"/>
        </w:rPr>
        <w:t xml:space="preserve">providing advice on parliamentary practice and procedure, and the functions of the Assembly and committees; </w:t>
      </w:r>
    </w:p>
    <w:p w14:paraId="307C2855" w14:textId="77777777" w:rsidR="00C54ACA" w:rsidRPr="00B80066" w:rsidRDefault="00C54ACA" w:rsidP="00AA56E4">
      <w:pPr>
        <w:pStyle w:val="BSbullet1"/>
        <w:numPr>
          <w:ilvl w:val="0"/>
          <w:numId w:val="29"/>
        </w:numPr>
        <w:jc w:val="left"/>
        <w:rPr>
          <w:rFonts w:asciiTheme="minorHAnsi" w:hAnsiTheme="minorHAnsi" w:cstheme="minorHAnsi"/>
        </w:rPr>
      </w:pPr>
      <w:r w:rsidRPr="00B80066">
        <w:rPr>
          <w:rFonts w:asciiTheme="minorHAnsi" w:hAnsiTheme="minorHAnsi" w:cstheme="minorHAnsi"/>
        </w:rPr>
        <w:t xml:space="preserve">reporting proceedings of the Assembly and meetings of committees; </w:t>
      </w:r>
    </w:p>
    <w:p w14:paraId="26240AA4" w14:textId="77777777" w:rsidR="00C54ACA" w:rsidRPr="00B80066" w:rsidRDefault="00C54ACA" w:rsidP="00AA56E4">
      <w:pPr>
        <w:pStyle w:val="BSbullet1"/>
        <w:numPr>
          <w:ilvl w:val="0"/>
          <w:numId w:val="29"/>
        </w:numPr>
        <w:jc w:val="left"/>
        <w:rPr>
          <w:rFonts w:asciiTheme="minorHAnsi" w:hAnsiTheme="minorHAnsi" w:cstheme="minorHAnsi"/>
        </w:rPr>
      </w:pPr>
      <w:r w:rsidRPr="00B80066">
        <w:rPr>
          <w:rFonts w:asciiTheme="minorHAnsi" w:hAnsiTheme="minorHAnsi" w:cstheme="minorHAnsi"/>
        </w:rPr>
        <w:t xml:space="preserve">maintaining an official record of proceedings of the Assembly; </w:t>
      </w:r>
    </w:p>
    <w:p w14:paraId="4FB8ED2D" w14:textId="77777777" w:rsidR="00C54ACA" w:rsidRPr="00B80066" w:rsidRDefault="00C54ACA" w:rsidP="00AA56E4">
      <w:pPr>
        <w:pStyle w:val="BSbullet1"/>
        <w:numPr>
          <w:ilvl w:val="0"/>
          <w:numId w:val="29"/>
        </w:numPr>
        <w:jc w:val="left"/>
        <w:rPr>
          <w:rFonts w:asciiTheme="minorHAnsi" w:hAnsiTheme="minorHAnsi" w:cstheme="minorHAnsi"/>
        </w:rPr>
      </w:pPr>
      <w:r w:rsidRPr="00B80066">
        <w:rPr>
          <w:rFonts w:asciiTheme="minorHAnsi" w:hAnsiTheme="minorHAnsi" w:cstheme="minorHAnsi"/>
        </w:rPr>
        <w:t xml:space="preserve">providing library and information facilities and services for members; </w:t>
      </w:r>
    </w:p>
    <w:p w14:paraId="046FA8A6" w14:textId="77777777" w:rsidR="00C54ACA" w:rsidRPr="00B80066" w:rsidRDefault="00C54ACA" w:rsidP="00AA56E4">
      <w:pPr>
        <w:pStyle w:val="BSbullet1"/>
        <w:numPr>
          <w:ilvl w:val="0"/>
          <w:numId w:val="29"/>
        </w:numPr>
        <w:jc w:val="left"/>
        <w:rPr>
          <w:rFonts w:asciiTheme="minorHAnsi" w:hAnsiTheme="minorHAnsi" w:cstheme="minorHAnsi"/>
        </w:rPr>
      </w:pPr>
      <w:r w:rsidRPr="00B80066">
        <w:rPr>
          <w:rFonts w:asciiTheme="minorHAnsi" w:hAnsiTheme="minorHAnsi" w:cstheme="minorHAnsi"/>
        </w:rPr>
        <w:t xml:space="preserve">providing staff to enable the Assembly and committees to operate efficiently; </w:t>
      </w:r>
    </w:p>
    <w:p w14:paraId="4AA59EDA" w14:textId="77777777" w:rsidR="00C54ACA" w:rsidRPr="00B80066" w:rsidRDefault="00C54ACA" w:rsidP="00AA56E4">
      <w:pPr>
        <w:pStyle w:val="BSbullet1"/>
        <w:numPr>
          <w:ilvl w:val="0"/>
          <w:numId w:val="29"/>
        </w:numPr>
        <w:jc w:val="left"/>
        <w:rPr>
          <w:rFonts w:asciiTheme="minorHAnsi" w:hAnsiTheme="minorHAnsi" w:cstheme="minorHAnsi"/>
        </w:rPr>
      </w:pPr>
      <w:r w:rsidRPr="00B80066">
        <w:rPr>
          <w:rFonts w:asciiTheme="minorHAnsi" w:hAnsiTheme="minorHAnsi" w:cstheme="minorHAnsi"/>
        </w:rPr>
        <w:t xml:space="preserve">providing business support functions, including administering the entitlements of members who are not part of the Executive;  </w:t>
      </w:r>
    </w:p>
    <w:p w14:paraId="4ECBF406" w14:textId="77777777" w:rsidR="00C54ACA" w:rsidRPr="00B80066" w:rsidRDefault="00C54ACA" w:rsidP="00AA56E4">
      <w:pPr>
        <w:pStyle w:val="BSbullet1"/>
        <w:numPr>
          <w:ilvl w:val="0"/>
          <w:numId w:val="29"/>
        </w:numPr>
        <w:jc w:val="left"/>
        <w:rPr>
          <w:rFonts w:asciiTheme="minorHAnsi" w:hAnsiTheme="minorHAnsi" w:cstheme="minorHAnsi"/>
        </w:rPr>
      </w:pPr>
      <w:r w:rsidRPr="00B80066">
        <w:rPr>
          <w:rFonts w:asciiTheme="minorHAnsi" w:hAnsiTheme="minorHAnsi" w:cstheme="minorHAnsi"/>
        </w:rPr>
        <w:t>maintaining the Assembly precincts; and</w:t>
      </w:r>
    </w:p>
    <w:p w14:paraId="3803531E" w14:textId="63DCE7DB" w:rsidR="00A756FE" w:rsidRPr="00A756FE" w:rsidRDefault="00C54ACA" w:rsidP="00A756FE">
      <w:pPr>
        <w:pStyle w:val="BSbullet1"/>
        <w:numPr>
          <w:ilvl w:val="0"/>
          <w:numId w:val="29"/>
        </w:numPr>
        <w:spacing w:after="240"/>
        <w:jc w:val="left"/>
        <w:rPr>
          <w:rFonts w:asciiTheme="minorHAnsi" w:hAnsiTheme="minorHAnsi" w:cstheme="minorHAnsi"/>
        </w:rPr>
      </w:pPr>
      <w:r w:rsidRPr="00B80066">
        <w:rPr>
          <w:rFonts w:asciiTheme="minorHAnsi" w:hAnsiTheme="minorHAnsi" w:cstheme="minorHAnsi"/>
        </w:rPr>
        <w:t>providing public education about the function of the Assembly and committees.</w:t>
      </w:r>
    </w:p>
    <w:p w14:paraId="7A2E5ED1" w14:textId="77777777" w:rsidR="00C54ACA" w:rsidRPr="00B80066" w:rsidRDefault="00C54ACA" w:rsidP="00C54ACA">
      <w:pPr>
        <w:pStyle w:val="Normal0"/>
        <w:rPr>
          <w:rFonts w:asciiTheme="minorHAnsi" w:hAnsiTheme="minorHAnsi" w:cstheme="minorHAnsi"/>
        </w:rPr>
      </w:pPr>
    </w:p>
    <w:p w14:paraId="5FF8731C" w14:textId="77777777" w:rsidR="00C54ACA" w:rsidRPr="00B80066" w:rsidRDefault="00C54ACA" w:rsidP="00C54ACA">
      <w:pPr>
        <w:pStyle w:val="Heading20"/>
        <w:spacing w:before="120"/>
        <w:rPr>
          <w:rFonts w:asciiTheme="minorHAnsi" w:hAnsiTheme="minorHAnsi" w:cstheme="minorHAnsi"/>
        </w:rPr>
      </w:pPr>
      <w:bookmarkStart w:id="83" w:name="_Toc83804190"/>
      <w:r w:rsidRPr="00B80066">
        <w:rPr>
          <w:rFonts w:asciiTheme="minorHAnsi" w:hAnsiTheme="minorHAnsi" w:cstheme="minorHAnsi"/>
        </w:rPr>
        <w:t>2021-22 Priorities</w:t>
      </w:r>
      <w:bookmarkEnd w:id="83"/>
    </w:p>
    <w:p w14:paraId="5964CFDD" w14:textId="77777777" w:rsidR="00C54ACA" w:rsidRPr="00B80066" w:rsidRDefault="00C54ACA" w:rsidP="009536AE">
      <w:pPr>
        <w:pStyle w:val="Normal0"/>
        <w:spacing w:after="240"/>
        <w:rPr>
          <w:rFonts w:asciiTheme="minorHAnsi" w:hAnsiTheme="minorHAnsi" w:cstheme="minorHAnsi"/>
        </w:rPr>
      </w:pPr>
      <w:r w:rsidRPr="00B80066">
        <w:rPr>
          <w:rFonts w:asciiTheme="minorHAnsi" w:hAnsiTheme="minorHAnsi" w:cstheme="minorHAnsi"/>
        </w:rPr>
        <w:t>Priorities for the Office in 2021-22 include to:</w:t>
      </w:r>
    </w:p>
    <w:p w14:paraId="0B873132" w14:textId="77777777" w:rsidR="00C54ACA" w:rsidRPr="00B80066" w:rsidRDefault="00C54ACA" w:rsidP="00AA56E4">
      <w:pPr>
        <w:pStyle w:val="Normal1"/>
        <w:numPr>
          <w:ilvl w:val="0"/>
          <w:numId w:val="17"/>
        </w:numPr>
        <w:spacing w:after="200" w:line="276" w:lineRule="auto"/>
        <w:rPr>
          <w:rFonts w:asciiTheme="minorHAnsi" w:hAnsiTheme="minorHAnsi" w:cstheme="minorHAnsi"/>
        </w:rPr>
      </w:pPr>
      <w:r w:rsidRPr="00B80066">
        <w:rPr>
          <w:rFonts w:asciiTheme="minorHAnsi" w:hAnsiTheme="minorHAnsi" w:cstheme="minorHAnsi"/>
        </w:rPr>
        <w:t>develop, in consultation with staff, the 2022-2025 strategic plan for the Office;</w:t>
      </w:r>
    </w:p>
    <w:p w14:paraId="5C7711D2" w14:textId="77777777" w:rsidR="00C54ACA" w:rsidRPr="00B80066" w:rsidRDefault="00C54ACA" w:rsidP="00AA56E4">
      <w:pPr>
        <w:pStyle w:val="Normal1"/>
        <w:numPr>
          <w:ilvl w:val="0"/>
          <w:numId w:val="17"/>
        </w:numPr>
        <w:spacing w:after="200" w:line="276" w:lineRule="auto"/>
        <w:rPr>
          <w:rFonts w:asciiTheme="minorHAnsi" w:hAnsiTheme="minorHAnsi" w:cstheme="minorHAnsi"/>
        </w:rPr>
      </w:pPr>
      <w:r w:rsidRPr="00B80066">
        <w:rPr>
          <w:rFonts w:asciiTheme="minorHAnsi" w:hAnsiTheme="minorHAnsi" w:cstheme="minorHAnsi"/>
        </w:rPr>
        <w:t>negotiate and implement a new enterprise bargaining agreement for staff;</w:t>
      </w:r>
    </w:p>
    <w:p w14:paraId="5EF38A24" w14:textId="77777777" w:rsidR="00C54ACA" w:rsidRPr="00B80066" w:rsidRDefault="00C54ACA" w:rsidP="00AA56E4">
      <w:pPr>
        <w:pStyle w:val="Normal1"/>
        <w:numPr>
          <w:ilvl w:val="0"/>
          <w:numId w:val="17"/>
        </w:numPr>
        <w:spacing w:after="200" w:line="276" w:lineRule="auto"/>
        <w:rPr>
          <w:rFonts w:asciiTheme="minorHAnsi" w:hAnsiTheme="minorHAnsi" w:cstheme="minorHAnsi"/>
        </w:rPr>
      </w:pPr>
      <w:r w:rsidRPr="00B80066">
        <w:rPr>
          <w:rFonts w:asciiTheme="minorHAnsi" w:hAnsiTheme="minorHAnsi" w:cstheme="minorHAnsi"/>
        </w:rPr>
        <w:t xml:space="preserve">consider recommendations from the external review of the Committee support function; </w:t>
      </w:r>
    </w:p>
    <w:p w14:paraId="400773A6" w14:textId="77777777" w:rsidR="00C54ACA" w:rsidRPr="00B80066" w:rsidRDefault="00C54ACA" w:rsidP="00AA56E4">
      <w:pPr>
        <w:pStyle w:val="Normal1"/>
        <w:numPr>
          <w:ilvl w:val="0"/>
          <w:numId w:val="17"/>
        </w:numPr>
        <w:spacing w:after="200" w:line="276" w:lineRule="auto"/>
        <w:rPr>
          <w:rFonts w:asciiTheme="minorHAnsi" w:hAnsiTheme="minorHAnsi" w:cstheme="minorHAnsi"/>
        </w:rPr>
      </w:pPr>
      <w:r w:rsidRPr="00B80066">
        <w:rPr>
          <w:rFonts w:asciiTheme="minorHAnsi" w:hAnsiTheme="minorHAnsi" w:cstheme="minorHAnsi"/>
        </w:rPr>
        <w:t>continue the implementation of the digital transformation of the Assembly’s business processes; and</w:t>
      </w:r>
    </w:p>
    <w:p w14:paraId="78EC88B5" w14:textId="77777777" w:rsidR="00C54ACA" w:rsidRPr="00B80066" w:rsidRDefault="00C54ACA" w:rsidP="00AA56E4">
      <w:pPr>
        <w:pStyle w:val="Normal1"/>
        <w:numPr>
          <w:ilvl w:val="0"/>
          <w:numId w:val="17"/>
        </w:numPr>
        <w:spacing w:after="200" w:line="276" w:lineRule="auto"/>
        <w:rPr>
          <w:rFonts w:asciiTheme="minorHAnsi" w:hAnsiTheme="minorHAnsi" w:cstheme="minorHAnsi"/>
        </w:rPr>
      </w:pPr>
      <w:r w:rsidRPr="00B80066">
        <w:rPr>
          <w:rFonts w:asciiTheme="minorHAnsi" w:hAnsiTheme="minorHAnsi" w:cstheme="minorHAnsi"/>
        </w:rPr>
        <w:t>finalise the assessment and treatment of the Assembly’s archived records and develop an associated digitisation strategy.</w:t>
      </w:r>
    </w:p>
    <w:p w14:paraId="25458D0E" w14:textId="77777777" w:rsidR="00C54ACA" w:rsidRPr="00B80066" w:rsidRDefault="00C54ACA" w:rsidP="00C54ACA">
      <w:pPr>
        <w:pStyle w:val="Heading21"/>
        <w:rPr>
          <w:rFonts w:asciiTheme="minorHAnsi" w:hAnsiTheme="minorHAnsi" w:cstheme="minorHAnsi"/>
        </w:rPr>
      </w:pPr>
      <w:bookmarkStart w:id="84" w:name="_Toc83804191"/>
      <w:r w:rsidRPr="00B80066">
        <w:rPr>
          <w:rFonts w:asciiTheme="minorHAnsi" w:hAnsiTheme="minorHAnsi" w:cstheme="minorHAnsi"/>
        </w:rPr>
        <w:lastRenderedPageBreak/>
        <w:t>Estimated Employment Level</w:t>
      </w:r>
      <w:bookmarkEnd w:id="84"/>
    </w:p>
    <w:p w14:paraId="78410AF4" w14:textId="77777777" w:rsidR="00C54ACA" w:rsidRPr="00B80066" w:rsidRDefault="00C54ACA" w:rsidP="00C54ACA">
      <w:pPr>
        <w:pStyle w:val="Caption"/>
        <w:rPr>
          <w:rFonts w:asciiTheme="minorHAnsi" w:hAnsiTheme="minorHAnsi" w:cstheme="minorHAnsi"/>
        </w:rPr>
      </w:pPr>
      <w:r w:rsidRPr="00B80066">
        <w:rPr>
          <w:rFonts w:asciiTheme="minorHAnsi" w:hAnsiTheme="minorHAnsi" w:cstheme="minorHAnsi"/>
        </w:rPr>
        <w:t xml:space="preserve">Table </w:t>
      </w:r>
      <w:r w:rsidRPr="00B80066">
        <w:rPr>
          <w:rFonts w:asciiTheme="minorHAnsi" w:hAnsiTheme="minorHAnsi" w:cstheme="minorHAnsi"/>
          <w:noProof/>
        </w:rPr>
        <w:fldChar w:fldCharType="begin"/>
      </w:r>
      <w:r w:rsidRPr="00B80066">
        <w:rPr>
          <w:rFonts w:asciiTheme="minorHAnsi" w:hAnsiTheme="minorHAnsi" w:cstheme="minorHAnsi"/>
          <w:noProof/>
        </w:rPr>
        <w:instrText xml:space="preserve"> SEQ Table \* ARABIC </w:instrText>
      </w:r>
      <w:r w:rsidRPr="00B80066">
        <w:rPr>
          <w:rFonts w:asciiTheme="minorHAnsi" w:hAnsiTheme="minorHAnsi" w:cstheme="minorHAnsi"/>
          <w:noProof/>
        </w:rPr>
        <w:fldChar w:fldCharType="separate"/>
      </w:r>
      <w:r w:rsidRPr="00B80066">
        <w:rPr>
          <w:rFonts w:asciiTheme="minorHAnsi" w:hAnsiTheme="minorHAnsi" w:cstheme="minorHAnsi"/>
          <w:noProof/>
        </w:rPr>
        <w:t>1</w:t>
      </w:r>
      <w:r w:rsidRPr="00B80066">
        <w:rPr>
          <w:rFonts w:asciiTheme="minorHAnsi" w:hAnsiTheme="minorHAnsi" w:cstheme="minorHAnsi"/>
          <w:noProof/>
        </w:rPr>
        <w:fldChar w:fldCharType="end"/>
      </w:r>
      <w:r w:rsidRPr="00B80066">
        <w:rPr>
          <w:rFonts w:asciiTheme="minorHAnsi" w:hAnsiTheme="minorHAnsi" w:cstheme="minorHAnsi"/>
        </w:rPr>
        <w:t>: Estimated Employment Level</w:t>
      </w:r>
    </w:p>
    <w:tbl>
      <w:tblPr>
        <w:tblW w:w="9105" w:type="dxa"/>
        <w:tblBorders>
          <w:top w:val="single" w:sz="12" w:space="0" w:color="000000"/>
        </w:tblBorders>
        <w:tblLayout w:type="fixed"/>
        <w:tblLook w:val="04A0" w:firstRow="1" w:lastRow="0" w:firstColumn="1" w:lastColumn="0" w:noHBand="0" w:noVBand="1"/>
      </w:tblPr>
      <w:tblGrid>
        <w:gridCol w:w="2700"/>
        <w:gridCol w:w="1601"/>
        <w:gridCol w:w="1601"/>
        <w:gridCol w:w="1601"/>
        <w:gridCol w:w="1602"/>
      </w:tblGrid>
      <w:tr w:rsidR="00C54ACA" w:rsidRPr="00B80066" w14:paraId="441B082A" w14:textId="77777777" w:rsidTr="00C54ACA">
        <w:trPr>
          <w:trHeight w:val="392"/>
          <w:tblHeader/>
        </w:trPr>
        <w:tc>
          <w:tcPr>
            <w:tcW w:w="2699" w:type="dxa"/>
            <w:tcBorders>
              <w:top w:val="single" w:sz="12" w:space="0" w:color="000000"/>
              <w:left w:val="nil"/>
              <w:bottom w:val="single" w:sz="12" w:space="0" w:color="000000"/>
              <w:right w:val="nil"/>
            </w:tcBorders>
            <w:vAlign w:val="bottom"/>
          </w:tcPr>
          <w:p w14:paraId="724E2DAC" w14:textId="77777777" w:rsidR="00C54ACA" w:rsidRPr="00B80066" w:rsidRDefault="00C54ACA" w:rsidP="00C54ACA">
            <w:pPr>
              <w:pStyle w:val="BStabletext"/>
              <w:rPr>
                <w:rFonts w:asciiTheme="minorHAnsi" w:hAnsiTheme="minorHAnsi" w:cstheme="minorHAnsi"/>
              </w:rPr>
            </w:pPr>
          </w:p>
        </w:tc>
        <w:tc>
          <w:tcPr>
            <w:tcW w:w="1600" w:type="dxa"/>
            <w:tcBorders>
              <w:top w:val="single" w:sz="12" w:space="0" w:color="000000"/>
              <w:left w:val="nil"/>
              <w:bottom w:val="single" w:sz="12" w:space="0" w:color="000000"/>
              <w:right w:val="nil"/>
            </w:tcBorders>
            <w:hideMark/>
          </w:tcPr>
          <w:p w14:paraId="3C3B0337" w14:textId="77777777" w:rsidR="00C54ACA" w:rsidRPr="00B80066" w:rsidRDefault="00C54ACA" w:rsidP="00C54ACA">
            <w:pPr>
              <w:pStyle w:val="BStableheading1"/>
              <w:framePr w:wrap="around"/>
              <w:rPr>
                <w:rFonts w:asciiTheme="minorHAnsi" w:hAnsiTheme="minorHAnsi" w:cstheme="minorHAnsi"/>
              </w:rPr>
            </w:pPr>
            <w:r w:rsidRPr="00B80066">
              <w:rPr>
                <w:rFonts w:asciiTheme="minorHAnsi" w:hAnsiTheme="minorHAnsi" w:cstheme="minorHAnsi"/>
              </w:rPr>
              <w:t>2019-20</w:t>
            </w:r>
          </w:p>
          <w:p w14:paraId="3EF725D4" w14:textId="77777777" w:rsidR="00C54ACA" w:rsidRPr="00B80066" w:rsidRDefault="00C54ACA" w:rsidP="00C54ACA">
            <w:pPr>
              <w:pStyle w:val="BStableheading1"/>
              <w:framePr w:wrap="around"/>
              <w:rPr>
                <w:rFonts w:asciiTheme="minorHAnsi" w:hAnsiTheme="minorHAnsi" w:cstheme="minorHAnsi"/>
              </w:rPr>
            </w:pPr>
            <w:r w:rsidRPr="00B80066">
              <w:rPr>
                <w:rFonts w:asciiTheme="minorHAnsi" w:hAnsiTheme="minorHAnsi" w:cstheme="minorHAnsi"/>
              </w:rPr>
              <w:t>Actual</w:t>
            </w:r>
          </w:p>
          <w:p w14:paraId="2A730F7B" w14:textId="77777777" w:rsidR="00C54ACA" w:rsidRPr="00B80066" w:rsidRDefault="00C54ACA" w:rsidP="00C54ACA">
            <w:pPr>
              <w:pStyle w:val="BStableheading1"/>
              <w:framePr w:wrap="around"/>
              <w:rPr>
                <w:rFonts w:asciiTheme="minorHAnsi" w:hAnsiTheme="minorHAnsi" w:cstheme="minorHAnsi"/>
              </w:rPr>
            </w:pPr>
            <w:r w:rsidRPr="00B80066">
              <w:rPr>
                <w:rFonts w:asciiTheme="minorHAnsi" w:hAnsiTheme="minorHAnsi" w:cstheme="minorHAnsi"/>
              </w:rPr>
              <w:t>Outcome</w:t>
            </w:r>
          </w:p>
        </w:tc>
        <w:tc>
          <w:tcPr>
            <w:tcW w:w="1600" w:type="dxa"/>
            <w:tcBorders>
              <w:top w:val="single" w:sz="12" w:space="0" w:color="000000"/>
              <w:left w:val="nil"/>
              <w:bottom w:val="single" w:sz="12" w:space="0" w:color="000000"/>
              <w:right w:val="nil"/>
            </w:tcBorders>
            <w:hideMark/>
          </w:tcPr>
          <w:p w14:paraId="1B25B6E1" w14:textId="77777777" w:rsidR="00C54ACA" w:rsidRPr="00B80066" w:rsidRDefault="00C54ACA" w:rsidP="00C54ACA">
            <w:pPr>
              <w:pStyle w:val="BStableheading1"/>
              <w:framePr w:wrap="auto" w:vAnchor="margin" w:yAlign="inline"/>
              <w:rPr>
                <w:rFonts w:asciiTheme="minorHAnsi" w:hAnsiTheme="minorHAnsi" w:cstheme="minorHAnsi"/>
              </w:rPr>
            </w:pPr>
            <w:r w:rsidRPr="00B80066">
              <w:rPr>
                <w:rFonts w:asciiTheme="minorHAnsi" w:hAnsiTheme="minorHAnsi" w:cstheme="minorHAnsi"/>
              </w:rPr>
              <w:t>2020-21</w:t>
            </w:r>
          </w:p>
          <w:p w14:paraId="10E59D5F" w14:textId="77777777" w:rsidR="00C54ACA" w:rsidRPr="00B80066" w:rsidRDefault="00C54ACA" w:rsidP="00C54ACA">
            <w:pPr>
              <w:pStyle w:val="BStableheading1"/>
              <w:framePr w:wrap="around"/>
              <w:rPr>
                <w:rFonts w:asciiTheme="minorHAnsi" w:hAnsiTheme="minorHAnsi" w:cstheme="minorHAnsi"/>
              </w:rPr>
            </w:pPr>
            <w:r w:rsidRPr="00B80066">
              <w:rPr>
                <w:rFonts w:asciiTheme="minorHAnsi" w:hAnsiTheme="minorHAnsi" w:cstheme="minorHAnsi"/>
              </w:rPr>
              <w:t>Budget</w:t>
            </w:r>
          </w:p>
        </w:tc>
        <w:tc>
          <w:tcPr>
            <w:tcW w:w="1600" w:type="dxa"/>
            <w:tcBorders>
              <w:top w:val="single" w:sz="12" w:space="0" w:color="000000"/>
              <w:left w:val="nil"/>
              <w:bottom w:val="single" w:sz="12" w:space="0" w:color="000000"/>
              <w:right w:val="nil"/>
            </w:tcBorders>
            <w:hideMark/>
          </w:tcPr>
          <w:p w14:paraId="53D311DD" w14:textId="77777777" w:rsidR="00C54ACA" w:rsidRPr="00B80066" w:rsidRDefault="00C54ACA" w:rsidP="00C54ACA">
            <w:pPr>
              <w:pStyle w:val="BStableheading1"/>
              <w:framePr w:wrap="around"/>
              <w:rPr>
                <w:rFonts w:asciiTheme="minorHAnsi" w:hAnsiTheme="minorHAnsi" w:cstheme="minorHAnsi"/>
              </w:rPr>
            </w:pPr>
            <w:r w:rsidRPr="00B80066">
              <w:rPr>
                <w:rFonts w:asciiTheme="minorHAnsi" w:hAnsiTheme="minorHAnsi" w:cstheme="minorHAnsi"/>
              </w:rPr>
              <w:t>2020-21</w:t>
            </w:r>
          </w:p>
          <w:p w14:paraId="636128A5" w14:textId="77777777" w:rsidR="00C54ACA" w:rsidRPr="00B80066" w:rsidRDefault="00C54ACA" w:rsidP="00C54ACA">
            <w:pPr>
              <w:pStyle w:val="BStableheading1"/>
              <w:framePr w:wrap="around"/>
              <w:rPr>
                <w:rFonts w:asciiTheme="minorHAnsi" w:hAnsiTheme="minorHAnsi" w:cstheme="minorHAnsi"/>
              </w:rPr>
            </w:pPr>
            <w:r w:rsidRPr="00B80066">
              <w:rPr>
                <w:rFonts w:asciiTheme="minorHAnsi" w:hAnsiTheme="minorHAnsi" w:cstheme="minorHAnsi"/>
              </w:rPr>
              <w:t>Interim</w:t>
            </w:r>
          </w:p>
          <w:p w14:paraId="21612839" w14:textId="77777777" w:rsidR="00C54ACA" w:rsidRPr="00B80066" w:rsidRDefault="00C54ACA" w:rsidP="00C54ACA">
            <w:pPr>
              <w:pStyle w:val="BStableheading1"/>
              <w:framePr w:wrap="around"/>
              <w:rPr>
                <w:rFonts w:asciiTheme="minorHAnsi" w:hAnsiTheme="minorHAnsi" w:cstheme="minorHAnsi"/>
              </w:rPr>
            </w:pPr>
            <w:r w:rsidRPr="00B80066">
              <w:rPr>
                <w:rFonts w:asciiTheme="minorHAnsi" w:hAnsiTheme="minorHAnsi" w:cstheme="minorHAnsi"/>
              </w:rPr>
              <w:t>Outcome</w:t>
            </w:r>
          </w:p>
        </w:tc>
        <w:tc>
          <w:tcPr>
            <w:tcW w:w="1601" w:type="dxa"/>
            <w:tcBorders>
              <w:top w:val="single" w:sz="12" w:space="0" w:color="000000"/>
              <w:left w:val="nil"/>
              <w:bottom w:val="single" w:sz="12" w:space="0" w:color="000000"/>
              <w:right w:val="nil"/>
            </w:tcBorders>
            <w:noWrap/>
            <w:hideMark/>
          </w:tcPr>
          <w:p w14:paraId="2750C3DD" w14:textId="77777777" w:rsidR="00C54ACA" w:rsidRPr="00B80066" w:rsidRDefault="00C54ACA" w:rsidP="00C54ACA">
            <w:pPr>
              <w:pStyle w:val="BStableheading1"/>
              <w:framePr w:wrap="around"/>
              <w:rPr>
                <w:rFonts w:asciiTheme="minorHAnsi" w:hAnsiTheme="minorHAnsi" w:cstheme="minorHAnsi"/>
              </w:rPr>
            </w:pPr>
            <w:r w:rsidRPr="00B80066">
              <w:rPr>
                <w:rFonts w:asciiTheme="minorHAnsi" w:hAnsiTheme="minorHAnsi" w:cstheme="minorHAnsi"/>
              </w:rPr>
              <w:t>2021-22</w:t>
            </w:r>
          </w:p>
          <w:p w14:paraId="6076AEC1" w14:textId="77777777" w:rsidR="00C54ACA" w:rsidRPr="00B80066" w:rsidRDefault="00C54ACA" w:rsidP="00C54ACA">
            <w:pPr>
              <w:pStyle w:val="BStableheading1"/>
              <w:framePr w:wrap="around"/>
              <w:rPr>
                <w:rFonts w:asciiTheme="minorHAnsi" w:hAnsiTheme="minorHAnsi" w:cstheme="minorHAnsi"/>
              </w:rPr>
            </w:pPr>
            <w:r w:rsidRPr="00B80066">
              <w:rPr>
                <w:rFonts w:asciiTheme="minorHAnsi" w:hAnsiTheme="minorHAnsi" w:cstheme="minorHAnsi"/>
              </w:rPr>
              <w:t>Budget</w:t>
            </w:r>
          </w:p>
        </w:tc>
      </w:tr>
      <w:tr w:rsidR="00C54ACA" w:rsidRPr="00B80066" w14:paraId="732BFBFD" w14:textId="77777777" w:rsidTr="00C54ACA">
        <w:trPr>
          <w:trHeight w:val="319"/>
          <w:tblHeader/>
        </w:trPr>
        <w:tc>
          <w:tcPr>
            <w:tcW w:w="2699" w:type="dxa"/>
            <w:tcBorders>
              <w:top w:val="single" w:sz="12" w:space="0" w:color="000000"/>
              <w:left w:val="nil"/>
              <w:bottom w:val="single" w:sz="6" w:space="0" w:color="000000"/>
              <w:right w:val="nil"/>
            </w:tcBorders>
            <w:vAlign w:val="bottom"/>
            <w:hideMark/>
          </w:tcPr>
          <w:p w14:paraId="5C151C3B" w14:textId="77777777" w:rsidR="00C54ACA" w:rsidRPr="00B80066" w:rsidRDefault="00C54ACA" w:rsidP="00C54ACA">
            <w:pPr>
              <w:pStyle w:val="BStabletext"/>
              <w:rPr>
                <w:rStyle w:val="Strong"/>
                <w:rFonts w:asciiTheme="minorHAnsi" w:hAnsiTheme="minorHAnsi" w:cstheme="minorHAnsi"/>
                <w:bCs/>
              </w:rPr>
            </w:pPr>
            <w:r w:rsidRPr="00B80066">
              <w:rPr>
                <w:rStyle w:val="Strong"/>
                <w:rFonts w:asciiTheme="minorHAnsi" w:hAnsiTheme="minorHAnsi" w:cstheme="minorHAnsi"/>
              </w:rPr>
              <w:t>Controlled Staffing (FTE)</w:t>
            </w:r>
          </w:p>
        </w:tc>
        <w:tc>
          <w:tcPr>
            <w:tcW w:w="1600" w:type="dxa"/>
            <w:tcBorders>
              <w:top w:val="single" w:sz="12" w:space="0" w:color="000000"/>
              <w:left w:val="nil"/>
              <w:bottom w:val="single" w:sz="6" w:space="0" w:color="000000"/>
              <w:right w:val="nil"/>
            </w:tcBorders>
            <w:vAlign w:val="bottom"/>
            <w:hideMark/>
          </w:tcPr>
          <w:p w14:paraId="30E8EFA2" w14:textId="77777777" w:rsidR="00C54ACA" w:rsidRPr="00B80066" w:rsidRDefault="00C54ACA" w:rsidP="00C54ACA">
            <w:pPr>
              <w:pStyle w:val="BStablefigures"/>
              <w:rPr>
                <w:rFonts w:asciiTheme="minorHAnsi" w:hAnsiTheme="minorHAnsi" w:cstheme="minorHAnsi"/>
              </w:rPr>
            </w:pPr>
            <w:r w:rsidRPr="00B80066">
              <w:rPr>
                <w:rFonts w:asciiTheme="minorHAnsi" w:hAnsiTheme="minorHAnsi" w:cstheme="minorHAnsi"/>
              </w:rPr>
              <w:t>52</w:t>
            </w:r>
          </w:p>
        </w:tc>
        <w:tc>
          <w:tcPr>
            <w:tcW w:w="1600" w:type="dxa"/>
            <w:tcBorders>
              <w:top w:val="single" w:sz="12" w:space="0" w:color="000000"/>
              <w:left w:val="nil"/>
              <w:bottom w:val="single" w:sz="6" w:space="0" w:color="000000"/>
              <w:right w:val="nil"/>
            </w:tcBorders>
            <w:vAlign w:val="bottom"/>
            <w:hideMark/>
          </w:tcPr>
          <w:p w14:paraId="733DD86A" w14:textId="77777777" w:rsidR="00C54ACA" w:rsidRPr="00B80066" w:rsidRDefault="00C54ACA" w:rsidP="00C54ACA">
            <w:pPr>
              <w:pStyle w:val="BStablefigures"/>
              <w:rPr>
                <w:rFonts w:asciiTheme="minorHAnsi" w:hAnsiTheme="minorHAnsi" w:cstheme="minorHAnsi"/>
              </w:rPr>
            </w:pPr>
            <w:r w:rsidRPr="00B80066">
              <w:rPr>
                <w:rFonts w:asciiTheme="minorHAnsi" w:hAnsiTheme="minorHAnsi" w:cstheme="minorHAnsi"/>
              </w:rPr>
              <w:t>52</w:t>
            </w:r>
          </w:p>
        </w:tc>
        <w:tc>
          <w:tcPr>
            <w:tcW w:w="1600" w:type="dxa"/>
            <w:tcBorders>
              <w:top w:val="single" w:sz="12" w:space="0" w:color="000000"/>
              <w:left w:val="nil"/>
              <w:bottom w:val="single" w:sz="6" w:space="0" w:color="000000"/>
              <w:right w:val="nil"/>
            </w:tcBorders>
            <w:vAlign w:val="bottom"/>
            <w:hideMark/>
          </w:tcPr>
          <w:p w14:paraId="26A44E0D" w14:textId="77777777" w:rsidR="00C54ACA" w:rsidRPr="00B80066" w:rsidRDefault="00C54ACA" w:rsidP="00C54ACA">
            <w:pPr>
              <w:pStyle w:val="BStablefigures"/>
              <w:rPr>
                <w:rFonts w:asciiTheme="minorHAnsi" w:hAnsiTheme="minorHAnsi" w:cstheme="minorHAnsi"/>
              </w:rPr>
            </w:pPr>
            <w:r w:rsidRPr="00B80066">
              <w:rPr>
                <w:rFonts w:asciiTheme="minorHAnsi" w:hAnsiTheme="minorHAnsi" w:cstheme="minorHAnsi"/>
              </w:rPr>
              <w:t>55</w:t>
            </w:r>
            <w:r w:rsidRPr="00B80066">
              <w:rPr>
                <w:rFonts w:asciiTheme="minorHAnsi" w:hAnsiTheme="minorHAnsi" w:cstheme="minorHAnsi"/>
                <w:vertAlign w:val="superscript"/>
              </w:rPr>
              <w:t>1</w:t>
            </w:r>
          </w:p>
        </w:tc>
        <w:tc>
          <w:tcPr>
            <w:tcW w:w="1601" w:type="dxa"/>
            <w:tcBorders>
              <w:top w:val="single" w:sz="12" w:space="0" w:color="000000"/>
              <w:left w:val="nil"/>
              <w:bottom w:val="single" w:sz="6" w:space="0" w:color="000000"/>
              <w:right w:val="nil"/>
            </w:tcBorders>
            <w:noWrap/>
            <w:vAlign w:val="bottom"/>
            <w:hideMark/>
          </w:tcPr>
          <w:p w14:paraId="0852FFCC" w14:textId="77777777" w:rsidR="00C54ACA" w:rsidRPr="00B80066" w:rsidRDefault="00C54ACA" w:rsidP="00C54ACA">
            <w:pPr>
              <w:pStyle w:val="BStablefigures"/>
              <w:rPr>
                <w:rFonts w:asciiTheme="minorHAnsi" w:hAnsiTheme="minorHAnsi" w:cstheme="minorHAnsi"/>
              </w:rPr>
            </w:pPr>
            <w:r w:rsidRPr="00B80066">
              <w:rPr>
                <w:rFonts w:asciiTheme="minorHAnsi" w:hAnsiTheme="minorHAnsi" w:cstheme="minorHAnsi"/>
              </w:rPr>
              <w:t>55</w:t>
            </w:r>
          </w:p>
        </w:tc>
      </w:tr>
      <w:tr w:rsidR="00C54ACA" w:rsidRPr="00B80066" w14:paraId="05F02E79" w14:textId="77777777" w:rsidTr="00C54ACA">
        <w:trPr>
          <w:trHeight w:val="319"/>
          <w:tblHeader/>
        </w:trPr>
        <w:tc>
          <w:tcPr>
            <w:tcW w:w="2699" w:type="dxa"/>
            <w:tcBorders>
              <w:top w:val="single" w:sz="6" w:space="0" w:color="000000"/>
              <w:left w:val="nil"/>
              <w:bottom w:val="single" w:sz="12" w:space="0" w:color="000000"/>
              <w:right w:val="nil"/>
            </w:tcBorders>
            <w:vAlign w:val="bottom"/>
          </w:tcPr>
          <w:p w14:paraId="796F12AA" w14:textId="77777777" w:rsidR="00C54ACA" w:rsidRPr="00B80066" w:rsidRDefault="00C54ACA" w:rsidP="00C54ACA">
            <w:pPr>
              <w:pStyle w:val="BStabletext"/>
              <w:rPr>
                <w:rStyle w:val="Strong"/>
                <w:rFonts w:asciiTheme="minorHAnsi" w:hAnsiTheme="minorHAnsi" w:cstheme="minorHAnsi"/>
                <w:bCs/>
              </w:rPr>
            </w:pPr>
            <w:r w:rsidRPr="00B80066">
              <w:rPr>
                <w:rStyle w:val="Strong"/>
                <w:rFonts w:asciiTheme="minorHAnsi" w:hAnsiTheme="minorHAnsi" w:cstheme="minorHAnsi"/>
              </w:rPr>
              <w:t>Territorial Staffing (Actual)</w:t>
            </w:r>
          </w:p>
        </w:tc>
        <w:tc>
          <w:tcPr>
            <w:tcW w:w="1600" w:type="dxa"/>
            <w:tcBorders>
              <w:top w:val="single" w:sz="6" w:space="0" w:color="000000"/>
              <w:left w:val="nil"/>
              <w:bottom w:val="single" w:sz="12" w:space="0" w:color="000000"/>
              <w:right w:val="nil"/>
            </w:tcBorders>
            <w:vAlign w:val="bottom"/>
          </w:tcPr>
          <w:p w14:paraId="352C0A68" w14:textId="77777777" w:rsidR="00C54ACA" w:rsidRPr="00B80066" w:rsidRDefault="00C54ACA" w:rsidP="00C54ACA">
            <w:pPr>
              <w:pStyle w:val="BStablefigures"/>
              <w:rPr>
                <w:rFonts w:asciiTheme="minorHAnsi" w:hAnsiTheme="minorHAnsi" w:cstheme="minorHAnsi"/>
              </w:rPr>
            </w:pPr>
            <w:r w:rsidRPr="00B80066">
              <w:rPr>
                <w:rFonts w:asciiTheme="minorHAnsi" w:hAnsiTheme="minorHAnsi" w:cstheme="minorHAnsi"/>
              </w:rPr>
              <w:t>47</w:t>
            </w:r>
          </w:p>
        </w:tc>
        <w:tc>
          <w:tcPr>
            <w:tcW w:w="1600" w:type="dxa"/>
            <w:tcBorders>
              <w:top w:val="single" w:sz="6" w:space="0" w:color="000000"/>
              <w:left w:val="nil"/>
              <w:bottom w:val="single" w:sz="12" w:space="0" w:color="000000"/>
              <w:right w:val="nil"/>
            </w:tcBorders>
            <w:vAlign w:val="bottom"/>
          </w:tcPr>
          <w:p w14:paraId="7597FAFD" w14:textId="77777777" w:rsidR="00C54ACA" w:rsidRPr="00B80066" w:rsidRDefault="00C54ACA" w:rsidP="00C54ACA">
            <w:pPr>
              <w:pStyle w:val="BStablefigures"/>
              <w:rPr>
                <w:rFonts w:asciiTheme="minorHAnsi" w:hAnsiTheme="minorHAnsi" w:cstheme="minorHAnsi"/>
              </w:rPr>
            </w:pPr>
            <w:r w:rsidRPr="00B80066">
              <w:rPr>
                <w:rFonts w:asciiTheme="minorHAnsi" w:hAnsiTheme="minorHAnsi" w:cstheme="minorHAnsi"/>
              </w:rPr>
              <w:t>n/a</w:t>
            </w:r>
            <w:r w:rsidRPr="00B80066">
              <w:rPr>
                <w:rFonts w:asciiTheme="minorHAnsi" w:hAnsiTheme="minorHAnsi" w:cstheme="minorHAnsi"/>
                <w:vertAlign w:val="superscript"/>
              </w:rPr>
              <w:t>2</w:t>
            </w:r>
          </w:p>
        </w:tc>
        <w:tc>
          <w:tcPr>
            <w:tcW w:w="1600" w:type="dxa"/>
            <w:tcBorders>
              <w:top w:val="single" w:sz="6" w:space="0" w:color="000000"/>
              <w:left w:val="nil"/>
              <w:bottom w:val="single" w:sz="12" w:space="0" w:color="000000"/>
              <w:right w:val="nil"/>
            </w:tcBorders>
            <w:vAlign w:val="bottom"/>
          </w:tcPr>
          <w:p w14:paraId="6284B97D" w14:textId="77777777" w:rsidR="00C54ACA" w:rsidRPr="00B80066" w:rsidRDefault="00C54ACA" w:rsidP="00C54ACA">
            <w:pPr>
              <w:pStyle w:val="BStablefigures"/>
              <w:rPr>
                <w:rFonts w:asciiTheme="minorHAnsi" w:hAnsiTheme="minorHAnsi" w:cstheme="minorHAnsi"/>
              </w:rPr>
            </w:pPr>
            <w:r w:rsidRPr="00B80066">
              <w:rPr>
                <w:rFonts w:asciiTheme="minorHAnsi" w:hAnsiTheme="minorHAnsi" w:cstheme="minorHAnsi"/>
              </w:rPr>
              <w:t>41</w:t>
            </w:r>
          </w:p>
        </w:tc>
        <w:tc>
          <w:tcPr>
            <w:tcW w:w="1601" w:type="dxa"/>
            <w:tcBorders>
              <w:top w:val="single" w:sz="6" w:space="0" w:color="000000"/>
              <w:left w:val="nil"/>
              <w:bottom w:val="single" w:sz="12" w:space="0" w:color="000000"/>
              <w:right w:val="nil"/>
            </w:tcBorders>
            <w:noWrap/>
            <w:vAlign w:val="bottom"/>
          </w:tcPr>
          <w:p w14:paraId="18CCDABC" w14:textId="77777777" w:rsidR="00C54ACA" w:rsidRPr="00B80066" w:rsidRDefault="00C54ACA" w:rsidP="00C54ACA">
            <w:pPr>
              <w:pStyle w:val="BStablefigures"/>
              <w:rPr>
                <w:rFonts w:asciiTheme="minorHAnsi" w:hAnsiTheme="minorHAnsi" w:cstheme="minorHAnsi"/>
              </w:rPr>
            </w:pPr>
            <w:r w:rsidRPr="00B80066">
              <w:rPr>
                <w:rFonts w:asciiTheme="minorHAnsi" w:hAnsiTheme="minorHAnsi" w:cstheme="minorHAnsi"/>
              </w:rPr>
              <w:t>n/a</w:t>
            </w:r>
            <w:r w:rsidRPr="00B80066">
              <w:rPr>
                <w:rFonts w:asciiTheme="minorHAnsi" w:hAnsiTheme="minorHAnsi" w:cstheme="minorHAnsi"/>
                <w:vertAlign w:val="superscript"/>
              </w:rPr>
              <w:t>2</w:t>
            </w:r>
          </w:p>
        </w:tc>
      </w:tr>
    </w:tbl>
    <w:p w14:paraId="6A339911" w14:textId="77777777" w:rsidR="00C54ACA" w:rsidRPr="00B80066" w:rsidRDefault="00C54ACA" w:rsidP="00C54ACA">
      <w:pPr>
        <w:pStyle w:val="BSnote"/>
        <w:rPr>
          <w:rFonts w:asciiTheme="minorHAnsi" w:hAnsiTheme="minorHAnsi" w:cstheme="minorHAnsi"/>
        </w:rPr>
      </w:pPr>
      <w:r w:rsidRPr="00B80066">
        <w:rPr>
          <w:rFonts w:asciiTheme="minorHAnsi" w:hAnsiTheme="minorHAnsi" w:cstheme="minorHAnsi"/>
        </w:rPr>
        <w:t>Notes:</w:t>
      </w:r>
    </w:p>
    <w:p w14:paraId="58841B75" w14:textId="6E56F5AE" w:rsidR="00C54ACA" w:rsidRPr="00B80066" w:rsidRDefault="00C54ACA" w:rsidP="00AA56E4">
      <w:pPr>
        <w:pStyle w:val="BSnoteslist"/>
        <w:numPr>
          <w:ilvl w:val="0"/>
          <w:numId w:val="18"/>
        </w:numPr>
        <w:rPr>
          <w:rFonts w:asciiTheme="minorHAnsi" w:hAnsiTheme="minorHAnsi" w:cstheme="minorHAnsi"/>
        </w:rPr>
      </w:pPr>
      <w:r w:rsidRPr="00B80066">
        <w:rPr>
          <w:rFonts w:asciiTheme="minorHAnsi" w:hAnsiTheme="minorHAnsi" w:cstheme="minorHAnsi"/>
        </w:rPr>
        <w:t xml:space="preserve">The Interim Outcome in 2020-21 is higher than budget as the Office elected to fund positions it considered vital from its own resources. Budget funding was requested for one of these </w:t>
      </w:r>
      <w:r w:rsidR="000117F7" w:rsidRPr="00B80066">
        <w:rPr>
          <w:rFonts w:asciiTheme="minorHAnsi" w:hAnsiTheme="minorHAnsi" w:cstheme="minorHAnsi"/>
        </w:rPr>
        <w:t>positions,</w:t>
      </w:r>
      <w:r w:rsidRPr="00B80066">
        <w:rPr>
          <w:rFonts w:asciiTheme="minorHAnsi" w:hAnsiTheme="minorHAnsi" w:cstheme="minorHAnsi"/>
        </w:rPr>
        <w:t xml:space="preserve"> but it was not approved.</w:t>
      </w:r>
    </w:p>
    <w:p w14:paraId="5F1E4220" w14:textId="77777777" w:rsidR="00C54ACA" w:rsidRPr="00B80066" w:rsidRDefault="00C54ACA" w:rsidP="00AA56E4">
      <w:pPr>
        <w:pStyle w:val="BSnoteslist"/>
        <w:numPr>
          <w:ilvl w:val="0"/>
          <w:numId w:val="18"/>
        </w:numPr>
        <w:rPr>
          <w:rFonts w:asciiTheme="minorHAnsi" w:hAnsiTheme="minorHAnsi" w:cstheme="minorHAnsi"/>
        </w:rPr>
      </w:pPr>
      <w:r w:rsidRPr="00B80066">
        <w:rPr>
          <w:rFonts w:asciiTheme="minorHAnsi" w:hAnsiTheme="minorHAnsi" w:cstheme="minorHAnsi"/>
        </w:rPr>
        <w:t>Budgeted staffing numbers are not available as each member receives a staffing allocation. The member can decide the mix and number of staff they require to run their offices.</w:t>
      </w:r>
    </w:p>
    <w:p w14:paraId="26DBB1AC" w14:textId="77777777" w:rsidR="00C54ACA" w:rsidRPr="00B80066" w:rsidRDefault="00C54ACA" w:rsidP="00C54ACA">
      <w:pPr>
        <w:pStyle w:val="BSnoteslist"/>
        <w:numPr>
          <w:ilvl w:val="0"/>
          <w:numId w:val="0"/>
        </w:numPr>
        <w:ind w:left="360" w:hanging="360"/>
        <w:rPr>
          <w:rFonts w:asciiTheme="minorHAnsi" w:hAnsiTheme="minorHAnsi" w:cstheme="minorHAnsi"/>
        </w:rPr>
      </w:pPr>
    </w:p>
    <w:p w14:paraId="553BEA7A" w14:textId="77777777" w:rsidR="00C54ACA" w:rsidRPr="00B80066" w:rsidRDefault="00C54ACA" w:rsidP="00C54ACA">
      <w:pPr>
        <w:pStyle w:val="Heading2"/>
        <w:pageBreakBefore/>
        <w:pBdr>
          <w:top w:val="nil"/>
          <w:left w:val="nil"/>
          <w:bottom w:val="nil"/>
          <w:right w:val="nil"/>
          <w:between w:val="nil"/>
          <w:bar w:val="nil"/>
        </w:pBdr>
        <w:rPr>
          <w:rFonts w:asciiTheme="minorHAnsi" w:hAnsiTheme="minorHAnsi" w:cstheme="minorHAnsi"/>
          <w:bdr w:val="nil"/>
        </w:rPr>
      </w:pPr>
      <w:bookmarkStart w:id="85" w:name="_Toc83804192"/>
      <w:r w:rsidRPr="00B80066">
        <w:rPr>
          <w:rFonts w:asciiTheme="minorHAnsi" w:hAnsiTheme="minorHAnsi" w:cstheme="minorHAnsi"/>
          <w:bdr w:val="nil"/>
        </w:rPr>
        <w:lastRenderedPageBreak/>
        <w:t>Changes to Appropriation</w:t>
      </w:r>
      <w:bookmarkEnd w:id="85"/>
    </w:p>
    <w:p w14:paraId="769F1FBC" w14:textId="77777777" w:rsidR="00C54ACA" w:rsidRPr="00B80066" w:rsidRDefault="00C54ACA" w:rsidP="00C54ACA">
      <w:pPr>
        <w:pStyle w:val="Caption"/>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t>Table 2: Changes to appropriation –</w:t>
      </w:r>
      <w:r w:rsidRPr="00B80066">
        <w:rPr>
          <w:rFonts w:asciiTheme="minorHAnsi" w:hAnsiTheme="minorHAnsi" w:cstheme="minorHAnsi"/>
          <w:szCs w:val="20"/>
          <w:bdr w:val="nil"/>
        </w:rPr>
        <w:t xml:space="preserve"> </w:t>
      </w:r>
      <w:r w:rsidRPr="00B80066">
        <w:rPr>
          <w:rFonts w:asciiTheme="minorHAnsi" w:hAnsiTheme="minorHAnsi" w:cstheme="minorHAnsi"/>
          <w:bdr w:val="nil"/>
        </w:rPr>
        <w:t>Controlled Recurrent Payments</w:t>
      </w:r>
    </w:p>
    <w:tbl>
      <w:tblPr>
        <w:tblStyle w:val="CDMRange1"/>
        <w:tblW w:w="9144" w:type="dxa"/>
        <w:tblLayout w:type="fixed"/>
        <w:tblLook w:val="0600" w:firstRow="0" w:lastRow="0" w:firstColumn="0" w:lastColumn="0" w:noHBand="1" w:noVBand="1"/>
      </w:tblPr>
      <w:tblGrid>
        <w:gridCol w:w="3969"/>
        <w:gridCol w:w="1035"/>
        <w:gridCol w:w="1035"/>
        <w:gridCol w:w="1035"/>
        <w:gridCol w:w="1035"/>
        <w:gridCol w:w="1035"/>
      </w:tblGrid>
      <w:tr w:rsidR="00C54ACA" w:rsidRPr="00B80066" w14:paraId="0EFF084C" w14:textId="77777777" w:rsidTr="00C54ACA">
        <w:trPr>
          <w:trHeight w:val="990"/>
        </w:trPr>
        <w:tc>
          <w:tcPr>
            <w:tcW w:w="3969" w:type="dxa"/>
            <w:tcBorders>
              <w:top w:val="single" w:sz="12" w:space="0" w:color="000000"/>
              <w:left w:val="nil"/>
              <w:bottom w:val="single" w:sz="12" w:space="0" w:color="000000"/>
              <w:right w:val="nil"/>
              <w:tl2br w:val="nil"/>
              <w:tr2bl w:val="nil"/>
            </w:tcBorders>
            <w:shd w:val="clear" w:color="auto" w:fill="auto"/>
            <w:noWrap/>
            <w:tcMar>
              <w:left w:w="0" w:type="dxa"/>
              <w:right w:w="0" w:type="dxa"/>
            </w:tcMar>
            <w:vAlign w:val="bottom"/>
          </w:tcPr>
          <w:p w14:paraId="51917232"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53D6CE97"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2020-21 Interim Outcome</w:t>
            </w:r>
          </w:p>
          <w:p w14:paraId="72C05C4E"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58A21A4A"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2021-22 Budget</w:t>
            </w:r>
          </w:p>
          <w:p w14:paraId="5DD76FC2" w14:textId="77777777" w:rsidR="00C54ACA" w:rsidRPr="00B80066" w:rsidRDefault="00C54ACA" w:rsidP="00C54ACA">
            <w:pPr>
              <w:spacing w:before="0" w:after="0"/>
              <w:jc w:val="right"/>
              <w:rPr>
                <w:rFonts w:asciiTheme="minorHAnsi" w:eastAsia="Calibri" w:hAnsiTheme="minorHAnsi" w:cstheme="minorHAnsi"/>
                <w:b/>
                <w:color w:val="000000"/>
                <w:sz w:val="18"/>
              </w:rPr>
            </w:pPr>
          </w:p>
          <w:p w14:paraId="2CE74E61"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40B69E1A"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2022-23 Estimate</w:t>
            </w:r>
          </w:p>
          <w:p w14:paraId="38DC347F" w14:textId="77777777" w:rsidR="00C54ACA" w:rsidRPr="00B80066" w:rsidRDefault="00C54ACA" w:rsidP="00C54ACA">
            <w:pPr>
              <w:spacing w:before="0" w:after="0"/>
              <w:jc w:val="right"/>
              <w:rPr>
                <w:rFonts w:asciiTheme="minorHAnsi" w:eastAsia="Calibri" w:hAnsiTheme="minorHAnsi" w:cstheme="minorHAnsi"/>
                <w:b/>
                <w:color w:val="000000"/>
                <w:sz w:val="18"/>
              </w:rPr>
            </w:pPr>
          </w:p>
          <w:p w14:paraId="72D6B8EF"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3281AFFF"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2023-24 Estimate</w:t>
            </w:r>
          </w:p>
          <w:p w14:paraId="34499730" w14:textId="77777777" w:rsidR="00C54ACA" w:rsidRPr="00B80066" w:rsidRDefault="00C54ACA" w:rsidP="00C54ACA">
            <w:pPr>
              <w:spacing w:before="0" w:after="0"/>
              <w:jc w:val="right"/>
              <w:rPr>
                <w:rFonts w:asciiTheme="minorHAnsi" w:eastAsia="Calibri" w:hAnsiTheme="minorHAnsi" w:cstheme="minorHAnsi"/>
                <w:b/>
                <w:color w:val="000000"/>
                <w:sz w:val="18"/>
              </w:rPr>
            </w:pPr>
          </w:p>
          <w:p w14:paraId="0639E635"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76412397"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2024-25 Estimate</w:t>
            </w:r>
          </w:p>
          <w:p w14:paraId="3BFF5BBB" w14:textId="77777777" w:rsidR="00C54ACA" w:rsidRPr="00B80066" w:rsidRDefault="00C54ACA" w:rsidP="00C54ACA">
            <w:pPr>
              <w:spacing w:before="0" w:after="0"/>
              <w:jc w:val="right"/>
              <w:rPr>
                <w:rFonts w:asciiTheme="minorHAnsi" w:eastAsia="Calibri" w:hAnsiTheme="minorHAnsi" w:cstheme="minorHAnsi"/>
                <w:b/>
                <w:color w:val="000000"/>
                <w:sz w:val="18"/>
              </w:rPr>
            </w:pPr>
          </w:p>
          <w:p w14:paraId="4E6EE2C9"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r>
      <w:tr w:rsidR="00C54ACA" w:rsidRPr="00B80066" w14:paraId="7A993313"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3969"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68EE05D4"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0E627507"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72304D4E"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42129947"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5E8F2104"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33F289B2" w14:textId="77777777" w:rsidR="00C54ACA" w:rsidRPr="00B80066" w:rsidRDefault="00C54ACA" w:rsidP="00C54ACA">
            <w:pPr>
              <w:spacing w:before="0" w:after="0"/>
              <w:rPr>
                <w:rFonts w:asciiTheme="minorHAnsi" w:eastAsia="Calibri" w:hAnsiTheme="minorHAnsi" w:cstheme="minorHAnsi"/>
                <w:color w:val="000000"/>
                <w:sz w:val="18"/>
              </w:rPr>
            </w:pPr>
          </w:p>
        </w:tc>
      </w:tr>
      <w:tr w:rsidR="00C54ACA" w:rsidRPr="00B80066" w14:paraId="0A59F90F"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3969" w:type="dxa"/>
            <w:tcBorders>
              <w:top w:val="nil"/>
              <w:left w:val="nil"/>
              <w:bottom w:val="nil"/>
              <w:right w:val="nil"/>
              <w:tl2br w:val="nil"/>
              <w:tr2bl w:val="nil"/>
            </w:tcBorders>
            <w:shd w:val="clear" w:color="auto" w:fill="auto"/>
            <w:noWrap/>
            <w:tcMar>
              <w:left w:w="0" w:type="dxa"/>
              <w:right w:w="0" w:type="dxa"/>
            </w:tcMar>
            <w:vAlign w:val="bottom"/>
          </w:tcPr>
          <w:p w14:paraId="62494FB2"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318339CE"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124D5B05"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3CA997B9"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512E63EE"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7BBC857D" w14:textId="77777777" w:rsidR="00C54ACA" w:rsidRPr="00B80066" w:rsidRDefault="00C54ACA" w:rsidP="00C54ACA">
            <w:pPr>
              <w:spacing w:before="0" w:after="0"/>
              <w:rPr>
                <w:rFonts w:asciiTheme="minorHAnsi" w:eastAsia="Calibri" w:hAnsiTheme="minorHAnsi" w:cstheme="minorHAnsi"/>
                <w:color w:val="000000"/>
                <w:sz w:val="18"/>
              </w:rPr>
            </w:pPr>
          </w:p>
        </w:tc>
      </w:tr>
      <w:tr w:rsidR="00C54ACA" w:rsidRPr="00B80066" w14:paraId="63322CDD"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3969" w:type="dxa"/>
            <w:tcBorders>
              <w:top w:val="nil"/>
              <w:left w:val="nil"/>
              <w:bottom w:val="nil"/>
              <w:right w:val="nil"/>
              <w:tl2br w:val="nil"/>
              <w:tr2bl w:val="nil"/>
            </w:tcBorders>
            <w:shd w:val="clear" w:color="auto" w:fill="auto"/>
            <w:noWrap/>
            <w:tcMar>
              <w:left w:w="101" w:type="dxa"/>
              <w:right w:w="101" w:type="dxa"/>
            </w:tcMar>
            <w:vAlign w:val="bottom"/>
          </w:tcPr>
          <w:p w14:paraId="38B4769D" w14:textId="77777777" w:rsidR="00C54ACA" w:rsidRPr="00B80066" w:rsidRDefault="00C54ACA" w:rsidP="00C54ACA">
            <w:pPr>
              <w:spacing w:before="0" w:after="0"/>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2020-21 Budget</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7E37276B"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10 425</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24F03187"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10 592</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2DA8D30C"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10 753</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40B54661"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10 914</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0559DAF9"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10 914</w:t>
            </w:r>
          </w:p>
        </w:tc>
      </w:tr>
      <w:tr w:rsidR="00C54ACA" w:rsidRPr="00B80066" w14:paraId="3FCA9F51"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3969" w:type="dxa"/>
            <w:tcBorders>
              <w:top w:val="nil"/>
              <w:left w:val="nil"/>
              <w:bottom w:val="nil"/>
              <w:right w:val="nil"/>
              <w:tl2br w:val="nil"/>
              <w:tr2bl w:val="nil"/>
            </w:tcBorders>
            <w:shd w:val="clear" w:color="auto" w:fill="auto"/>
            <w:noWrap/>
            <w:tcMar>
              <w:left w:w="0" w:type="dxa"/>
              <w:right w:w="0" w:type="dxa"/>
            </w:tcMar>
            <w:vAlign w:val="bottom"/>
          </w:tcPr>
          <w:p w14:paraId="16F01326"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131B4BC2"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193618BC"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4B5FB42C"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318FC797"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73E8A9E5" w14:textId="77777777" w:rsidR="00C54ACA" w:rsidRPr="00B80066" w:rsidRDefault="00C54ACA" w:rsidP="00C54ACA">
            <w:pPr>
              <w:spacing w:before="0" w:after="0"/>
              <w:rPr>
                <w:rFonts w:asciiTheme="minorHAnsi" w:eastAsia="Calibri" w:hAnsiTheme="minorHAnsi" w:cstheme="minorHAnsi"/>
                <w:color w:val="000000"/>
                <w:sz w:val="18"/>
              </w:rPr>
            </w:pPr>
          </w:p>
        </w:tc>
      </w:tr>
      <w:tr w:rsidR="00C54ACA" w:rsidRPr="00B80066" w14:paraId="2125BCA0"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969" w:type="dxa"/>
            <w:tcBorders>
              <w:top w:val="nil"/>
              <w:left w:val="nil"/>
              <w:bottom w:val="nil"/>
              <w:right w:val="nil"/>
              <w:tl2br w:val="nil"/>
              <w:tr2bl w:val="nil"/>
            </w:tcBorders>
            <w:shd w:val="clear" w:color="auto" w:fill="auto"/>
            <w:tcMar>
              <w:left w:w="101" w:type="dxa"/>
              <w:right w:w="101" w:type="dxa"/>
            </w:tcMar>
          </w:tcPr>
          <w:p w14:paraId="5B4EBA45"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101" w:type="dxa"/>
              <w:right w:w="101" w:type="dxa"/>
            </w:tcMar>
          </w:tcPr>
          <w:p w14:paraId="764CCCB8" w14:textId="77777777" w:rsidR="00C54ACA" w:rsidRPr="00B80066" w:rsidRDefault="00C54ACA" w:rsidP="00C54ACA">
            <w:pPr>
              <w:spacing w:before="0" w:after="0"/>
              <w:jc w:val="right"/>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101" w:type="dxa"/>
              <w:right w:w="101" w:type="dxa"/>
            </w:tcMar>
          </w:tcPr>
          <w:p w14:paraId="7B569F02" w14:textId="77777777" w:rsidR="00C54ACA" w:rsidRPr="00B80066" w:rsidRDefault="00C54ACA" w:rsidP="00C54ACA">
            <w:pPr>
              <w:spacing w:before="0" w:after="0"/>
              <w:jc w:val="right"/>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101" w:type="dxa"/>
              <w:right w:w="101" w:type="dxa"/>
            </w:tcMar>
          </w:tcPr>
          <w:p w14:paraId="451F0CC8" w14:textId="77777777" w:rsidR="00C54ACA" w:rsidRPr="00B80066" w:rsidRDefault="00C54ACA" w:rsidP="00C54ACA">
            <w:pPr>
              <w:spacing w:before="0" w:after="0"/>
              <w:jc w:val="right"/>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101" w:type="dxa"/>
              <w:right w:w="101" w:type="dxa"/>
            </w:tcMar>
          </w:tcPr>
          <w:p w14:paraId="533A34A3" w14:textId="77777777" w:rsidR="00C54ACA" w:rsidRPr="00B80066" w:rsidRDefault="00C54ACA" w:rsidP="00C54ACA">
            <w:pPr>
              <w:spacing w:before="0" w:after="0"/>
              <w:jc w:val="right"/>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101" w:type="dxa"/>
              <w:right w:w="101" w:type="dxa"/>
            </w:tcMar>
          </w:tcPr>
          <w:p w14:paraId="7B024533" w14:textId="77777777" w:rsidR="00C54ACA" w:rsidRPr="00B80066" w:rsidRDefault="00C54ACA" w:rsidP="00C54ACA">
            <w:pPr>
              <w:spacing w:before="0" w:after="0"/>
              <w:jc w:val="right"/>
              <w:rPr>
                <w:rFonts w:asciiTheme="minorHAnsi" w:eastAsia="Calibri" w:hAnsiTheme="minorHAnsi" w:cstheme="minorHAnsi"/>
                <w:color w:val="000000"/>
                <w:sz w:val="18"/>
              </w:rPr>
            </w:pPr>
          </w:p>
        </w:tc>
      </w:tr>
      <w:tr w:rsidR="00C54ACA" w:rsidRPr="00B80066" w14:paraId="7A53AFD3"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969" w:type="dxa"/>
            <w:tcBorders>
              <w:top w:val="nil"/>
              <w:left w:val="nil"/>
              <w:bottom w:val="nil"/>
              <w:right w:val="nil"/>
              <w:tl2br w:val="nil"/>
              <w:tr2bl w:val="nil"/>
            </w:tcBorders>
            <w:shd w:val="clear" w:color="auto" w:fill="auto"/>
            <w:tcMar>
              <w:left w:w="101" w:type="dxa"/>
              <w:right w:w="101" w:type="dxa"/>
            </w:tcMar>
          </w:tcPr>
          <w:p w14:paraId="3FC20CC8" w14:textId="77777777" w:rsidR="00C54ACA" w:rsidRPr="00B80066" w:rsidRDefault="00C54ACA" w:rsidP="00C54ACA">
            <w:pPr>
              <w:spacing w:before="0" w:after="0"/>
              <w:rPr>
                <w:rFonts w:asciiTheme="minorHAnsi" w:eastAsia="Calibri" w:hAnsiTheme="minorHAnsi" w:cstheme="minorHAnsi"/>
                <w:color w:val="000000"/>
                <w:sz w:val="18"/>
              </w:rPr>
            </w:pPr>
            <w:r w:rsidRPr="00B80066">
              <w:rPr>
                <w:rFonts w:asciiTheme="minorHAnsi" w:eastAsia="Calibri" w:hAnsiTheme="minorHAnsi" w:cstheme="minorHAnsi"/>
                <w:b/>
                <w:color w:val="000000"/>
                <w:sz w:val="18"/>
              </w:rPr>
              <w:t>2021-22 Budget Technical Adjustments</w:t>
            </w:r>
          </w:p>
        </w:tc>
        <w:tc>
          <w:tcPr>
            <w:tcW w:w="1035" w:type="dxa"/>
            <w:tcBorders>
              <w:top w:val="nil"/>
              <w:left w:val="nil"/>
              <w:bottom w:val="nil"/>
              <w:right w:val="nil"/>
              <w:tl2br w:val="nil"/>
              <w:tr2bl w:val="nil"/>
            </w:tcBorders>
            <w:shd w:val="clear" w:color="auto" w:fill="auto"/>
            <w:noWrap/>
            <w:tcMar>
              <w:left w:w="101" w:type="dxa"/>
              <w:right w:w="101" w:type="dxa"/>
            </w:tcMar>
          </w:tcPr>
          <w:p w14:paraId="12713983" w14:textId="77777777" w:rsidR="00C54ACA" w:rsidRPr="00B80066" w:rsidRDefault="00C54ACA" w:rsidP="00C54ACA">
            <w:pPr>
              <w:spacing w:before="0" w:after="0"/>
              <w:jc w:val="right"/>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101" w:type="dxa"/>
              <w:right w:w="101" w:type="dxa"/>
            </w:tcMar>
          </w:tcPr>
          <w:p w14:paraId="1CB81CCD" w14:textId="77777777" w:rsidR="00C54ACA" w:rsidRPr="00B80066" w:rsidRDefault="00C54ACA" w:rsidP="00C54ACA">
            <w:pPr>
              <w:spacing w:before="0" w:after="0"/>
              <w:jc w:val="right"/>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101" w:type="dxa"/>
              <w:right w:w="101" w:type="dxa"/>
            </w:tcMar>
          </w:tcPr>
          <w:p w14:paraId="5E359F84" w14:textId="77777777" w:rsidR="00C54ACA" w:rsidRPr="00B80066" w:rsidRDefault="00C54ACA" w:rsidP="00C54ACA">
            <w:pPr>
              <w:spacing w:before="0" w:after="0"/>
              <w:jc w:val="right"/>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101" w:type="dxa"/>
              <w:right w:w="101" w:type="dxa"/>
            </w:tcMar>
          </w:tcPr>
          <w:p w14:paraId="4A3569E3" w14:textId="77777777" w:rsidR="00C54ACA" w:rsidRPr="00B80066" w:rsidRDefault="00C54ACA" w:rsidP="00C54ACA">
            <w:pPr>
              <w:spacing w:before="0" w:after="0"/>
              <w:jc w:val="right"/>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101" w:type="dxa"/>
              <w:right w:w="101" w:type="dxa"/>
            </w:tcMar>
          </w:tcPr>
          <w:p w14:paraId="7E2C089F" w14:textId="77777777" w:rsidR="00C54ACA" w:rsidRPr="00B80066" w:rsidRDefault="00C54ACA" w:rsidP="00C54ACA">
            <w:pPr>
              <w:spacing w:before="0" w:after="0"/>
              <w:jc w:val="right"/>
              <w:rPr>
                <w:rFonts w:asciiTheme="minorHAnsi" w:eastAsia="Calibri" w:hAnsiTheme="minorHAnsi" w:cstheme="minorHAnsi"/>
                <w:color w:val="000000"/>
                <w:sz w:val="18"/>
              </w:rPr>
            </w:pPr>
          </w:p>
        </w:tc>
      </w:tr>
      <w:tr w:rsidR="00C54ACA" w:rsidRPr="00B80066" w14:paraId="0012F8A7"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
        </w:trPr>
        <w:tc>
          <w:tcPr>
            <w:tcW w:w="3969" w:type="dxa"/>
            <w:tcBorders>
              <w:top w:val="nil"/>
              <w:left w:val="nil"/>
              <w:bottom w:val="nil"/>
              <w:right w:val="nil"/>
              <w:tl2br w:val="nil"/>
              <w:tr2bl w:val="nil"/>
            </w:tcBorders>
            <w:shd w:val="clear" w:color="auto" w:fill="auto"/>
            <w:tcMar>
              <w:left w:w="101" w:type="dxa"/>
              <w:right w:w="101" w:type="dxa"/>
            </w:tcMar>
          </w:tcPr>
          <w:p w14:paraId="778D196D" w14:textId="77777777" w:rsidR="00C54ACA" w:rsidRPr="00B80066" w:rsidRDefault="00C54ACA" w:rsidP="00C54ACA">
            <w:pPr>
              <w:spacing w:before="0" w:after="0"/>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Revised Indexation Parameters</w:t>
            </w:r>
          </w:p>
        </w:tc>
        <w:tc>
          <w:tcPr>
            <w:tcW w:w="1035" w:type="dxa"/>
            <w:tcBorders>
              <w:top w:val="nil"/>
              <w:left w:val="nil"/>
              <w:bottom w:val="nil"/>
              <w:right w:val="nil"/>
              <w:tl2br w:val="nil"/>
              <w:tr2bl w:val="nil"/>
            </w:tcBorders>
            <w:shd w:val="clear" w:color="auto" w:fill="auto"/>
            <w:noWrap/>
            <w:tcMar>
              <w:left w:w="101" w:type="dxa"/>
              <w:right w:w="101" w:type="dxa"/>
            </w:tcMar>
          </w:tcPr>
          <w:p w14:paraId="7B155A76"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7D3C6869"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117E749D"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3B4C773D"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7F872E95"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161</w:t>
            </w:r>
          </w:p>
        </w:tc>
      </w:tr>
      <w:tr w:rsidR="00C54ACA" w:rsidRPr="00B80066" w14:paraId="0F6C6394"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
        </w:trPr>
        <w:tc>
          <w:tcPr>
            <w:tcW w:w="3969" w:type="dxa"/>
            <w:tcBorders>
              <w:top w:val="nil"/>
              <w:left w:val="nil"/>
              <w:bottom w:val="nil"/>
              <w:right w:val="nil"/>
              <w:tl2br w:val="nil"/>
              <w:tr2bl w:val="nil"/>
            </w:tcBorders>
            <w:shd w:val="clear" w:color="auto" w:fill="auto"/>
            <w:tcMar>
              <w:left w:w="101" w:type="dxa"/>
              <w:right w:w="101" w:type="dxa"/>
            </w:tcMar>
          </w:tcPr>
          <w:p w14:paraId="72D9CF25" w14:textId="77777777" w:rsidR="00C54ACA" w:rsidRPr="00B80066" w:rsidRDefault="00C54ACA" w:rsidP="00C54ACA">
            <w:pPr>
              <w:spacing w:before="0" w:after="0"/>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Superannuation Reprofiling</w:t>
            </w:r>
          </w:p>
        </w:tc>
        <w:tc>
          <w:tcPr>
            <w:tcW w:w="1035" w:type="dxa"/>
            <w:tcBorders>
              <w:top w:val="nil"/>
              <w:left w:val="nil"/>
              <w:bottom w:val="nil"/>
              <w:right w:val="nil"/>
              <w:tl2br w:val="nil"/>
              <w:tr2bl w:val="nil"/>
            </w:tcBorders>
            <w:shd w:val="clear" w:color="auto" w:fill="auto"/>
            <w:noWrap/>
            <w:tcMar>
              <w:left w:w="101" w:type="dxa"/>
              <w:right w:w="101" w:type="dxa"/>
            </w:tcMar>
          </w:tcPr>
          <w:p w14:paraId="28ECAC4A"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-153</w:t>
            </w:r>
          </w:p>
        </w:tc>
        <w:tc>
          <w:tcPr>
            <w:tcW w:w="1035" w:type="dxa"/>
            <w:tcBorders>
              <w:top w:val="nil"/>
              <w:left w:val="nil"/>
              <w:bottom w:val="nil"/>
              <w:right w:val="nil"/>
              <w:tl2br w:val="nil"/>
              <w:tr2bl w:val="nil"/>
            </w:tcBorders>
            <w:shd w:val="clear" w:color="auto" w:fill="auto"/>
            <w:noWrap/>
            <w:tcMar>
              <w:left w:w="101" w:type="dxa"/>
              <w:right w:w="101" w:type="dxa"/>
            </w:tcMar>
          </w:tcPr>
          <w:p w14:paraId="1A9A5F16"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-223</w:t>
            </w:r>
          </w:p>
        </w:tc>
        <w:tc>
          <w:tcPr>
            <w:tcW w:w="1035" w:type="dxa"/>
            <w:tcBorders>
              <w:top w:val="nil"/>
              <w:left w:val="nil"/>
              <w:bottom w:val="nil"/>
              <w:right w:val="nil"/>
              <w:tl2br w:val="nil"/>
              <w:tr2bl w:val="nil"/>
            </w:tcBorders>
            <w:shd w:val="clear" w:color="auto" w:fill="auto"/>
            <w:noWrap/>
            <w:tcMar>
              <w:left w:w="101" w:type="dxa"/>
              <w:right w:w="101" w:type="dxa"/>
            </w:tcMar>
          </w:tcPr>
          <w:p w14:paraId="2F3E9E6B"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-228</w:t>
            </w:r>
          </w:p>
        </w:tc>
        <w:tc>
          <w:tcPr>
            <w:tcW w:w="1035" w:type="dxa"/>
            <w:tcBorders>
              <w:top w:val="nil"/>
              <w:left w:val="nil"/>
              <w:bottom w:val="nil"/>
              <w:right w:val="nil"/>
              <w:tl2br w:val="nil"/>
              <w:tr2bl w:val="nil"/>
            </w:tcBorders>
            <w:shd w:val="clear" w:color="auto" w:fill="auto"/>
            <w:noWrap/>
            <w:tcMar>
              <w:left w:w="101" w:type="dxa"/>
              <w:right w:w="101" w:type="dxa"/>
            </w:tcMar>
          </w:tcPr>
          <w:p w14:paraId="10503708"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-233</w:t>
            </w:r>
          </w:p>
        </w:tc>
        <w:tc>
          <w:tcPr>
            <w:tcW w:w="1035" w:type="dxa"/>
            <w:tcBorders>
              <w:top w:val="nil"/>
              <w:left w:val="nil"/>
              <w:bottom w:val="nil"/>
              <w:right w:val="nil"/>
              <w:tl2br w:val="nil"/>
              <w:tr2bl w:val="nil"/>
            </w:tcBorders>
            <w:shd w:val="clear" w:color="auto" w:fill="auto"/>
            <w:noWrap/>
            <w:tcMar>
              <w:left w:w="101" w:type="dxa"/>
              <w:right w:w="101" w:type="dxa"/>
            </w:tcMar>
          </w:tcPr>
          <w:p w14:paraId="705BDE4F"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-218</w:t>
            </w:r>
          </w:p>
        </w:tc>
      </w:tr>
      <w:tr w:rsidR="00C54ACA" w:rsidRPr="00B80066" w14:paraId="6B442580"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
        </w:trPr>
        <w:tc>
          <w:tcPr>
            <w:tcW w:w="3969" w:type="dxa"/>
            <w:tcBorders>
              <w:top w:val="nil"/>
              <w:left w:val="nil"/>
              <w:bottom w:val="nil"/>
              <w:right w:val="nil"/>
              <w:tl2br w:val="nil"/>
              <w:tr2bl w:val="nil"/>
            </w:tcBorders>
            <w:shd w:val="clear" w:color="auto" w:fill="auto"/>
            <w:tcMar>
              <w:left w:w="101" w:type="dxa"/>
              <w:right w:w="101" w:type="dxa"/>
            </w:tcMar>
          </w:tcPr>
          <w:p w14:paraId="4C34E760" w14:textId="77777777" w:rsidR="00C54ACA" w:rsidRPr="00B80066" w:rsidRDefault="00C54ACA" w:rsidP="00C54ACA">
            <w:pPr>
              <w:spacing w:before="0" w:after="0"/>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Revised Economic Parameters</w:t>
            </w:r>
          </w:p>
        </w:tc>
        <w:tc>
          <w:tcPr>
            <w:tcW w:w="1035" w:type="dxa"/>
            <w:tcBorders>
              <w:top w:val="nil"/>
              <w:left w:val="nil"/>
              <w:bottom w:val="nil"/>
              <w:right w:val="nil"/>
              <w:tl2br w:val="nil"/>
              <w:tr2bl w:val="nil"/>
            </w:tcBorders>
            <w:shd w:val="clear" w:color="auto" w:fill="auto"/>
            <w:noWrap/>
            <w:tcMar>
              <w:left w:w="101" w:type="dxa"/>
              <w:right w:w="101" w:type="dxa"/>
            </w:tcMar>
          </w:tcPr>
          <w:p w14:paraId="249D3A13"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3EC9A978"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9</w:t>
            </w:r>
          </w:p>
        </w:tc>
        <w:tc>
          <w:tcPr>
            <w:tcW w:w="1035" w:type="dxa"/>
            <w:tcBorders>
              <w:top w:val="nil"/>
              <w:left w:val="nil"/>
              <w:bottom w:val="nil"/>
              <w:right w:val="nil"/>
              <w:tl2br w:val="nil"/>
              <w:tr2bl w:val="nil"/>
            </w:tcBorders>
            <w:shd w:val="clear" w:color="auto" w:fill="auto"/>
            <w:noWrap/>
            <w:tcMar>
              <w:left w:w="101" w:type="dxa"/>
              <w:right w:w="101" w:type="dxa"/>
            </w:tcMar>
          </w:tcPr>
          <w:p w14:paraId="59772DC5"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14</w:t>
            </w:r>
          </w:p>
        </w:tc>
        <w:tc>
          <w:tcPr>
            <w:tcW w:w="1035" w:type="dxa"/>
            <w:tcBorders>
              <w:top w:val="nil"/>
              <w:left w:val="nil"/>
              <w:bottom w:val="nil"/>
              <w:right w:val="nil"/>
              <w:tl2br w:val="nil"/>
              <w:tr2bl w:val="nil"/>
            </w:tcBorders>
            <w:shd w:val="clear" w:color="auto" w:fill="auto"/>
            <w:noWrap/>
            <w:tcMar>
              <w:left w:w="101" w:type="dxa"/>
              <w:right w:w="101" w:type="dxa"/>
            </w:tcMar>
          </w:tcPr>
          <w:p w14:paraId="4C23BBDA"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15</w:t>
            </w:r>
          </w:p>
        </w:tc>
        <w:tc>
          <w:tcPr>
            <w:tcW w:w="1035" w:type="dxa"/>
            <w:tcBorders>
              <w:top w:val="nil"/>
              <w:left w:val="nil"/>
              <w:bottom w:val="nil"/>
              <w:right w:val="nil"/>
              <w:tl2br w:val="nil"/>
              <w:tr2bl w:val="nil"/>
            </w:tcBorders>
            <w:shd w:val="clear" w:color="auto" w:fill="auto"/>
            <w:noWrap/>
            <w:tcMar>
              <w:left w:w="101" w:type="dxa"/>
              <w:right w:w="101" w:type="dxa"/>
            </w:tcMar>
          </w:tcPr>
          <w:p w14:paraId="11EA7982"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20</w:t>
            </w:r>
          </w:p>
        </w:tc>
      </w:tr>
      <w:tr w:rsidR="00C54ACA" w:rsidRPr="00B80066" w14:paraId="75D06336"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
        </w:trPr>
        <w:tc>
          <w:tcPr>
            <w:tcW w:w="3969" w:type="dxa"/>
            <w:tcBorders>
              <w:top w:val="nil"/>
              <w:left w:val="nil"/>
              <w:bottom w:val="nil"/>
              <w:right w:val="nil"/>
              <w:tl2br w:val="nil"/>
              <w:tr2bl w:val="nil"/>
            </w:tcBorders>
            <w:shd w:val="clear" w:color="auto" w:fill="auto"/>
            <w:tcMar>
              <w:left w:w="101" w:type="dxa"/>
              <w:right w:w="101" w:type="dxa"/>
            </w:tcMar>
          </w:tcPr>
          <w:p w14:paraId="305F7EF6" w14:textId="77777777" w:rsidR="00C54ACA" w:rsidRPr="00B80066" w:rsidRDefault="00C54ACA" w:rsidP="00C54ACA">
            <w:pPr>
              <w:spacing w:before="0" w:after="0"/>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Remuneration Tribunal Outcome - Clerk</w:t>
            </w:r>
          </w:p>
        </w:tc>
        <w:tc>
          <w:tcPr>
            <w:tcW w:w="1035" w:type="dxa"/>
            <w:tcBorders>
              <w:top w:val="nil"/>
              <w:left w:val="nil"/>
              <w:bottom w:val="nil"/>
              <w:right w:val="nil"/>
              <w:tl2br w:val="nil"/>
              <w:tr2bl w:val="nil"/>
            </w:tcBorders>
            <w:shd w:val="clear" w:color="auto" w:fill="auto"/>
            <w:noWrap/>
            <w:tcMar>
              <w:left w:w="101" w:type="dxa"/>
              <w:right w:w="101" w:type="dxa"/>
            </w:tcMar>
          </w:tcPr>
          <w:p w14:paraId="5A9666BA"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56EFD2B9"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5</w:t>
            </w:r>
          </w:p>
        </w:tc>
        <w:tc>
          <w:tcPr>
            <w:tcW w:w="1035" w:type="dxa"/>
            <w:tcBorders>
              <w:top w:val="nil"/>
              <w:left w:val="nil"/>
              <w:bottom w:val="nil"/>
              <w:right w:val="nil"/>
              <w:tl2br w:val="nil"/>
              <w:tr2bl w:val="nil"/>
            </w:tcBorders>
            <w:shd w:val="clear" w:color="auto" w:fill="auto"/>
            <w:noWrap/>
            <w:tcMar>
              <w:left w:w="101" w:type="dxa"/>
              <w:right w:w="101" w:type="dxa"/>
            </w:tcMar>
          </w:tcPr>
          <w:p w14:paraId="4973E54A"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5</w:t>
            </w:r>
          </w:p>
        </w:tc>
        <w:tc>
          <w:tcPr>
            <w:tcW w:w="1035" w:type="dxa"/>
            <w:tcBorders>
              <w:top w:val="nil"/>
              <w:left w:val="nil"/>
              <w:bottom w:val="nil"/>
              <w:right w:val="nil"/>
              <w:tl2br w:val="nil"/>
              <w:tr2bl w:val="nil"/>
            </w:tcBorders>
            <w:shd w:val="clear" w:color="auto" w:fill="auto"/>
            <w:noWrap/>
            <w:tcMar>
              <w:left w:w="101" w:type="dxa"/>
              <w:right w:w="101" w:type="dxa"/>
            </w:tcMar>
          </w:tcPr>
          <w:p w14:paraId="7E3018CD"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5</w:t>
            </w:r>
          </w:p>
        </w:tc>
        <w:tc>
          <w:tcPr>
            <w:tcW w:w="1035" w:type="dxa"/>
            <w:tcBorders>
              <w:top w:val="nil"/>
              <w:left w:val="nil"/>
              <w:bottom w:val="nil"/>
              <w:right w:val="nil"/>
              <w:tl2br w:val="nil"/>
              <w:tr2bl w:val="nil"/>
            </w:tcBorders>
            <w:shd w:val="clear" w:color="auto" w:fill="auto"/>
            <w:noWrap/>
            <w:tcMar>
              <w:left w:w="101" w:type="dxa"/>
              <w:right w:w="101" w:type="dxa"/>
            </w:tcMar>
          </w:tcPr>
          <w:p w14:paraId="16347746"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6</w:t>
            </w:r>
          </w:p>
        </w:tc>
      </w:tr>
      <w:tr w:rsidR="00C54ACA" w:rsidRPr="00B80066" w14:paraId="7F07CA3E"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3969" w:type="dxa"/>
            <w:tcBorders>
              <w:top w:val="nil"/>
              <w:left w:val="nil"/>
              <w:bottom w:val="single" w:sz="12" w:space="0" w:color="000000"/>
              <w:right w:val="nil"/>
              <w:tl2br w:val="nil"/>
              <w:tr2bl w:val="nil"/>
            </w:tcBorders>
            <w:shd w:val="clear" w:color="auto" w:fill="auto"/>
            <w:noWrap/>
            <w:tcMar>
              <w:left w:w="0" w:type="dxa"/>
              <w:right w:w="0" w:type="dxa"/>
            </w:tcMar>
            <w:vAlign w:val="bottom"/>
          </w:tcPr>
          <w:p w14:paraId="567B03F4"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auto" w:fill="auto"/>
            <w:noWrap/>
            <w:tcMar>
              <w:left w:w="0" w:type="dxa"/>
              <w:right w:w="0" w:type="dxa"/>
            </w:tcMar>
            <w:vAlign w:val="bottom"/>
          </w:tcPr>
          <w:p w14:paraId="485392DD"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auto" w:fill="auto"/>
            <w:noWrap/>
            <w:tcMar>
              <w:left w:w="0" w:type="dxa"/>
              <w:right w:w="0" w:type="dxa"/>
            </w:tcMar>
            <w:vAlign w:val="bottom"/>
          </w:tcPr>
          <w:p w14:paraId="4935FF5A"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auto" w:fill="auto"/>
            <w:noWrap/>
            <w:tcMar>
              <w:left w:w="0" w:type="dxa"/>
              <w:right w:w="0" w:type="dxa"/>
            </w:tcMar>
            <w:vAlign w:val="bottom"/>
          </w:tcPr>
          <w:p w14:paraId="3791FC15"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auto" w:fill="auto"/>
            <w:noWrap/>
            <w:tcMar>
              <w:left w:w="0" w:type="dxa"/>
              <w:right w:w="0" w:type="dxa"/>
            </w:tcMar>
            <w:vAlign w:val="bottom"/>
          </w:tcPr>
          <w:p w14:paraId="76808A0B"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auto" w:fill="auto"/>
            <w:noWrap/>
            <w:tcMar>
              <w:left w:w="0" w:type="dxa"/>
              <w:right w:w="0" w:type="dxa"/>
            </w:tcMar>
            <w:vAlign w:val="bottom"/>
          </w:tcPr>
          <w:p w14:paraId="3C3CAEB9" w14:textId="77777777" w:rsidR="00C54ACA" w:rsidRPr="00B80066" w:rsidRDefault="00C54ACA" w:rsidP="00C54ACA">
            <w:pPr>
              <w:spacing w:before="0" w:after="0"/>
              <w:rPr>
                <w:rFonts w:asciiTheme="minorHAnsi" w:eastAsia="Calibri" w:hAnsiTheme="minorHAnsi" w:cstheme="minorHAnsi"/>
                <w:color w:val="000000"/>
                <w:sz w:val="18"/>
              </w:rPr>
            </w:pPr>
          </w:p>
        </w:tc>
      </w:tr>
      <w:tr w:rsidR="00C54ACA" w:rsidRPr="00B80066" w14:paraId="66FE5473"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3969"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68E6A0F6" w14:textId="77777777" w:rsidR="00C54ACA" w:rsidRPr="00B80066" w:rsidRDefault="00C54ACA" w:rsidP="00C54ACA">
            <w:pPr>
              <w:spacing w:before="0" w:after="0"/>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2021-22 Budget</w:t>
            </w:r>
          </w:p>
        </w:tc>
        <w:tc>
          <w:tcPr>
            <w:tcW w:w="1035"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72B9E1B2"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10 272</w:t>
            </w:r>
          </w:p>
        </w:tc>
        <w:tc>
          <w:tcPr>
            <w:tcW w:w="1035"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60144BD2"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10 383</w:t>
            </w:r>
          </w:p>
        </w:tc>
        <w:tc>
          <w:tcPr>
            <w:tcW w:w="1035"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05AD8F55"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10 544</w:t>
            </w:r>
          </w:p>
        </w:tc>
        <w:tc>
          <w:tcPr>
            <w:tcW w:w="1035"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6E6073C3"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10 701</w:t>
            </w:r>
          </w:p>
        </w:tc>
        <w:tc>
          <w:tcPr>
            <w:tcW w:w="1035"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0545EF69"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10 883</w:t>
            </w:r>
          </w:p>
        </w:tc>
      </w:tr>
    </w:tbl>
    <w:p w14:paraId="45FAC0A7" w14:textId="77777777" w:rsidR="00C54ACA" w:rsidRPr="00B80066" w:rsidRDefault="00C54ACA" w:rsidP="00C54ACA">
      <w:pPr>
        <w:pBdr>
          <w:top w:val="nil"/>
          <w:left w:val="nil"/>
          <w:bottom w:val="nil"/>
          <w:right w:val="nil"/>
          <w:between w:val="nil"/>
          <w:bar w:val="nil"/>
        </w:pBdr>
        <w:rPr>
          <w:rFonts w:asciiTheme="minorHAnsi" w:hAnsiTheme="minorHAnsi" w:cstheme="minorHAnsi"/>
          <w:bdr w:val="nil"/>
        </w:rPr>
      </w:pPr>
    </w:p>
    <w:p w14:paraId="3FBDB0B1" w14:textId="77777777" w:rsidR="00C54ACA" w:rsidRPr="00B80066" w:rsidRDefault="00C54ACA" w:rsidP="00C54ACA">
      <w:pPr>
        <w:pStyle w:val="Caption"/>
        <w:pBdr>
          <w:top w:val="nil"/>
          <w:left w:val="nil"/>
          <w:bottom w:val="nil"/>
          <w:right w:val="nil"/>
          <w:between w:val="nil"/>
          <w:bar w:val="nil"/>
        </w:pBdr>
        <w:outlineLvl w:val="0"/>
        <w:rPr>
          <w:rFonts w:asciiTheme="minorHAnsi" w:hAnsiTheme="minorHAnsi" w:cstheme="minorHAnsi"/>
        </w:rPr>
      </w:pPr>
      <w:bookmarkStart w:id="86" w:name="_Toc82670982"/>
      <w:bookmarkStart w:id="87" w:name="_Toc83804193"/>
      <w:r w:rsidRPr="00B80066">
        <w:rPr>
          <w:rFonts w:asciiTheme="minorHAnsi" w:hAnsiTheme="minorHAnsi" w:cstheme="minorHAnsi"/>
          <w:bdr w:val="nil"/>
        </w:rPr>
        <w:t>Table 3: Changes to appropriation –</w:t>
      </w:r>
      <w:r w:rsidRPr="00B80066">
        <w:rPr>
          <w:rFonts w:asciiTheme="minorHAnsi" w:hAnsiTheme="minorHAnsi" w:cstheme="minorHAnsi"/>
          <w:szCs w:val="20"/>
          <w:bdr w:val="nil"/>
        </w:rPr>
        <w:t xml:space="preserve"> Expenses on Behalf of the </w:t>
      </w:r>
      <w:r w:rsidRPr="00B80066">
        <w:rPr>
          <w:rFonts w:asciiTheme="minorHAnsi" w:hAnsiTheme="minorHAnsi" w:cstheme="minorHAnsi"/>
          <w:bdr w:val="nil"/>
        </w:rPr>
        <w:t>Territory</w:t>
      </w:r>
      <w:bookmarkEnd w:id="86"/>
      <w:bookmarkEnd w:id="87"/>
    </w:p>
    <w:tbl>
      <w:tblPr>
        <w:tblStyle w:val="CDMRange2"/>
        <w:tblW w:w="9144" w:type="dxa"/>
        <w:tblLayout w:type="fixed"/>
        <w:tblLook w:val="0600" w:firstRow="0" w:lastRow="0" w:firstColumn="0" w:lastColumn="0" w:noHBand="1" w:noVBand="1"/>
      </w:tblPr>
      <w:tblGrid>
        <w:gridCol w:w="3969"/>
        <w:gridCol w:w="1035"/>
        <w:gridCol w:w="1035"/>
        <w:gridCol w:w="1035"/>
        <w:gridCol w:w="1035"/>
        <w:gridCol w:w="1035"/>
      </w:tblGrid>
      <w:tr w:rsidR="00C54ACA" w:rsidRPr="00B80066" w14:paraId="214780A7" w14:textId="77777777" w:rsidTr="00C54ACA">
        <w:trPr>
          <w:trHeight w:val="990"/>
        </w:trPr>
        <w:tc>
          <w:tcPr>
            <w:tcW w:w="3969" w:type="dxa"/>
            <w:tcBorders>
              <w:top w:val="single" w:sz="12" w:space="0" w:color="000000"/>
              <w:left w:val="nil"/>
              <w:bottom w:val="single" w:sz="12" w:space="0" w:color="000000"/>
              <w:right w:val="nil"/>
              <w:tl2br w:val="nil"/>
              <w:tr2bl w:val="nil"/>
            </w:tcBorders>
            <w:shd w:val="clear" w:color="auto" w:fill="auto"/>
            <w:noWrap/>
            <w:tcMar>
              <w:left w:w="0" w:type="dxa"/>
              <w:right w:w="0" w:type="dxa"/>
            </w:tcMar>
            <w:vAlign w:val="bottom"/>
          </w:tcPr>
          <w:p w14:paraId="6B3050F6"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379EE554"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2020-21 Interim Outcome</w:t>
            </w:r>
          </w:p>
          <w:p w14:paraId="65D09A02"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0EB13E68"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2021-22 Budget</w:t>
            </w:r>
          </w:p>
          <w:p w14:paraId="40B3E30A" w14:textId="77777777" w:rsidR="00C54ACA" w:rsidRPr="00B80066" w:rsidRDefault="00C54ACA" w:rsidP="00C54ACA">
            <w:pPr>
              <w:spacing w:before="0" w:after="0"/>
              <w:jc w:val="right"/>
              <w:rPr>
                <w:rFonts w:asciiTheme="minorHAnsi" w:eastAsia="Calibri" w:hAnsiTheme="minorHAnsi" w:cstheme="minorHAnsi"/>
                <w:b/>
                <w:color w:val="000000"/>
                <w:sz w:val="18"/>
              </w:rPr>
            </w:pPr>
          </w:p>
          <w:p w14:paraId="5019C681"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07E134D5"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2022-23 Estimate</w:t>
            </w:r>
          </w:p>
          <w:p w14:paraId="65B48D6B" w14:textId="77777777" w:rsidR="00C54ACA" w:rsidRPr="00B80066" w:rsidRDefault="00C54ACA" w:rsidP="00C54ACA">
            <w:pPr>
              <w:spacing w:before="0" w:after="0"/>
              <w:jc w:val="right"/>
              <w:rPr>
                <w:rFonts w:asciiTheme="minorHAnsi" w:eastAsia="Calibri" w:hAnsiTheme="minorHAnsi" w:cstheme="minorHAnsi"/>
                <w:b/>
                <w:color w:val="000000"/>
                <w:sz w:val="18"/>
              </w:rPr>
            </w:pPr>
          </w:p>
          <w:p w14:paraId="5AA22AFF"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1A584C69"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2023-24 Estimate</w:t>
            </w:r>
          </w:p>
          <w:p w14:paraId="48780E78" w14:textId="77777777" w:rsidR="00C54ACA" w:rsidRPr="00B80066" w:rsidRDefault="00C54ACA" w:rsidP="00C54ACA">
            <w:pPr>
              <w:spacing w:before="0" w:after="0"/>
              <w:jc w:val="right"/>
              <w:rPr>
                <w:rFonts w:asciiTheme="minorHAnsi" w:eastAsia="Calibri" w:hAnsiTheme="minorHAnsi" w:cstheme="minorHAnsi"/>
                <w:b/>
                <w:color w:val="000000"/>
                <w:sz w:val="18"/>
              </w:rPr>
            </w:pPr>
          </w:p>
          <w:p w14:paraId="40CFDF85"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01BEC790"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2024-25 Estimate</w:t>
            </w:r>
          </w:p>
          <w:p w14:paraId="0EFA956A" w14:textId="77777777" w:rsidR="00C54ACA" w:rsidRPr="00B80066" w:rsidRDefault="00C54ACA" w:rsidP="00C54ACA">
            <w:pPr>
              <w:spacing w:before="0" w:after="0"/>
              <w:jc w:val="right"/>
              <w:rPr>
                <w:rFonts w:asciiTheme="minorHAnsi" w:eastAsia="Calibri" w:hAnsiTheme="minorHAnsi" w:cstheme="minorHAnsi"/>
                <w:b/>
                <w:color w:val="000000"/>
                <w:sz w:val="18"/>
              </w:rPr>
            </w:pPr>
          </w:p>
          <w:p w14:paraId="3E42BC88"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r>
      <w:tr w:rsidR="00C54ACA" w:rsidRPr="00B80066" w14:paraId="2FDE53A0"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3969"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4F1F58F0"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00A3D9F7"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28ED85FD"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3B3A09A9"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3C917A10"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34049BEB" w14:textId="77777777" w:rsidR="00C54ACA" w:rsidRPr="00B80066" w:rsidRDefault="00C54ACA" w:rsidP="00C54ACA">
            <w:pPr>
              <w:spacing w:before="0" w:after="0"/>
              <w:rPr>
                <w:rFonts w:asciiTheme="minorHAnsi" w:eastAsia="Calibri" w:hAnsiTheme="minorHAnsi" w:cstheme="minorHAnsi"/>
                <w:color w:val="000000"/>
                <w:sz w:val="18"/>
              </w:rPr>
            </w:pPr>
          </w:p>
        </w:tc>
      </w:tr>
      <w:tr w:rsidR="00C54ACA" w:rsidRPr="00B80066" w14:paraId="6C361820"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3969" w:type="dxa"/>
            <w:tcBorders>
              <w:top w:val="nil"/>
              <w:left w:val="nil"/>
              <w:bottom w:val="nil"/>
              <w:right w:val="nil"/>
              <w:tl2br w:val="nil"/>
              <w:tr2bl w:val="nil"/>
            </w:tcBorders>
            <w:shd w:val="clear" w:color="auto" w:fill="auto"/>
            <w:noWrap/>
            <w:tcMar>
              <w:left w:w="0" w:type="dxa"/>
              <w:right w:w="0" w:type="dxa"/>
            </w:tcMar>
            <w:vAlign w:val="bottom"/>
          </w:tcPr>
          <w:p w14:paraId="7F3ADF03"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108A77A5"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2B1CAAAB"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05CC1EAB"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02C1309C"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487283C6" w14:textId="77777777" w:rsidR="00C54ACA" w:rsidRPr="00B80066" w:rsidRDefault="00C54ACA" w:rsidP="00C54ACA">
            <w:pPr>
              <w:spacing w:before="0" w:after="0"/>
              <w:rPr>
                <w:rFonts w:asciiTheme="minorHAnsi" w:eastAsia="Calibri" w:hAnsiTheme="minorHAnsi" w:cstheme="minorHAnsi"/>
                <w:color w:val="000000"/>
                <w:sz w:val="18"/>
              </w:rPr>
            </w:pPr>
          </w:p>
        </w:tc>
      </w:tr>
      <w:tr w:rsidR="00C54ACA" w:rsidRPr="00B80066" w14:paraId="17E1DCE7"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3969" w:type="dxa"/>
            <w:tcBorders>
              <w:top w:val="nil"/>
              <w:left w:val="nil"/>
              <w:bottom w:val="nil"/>
              <w:right w:val="nil"/>
              <w:tl2br w:val="nil"/>
              <w:tr2bl w:val="nil"/>
            </w:tcBorders>
            <w:shd w:val="clear" w:color="auto" w:fill="auto"/>
            <w:noWrap/>
            <w:tcMar>
              <w:left w:w="101" w:type="dxa"/>
              <w:right w:w="101" w:type="dxa"/>
            </w:tcMar>
            <w:vAlign w:val="bottom"/>
          </w:tcPr>
          <w:p w14:paraId="72486242" w14:textId="77777777" w:rsidR="00C54ACA" w:rsidRPr="00B80066" w:rsidRDefault="00C54ACA" w:rsidP="00C54ACA">
            <w:pPr>
              <w:spacing w:before="0" w:after="0"/>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2020-21 Budget</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5DEE67B3"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10 033</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1E0D2342"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9 280</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790E5DA9"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9 412</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372C0F8F"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9 539</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305DC1D5"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9 539</w:t>
            </w:r>
          </w:p>
        </w:tc>
      </w:tr>
      <w:tr w:rsidR="00C54ACA" w:rsidRPr="00B80066" w14:paraId="46EE0E76"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3969" w:type="dxa"/>
            <w:tcBorders>
              <w:top w:val="nil"/>
              <w:left w:val="nil"/>
              <w:bottom w:val="nil"/>
              <w:right w:val="nil"/>
              <w:tl2br w:val="nil"/>
              <w:tr2bl w:val="nil"/>
            </w:tcBorders>
            <w:shd w:val="clear" w:color="auto" w:fill="auto"/>
            <w:noWrap/>
            <w:tcMar>
              <w:left w:w="0" w:type="dxa"/>
              <w:right w:w="0" w:type="dxa"/>
            </w:tcMar>
            <w:vAlign w:val="bottom"/>
          </w:tcPr>
          <w:p w14:paraId="4EE43932"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2473249C"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7050284B"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4E26CB38"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414EF47E"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0D0654C0" w14:textId="77777777" w:rsidR="00C54ACA" w:rsidRPr="00B80066" w:rsidRDefault="00C54ACA" w:rsidP="00C54ACA">
            <w:pPr>
              <w:spacing w:before="0" w:after="0"/>
              <w:rPr>
                <w:rFonts w:asciiTheme="minorHAnsi" w:eastAsia="Calibri" w:hAnsiTheme="minorHAnsi" w:cstheme="minorHAnsi"/>
                <w:color w:val="000000"/>
                <w:sz w:val="18"/>
              </w:rPr>
            </w:pPr>
          </w:p>
        </w:tc>
      </w:tr>
      <w:tr w:rsidR="00C54ACA" w:rsidRPr="00B80066" w14:paraId="73B03579"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969" w:type="dxa"/>
            <w:tcBorders>
              <w:top w:val="nil"/>
              <w:left w:val="nil"/>
              <w:bottom w:val="nil"/>
              <w:right w:val="nil"/>
              <w:tl2br w:val="nil"/>
              <w:tr2bl w:val="nil"/>
            </w:tcBorders>
            <w:shd w:val="clear" w:color="auto" w:fill="auto"/>
            <w:tcMar>
              <w:left w:w="101" w:type="dxa"/>
              <w:right w:w="101" w:type="dxa"/>
            </w:tcMar>
            <w:vAlign w:val="bottom"/>
          </w:tcPr>
          <w:p w14:paraId="35AD8E00" w14:textId="77777777" w:rsidR="00C54ACA" w:rsidRPr="00B80066" w:rsidRDefault="00C54ACA" w:rsidP="00C54ACA">
            <w:pPr>
              <w:spacing w:before="0" w:after="0"/>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2021-22 Budget Technical Adjustments</w:t>
            </w: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5E2D5444" w14:textId="77777777" w:rsidR="00C54ACA" w:rsidRPr="00B80066" w:rsidRDefault="00C54ACA" w:rsidP="00C54ACA">
            <w:pPr>
              <w:spacing w:before="0" w:after="0"/>
              <w:rPr>
                <w:rFonts w:asciiTheme="minorHAnsi" w:eastAsia="Calibri" w:hAnsiTheme="minorHAnsi" w:cstheme="minorHAns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0C068C5F" w14:textId="77777777" w:rsidR="00C54ACA" w:rsidRPr="00B80066" w:rsidRDefault="00C54ACA" w:rsidP="00C54ACA">
            <w:pPr>
              <w:spacing w:before="0" w:after="0"/>
              <w:rPr>
                <w:rFonts w:asciiTheme="minorHAnsi" w:eastAsia="Calibri" w:hAnsiTheme="minorHAnsi" w:cstheme="minorHAns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7243DFEA" w14:textId="77777777" w:rsidR="00C54ACA" w:rsidRPr="00B80066" w:rsidRDefault="00C54ACA" w:rsidP="00C54ACA">
            <w:pPr>
              <w:spacing w:before="0" w:after="0"/>
              <w:rPr>
                <w:rFonts w:asciiTheme="minorHAnsi" w:eastAsia="Calibri" w:hAnsiTheme="minorHAnsi" w:cstheme="minorHAns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30F2182F" w14:textId="77777777" w:rsidR="00C54ACA" w:rsidRPr="00B80066" w:rsidRDefault="00C54ACA" w:rsidP="00C54ACA">
            <w:pPr>
              <w:spacing w:before="0" w:after="0"/>
              <w:rPr>
                <w:rFonts w:asciiTheme="minorHAnsi" w:eastAsia="Calibri" w:hAnsiTheme="minorHAnsi" w:cstheme="minorHAns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5296866F" w14:textId="77777777" w:rsidR="00C54ACA" w:rsidRPr="00B80066" w:rsidRDefault="00C54ACA" w:rsidP="00C54ACA">
            <w:pPr>
              <w:spacing w:before="0" w:after="0"/>
              <w:rPr>
                <w:rFonts w:asciiTheme="minorHAnsi" w:eastAsia="Calibri" w:hAnsiTheme="minorHAnsi" w:cstheme="minorHAnsi"/>
                <w:color w:val="FFFFFF"/>
                <w:sz w:val="18"/>
              </w:rPr>
            </w:pPr>
          </w:p>
        </w:tc>
      </w:tr>
      <w:tr w:rsidR="00C54ACA" w:rsidRPr="00B80066" w14:paraId="120BDB26"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969" w:type="dxa"/>
            <w:tcBorders>
              <w:top w:val="nil"/>
              <w:left w:val="nil"/>
              <w:bottom w:val="nil"/>
              <w:right w:val="nil"/>
              <w:tl2br w:val="nil"/>
              <w:tr2bl w:val="nil"/>
            </w:tcBorders>
            <w:shd w:val="clear" w:color="auto" w:fill="auto"/>
            <w:tcMar>
              <w:left w:w="101" w:type="dxa"/>
              <w:right w:w="101" w:type="dxa"/>
            </w:tcMar>
          </w:tcPr>
          <w:p w14:paraId="4A006B67" w14:textId="77777777" w:rsidR="00C54ACA" w:rsidRPr="00B80066" w:rsidRDefault="00C54ACA" w:rsidP="00C54ACA">
            <w:pPr>
              <w:spacing w:before="0" w:after="0"/>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Revised Indexation Parameters</w:t>
            </w:r>
          </w:p>
        </w:tc>
        <w:tc>
          <w:tcPr>
            <w:tcW w:w="1035" w:type="dxa"/>
            <w:tcBorders>
              <w:top w:val="nil"/>
              <w:left w:val="nil"/>
              <w:bottom w:val="nil"/>
              <w:right w:val="nil"/>
              <w:tl2br w:val="nil"/>
              <w:tr2bl w:val="nil"/>
            </w:tcBorders>
            <w:shd w:val="clear" w:color="auto" w:fill="auto"/>
            <w:noWrap/>
            <w:tcMar>
              <w:left w:w="101" w:type="dxa"/>
              <w:right w:w="101" w:type="dxa"/>
            </w:tcMar>
          </w:tcPr>
          <w:p w14:paraId="0D251F6B"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64330CE8"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15831399"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60939CF6"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19F9750B"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121</w:t>
            </w:r>
          </w:p>
        </w:tc>
      </w:tr>
      <w:tr w:rsidR="00C54ACA" w:rsidRPr="00B80066" w14:paraId="4EEF8394"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969" w:type="dxa"/>
            <w:tcBorders>
              <w:top w:val="nil"/>
              <w:left w:val="nil"/>
              <w:bottom w:val="nil"/>
              <w:right w:val="nil"/>
              <w:tl2br w:val="nil"/>
              <w:tr2bl w:val="nil"/>
            </w:tcBorders>
            <w:shd w:val="clear" w:color="auto" w:fill="auto"/>
            <w:tcMar>
              <w:left w:w="101" w:type="dxa"/>
              <w:right w:w="101" w:type="dxa"/>
            </w:tcMar>
          </w:tcPr>
          <w:p w14:paraId="6BE30476" w14:textId="77777777" w:rsidR="00C54ACA" w:rsidRPr="00B80066" w:rsidRDefault="00C54ACA" w:rsidP="00C54ACA">
            <w:pPr>
              <w:spacing w:before="0" w:after="0"/>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Remuneration Tribunal Outcome - Members</w:t>
            </w:r>
          </w:p>
        </w:tc>
        <w:tc>
          <w:tcPr>
            <w:tcW w:w="1035" w:type="dxa"/>
            <w:tcBorders>
              <w:top w:val="nil"/>
              <w:left w:val="nil"/>
              <w:bottom w:val="nil"/>
              <w:right w:val="nil"/>
              <w:tl2br w:val="nil"/>
              <w:tr2bl w:val="nil"/>
            </w:tcBorders>
            <w:shd w:val="clear" w:color="auto" w:fill="auto"/>
            <w:noWrap/>
            <w:tcMar>
              <w:left w:w="101" w:type="dxa"/>
              <w:right w:w="101" w:type="dxa"/>
            </w:tcMar>
          </w:tcPr>
          <w:p w14:paraId="7F2F23E4"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4E80D9F0"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84</w:t>
            </w:r>
          </w:p>
        </w:tc>
        <w:tc>
          <w:tcPr>
            <w:tcW w:w="1035" w:type="dxa"/>
            <w:tcBorders>
              <w:top w:val="nil"/>
              <w:left w:val="nil"/>
              <w:bottom w:val="nil"/>
              <w:right w:val="nil"/>
              <w:tl2br w:val="nil"/>
              <w:tr2bl w:val="nil"/>
            </w:tcBorders>
            <w:shd w:val="clear" w:color="auto" w:fill="auto"/>
            <w:noWrap/>
            <w:tcMar>
              <w:left w:w="101" w:type="dxa"/>
              <w:right w:w="101" w:type="dxa"/>
            </w:tcMar>
          </w:tcPr>
          <w:p w14:paraId="4035AC9F"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86</w:t>
            </w:r>
          </w:p>
        </w:tc>
        <w:tc>
          <w:tcPr>
            <w:tcW w:w="1035" w:type="dxa"/>
            <w:tcBorders>
              <w:top w:val="nil"/>
              <w:left w:val="nil"/>
              <w:bottom w:val="nil"/>
              <w:right w:val="nil"/>
              <w:tl2br w:val="nil"/>
              <w:tr2bl w:val="nil"/>
            </w:tcBorders>
            <w:shd w:val="clear" w:color="auto" w:fill="auto"/>
            <w:noWrap/>
            <w:tcMar>
              <w:left w:w="101" w:type="dxa"/>
              <w:right w:w="101" w:type="dxa"/>
            </w:tcMar>
          </w:tcPr>
          <w:p w14:paraId="662C20D5"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88</w:t>
            </w:r>
          </w:p>
        </w:tc>
        <w:tc>
          <w:tcPr>
            <w:tcW w:w="1035" w:type="dxa"/>
            <w:tcBorders>
              <w:top w:val="nil"/>
              <w:left w:val="nil"/>
              <w:bottom w:val="nil"/>
              <w:right w:val="nil"/>
              <w:tl2br w:val="nil"/>
              <w:tr2bl w:val="nil"/>
            </w:tcBorders>
            <w:shd w:val="clear" w:color="auto" w:fill="auto"/>
            <w:noWrap/>
            <w:tcMar>
              <w:left w:w="101" w:type="dxa"/>
              <w:right w:w="101" w:type="dxa"/>
            </w:tcMar>
          </w:tcPr>
          <w:p w14:paraId="45F479C0"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89</w:t>
            </w:r>
          </w:p>
        </w:tc>
      </w:tr>
      <w:tr w:rsidR="00C54ACA" w:rsidRPr="00B80066" w14:paraId="2E0BA140"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969" w:type="dxa"/>
            <w:tcBorders>
              <w:top w:val="nil"/>
              <w:left w:val="nil"/>
              <w:bottom w:val="nil"/>
              <w:right w:val="nil"/>
              <w:tl2br w:val="nil"/>
              <w:tr2bl w:val="nil"/>
            </w:tcBorders>
            <w:shd w:val="clear" w:color="auto" w:fill="auto"/>
            <w:tcMar>
              <w:left w:w="101" w:type="dxa"/>
              <w:right w:w="101" w:type="dxa"/>
            </w:tcMar>
          </w:tcPr>
          <w:p w14:paraId="5597B3E2" w14:textId="77777777" w:rsidR="00C54ACA" w:rsidRPr="00B80066" w:rsidRDefault="00C54ACA" w:rsidP="00C54ACA">
            <w:pPr>
              <w:spacing w:before="0" w:after="0"/>
              <w:rPr>
                <w:rFonts w:asciiTheme="minorHAnsi" w:eastAsia="Calibri" w:hAnsiTheme="minorHAnsi" w:cstheme="minorHAnsi"/>
                <w:color w:val="000000"/>
                <w:sz w:val="18"/>
              </w:rPr>
            </w:pPr>
            <w:proofErr w:type="spellStart"/>
            <w:r w:rsidRPr="00B80066">
              <w:rPr>
                <w:rFonts w:asciiTheme="minorHAnsi" w:eastAsia="Calibri" w:hAnsiTheme="minorHAnsi" w:cstheme="minorHAnsi"/>
                <w:color w:val="000000"/>
                <w:sz w:val="18"/>
              </w:rPr>
              <w:t>Post Election</w:t>
            </w:r>
            <w:proofErr w:type="spellEnd"/>
            <w:r w:rsidRPr="00B80066">
              <w:rPr>
                <w:rFonts w:asciiTheme="minorHAnsi" w:eastAsia="Calibri" w:hAnsiTheme="minorHAnsi" w:cstheme="minorHAnsi"/>
                <w:color w:val="000000"/>
                <w:sz w:val="18"/>
              </w:rPr>
              <w:t xml:space="preserve"> Termination Payments</w:t>
            </w:r>
          </w:p>
        </w:tc>
        <w:tc>
          <w:tcPr>
            <w:tcW w:w="1035" w:type="dxa"/>
            <w:tcBorders>
              <w:top w:val="nil"/>
              <w:left w:val="nil"/>
              <w:bottom w:val="nil"/>
              <w:right w:val="nil"/>
              <w:tl2br w:val="nil"/>
              <w:tr2bl w:val="nil"/>
            </w:tcBorders>
            <w:shd w:val="clear" w:color="auto" w:fill="auto"/>
            <w:noWrap/>
            <w:tcMar>
              <w:left w:w="101" w:type="dxa"/>
              <w:right w:w="101" w:type="dxa"/>
            </w:tcMar>
          </w:tcPr>
          <w:p w14:paraId="37DCCD41"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2CBAFC86"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1C766637"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053C150A"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6CFFD7ED"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700</w:t>
            </w:r>
          </w:p>
        </w:tc>
      </w:tr>
      <w:tr w:rsidR="00C54ACA" w:rsidRPr="00B80066" w14:paraId="29C625A9"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3969" w:type="dxa"/>
            <w:tcBorders>
              <w:top w:val="nil"/>
              <w:left w:val="nil"/>
              <w:bottom w:val="single" w:sz="12" w:space="0" w:color="000000"/>
              <w:right w:val="nil"/>
              <w:tl2br w:val="nil"/>
              <w:tr2bl w:val="nil"/>
            </w:tcBorders>
            <w:shd w:val="clear" w:color="auto" w:fill="auto"/>
            <w:tcMar>
              <w:left w:w="101" w:type="dxa"/>
              <w:right w:w="101" w:type="dxa"/>
            </w:tcMar>
          </w:tcPr>
          <w:p w14:paraId="0F35DB5C" w14:textId="77777777" w:rsidR="00C54ACA" w:rsidRPr="00B80066" w:rsidRDefault="00C54ACA" w:rsidP="00C54ACA">
            <w:pPr>
              <w:spacing w:before="0" w:after="0"/>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Undrawn Appropriation</w:t>
            </w:r>
          </w:p>
        </w:tc>
        <w:tc>
          <w:tcPr>
            <w:tcW w:w="1035" w:type="dxa"/>
            <w:tcBorders>
              <w:top w:val="nil"/>
              <w:left w:val="nil"/>
              <w:bottom w:val="single" w:sz="12" w:space="0" w:color="000000"/>
              <w:right w:val="nil"/>
              <w:tl2br w:val="nil"/>
              <w:tr2bl w:val="nil"/>
            </w:tcBorders>
            <w:shd w:val="clear" w:color="auto" w:fill="auto"/>
            <w:noWrap/>
            <w:tcMar>
              <w:left w:w="101" w:type="dxa"/>
              <w:right w:w="101" w:type="dxa"/>
            </w:tcMar>
          </w:tcPr>
          <w:p w14:paraId="202D1A5C"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-290</w:t>
            </w:r>
          </w:p>
        </w:tc>
        <w:tc>
          <w:tcPr>
            <w:tcW w:w="1035" w:type="dxa"/>
            <w:tcBorders>
              <w:top w:val="nil"/>
              <w:left w:val="nil"/>
              <w:bottom w:val="single" w:sz="12" w:space="0" w:color="000000"/>
              <w:right w:val="nil"/>
              <w:tl2br w:val="nil"/>
              <w:tr2bl w:val="nil"/>
            </w:tcBorders>
            <w:shd w:val="clear" w:color="auto" w:fill="auto"/>
            <w:noWrap/>
            <w:tcMar>
              <w:left w:w="101" w:type="dxa"/>
              <w:right w:w="101" w:type="dxa"/>
            </w:tcMar>
          </w:tcPr>
          <w:p w14:paraId="7D590F43"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single" w:sz="12" w:space="0" w:color="000000"/>
              <w:right w:val="nil"/>
              <w:tl2br w:val="nil"/>
              <w:tr2bl w:val="nil"/>
            </w:tcBorders>
            <w:shd w:val="clear" w:color="auto" w:fill="auto"/>
            <w:noWrap/>
            <w:tcMar>
              <w:left w:w="101" w:type="dxa"/>
              <w:right w:w="101" w:type="dxa"/>
            </w:tcMar>
          </w:tcPr>
          <w:p w14:paraId="5CAB875B"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single" w:sz="12" w:space="0" w:color="000000"/>
              <w:right w:val="nil"/>
              <w:tl2br w:val="nil"/>
              <w:tr2bl w:val="nil"/>
            </w:tcBorders>
            <w:shd w:val="clear" w:color="auto" w:fill="auto"/>
            <w:noWrap/>
            <w:tcMar>
              <w:left w:w="101" w:type="dxa"/>
              <w:right w:w="101" w:type="dxa"/>
            </w:tcMar>
          </w:tcPr>
          <w:p w14:paraId="3B749E60"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single" w:sz="12" w:space="0" w:color="000000"/>
              <w:right w:val="nil"/>
              <w:tl2br w:val="nil"/>
              <w:tr2bl w:val="nil"/>
            </w:tcBorders>
            <w:shd w:val="clear" w:color="auto" w:fill="auto"/>
            <w:noWrap/>
            <w:tcMar>
              <w:left w:w="101" w:type="dxa"/>
              <w:right w:w="101" w:type="dxa"/>
            </w:tcMar>
          </w:tcPr>
          <w:p w14:paraId="03ECAD6F"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r>
      <w:tr w:rsidR="00C54ACA" w:rsidRPr="00B80066" w14:paraId="65AADEAD"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3969"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319F8FEC" w14:textId="77777777" w:rsidR="00C54ACA" w:rsidRPr="00B80066" w:rsidRDefault="00C54ACA" w:rsidP="00C54ACA">
            <w:pPr>
              <w:spacing w:before="0" w:after="0"/>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2021-22 Budget</w:t>
            </w:r>
          </w:p>
        </w:tc>
        <w:tc>
          <w:tcPr>
            <w:tcW w:w="1035"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51612E2B"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9 743</w:t>
            </w:r>
          </w:p>
        </w:tc>
        <w:tc>
          <w:tcPr>
            <w:tcW w:w="1035"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183514DF"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9 364</w:t>
            </w:r>
          </w:p>
        </w:tc>
        <w:tc>
          <w:tcPr>
            <w:tcW w:w="1035"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476E5C0B"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9 498</w:t>
            </w:r>
          </w:p>
        </w:tc>
        <w:tc>
          <w:tcPr>
            <w:tcW w:w="1035"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6FCDF234"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9 627</w:t>
            </w:r>
          </w:p>
        </w:tc>
        <w:tc>
          <w:tcPr>
            <w:tcW w:w="1035"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4AD1976C"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10 449</w:t>
            </w:r>
          </w:p>
        </w:tc>
      </w:tr>
    </w:tbl>
    <w:p w14:paraId="672D87E2" w14:textId="77777777" w:rsidR="00C54ACA" w:rsidRPr="00B80066" w:rsidRDefault="00C54ACA" w:rsidP="00C54ACA">
      <w:pPr>
        <w:pStyle w:val="Caption"/>
        <w:pageBreakBefore/>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lastRenderedPageBreak/>
        <w:t>Table 4: Changes to appropriation – Capital Injections, Controlled</w:t>
      </w:r>
    </w:p>
    <w:tbl>
      <w:tblPr>
        <w:tblStyle w:val="CDMRange1"/>
        <w:tblW w:w="9144" w:type="dxa"/>
        <w:tblLayout w:type="fixed"/>
        <w:tblLook w:val="0600" w:firstRow="0" w:lastRow="0" w:firstColumn="0" w:lastColumn="0" w:noHBand="1" w:noVBand="1"/>
      </w:tblPr>
      <w:tblGrid>
        <w:gridCol w:w="3969"/>
        <w:gridCol w:w="1035"/>
        <w:gridCol w:w="1035"/>
        <w:gridCol w:w="1035"/>
        <w:gridCol w:w="1035"/>
        <w:gridCol w:w="1035"/>
      </w:tblGrid>
      <w:tr w:rsidR="00C54ACA" w:rsidRPr="00B80066" w14:paraId="7E59567D" w14:textId="77777777" w:rsidTr="00C54ACA">
        <w:trPr>
          <w:trHeight w:val="990"/>
        </w:trPr>
        <w:tc>
          <w:tcPr>
            <w:tcW w:w="3969" w:type="dxa"/>
            <w:tcBorders>
              <w:top w:val="single" w:sz="12" w:space="0" w:color="000000"/>
              <w:left w:val="nil"/>
              <w:bottom w:val="single" w:sz="12" w:space="0" w:color="000000"/>
              <w:right w:val="nil"/>
              <w:tl2br w:val="nil"/>
              <w:tr2bl w:val="nil"/>
            </w:tcBorders>
            <w:shd w:val="clear" w:color="auto" w:fill="auto"/>
            <w:noWrap/>
            <w:tcMar>
              <w:left w:w="0" w:type="dxa"/>
              <w:right w:w="0" w:type="dxa"/>
            </w:tcMar>
            <w:vAlign w:val="bottom"/>
          </w:tcPr>
          <w:p w14:paraId="58C2DEAA"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46E4F95F"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2020-21 Interim Outcome</w:t>
            </w:r>
          </w:p>
          <w:p w14:paraId="593F94A4"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77363D54"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2021-22 Budget</w:t>
            </w:r>
          </w:p>
          <w:p w14:paraId="76DBB2FA" w14:textId="77777777" w:rsidR="00C54ACA" w:rsidRPr="00B80066" w:rsidRDefault="00C54ACA" w:rsidP="00C54ACA">
            <w:pPr>
              <w:spacing w:before="0" w:after="0"/>
              <w:jc w:val="right"/>
              <w:rPr>
                <w:rFonts w:asciiTheme="minorHAnsi" w:eastAsia="Calibri" w:hAnsiTheme="minorHAnsi" w:cstheme="minorHAnsi"/>
                <w:b/>
                <w:color w:val="000000"/>
                <w:sz w:val="18"/>
              </w:rPr>
            </w:pPr>
          </w:p>
          <w:p w14:paraId="656E1D93"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4C717AE0"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2022-23 Estimate</w:t>
            </w:r>
          </w:p>
          <w:p w14:paraId="3883C17C" w14:textId="77777777" w:rsidR="00C54ACA" w:rsidRPr="00B80066" w:rsidRDefault="00C54ACA" w:rsidP="00C54ACA">
            <w:pPr>
              <w:spacing w:before="0" w:after="0"/>
              <w:jc w:val="right"/>
              <w:rPr>
                <w:rFonts w:asciiTheme="minorHAnsi" w:eastAsia="Calibri" w:hAnsiTheme="minorHAnsi" w:cstheme="minorHAnsi"/>
                <w:b/>
                <w:color w:val="000000"/>
                <w:sz w:val="18"/>
              </w:rPr>
            </w:pPr>
          </w:p>
          <w:p w14:paraId="31A29148"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44AC4BD3"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2023-24 Estimate</w:t>
            </w:r>
          </w:p>
          <w:p w14:paraId="20E5C13C" w14:textId="77777777" w:rsidR="00C54ACA" w:rsidRPr="00B80066" w:rsidRDefault="00C54ACA" w:rsidP="00C54ACA">
            <w:pPr>
              <w:spacing w:before="0" w:after="0"/>
              <w:jc w:val="right"/>
              <w:rPr>
                <w:rFonts w:asciiTheme="minorHAnsi" w:eastAsia="Calibri" w:hAnsiTheme="minorHAnsi" w:cstheme="minorHAnsi"/>
                <w:b/>
                <w:color w:val="000000"/>
                <w:sz w:val="18"/>
              </w:rPr>
            </w:pPr>
          </w:p>
          <w:p w14:paraId="2932DDA2"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1F6D6A98"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2024-25 Estimate</w:t>
            </w:r>
          </w:p>
          <w:p w14:paraId="439EFB6C" w14:textId="77777777" w:rsidR="00C54ACA" w:rsidRPr="00B80066" w:rsidRDefault="00C54ACA" w:rsidP="00C54ACA">
            <w:pPr>
              <w:spacing w:before="0" w:after="0"/>
              <w:jc w:val="right"/>
              <w:rPr>
                <w:rFonts w:asciiTheme="minorHAnsi" w:eastAsia="Calibri" w:hAnsiTheme="minorHAnsi" w:cstheme="minorHAnsi"/>
                <w:b/>
                <w:color w:val="000000"/>
                <w:sz w:val="18"/>
              </w:rPr>
            </w:pPr>
          </w:p>
          <w:p w14:paraId="45202C89"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r>
      <w:tr w:rsidR="00C54ACA" w:rsidRPr="00B80066" w14:paraId="0955B6D3"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3969"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4457E7A1"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7B5DECD1"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5D530C41"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5609FD0B"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583D6A42"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472248F5" w14:textId="77777777" w:rsidR="00C54ACA" w:rsidRPr="00B80066" w:rsidRDefault="00C54ACA" w:rsidP="00C54ACA">
            <w:pPr>
              <w:spacing w:before="0" w:after="0"/>
              <w:rPr>
                <w:rFonts w:asciiTheme="minorHAnsi" w:eastAsia="Calibri" w:hAnsiTheme="minorHAnsi" w:cstheme="minorHAnsi"/>
                <w:color w:val="000000"/>
                <w:sz w:val="18"/>
              </w:rPr>
            </w:pPr>
          </w:p>
        </w:tc>
      </w:tr>
      <w:tr w:rsidR="00C54ACA" w:rsidRPr="00B80066" w14:paraId="2EA81268"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3969" w:type="dxa"/>
            <w:tcBorders>
              <w:top w:val="nil"/>
              <w:left w:val="nil"/>
              <w:bottom w:val="nil"/>
              <w:right w:val="nil"/>
              <w:tl2br w:val="nil"/>
              <w:tr2bl w:val="nil"/>
            </w:tcBorders>
            <w:shd w:val="clear" w:color="auto" w:fill="auto"/>
            <w:noWrap/>
            <w:tcMar>
              <w:left w:w="0" w:type="dxa"/>
              <w:right w:w="0" w:type="dxa"/>
            </w:tcMar>
            <w:vAlign w:val="bottom"/>
          </w:tcPr>
          <w:p w14:paraId="38536BA2"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7354FB6B"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1E3E2259"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50B86827"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4D80865F"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56AFBB0F" w14:textId="77777777" w:rsidR="00C54ACA" w:rsidRPr="00B80066" w:rsidRDefault="00C54ACA" w:rsidP="00C54ACA">
            <w:pPr>
              <w:spacing w:before="0" w:after="0"/>
              <w:rPr>
                <w:rFonts w:asciiTheme="minorHAnsi" w:eastAsia="Calibri" w:hAnsiTheme="minorHAnsi" w:cstheme="minorHAnsi"/>
                <w:color w:val="000000"/>
                <w:sz w:val="18"/>
              </w:rPr>
            </w:pPr>
          </w:p>
        </w:tc>
      </w:tr>
      <w:tr w:rsidR="00C54ACA" w:rsidRPr="00B80066" w14:paraId="152D90DD"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3969" w:type="dxa"/>
            <w:tcBorders>
              <w:top w:val="nil"/>
              <w:left w:val="nil"/>
              <w:bottom w:val="nil"/>
              <w:right w:val="nil"/>
              <w:tl2br w:val="nil"/>
              <w:tr2bl w:val="nil"/>
            </w:tcBorders>
            <w:shd w:val="clear" w:color="auto" w:fill="auto"/>
            <w:noWrap/>
            <w:tcMar>
              <w:left w:w="101" w:type="dxa"/>
              <w:right w:w="101" w:type="dxa"/>
            </w:tcMar>
            <w:vAlign w:val="bottom"/>
          </w:tcPr>
          <w:p w14:paraId="00D6DF1A" w14:textId="77777777" w:rsidR="00C54ACA" w:rsidRPr="00B80066" w:rsidRDefault="00C54ACA" w:rsidP="00C54ACA">
            <w:pPr>
              <w:spacing w:before="0" w:after="0"/>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2020-21 Budget</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4E398837"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35</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102B806C"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35</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6FEA7763"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35</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10F30E19"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35</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577095BE"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35</w:t>
            </w:r>
          </w:p>
        </w:tc>
      </w:tr>
      <w:tr w:rsidR="00C54ACA" w:rsidRPr="00B80066" w14:paraId="6CEA9AFA"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3969" w:type="dxa"/>
            <w:tcBorders>
              <w:top w:val="nil"/>
              <w:left w:val="nil"/>
              <w:bottom w:val="single" w:sz="12" w:space="0" w:color="000000"/>
              <w:right w:val="nil"/>
              <w:tl2br w:val="nil"/>
              <w:tr2bl w:val="nil"/>
            </w:tcBorders>
            <w:shd w:val="clear" w:color="auto" w:fill="auto"/>
            <w:noWrap/>
            <w:tcMar>
              <w:left w:w="0" w:type="dxa"/>
              <w:right w:w="0" w:type="dxa"/>
            </w:tcMar>
            <w:vAlign w:val="bottom"/>
          </w:tcPr>
          <w:p w14:paraId="101B24E9"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auto" w:fill="auto"/>
            <w:noWrap/>
            <w:tcMar>
              <w:left w:w="0" w:type="dxa"/>
              <w:right w:w="0" w:type="dxa"/>
            </w:tcMar>
            <w:vAlign w:val="bottom"/>
          </w:tcPr>
          <w:p w14:paraId="7C63C214"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auto" w:fill="auto"/>
            <w:noWrap/>
            <w:tcMar>
              <w:left w:w="0" w:type="dxa"/>
              <w:right w:w="0" w:type="dxa"/>
            </w:tcMar>
            <w:vAlign w:val="bottom"/>
          </w:tcPr>
          <w:p w14:paraId="1A196564"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auto" w:fill="auto"/>
            <w:noWrap/>
            <w:tcMar>
              <w:left w:w="0" w:type="dxa"/>
              <w:right w:w="0" w:type="dxa"/>
            </w:tcMar>
            <w:vAlign w:val="bottom"/>
          </w:tcPr>
          <w:p w14:paraId="5B536500"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auto" w:fill="auto"/>
            <w:noWrap/>
            <w:tcMar>
              <w:left w:w="0" w:type="dxa"/>
              <w:right w:w="0" w:type="dxa"/>
            </w:tcMar>
            <w:vAlign w:val="bottom"/>
          </w:tcPr>
          <w:p w14:paraId="29568944"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auto" w:fill="auto"/>
            <w:noWrap/>
            <w:tcMar>
              <w:left w:w="0" w:type="dxa"/>
              <w:right w:w="0" w:type="dxa"/>
            </w:tcMar>
            <w:vAlign w:val="bottom"/>
          </w:tcPr>
          <w:p w14:paraId="77DCCE7D" w14:textId="77777777" w:rsidR="00C54ACA" w:rsidRPr="00B80066" w:rsidRDefault="00C54ACA" w:rsidP="00C54ACA">
            <w:pPr>
              <w:spacing w:before="0" w:after="0"/>
              <w:rPr>
                <w:rFonts w:asciiTheme="minorHAnsi" w:eastAsia="Calibri" w:hAnsiTheme="minorHAnsi" w:cstheme="minorHAnsi"/>
                <w:color w:val="000000"/>
                <w:sz w:val="18"/>
              </w:rPr>
            </w:pPr>
          </w:p>
        </w:tc>
      </w:tr>
      <w:tr w:rsidR="00C54ACA" w:rsidRPr="00B80066" w14:paraId="154C1BF3"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3969"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7F48558A" w14:textId="77777777" w:rsidR="00C54ACA" w:rsidRPr="00B80066" w:rsidRDefault="00C54ACA" w:rsidP="00C54ACA">
            <w:pPr>
              <w:spacing w:before="0" w:after="0"/>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2021-22 Budget</w:t>
            </w:r>
          </w:p>
        </w:tc>
        <w:tc>
          <w:tcPr>
            <w:tcW w:w="1035"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15067E8E"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35</w:t>
            </w:r>
          </w:p>
        </w:tc>
        <w:tc>
          <w:tcPr>
            <w:tcW w:w="1035"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3531C4F5"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35</w:t>
            </w:r>
          </w:p>
        </w:tc>
        <w:tc>
          <w:tcPr>
            <w:tcW w:w="1035"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515DCDC2"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35</w:t>
            </w:r>
          </w:p>
        </w:tc>
        <w:tc>
          <w:tcPr>
            <w:tcW w:w="1035"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16AB74C1"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35</w:t>
            </w:r>
          </w:p>
        </w:tc>
        <w:tc>
          <w:tcPr>
            <w:tcW w:w="1035"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4AAACB75"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35</w:t>
            </w:r>
          </w:p>
        </w:tc>
      </w:tr>
    </w:tbl>
    <w:p w14:paraId="23D907F4" w14:textId="77777777" w:rsidR="00C54ACA" w:rsidRPr="00B80066" w:rsidRDefault="00C54ACA" w:rsidP="00C54ACA">
      <w:pPr>
        <w:pBdr>
          <w:top w:val="nil"/>
          <w:left w:val="nil"/>
          <w:bottom w:val="nil"/>
          <w:right w:val="nil"/>
          <w:between w:val="nil"/>
          <w:bar w:val="nil"/>
        </w:pBdr>
        <w:rPr>
          <w:rFonts w:asciiTheme="minorHAnsi" w:hAnsiTheme="minorHAnsi" w:cstheme="minorHAnsi"/>
          <w:bdr w:val="nil"/>
        </w:rPr>
      </w:pPr>
    </w:p>
    <w:p w14:paraId="5812EAD7" w14:textId="77777777" w:rsidR="00C54ACA" w:rsidRPr="00B80066" w:rsidRDefault="00C54ACA" w:rsidP="00C54ACA">
      <w:pPr>
        <w:pStyle w:val="Caption"/>
        <w:pBdr>
          <w:top w:val="nil"/>
          <w:left w:val="nil"/>
          <w:bottom w:val="nil"/>
          <w:right w:val="nil"/>
          <w:between w:val="nil"/>
          <w:bar w:val="nil"/>
        </w:pBdr>
        <w:outlineLvl w:val="0"/>
        <w:rPr>
          <w:rFonts w:asciiTheme="minorHAnsi" w:hAnsiTheme="minorHAnsi" w:cstheme="minorHAnsi"/>
          <w:bdr w:val="nil"/>
        </w:rPr>
      </w:pPr>
      <w:bookmarkStart w:id="88" w:name="_Toc82670983"/>
      <w:bookmarkStart w:id="89" w:name="_Toc83804194"/>
      <w:r w:rsidRPr="00B80066">
        <w:rPr>
          <w:rFonts w:asciiTheme="minorHAnsi" w:hAnsiTheme="minorHAnsi" w:cstheme="minorHAnsi"/>
          <w:bdr w:val="nil"/>
        </w:rPr>
        <w:t>Table 5: Changes to appropriation –</w:t>
      </w:r>
      <w:r w:rsidRPr="00B80066">
        <w:rPr>
          <w:rFonts w:asciiTheme="minorHAnsi" w:hAnsiTheme="minorHAnsi" w:cstheme="minorHAnsi"/>
          <w:szCs w:val="20"/>
          <w:bdr w:val="nil"/>
        </w:rPr>
        <w:t xml:space="preserve"> </w:t>
      </w:r>
      <w:r w:rsidRPr="00B80066">
        <w:rPr>
          <w:rFonts w:asciiTheme="minorHAnsi" w:hAnsiTheme="minorHAnsi" w:cstheme="minorHAnsi"/>
          <w:bdr w:val="nil"/>
        </w:rPr>
        <w:t>Capital Injections, Territorial</w:t>
      </w:r>
      <w:bookmarkEnd w:id="88"/>
      <w:bookmarkEnd w:id="89"/>
    </w:p>
    <w:tbl>
      <w:tblPr>
        <w:tblStyle w:val="CDMRange2"/>
        <w:tblW w:w="9286" w:type="dxa"/>
        <w:tblLayout w:type="fixed"/>
        <w:tblLook w:val="0600" w:firstRow="0" w:lastRow="0" w:firstColumn="0" w:lastColumn="0" w:noHBand="1" w:noVBand="1"/>
      </w:tblPr>
      <w:tblGrid>
        <w:gridCol w:w="4111"/>
        <w:gridCol w:w="1035"/>
        <w:gridCol w:w="1035"/>
        <w:gridCol w:w="1035"/>
        <w:gridCol w:w="1035"/>
        <w:gridCol w:w="1035"/>
      </w:tblGrid>
      <w:tr w:rsidR="00C54ACA" w:rsidRPr="00B80066" w14:paraId="69ED9153" w14:textId="77777777" w:rsidTr="00C54ACA">
        <w:trPr>
          <w:trHeight w:val="990"/>
        </w:trPr>
        <w:tc>
          <w:tcPr>
            <w:tcW w:w="4111" w:type="dxa"/>
            <w:tcBorders>
              <w:top w:val="single" w:sz="12" w:space="0" w:color="000000"/>
              <w:left w:val="nil"/>
              <w:bottom w:val="single" w:sz="12" w:space="0" w:color="000000"/>
              <w:right w:val="nil"/>
              <w:tl2br w:val="nil"/>
              <w:tr2bl w:val="nil"/>
            </w:tcBorders>
            <w:shd w:val="clear" w:color="auto" w:fill="auto"/>
            <w:noWrap/>
            <w:tcMar>
              <w:left w:w="0" w:type="dxa"/>
              <w:right w:w="0" w:type="dxa"/>
            </w:tcMar>
            <w:vAlign w:val="bottom"/>
          </w:tcPr>
          <w:p w14:paraId="68C813B8"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5EA95CF9"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2020-21 Interim Outcome</w:t>
            </w:r>
          </w:p>
          <w:p w14:paraId="2260A236"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703BBEB7"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2021-22 Budget</w:t>
            </w:r>
          </w:p>
          <w:p w14:paraId="3F106F29" w14:textId="77777777" w:rsidR="00C54ACA" w:rsidRPr="00B80066" w:rsidRDefault="00C54ACA" w:rsidP="00C54ACA">
            <w:pPr>
              <w:spacing w:before="0" w:after="0"/>
              <w:jc w:val="right"/>
              <w:rPr>
                <w:rFonts w:asciiTheme="minorHAnsi" w:eastAsia="Calibri" w:hAnsiTheme="minorHAnsi" w:cstheme="minorHAnsi"/>
                <w:b/>
                <w:color w:val="000000"/>
                <w:sz w:val="18"/>
              </w:rPr>
            </w:pPr>
          </w:p>
          <w:p w14:paraId="74855B52"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3B0D5A6A"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2022-23 Estimate</w:t>
            </w:r>
          </w:p>
          <w:p w14:paraId="0A5277A4" w14:textId="77777777" w:rsidR="00C54ACA" w:rsidRPr="00B80066" w:rsidRDefault="00C54ACA" w:rsidP="00C54ACA">
            <w:pPr>
              <w:spacing w:before="0" w:after="0"/>
              <w:jc w:val="right"/>
              <w:rPr>
                <w:rFonts w:asciiTheme="minorHAnsi" w:eastAsia="Calibri" w:hAnsiTheme="minorHAnsi" w:cstheme="minorHAnsi"/>
                <w:b/>
                <w:color w:val="000000"/>
                <w:sz w:val="18"/>
              </w:rPr>
            </w:pPr>
          </w:p>
          <w:p w14:paraId="18C48DF8"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47873032"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2023-24 Estimate</w:t>
            </w:r>
          </w:p>
          <w:p w14:paraId="2850C47C" w14:textId="77777777" w:rsidR="00C54ACA" w:rsidRPr="00B80066" w:rsidRDefault="00C54ACA" w:rsidP="00C54ACA">
            <w:pPr>
              <w:spacing w:before="0" w:after="0"/>
              <w:jc w:val="right"/>
              <w:rPr>
                <w:rFonts w:asciiTheme="minorHAnsi" w:eastAsia="Calibri" w:hAnsiTheme="minorHAnsi" w:cstheme="minorHAnsi"/>
                <w:b/>
                <w:color w:val="000000"/>
                <w:sz w:val="18"/>
              </w:rPr>
            </w:pPr>
          </w:p>
          <w:p w14:paraId="3D8E861D"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1FBBE1CD"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2024-25 Estimate</w:t>
            </w:r>
          </w:p>
          <w:p w14:paraId="05D23218" w14:textId="77777777" w:rsidR="00C54ACA" w:rsidRPr="00B80066" w:rsidRDefault="00C54ACA" w:rsidP="00C54ACA">
            <w:pPr>
              <w:spacing w:before="0" w:after="0"/>
              <w:jc w:val="right"/>
              <w:rPr>
                <w:rFonts w:asciiTheme="minorHAnsi" w:eastAsia="Calibri" w:hAnsiTheme="minorHAnsi" w:cstheme="minorHAnsi"/>
                <w:b/>
                <w:color w:val="000000"/>
                <w:sz w:val="18"/>
              </w:rPr>
            </w:pPr>
          </w:p>
          <w:p w14:paraId="6BD8742B"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r>
      <w:tr w:rsidR="00C54ACA" w:rsidRPr="00B80066" w14:paraId="76DE1DAF"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111"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59ED1928"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77EB04F8"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0E2A9E73"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140D5B1A"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5F6CA632"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6630BD61" w14:textId="77777777" w:rsidR="00C54ACA" w:rsidRPr="00B80066" w:rsidRDefault="00C54ACA" w:rsidP="00C54ACA">
            <w:pPr>
              <w:spacing w:before="0" w:after="0"/>
              <w:rPr>
                <w:rFonts w:asciiTheme="minorHAnsi" w:eastAsia="Calibri" w:hAnsiTheme="minorHAnsi" w:cstheme="minorHAnsi"/>
                <w:color w:val="000000"/>
                <w:sz w:val="18"/>
              </w:rPr>
            </w:pPr>
          </w:p>
        </w:tc>
      </w:tr>
      <w:tr w:rsidR="00C54ACA" w:rsidRPr="00B80066" w14:paraId="0DB116A0"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111" w:type="dxa"/>
            <w:tcBorders>
              <w:top w:val="nil"/>
              <w:left w:val="nil"/>
              <w:bottom w:val="nil"/>
              <w:right w:val="nil"/>
              <w:tl2br w:val="nil"/>
              <w:tr2bl w:val="nil"/>
            </w:tcBorders>
            <w:shd w:val="clear" w:color="auto" w:fill="auto"/>
            <w:noWrap/>
            <w:tcMar>
              <w:left w:w="0" w:type="dxa"/>
              <w:right w:w="0" w:type="dxa"/>
            </w:tcMar>
            <w:vAlign w:val="bottom"/>
          </w:tcPr>
          <w:p w14:paraId="4225AE8C"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3AA600F5"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0D7F9784"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72E454A1"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3C8F8EBD"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6A63B203" w14:textId="77777777" w:rsidR="00C54ACA" w:rsidRPr="00B80066" w:rsidRDefault="00C54ACA" w:rsidP="00C54ACA">
            <w:pPr>
              <w:spacing w:before="0" w:after="0"/>
              <w:rPr>
                <w:rFonts w:asciiTheme="minorHAnsi" w:eastAsia="Calibri" w:hAnsiTheme="minorHAnsi" w:cstheme="minorHAnsi"/>
                <w:color w:val="000000"/>
                <w:sz w:val="18"/>
              </w:rPr>
            </w:pPr>
          </w:p>
        </w:tc>
      </w:tr>
      <w:tr w:rsidR="00C54ACA" w:rsidRPr="00B80066" w14:paraId="0E1B6F30"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111" w:type="dxa"/>
            <w:tcBorders>
              <w:top w:val="nil"/>
              <w:left w:val="nil"/>
              <w:bottom w:val="nil"/>
              <w:right w:val="nil"/>
              <w:tl2br w:val="nil"/>
              <w:tr2bl w:val="nil"/>
            </w:tcBorders>
            <w:shd w:val="clear" w:color="auto" w:fill="auto"/>
            <w:noWrap/>
            <w:tcMar>
              <w:left w:w="101" w:type="dxa"/>
              <w:right w:w="101" w:type="dxa"/>
            </w:tcMar>
            <w:vAlign w:val="bottom"/>
          </w:tcPr>
          <w:p w14:paraId="5DBDC36D" w14:textId="77777777" w:rsidR="00C54ACA" w:rsidRPr="00B80066" w:rsidRDefault="00C54ACA" w:rsidP="00C54ACA">
            <w:pPr>
              <w:spacing w:before="0" w:after="0"/>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2020-21 Budget</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53FF1B7E"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1 490</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7CCE8404"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292</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19AB8617"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299</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6443E4EA"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307</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1BB1C691"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307</w:t>
            </w:r>
          </w:p>
        </w:tc>
      </w:tr>
      <w:tr w:rsidR="00C54ACA" w:rsidRPr="00B80066" w14:paraId="3FAC5813"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111" w:type="dxa"/>
            <w:tcBorders>
              <w:top w:val="nil"/>
              <w:left w:val="nil"/>
              <w:bottom w:val="nil"/>
              <w:right w:val="nil"/>
              <w:tl2br w:val="nil"/>
              <w:tr2bl w:val="nil"/>
            </w:tcBorders>
            <w:shd w:val="clear" w:color="auto" w:fill="auto"/>
            <w:noWrap/>
            <w:tcMar>
              <w:left w:w="0" w:type="dxa"/>
              <w:right w:w="0" w:type="dxa"/>
            </w:tcMar>
            <w:vAlign w:val="bottom"/>
          </w:tcPr>
          <w:p w14:paraId="4D8534FE"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0A4EC2BA"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0A9113DE"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7AB3EB42"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63554B58"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5A385F49" w14:textId="77777777" w:rsidR="00C54ACA" w:rsidRPr="00B80066" w:rsidRDefault="00C54ACA" w:rsidP="00C54ACA">
            <w:pPr>
              <w:spacing w:before="0" w:after="0"/>
              <w:rPr>
                <w:rFonts w:asciiTheme="minorHAnsi" w:eastAsia="Calibri" w:hAnsiTheme="minorHAnsi" w:cstheme="minorHAnsi"/>
                <w:color w:val="000000"/>
                <w:sz w:val="18"/>
              </w:rPr>
            </w:pPr>
          </w:p>
        </w:tc>
      </w:tr>
      <w:tr w:rsidR="00C54ACA" w:rsidRPr="00B80066" w14:paraId="16B381F6"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111" w:type="dxa"/>
            <w:tcBorders>
              <w:top w:val="nil"/>
              <w:left w:val="nil"/>
              <w:bottom w:val="nil"/>
              <w:right w:val="nil"/>
              <w:tl2br w:val="nil"/>
              <w:tr2bl w:val="nil"/>
            </w:tcBorders>
            <w:shd w:val="clear" w:color="auto" w:fill="auto"/>
            <w:tcMar>
              <w:left w:w="101" w:type="dxa"/>
              <w:right w:w="101" w:type="dxa"/>
            </w:tcMar>
            <w:vAlign w:val="bottom"/>
          </w:tcPr>
          <w:p w14:paraId="51BBA199" w14:textId="77777777" w:rsidR="00C54ACA" w:rsidRPr="00B80066" w:rsidRDefault="00C54ACA" w:rsidP="00C54ACA">
            <w:pPr>
              <w:spacing w:before="0" w:after="0"/>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2021-22 Budget Technical Adjustments</w:t>
            </w: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26335C7A" w14:textId="77777777" w:rsidR="00C54ACA" w:rsidRPr="00B80066" w:rsidRDefault="00C54ACA" w:rsidP="00C54ACA">
            <w:pPr>
              <w:spacing w:before="0" w:after="0"/>
              <w:rPr>
                <w:rFonts w:asciiTheme="minorHAnsi" w:eastAsia="Calibri" w:hAnsiTheme="minorHAnsi" w:cstheme="minorHAns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1B6F6B65" w14:textId="77777777" w:rsidR="00C54ACA" w:rsidRPr="00B80066" w:rsidRDefault="00C54ACA" w:rsidP="00C54ACA">
            <w:pPr>
              <w:spacing w:before="0" w:after="0"/>
              <w:rPr>
                <w:rFonts w:asciiTheme="minorHAnsi" w:eastAsia="Calibri" w:hAnsiTheme="minorHAnsi" w:cstheme="minorHAns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1C77C893" w14:textId="77777777" w:rsidR="00C54ACA" w:rsidRPr="00B80066" w:rsidRDefault="00C54ACA" w:rsidP="00C54ACA">
            <w:pPr>
              <w:spacing w:before="0" w:after="0"/>
              <w:rPr>
                <w:rFonts w:asciiTheme="minorHAnsi" w:eastAsia="Calibri" w:hAnsiTheme="minorHAnsi" w:cstheme="minorHAns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3A5682CC" w14:textId="77777777" w:rsidR="00C54ACA" w:rsidRPr="00B80066" w:rsidRDefault="00C54ACA" w:rsidP="00C54ACA">
            <w:pPr>
              <w:spacing w:before="0" w:after="0"/>
              <w:rPr>
                <w:rFonts w:asciiTheme="minorHAnsi" w:eastAsia="Calibri" w:hAnsiTheme="minorHAnsi" w:cstheme="minorHAns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23E4AC52" w14:textId="77777777" w:rsidR="00C54ACA" w:rsidRPr="00B80066" w:rsidRDefault="00C54ACA" w:rsidP="00C54ACA">
            <w:pPr>
              <w:spacing w:before="0" w:after="0"/>
              <w:rPr>
                <w:rFonts w:asciiTheme="minorHAnsi" w:eastAsia="Calibri" w:hAnsiTheme="minorHAnsi" w:cstheme="minorHAnsi"/>
                <w:color w:val="FFFFFF"/>
                <w:sz w:val="18"/>
              </w:rPr>
            </w:pPr>
          </w:p>
        </w:tc>
      </w:tr>
      <w:tr w:rsidR="00C54ACA" w:rsidRPr="00B80066" w14:paraId="2C1C9EA3"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111" w:type="dxa"/>
            <w:tcBorders>
              <w:top w:val="nil"/>
              <w:left w:val="nil"/>
              <w:bottom w:val="nil"/>
              <w:right w:val="nil"/>
              <w:tl2br w:val="nil"/>
              <w:tr2bl w:val="nil"/>
            </w:tcBorders>
            <w:shd w:val="clear" w:color="auto" w:fill="auto"/>
            <w:tcMar>
              <w:left w:w="101" w:type="dxa"/>
              <w:right w:w="101" w:type="dxa"/>
            </w:tcMar>
          </w:tcPr>
          <w:p w14:paraId="7F8D685F" w14:textId="77777777" w:rsidR="00C54ACA" w:rsidRPr="00B80066" w:rsidRDefault="00C54ACA" w:rsidP="00C54ACA">
            <w:pPr>
              <w:spacing w:before="0" w:after="0"/>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Revised Better Infrastructure Base Funding</w:t>
            </w:r>
          </w:p>
        </w:tc>
        <w:tc>
          <w:tcPr>
            <w:tcW w:w="1035" w:type="dxa"/>
            <w:tcBorders>
              <w:top w:val="nil"/>
              <w:left w:val="nil"/>
              <w:bottom w:val="nil"/>
              <w:right w:val="nil"/>
              <w:tl2br w:val="nil"/>
              <w:tr2bl w:val="nil"/>
            </w:tcBorders>
            <w:shd w:val="clear" w:color="auto" w:fill="auto"/>
            <w:noWrap/>
            <w:tcMar>
              <w:left w:w="101" w:type="dxa"/>
              <w:right w:w="101" w:type="dxa"/>
            </w:tcMar>
          </w:tcPr>
          <w:p w14:paraId="6EE9F294"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200C1187"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0A0921F7"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1B68C3DE"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1D2EEBE6"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8</w:t>
            </w:r>
          </w:p>
        </w:tc>
      </w:tr>
      <w:tr w:rsidR="00C54ACA" w:rsidRPr="00B80066" w14:paraId="34B6B9EB"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111" w:type="dxa"/>
            <w:tcBorders>
              <w:top w:val="nil"/>
              <w:left w:val="nil"/>
              <w:bottom w:val="single" w:sz="12" w:space="0" w:color="000000"/>
              <w:right w:val="nil"/>
              <w:tl2br w:val="nil"/>
              <w:tr2bl w:val="nil"/>
            </w:tcBorders>
            <w:shd w:val="clear" w:color="auto" w:fill="auto"/>
            <w:noWrap/>
            <w:tcMar>
              <w:left w:w="0" w:type="dxa"/>
              <w:right w:w="0" w:type="dxa"/>
            </w:tcMar>
            <w:vAlign w:val="bottom"/>
          </w:tcPr>
          <w:p w14:paraId="60FEA303"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auto" w:fill="auto"/>
            <w:noWrap/>
            <w:tcMar>
              <w:left w:w="0" w:type="dxa"/>
              <w:right w:w="0" w:type="dxa"/>
            </w:tcMar>
            <w:vAlign w:val="bottom"/>
          </w:tcPr>
          <w:p w14:paraId="23C09517"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auto" w:fill="auto"/>
            <w:noWrap/>
            <w:tcMar>
              <w:left w:w="0" w:type="dxa"/>
              <w:right w:w="0" w:type="dxa"/>
            </w:tcMar>
            <w:vAlign w:val="bottom"/>
          </w:tcPr>
          <w:p w14:paraId="2E245585"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auto" w:fill="auto"/>
            <w:noWrap/>
            <w:tcMar>
              <w:left w:w="0" w:type="dxa"/>
              <w:right w:w="0" w:type="dxa"/>
            </w:tcMar>
            <w:vAlign w:val="bottom"/>
          </w:tcPr>
          <w:p w14:paraId="42F191B4"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auto" w:fill="auto"/>
            <w:noWrap/>
            <w:tcMar>
              <w:left w:w="0" w:type="dxa"/>
              <w:right w:w="0" w:type="dxa"/>
            </w:tcMar>
            <w:vAlign w:val="bottom"/>
          </w:tcPr>
          <w:p w14:paraId="486F7DAF"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auto" w:fill="auto"/>
            <w:noWrap/>
            <w:tcMar>
              <w:left w:w="0" w:type="dxa"/>
              <w:right w:w="0" w:type="dxa"/>
            </w:tcMar>
            <w:vAlign w:val="bottom"/>
          </w:tcPr>
          <w:p w14:paraId="78356D80" w14:textId="77777777" w:rsidR="00C54ACA" w:rsidRPr="00B80066" w:rsidRDefault="00C54ACA" w:rsidP="00C54ACA">
            <w:pPr>
              <w:spacing w:before="0" w:after="0"/>
              <w:rPr>
                <w:rFonts w:asciiTheme="minorHAnsi" w:eastAsia="Calibri" w:hAnsiTheme="minorHAnsi" w:cstheme="minorHAnsi"/>
                <w:color w:val="000000"/>
                <w:sz w:val="18"/>
              </w:rPr>
            </w:pPr>
          </w:p>
        </w:tc>
      </w:tr>
      <w:tr w:rsidR="00C54ACA" w:rsidRPr="00B80066" w14:paraId="4DABE1AD"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111"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61072DEF" w14:textId="77777777" w:rsidR="00C54ACA" w:rsidRPr="00B80066" w:rsidRDefault="00C54ACA" w:rsidP="00C54ACA">
            <w:pPr>
              <w:spacing w:before="0" w:after="0"/>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2021-22 Budget</w:t>
            </w:r>
          </w:p>
        </w:tc>
        <w:tc>
          <w:tcPr>
            <w:tcW w:w="1035"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6B7A0130"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1 490</w:t>
            </w:r>
          </w:p>
        </w:tc>
        <w:tc>
          <w:tcPr>
            <w:tcW w:w="1035"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428C86B3"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292</w:t>
            </w:r>
          </w:p>
        </w:tc>
        <w:tc>
          <w:tcPr>
            <w:tcW w:w="1035"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24184909"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299</w:t>
            </w:r>
          </w:p>
        </w:tc>
        <w:tc>
          <w:tcPr>
            <w:tcW w:w="1035"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52B6A719"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307</w:t>
            </w:r>
          </w:p>
        </w:tc>
        <w:tc>
          <w:tcPr>
            <w:tcW w:w="1035"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44355933"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315</w:t>
            </w:r>
          </w:p>
        </w:tc>
      </w:tr>
    </w:tbl>
    <w:p w14:paraId="55FD961E" w14:textId="77777777" w:rsidR="00C54ACA" w:rsidRPr="00B80066" w:rsidRDefault="00C54ACA" w:rsidP="00C54ACA">
      <w:pPr>
        <w:pStyle w:val="Heading2"/>
        <w:pageBreakBefore/>
        <w:pBdr>
          <w:top w:val="nil"/>
          <w:left w:val="nil"/>
          <w:bottom w:val="nil"/>
          <w:right w:val="nil"/>
          <w:between w:val="nil"/>
          <w:bar w:val="nil"/>
        </w:pBdr>
        <w:ind w:left="-426" w:firstLine="426"/>
        <w:rPr>
          <w:rFonts w:asciiTheme="minorHAnsi" w:hAnsiTheme="minorHAnsi" w:cstheme="minorHAnsi"/>
          <w:bdr w:val="nil"/>
        </w:rPr>
      </w:pPr>
      <w:bookmarkStart w:id="90" w:name="_Toc83804195"/>
      <w:r w:rsidRPr="00B80066">
        <w:rPr>
          <w:rFonts w:asciiTheme="minorHAnsi" w:hAnsiTheme="minorHAnsi" w:cstheme="minorHAnsi"/>
          <w:bdr w:val="nil"/>
        </w:rPr>
        <w:lastRenderedPageBreak/>
        <w:t>Financial Statements – Controlled (GGS)</w:t>
      </w:r>
      <w:bookmarkEnd w:id="90"/>
    </w:p>
    <w:p w14:paraId="7C74E8CB" w14:textId="77777777" w:rsidR="00C54ACA" w:rsidRPr="00AA56E4" w:rsidRDefault="00C54ACA" w:rsidP="00C54ACA">
      <w:pPr>
        <w:pStyle w:val="Caption"/>
        <w:pBdr>
          <w:top w:val="nil"/>
          <w:left w:val="nil"/>
          <w:bottom w:val="nil"/>
          <w:right w:val="nil"/>
          <w:between w:val="nil"/>
          <w:bar w:val="nil"/>
        </w:pBdr>
        <w:rPr>
          <w:rFonts w:asciiTheme="minorHAnsi" w:hAnsiTheme="minorHAnsi" w:cstheme="minorHAnsi"/>
          <w:b w:val="0"/>
          <w:bCs w:val="0"/>
          <w:sz w:val="24"/>
          <w:szCs w:val="24"/>
          <w:bdr w:val="nil"/>
        </w:rPr>
      </w:pPr>
      <w:r w:rsidRPr="00AA56E4">
        <w:rPr>
          <w:rFonts w:asciiTheme="minorHAnsi" w:hAnsiTheme="minorHAnsi" w:cstheme="minorHAnsi"/>
          <w:b w:val="0"/>
          <w:bCs w:val="0"/>
          <w:sz w:val="24"/>
          <w:szCs w:val="24"/>
          <w:bdr w:val="nil"/>
        </w:rPr>
        <w:t>Due to the release of the 2021-22 Budget on 6 October 2021, the 2020-21 Interim Outcome column reflects the interim outcome included in the draft 2020-21 Financial Statements, which were unaudited at the time of finalising these budget statements.</w:t>
      </w:r>
    </w:p>
    <w:p w14:paraId="2C13A32A" w14:textId="77777777" w:rsidR="00C54ACA" w:rsidRPr="00B80066" w:rsidRDefault="00C54ACA" w:rsidP="00C54ACA">
      <w:pPr>
        <w:pStyle w:val="Caption"/>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t xml:space="preserve">Table 6: Office of the Legislative Assembly: Operating Statement </w:t>
      </w:r>
    </w:p>
    <w:tbl>
      <w:tblPr>
        <w:tblStyle w:val="CDMRange1"/>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C54ACA" w:rsidRPr="00B80066" w14:paraId="2056B005" w14:textId="77777777" w:rsidTr="00C54ACA">
        <w:trPr>
          <w:trHeight w:val="1005"/>
        </w:trPr>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08675FFF"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2020-21 Budget            </w:t>
            </w:r>
          </w:p>
          <w:p w14:paraId="00DA7608" w14:textId="77777777" w:rsidR="00C54ACA" w:rsidRPr="00B80066" w:rsidRDefault="00C54ACA" w:rsidP="00C54ACA">
            <w:pPr>
              <w:spacing w:before="0" w:after="0"/>
              <w:jc w:val="right"/>
              <w:rPr>
                <w:rFonts w:asciiTheme="minorHAnsi" w:eastAsia="Calibri" w:hAnsiTheme="minorHAnsi" w:cstheme="minorHAnsi"/>
                <w:b/>
                <w:color w:val="000000"/>
                <w:sz w:val="18"/>
              </w:rPr>
            </w:pPr>
          </w:p>
          <w:p w14:paraId="57EED3D1"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 $'000</w:t>
            </w:r>
          </w:p>
        </w:tc>
        <w:tc>
          <w:tcPr>
            <w:tcW w:w="2385" w:type="dxa"/>
            <w:tcBorders>
              <w:top w:val="single" w:sz="12" w:space="0" w:color="000000"/>
              <w:left w:val="nil"/>
              <w:bottom w:val="single" w:sz="12" w:space="0" w:color="000000"/>
              <w:right w:val="nil"/>
              <w:tl2br w:val="nil"/>
              <w:tr2bl w:val="nil"/>
            </w:tcBorders>
            <w:shd w:val="clear" w:color="FFFFFF" w:fill="FFFFFF"/>
            <w:tcMar>
              <w:left w:w="0" w:type="dxa"/>
              <w:right w:w="0" w:type="dxa"/>
            </w:tcMar>
          </w:tcPr>
          <w:p w14:paraId="0040DAA3" w14:textId="77777777" w:rsidR="00C54ACA" w:rsidRPr="00B80066" w:rsidRDefault="00C54ACA" w:rsidP="00C54ACA">
            <w:pPr>
              <w:spacing w:before="0" w:after="0"/>
              <w:rPr>
                <w:rFonts w:asciiTheme="minorHAnsi" w:eastAsia="Calibri" w:hAnsiTheme="minorHAnsi" w:cstheme="minorHAnsi"/>
                <w:b/>
                <w:color w:val="000000"/>
                <w:sz w:val="18"/>
              </w:rPr>
            </w:pP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531058C2"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2020-21 Interim Outcome $'000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3529F780"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2021-22 Budget            </w:t>
            </w:r>
          </w:p>
          <w:p w14:paraId="2608B661" w14:textId="77777777" w:rsidR="00C54ACA" w:rsidRPr="00B80066" w:rsidRDefault="00C54ACA" w:rsidP="00C54ACA">
            <w:pPr>
              <w:spacing w:before="0" w:after="0"/>
              <w:jc w:val="right"/>
              <w:rPr>
                <w:rFonts w:asciiTheme="minorHAnsi" w:eastAsia="Calibri" w:hAnsiTheme="minorHAnsi" w:cstheme="minorHAnsi"/>
                <w:b/>
                <w:color w:val="000000"/>
                <w:sz w:val="18"/>
              </w:rPr>
            </w:pPr>
          </w:p>
          <w:p w14:paraId="374968A7"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 $'000</w:t>
            </w:r>
          </w:p>
        </w:tc>
        <w:tc>
          <w:tcPr>
            <w:tcW w:w="600"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1640981A"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Var</w:t>
            </w:r>
          </w:p>
          <w:p w14:paraId="4717D138"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77C23EE3"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2022-23 Estimate            </w:t>
            </w:r>
          </w:p>
          <w:p w14:paraId="71F379BB" w14:textId="77777777" w:rsidR="00C54ACA" w:rsidRPr="00B80066" w:rsidRDefault="00C54ACA" w:rsidP="00C54ACA">
            <w:pPr>
              <w:spacing w:before="0" w:after="0"/>
              <w:jc w:val="right"/>
              <w:rPr>
                <w:rFonts w:asciiTheme="minorHAnsi" w:eastAsia="Calibri" w:hAnsiTheme="minorHAnsi" w:cstheme="minorHAnsi"/>
                <w:b/>
                <w:color w:val="000000"/>
                <w:sz w:val="18"/>
              </w:rPr>
            </w:pPr>
          </w:p>
          <w:p w14:paraId="2491F119"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 $'000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0DDB10CB"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2023-24 Estimate            </w:t>
            </w:r>
          </w:p>
          <w:p w14:paraId="282004E1" w14:textId="77777777" w:rsidR="00C54ACA" w:rsidRPr="00B80066" w:rsidRDefault="00C54ACA" w:rsidP="00C54ACA">
            <w:pPr>
              <w:spacing w:before="0" w:after="0"/>
              <w:jc w:val="right"/>
              <w:rPr>
                <w:rFonts w:asciiTheme="minorHAnsi" w:eastAsia="Calibri" w:hAnsiTheme="minorHAnsi" w:cstheme="minorHAnsi"/>
                <w:b/>
                <w:color w:val="000000"/>
                <w:sz w:val="18"/>
              </w:rPr>
            </w:pPr>
          </w:p>
          <w:p w14:paraId="6F67EA00"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 $'000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00890009"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2024-25 Estimate            </w:t>
            </w:r>
          </w:p>
          <w:p w14:paraId="22D2FA77" w14:textId="77777777" w:rsidR="00C54ACA" w:rsidRPr="00B80066" w:rsidRDefault="00C54ACA" w:rsidP="00C54ACA">
            <w:pPr>
              <w:spacing w:before="0" w:after="0"/>
              <w:jc w:val="right"/>
              <w:rPr>
                <w:rFonts w:asciiTheme="minorHAnsi" w:eastAsia="Calibri" w:hAnsiTheme="minorHAnsi" w:cstheme="minorHAnsi"/>
                <w:b/>
                <w:color w:val="000000"/>
                <w:sz w:val="18"/>
              </w:rPr>
            </w:pPr>
          </w:p>
          <w:p w14:paraId="12DF6C9E"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 $'000</w:t>
            </w:r>
          </w:p>
        </w:tc>
      </w:tr>
      <w:tr w:rsidR="00C54ACA" w:rsidRPr="00B80066" w14:paraId="7937B8F6"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38AB7E01" w14:textId="77777777" w:rsidR="00C54ACA" w:rsidRPr="00B80066" w:rsidRDefault="00C54ACA" w:rsidP="00C54ACA">
            <w:pPr>
              <w:spacing w:before="0" w:after="0"/>
              <w:jc w:val="right"/>
              <w:rPr>
                <w:rFonts w:asciiTheme="minorHAnsi" w:eastAsia="Calibri" w:hAnsiTheme="minorHAnsi" w:cstheme="minorHAnsi"/>
                <w:b/>
                <w:i/>
                <w:color w:val="000000"/>
                <w:sz w:val="18"/>
              </w:rPr>
            </w:pPr>
          </w:p>
        </w:tc>
        <w:tc>
          <w:tcPr>
            <w:tcW w:w="2385" w:type="dxa"/>
            <w:tcBorders>
              <w:top w:val="single" w:sz="12" w:space="0" w:color="000000"/>
              <w:left w:val="nil"/>
              <w:bottom w:val="nil"/>
              <w:right w:val="nil"/>
              <w:tl2br w:val="nil"/>
              <w:tr2bl w:val="nil"/>
            </w:tcBorders>
            <w:shd w:val="clear" w:color="FFFFFF" w:fill="FFFFFF"/>
            <w:tcMar>
              <w:left w:w="0" w:type="dxa"/>
              <w:right w:w="0" w:type="dxa"/>
            </w:tcMar>
          </w:tcPr>
          <w:p w14:paraId="260DC7D1" w14:textId="77777777" w:rsidR="00C54ACA" w:rsidRPr="00B80066" w:rsidRDefault="00C54ACA" w:rsidP="00C54ACA">
            <w:pPr>
              <w:spacing w:before="0" w:after="0"/>
              <w:rPr>
                <w:rFonts w:asciiTheme="minorHAnsi" w:eastAsia="Calibri" w:hAnsiTheme="minorHAnsi" w:cstheme="minorHAnsi"/>
                <w:b/>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79B757D1" w14:textId="77777777" w:rsidR="00C54ACA" w:rsidRPr="00B80066" w:rsidRDefault="00C54ACA" w:rsidP="00C54ACA">
            <w:pPr>
              <w:spacing w:before="0" w:after="0"/>
              <w:jc w:val="right"/>
              <w:rPr>
                <w:rFonts w:asciiTheme="minorHAnsi" w:eastAsia="Calibri" w:hAnsiTheme="minorHAnsi" w:cstheme="minorHAns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09B0E44A" w14:textId="77777777" w:rsidR="00C54ACA" w:rsidRPr="00B80066" w:rsidRDefault="00C54ACA" w:rsidP="00C54ACA">
            <w:pPr>
              <w:spacing w:before="0" w:after="0"/>
              <w:jc w:val="right"/>
              <w:rPr>
                <w:rFonts w:asciiTheme="minorHAnsi" w:eastAsia="Calibri" w:hAnsiTheme="minorHAnsi" w:cstheme="minorHAnsi"/>
                <w:b/>
                <w:i/>
                <w:color w:val="000000"/>
                <w:sz w:val="18"/>
              </w:rPr>
            </w:pPr>
          </w:p>
        </w:tc>
        <w:tc>
          <w:tcPr>
            <w:tcW w:w="600" w:type="dxa"/>
            <w:tcBorders>
              <w:top w:val="single" w:sz="12" w:space="0" w:color="000000"/>
              <w:left w:val="nil"/>
              <w:bottom w:val="nil"/>
              <w:right w:val="nil"/>
              <w:tl2br w:val="nil"/>
              <w:tr2bl w:val="nil"/>
            </w:tcBorders>
            <w:shd w:val="clear" w:color="FFFFFF" w:fill="FFFFFF"/>
            <w:tcMar>
              <w:left w:w="0" w:type="dxa"/>
              <w:right w:w="0" w:type="dxa"/>
            </w:tcMar>
          </w:tcPr>
          <w:p w14:paraId="6232ABFE" w14:textId="77777777" w:rsidR="00C54ACA" w:rsidRPr="00B80066" w:rsidRDefault="00C54ACA" w:rsidP="00C54ACA">
            <w:pPr>
              <w:spacing w:before="0" w:after="0"/>
              <w:jc w:val="right"/>
              <w:rPr>
                <w:rFonts w:asciiTheme="minorHAnsi" w:eastAsia="Calibri" w:hAnsiTheme="minorHAnsi" w:cstheme="minorHAns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4CFD298E" w14:textId="77777777" w:rsidR="00C54ACA" w:rsidRPr="00B80066" w:rsidRDefault="00C54ACA" w:rsidP="00C54ACA">
            <w:pPr>
              <w:spacing w:before="0" w:after="0"/>
              <w:jc w:val="right"/>
              <w:rPr>
                <w:rFonts w:asciiTheme="minorHAnsi" w:eastAsia="Calibri" w:hAnsiTheme="minorHAnsi" w:cstheme="minorHAns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27301736" w14:textId="77777777" w:rsidR="00C54ACA" w:rsidRPr="00B80066" w:rsidRDefault="00C54ACA" w:rsidP="00C54ACA">
            <w:pPr>
              <w:spacing w:before="0" w:after="0"/>
              <w:jc w:val="right"/>
              <w:rPr>
                <w:rFonts w:asciiTheme="minorHAnsi" w:eastAsia="Calibri" w:hAnsiTheme="minorHAnsi" w:cstheme="minorHAns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7AF7384C" w14:textId="77777777" w:rsidR="00C54ACA" w:rsidRPr="00B80066" w:rsidRDefault="00C54ACA" w:rsidP="00C54ACA">
            <w:pPr>
              <w:spacing w:before="0" w:after="0"/>
              <w:jc w:val="right"/>
              <w:rPr>
                <w:rFonts w:asciiTheme="minorHAnsi" w:eastAsia="Calibri" w:hAnsiTheme="minorHAnsi" w:cstheme="minorHAnsi"/>
                <w:b/>
                <w:i/>
                <w:color w:val="000000"/>
                <w:sz w:val="18"/>
              </w:rPr>
            </w:pPr>
          </w:p>
        </w:tc>
      </w:tr>
      <w:tr w:rsidR="00C54ACA" w:rsidRPr="00B80066" w14:paraId="4494C1E5"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9BFB139" w14:textId="77777777" w:rsidR="00C54ACA" w:rsidRPr="00B80066" w:rsidRDefault="00C54ACA" w:rsidP="00C54ACA">
            <w:pPr>
              <w:spacing w:before="0" w:after="0"/>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79FEBB49" w14:textId="77777777" w:rsidR="00C54ACA" w:rsidRPr="00B80066" w:rsidRDefault="00C54ACA" w:rsidP="00C54ACA">
            <w:pPr>
              <w:spacing w:before="0" w:after="0"/>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Revenue</w:t>
            </w:r>
          </w:p>
        </w:tc>
        <w:tc>
          <w:tcPr>
            <w:tcW w:w="1035" w:type="dxa"/>
            <w:tcBorders>
              <w:top w:val="nil"/>
              <w:left w:val="nil"/>
              <w:bottom w:val="nil"/>
              <w:right w:val="nil"/>
              <w:tl2br w:val="nil"/>
              <w:tr2bl w:val="nil"/>
            </w:tcBorders>
            <w:shd w:val="clear" w:color="FFFFFF" w:fill="FFFFFF"/>
            <w:tcMar>
              <w:left w:w="0" w:type="dxa"/>
              <w:right w:w="0" w:type="dxa"/>
            </w:tcMar>
          </w:tcPr>
          <w:p w14:paraId="3C63C8B8"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B181595" w14:textId="77777777" w:rsidR="00C54ACA" w:rsidRPr="00B80066" w:rsidRDefault="00C54ACA" w:rsidP="00C54ACA">
            <w:pPr>
              <w:spacing w:before="0" w:after="0"/>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600CDB2"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7DFF3F7"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59F1D73"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439B2FF" w14:textId="77777777" w:rsidR="00C54ACA" w:rsidRPr="00B80066" w:rsidRDefault="00C54ACA" w:rsidP="00C54ACA">
            <w:pPr>
              <w:spacing w:before="0" w:after="0"/>
              <w:rPr>
                <w:rFonts w:asciiTheme="minorHAnsi" w:eastAsia="Calibri" w:hAnsiTheme="minorHAnsi" w:cstheme="minorHAnsi"/>
                <w:color w:val="000000"/>
                <w:sz w:val="18"/>
              </w:rPr>
            </w:pPr>
          </w:p>
        </w:tc>
      </w:tr>
      <w:tr w:rsidR="00C54ACA" w:rsidRPr="00B80066" w14:paraId="48492E95"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19DF3F31"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10 425</w:t>
            </w:r>
          </w:p>
        </w:tc>
        <w:tc>
          <w:tcPr>
            <w:tcW w:w="2385" w:type="dxa"/>
            <w:tcBorders>
              <w:top w:val="nil"/>
              <w:left w:val="nil"/>
              <w:bottom w:val="nil"/>
              <w:right w:val="nil"/>
              <w:tl2br w:val="nil"/>
              <w:tr2bl w:val="nil"/>
            </w:tcBorders>
            <w:shd w:val="clear" w:color="auto" w:fill="auto"/>
            <w:noWrap/>
            <w:tcMar>
              <w:left w:w="101" w:type="dxa"/>
              <w:right w:w="101" w:type="dxa"/>
            </w:tcMar>
          </w:tcPr>
          <w:p w14:paraId="2487FBD7" w14:textId="77777777" w:rsidR="00C54ACA" w:rsidRPr="00B80066" w:rsidRDefault="00C54ACA" w:rsidP="00C54ACA">
            <w:pPr>
              <w:spacing w:before="0" w:after="0"/>
              <w:ind w:left="136" w:hanging="136"/>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Controlled Recurrent Payments</w:t>
            </w:r>
          </w:p>
        </w:tc>
        <w:tc>
          <w:tcPr>
            <w:tcW w:w="1035" w:type="dxa"/>
            <w:tcBorders>
              <w:top w:val="nil"/>
              <w:left w:val="nil"/>
              <w:bottom w:val="nil"/>
              <w:right w:val="nil"/>
              <w:tl2br w:val="nil"/>
              <w:tr2bl w:val="nil"/>
            </w:tcBorders>
            <w:shd w:val="clear" w:color="FFFFFF" w:fill="FFFFFF"/>
            <w:noWrap/>
            <w:tcMar>
              <w:left w:w="101" w:type="dxa"/>
              <w:right w:w="101" w:type="dxa"/>
            </w:tcMar>
          </w:tcPr>
          <w:p w14:paraId="0FD5340F"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10 272</w:t>
            </w:r>
          </w:p>
        </w:tc>
        <w:tc>
          <w:tcPr>
            <w:tcW w:w="1035" w:type="dxa"/>
            <w:tcBorders>
              <w:top w:val="nil"/>
              <w:left w:val="nil"/>
              <w:bottom w:val="nil"/>
              <w:right w:val="nil"/>
              <w:tl2br w:val="nil"/>
              <w:tr2bl w:val="nil"/>
            </w:tcBorders>
            <w:shd w:val="clear" w:color="FFFFFF" w:fill="FFFFFF"/>
            <w:noWrap/>
            <w:tcMar>
              <w:left w:w="101" w:type="dxa"/>
              <w:right w:w="101" w:type="dxa"/>
            </w:tcMar>
          </w:tcPr>
          <w:p w14:paraId="013AEBD6"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10 383</w:t>
            </w:r>
          </w:p>
        </w:tc>
        <w:tc>
          <w:tcPr>
            <w:tcW w:w="600" w:type="dxa"/>
            <w:tcBorders>
              <w:top w:val="nil"/>
              <w:left w:val="nil"/>
              <w:bottom w:val="nil"/>
              <w:right w:val="nil"/>
              <w:tl2br w:val="nil"/>
              <w:tr2bl w:val="nil"/>
            </w:tcBorders>
            <w:shd w:val="clear" w:color="FFFFFF" w:fill="FFFFFF"/>
            <w:tcMar>
              <w:left w:w="101" w:type="dxa"/>
              <w:right w:w="101" w:type="dxa"/>
            </w:tcMar>
          </w:tcPr>
          <w:p w14:paraId="4C760FB0"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w:t>
            </w:r>
          </w:p>
        </w:tc>
        <w:tc>
          <w:tcPr>
            <w:tcW w:w="1035" w:type="dxa"/>
            <w:tcBorders>
              <w:top w:val="nil"/>
              <w:left w:val="nil"/>
              <w:bottom w:val="nil"/>
              <w:right w:val="nil"/>
              <w:tl2br w:val="nil"/>
              <w:tr2bl w:val="nil"/>
            </w:tcBorders>
            <w:shd w:val="clear" w:color="FFFFFF" w:fill="FFFFFF"/>
            <w:noWrap/>
            <w:tcMar>
              <w:left w:w="101" w:type="dxa"/>
              <w:right w:w="101" w:type="dxa"/>
            </w:tcMar>
          </w:tcPr>
          <w:p w14:paraId="6844AD73"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10 544</w:t>
            </w:r>
          </w:p>
        </w:tc>
        <w:tc>
          <w:tcPr>
            <w:tcW w:w="1035" w:type="dxa"/>
            <w:tcBorders>
              <w:top w:val="nil"/>
              <w:left w:val="nil"/>
              <w:bottom w:val="nil"/>
              <w:right w:val="nil"/>
              <w:tl2br w:val="nil"/>
              <w:tr2bl w:val="nil"/>
            </w:tcBorders>
            <w:shd w:val="clear" w:color="FFFFFF" w:fill="FFFFFF"/>
            <w:noWrap/>
            <w:tcMar>
              <w:left w:w="101" w:type="dxa"/>
              <w:right w:w="101" w:type="dxa"/>
            </w:tcMar>
          </w:tcPr>
          <w:p w14:paraId="2DBF0A44"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10 701</w:t>
            </w:r>
          </w:p>
        </w:tc>
        <w:tc>
          <w:tcPr>
            <w:tcW w:w="1035" w:type="dxa"/>
            <w:tcBorders>
              <w:top w:val="nil"/>
              <w:left w:val="nil"/>
              <w:bottom w:val="nil"/>
              <w:right w:val="nil"/>
              <w:tl2br w:val="nil"/>
              <w:tr2bl w:val="nil"/>
            </w:tcBorders>
            <w:shd w:val="clear" w:color="FFFFFF" w:fill="FFFFFF"/>
            <w:noWrap/>
            <w:tcMar>
              <w:left w:w="101" w:type="dxa"/>
              <w:right w:w="101" w:type="dxa"/>
            </w:tcMar>
          </w:tcPr>
          <w:p w14:paraId="14F9A55A"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10 883</w:t>
            </w:r>
          </w:p>
        </w:tc>
      </w:tr>
      <w:tr w:rsidR="00C54ACA" w:rsidRPr="00B80066" w14:paraId="1219ABCD"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A8CEF82"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520</w:t>
            </w:r>
          </w:p>
        </w:tc>
        <w:tc>
          <w:tcPr>
            <w:tcW w:w="2385" w:type="dxa"/>
            <w:tcBorders>
              <w:top w:val="nil"/>
              <w:left w:val="nil"/>
              <w:bottom w:val="nil"/>
              <w:right w:val="nil"/>
              <w:tl2br w:val="nil"/>
              <w:tr2bl w:val="nil"/>
            </w:tcBorders>
            <w:shd w:val="clear" w:color="auto" w:fill="auto"/>
            <w:noWrap/>
            <w:tcMar>
              <w:left w:w="101" w:type="dxa"/>
              <w:right w:w="101" w:type="dxa"/>
            </w:tcMar>
          </w:tcPr>
          <w:p w14:paraId="4BCD1ED9" w14:textId="77777777" w:rsidR="00C54ACA" w:rsidRPr="00B80066" w:rsidRDefault="00C54ACA" w:rsidP="00C54ACA">
            <w:pPr>
              <w:spacing w:before="0" w:after="0"/>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Grants and Contributions</w:t>
            </w:r>
          </w:p>
        </w:tc>
        <w:tc>
          <w:tcPr>
            <w:tcW w:w="1035" w:type="dxa"/>
            <w:tcBorders>
              <w:top w:val="nil"/>
              <w:left w:val="nil"/>
              <w:bottom w:val="nil"/>
              <w:right w:val="nil"/>
              <w:tl2br w:val="nil"/>
              <w:tr2bl w:val="nil"/>
            </w:tcBorders>
            <w:shd w:val="clear" w:color="FFFFFF" w:fill="FFFFFF"/>
            <w:tcMar>
              <w:left w:w="101" w:type="dxa"/>
              <w:right w:w="101" w:type="dxa"/>
            </w:tcMar>
          </w:tcPr>
          <w:p w14:paraId="172555C2"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643</w:t>
            </w:r>
          </w:p>
        </w:tc>
        <w:tc>
          <w:tcPr>
            <w:tcW w:w="1035" w:type="dxa"/>
            <w:tcBorders>
              <w:top w:val="nil"/>
              <w:left w:val="nil"/>
              <w:bottom w:val="nil"/>
              <w:right w:val="nil"/>
              <w:tl2br w:val="nil"/>
              <w:tr2bl w:val="nil"/>
            </w:tcBorders>
            <w:shd w:val="clear" w:color="FFFFFF" w:fill="FFFFFF"/>
            <w:tcMar>
              <w:left w:w="101" w:type="dxa"/>
              <w:right w:w="101" w:type="dxa"/>
            </w:tcMar>
          </w:tcPr>
          <w:p w14:paraId="0E57AEAC"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520</w:t>
            </w:r>
          </w:p>
        </w:tc>
        <w:tc>
          <w:tcPr>
            <w:tcW w:w="600" w:type="dxa"/>
            <w:tcBorders>
              <w:top w:val="nil"/>
              <w:left w:val="nil"/>
              <w:bottom w:val="nil"/>
              <w:right w:val="nil"/>
              <w:tl2br w:val="nil"/>
              <w:tr2bl w:val="nil"/>
            </w:tcBorders>
            <w:shd w:val="clear" w:color="FFFFFF" w:fill="FFFFFF"/>
            <w:tcMar>
              <w:left w:w="101" w:type="dxa"/>
              <w:right w:w="101" w:type="dxa"/>
            </w:tcMar>
          </w:tcPr>
          <w:p w14:paraId="54D4C2FE"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-19</w:t>
            </w:r>
          </w:p>
        </w:tc>
        <w:tc>
          <w:tcPr>
            <w:tcW w:w="1035" w:type="dxa"/>
            <w:tcBorders>
              <w:top w:val="nil"/>
              <w:left w:val="nil"/>
              <w:bottom w:val="nil"/>
              <w:right w:val="nil"/>
              <w:tl2br w:val="nil"/>
              <w:tr2bl w:val="nil"/>
            </w:tcBorders>
            <w:shd w:val="clear" w:color="FFFFFF" w:fill="FFFFFF"/>
            <w:tcMar>
              <w:left w:w="101" w:type="dxa"/>
              <w:right w:w="101" w:type="dxa"/>
            </w:tcMar>
          </w:tcPr>
          <w:p w14:paraId="01496132"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520</w:t>
            </w:r>
          </w:p>
        </w:tc>
        <w:tc>
          <w:tcPr>
            <w:tcW w:w="1035" w:type="dxa"/>
            <w:tcBorders>
              <w:top w:val="nil"/>
              <w:left w:val="nil"/>
              <w:bottom w:val="nil"/>
              <w:right w:val="nil"/>
              <w:tl2br w:val="nil"/>
              <w:tr2bl w:val="nil"/>
            </w:tcBorders>
            <w:shd w:val="clear" w:color="FFFFFF" w:fill="FFFFFF"/>
            <w:tcMar>
              <w:left w:w="101" w:type="dxa"/>
              <w:right w:w="101" w:type="dxa"/>
            </w:tcMar>
          </w:tcPr>
          <w:p w14:paraId="7722633F"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520</w:t>
            </w:r>
          </w:p>
        </w:tc>
        <w:tc>
          <w:tcPr>
            <w:tcW w:w="1035" w:type="dxa"/>
            <w:tcBorders>
              <w:top w:val="nil"/>
              <w:left w:val="nil"/>
              <w:bottom w:val="nil"/>
              <w:right w:val="nil"/>
              <w:tl2br w:val="nil"/>
              <w:tr2bl w:val="nil"/>
            </w:tcBorders>
            <w:shd w:val="clear" w:color="FFFFFF" w:fill="FFFFFF"/>
            <w:tcMar>
              <w:left w:w="101" w:type="dxa"/>
              <w:right w:w="101" w:type="dxa"/>
            </w:tcMar>
          </w:tcPr>
          <w:p w14:paraId="7D466EE8"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520</w:t>
            </w:r>
          </w:p>
        </w:tc>
      </w:tr>
      <w:tr w:rsidR="00C54ACA" w:rsidRPr="00B80066" w14:paraId="61F9DC4C"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DE09223"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41</w:t>
            </w:r>
          </w:p>
        </w:tc>
        <w:tc>
          <w:tcPr>
            <w:tcW w:w="2385" w:type="dxa"/>
            <w:tcBorders>
              <w:top w:val="nil"/>
              <w:left w:val="nil"/>
              <w:bottom w:val="nil"/>
              <w:right w:val="nil"/>
              <w:tl2br w:val="nil"/>
              <w:tr2bl w:val="nil"/>
            </w:tcBorders>
            <w:shd w:val="clear" w:color="auto" w:fill="auto"/>
            <w:noWrap/>
            <w:tcMar>
              <w:left w:w="101" w:type="dxa"/>
              <w:right w:w="101" w:type="dxa"/>
            </w:tcMar>
          </w:tcPr>
          <w:p w14:paraId="2B535189" w14:textId="77777777" w:rsidR="00C54ACA" w:rsidRPr="00B80066" w:rsidRDefault="00C54ACA" w:rsidP="00C54ACA">
            <w:pPr>
              <w:spacing w:before="0" w:after="0"/>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Investment Revenue</w:t>
            </w:r>
            <w:r w:rsidRPr="00B80066">
              <w:rPr>
                <w:rFonts w:asciiTheme="minorHAnsi" w:eastAsia="Calibri" w:hAnsiTheme="minorHAnsi" w:cstheme="minorHAnsi"/>
                <w:color w:val="000000"/>
                <w:sz w:val="18"/>
                <w:vertAlign w:val="superscript"/>
              </w:rPr>
              <w:t>1</w:t>
            </w:r>
          </w:p>
        </w:tc>
        <w:tc>
          <w:tcPr>
            <w:tcW w:w="1035" w:type="dxa"/>
            <w:tcBorders>
              <w:top w:val="nil"/>
              <w:left w:val="nil"/>
              <w:bottom w:val="nil"/>
              <w:right w:val="nil"/>
              <w:tl2br w:val="nil"/>
              <w:tr2bl w:val="nil"/>
            </w:tcBorders>
            <w:shd w:val="clear" w:color="FFFFFF" w:fill="FFFFFF"/>
            <w:tcMar>
              <w:left w:w="101" w:type="dxa"/>
              <w:right w:w="101" w:type="dxa"/>
            </w:tcMar>
          </w:tcPr>
          <w:p w14:paraId="366BC252"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33</w:t>
            </w:r>
          </w:p>
        </w:tc>
        <w:tc>
          <w:tcPr>
            <w:tcW w:w="1035" w:type="dxa"/>
            <w:tcBorders>
              <w:top w:val="nil"/>
              <w:left w:val="nil"/>
              <w:bottom w:val="nil"/>
              <w:right w:val="nil"/>
              <w:tl2br w:val="nil"/>
              <w:tr2bl w:val="nil"/>
            </w:tcBorders>
            <w:shd w:val="clear" w:color="FFFFFF" w:fill="FFFFFF"/>
            <w:tcMar>
              <w:left w:w="101" w:type="dxa"/>
              <w:right w:w="101" w:type="dxa"/>
            </w:tcMar>
          </w:tcPr>
          <w:p w14:paraId="5F0A9D8D"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42</w:t>
            </w:r>
          </w:p>
        </w:tc>
        <w:tc>
          <w:tcPr>
            <w:tcW w:w="600" w:type="dxa"/>
            <w:tcBorders>
              <w:top w:val="nil"/>
              <w:left w:val="nil"/>
              <w:bottom w:val="nil"/>
              <w:right w:val="nil"/>
              <w:tl2br w:val="nil"/>
              <w:tr2bl w:val="nil"/>
            </w:tcBorders>
            <w:shd w:val="clear" w:color="FFFFFF" w:fill="FFFFFF"/>
            <w:tcMar>
              <w:left w:w="101" w:type="dxa"/>
              <w:right w:w="101" w:type="dxa"/>
            </w:tcMar>
          </w:tcPr>
          <w:p w14:paraId="354B1B4A"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27</w:t>
            </w:r>
          </w:p>
        </w:tc>
        <w:tc>
          <w:tcPr>
            <w:tcW w:w="1035" w:type="dxa"/>
            <w:tcBorders>
              <w:top w:val="nil"/>
              <w:left w:val="nil"/>
              <w:bottom w:val="nil"/>
              <w:right w:val="nil"/>
              <w:tl2br w:val="nil"/>
              <w:tr2bl w:val="nil"/>
            </w:tcBorders>
            <w:shd w:val="clear" w:color="FFFFFF" w:fill="FFFFFF"/>
            <w:tcMar>
              <w:left w:w="101" w:type="dxa"/>
              <w:right w:w="101" w:type="dxa"/>
            </w:tcMar>
          </w:tcPr>
          <w:p w14:paraId="1D62C365"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43</w:t>
            </w:r>
          </w:p>
        </w:tc>
        <w:tc>
          <w:tcPr>
            <w:tcW w:w="1035" w:type="dxa"/>
            <w:tcBorders>
              <w:top w:val="nil"/>
              <w:left w:val="nil"/>
              <w:bottom w:val="nil"/>
              <w:right w:val="nil"/>
              <w:tl2br w:val="nil"/>
              <w:tr2bl w:val="nil"/>
            </w:tcBorders>
            <w:shd w:val="clear" w:color="FFFFFF" w:fill="FFFFFF"/>
            <w:tcMar>
              <w:left w:w="101" w:type="dxa"/>
              <w:right w:w="101" w:type="dxa"/>
            </w:tcMar>
          </w:tcPr>
          <w:p w14:paraId="70EEC78A"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44</w:t>
            </w:r>
          </w:p>
        </w:tc>
        <w:tc>
          <w:tcPr>
            <w:tcW w:w="1035" w:type="dxa"/>
            <w:tcBorders>
              <w:top w:val="nil"/>
              <w:left w:val="nil"/>
              <w:bottom w:val="nil"/>
              <w:right w:val="nil"/>
              <w:tl2br w:val="nil"/>
              <w:tr2bl w:val="nil"/>
            </w:tcBorders>
            <w:shd w:val="clear" w:color="FFFFFF" w:fill="FFFFFF"/>
            <w:tcMar>
              <w:left w:w="101" w:type="dxa"/>
              <w:right w:w="101" w:type="dxa"/>
            </w:tcMar>
          </w:tcPr>
          <w:p w14:paraId="1369EEC6"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45</w:t>
            </w:r>
          </w:p>
        </w:tc>
      </w:tr>
      <w:tr w:rsidR="00C54ACA" w:rsidRPr="00B80066" w14:paraId="2046C432"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9853C8E"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45</w:t>
            </w:r>
          </w:p>
        </w:tc>
        <w:tc>
          <w:tcPr>
            <w:tcW w:w="2385" w:type="dxa"/>
            <w:tcBorders>
              <w:top w:val="nil"/>
              <w:left w:val="nil"/>
              <w:bottom w:val="nil"/>
              <w:right w:val="nil"/>
              <w:tl2br w:val="nil"/>
              <w:tr2bl w:val="nil"/>
            </w:tcBorders>
            <w:shd w:val="clear" w:color="auto" w:fill="auto"/>
            <w:noWrap/>
            <w:tcMar>
              <w:left w:w="101" w:type="dxa"/>
              <w:right w:w="101" w:type="dxa"/>
            </w:tcMar>
          </w:tcPr>
          <w:p w14:paraId="1770F179" w14:textId="77777777" w:rsidR="00C54ACA" w:rsidRPr="00B80066" w:rsidRDefault="00C54ACA" w:rsidP="00C54ACA">
            <w:pPr>
              <w:spacing w:before="0" w:after="0"/>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Other Revenue</w:t>
            </w:r>
          </w:p>
        </w:tc>
        <w:tc>
          <w:tcPr>
            <w:tcW w:w="1035" w:type="dxa"/>
            <w:tcBorders>
              <w:top w:val="nil"/>
              <w:left w:val="nil"/>
              <w:bottom w:val="nil"/>
              <w:right w:val="nil"/>
              <w:tl2br w:val="nil"/>
              <w:tr2bl w:val="nil"/>
            </w:tcBorders>
            <w:shd w:val="clear" w:color="FFFFFF" w:fill="FFFFFF"/>
            <w:tcMar>
              <w:left w:w="101" w:type="dxa"/>
              <w:right w:w="101" w:type="dxa"/>
            </w:tcMar>
          </w:tcPr>
          <w:p w14:paraId="62EC7949"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13</w:t>
            </w:r>
          </w:p>
        </w:tc>
        <w:tc>
          <w:tcPr>
            <w:tcW w:w="1035" w:type="dxa"/>
            <w:tcBorders>
              <w:top w:val="nil"/>
              <w:left w:val="nil"/>
              <w:bottom w:val="nil"/>
              <w:right w:val="nil"/>
              <w:tl2br w:val="nil"/>
              <w:tr2bl w:val="nil"/>
            </w:tcBorders>
            <w:shd w:val="clear" w:color="FFFFFF" w:fill="FFFFFF"/>
            <w:tcMar>
              <w:left w:w="101" w:type="dxa"/>
              <w:right w:w="101" w:type="dxa"/>
            </w:tcMar>
          </w:tcPr>
          <w:p w14:paraId="24F5C68E"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45</w:t>
            </w:r>
          </w:p>
        </w:tc>
        <w:tc>
          <w:tcPr>
            <w:tcW w:w="600" w:type="dxa"/>
            <w:tcBorders>
              <w:top w:val="nil"/>
              <w:left w:val="nil"/>
              <w:bottom w:val="nil"/>
              <w:right w:val="nil"/>
              <w:tl2br w:val="nil"/>
              <w:tr2bl w:val="nil"/>
            </w:tcBorders>
            <w:shd w:val="clear" w:color="FFFFFF" w:fill="FFFFFF"/>
            <w:tcMar>
              <w:left w:w="101" w:type="dxa"/>
              <w:right w:w="101" w:type="dxa"/>
            </w:tcMar>
          </w:tcPr>
          <w:p w14:paraId="03CEF1AF"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246</w:t>
            </w:r>
          </w:p>
        </w:tc>
        <w:tc>
          <w:tcPr>
            <w:tcW w:w="1035" w:type="dxa"/>
            <w:tcBorders>
              <w:top w:val="nil"/>
              <w:left w:val="nil"/>
              <w:bottom w:val="nil"/>
              <w:right w:val="nil"/>
              <w:tl2br w:val="nil"/>
              <w:tr2bl w:val="nil"/>
            </w:tcBorders>
            <w:shd w:val="clear" w:color="FFFFFF" w:fill="FFFFFF"/>
            <w:tcMar>
              <w:left w:w="101" w:type="dxa"/>
              <w:right w:w="101" w:type="dxa"/>
            </w:tcMar>
          </w:tcPr>
          <w:p w14:paraId="351A6D9D"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46</w:t>
            </w:r>
          </w:p>
        </w:tc>
        <w:tc>
          <w:tcPr>
            <w:tcW w:w="1035" w:type="dxa"/>
            <w:tcBorders>
              <w:top w:val="nil"/>
              <w:left w:val="nil"/>
              <w:bottom w:val="nil"/>
              <w:right w:val="nil"/>
              <w:tl2br w:val="nil"/>
              <w:tr2bl w:val="nil"/>
            </w:tcBorders>
            <w:shd w:val="clear" w:color="FFFFFF" w:fill="FFFFFF"/>
            <w:tcMar>
              <w:left w:w="101" w:type="dxa"/>
              <w:right w:w="101" w:type="dxa"/>
            </w:tcMar>
          </w:tcPr>
          <w:p w14:paraId="51EBEBDD"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46</w:t>
            </w:r>
          </w:p>
        </w:tc>
        <w:tc>
          <w:tcPr>
            <w:tcW w:w="1035" w:type="dxa"/>
            <w:tcBorders>
              <w:top w:val="nil"/>
              <w:left w:val="nil"/>
              <w:bottom w:val="nil"/>
              <w:right w:val="nil"/>
              <w:tl2br w:val="nil"/>
              <w:tr2bl w:val="nil"/>
            </w:tcBorders>
            <w:shd w:val="clear" w:color="FFFFFF" w:fill="FFFFFF"/>
            <w:tcMar>
              <w:left w:w="101" w:type="dxa"/>
              <w:right w:w="101" w:type="dxa"/>
            </w:tcMar>
          </w:tcPr>
          <w:p w14:paraId="62C4503B"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47</w:t>
            </w:r>
          </w:p>
        </w:tc>
      </w:tr>
      <w:tr w:rsidR="00C54ACA" w:rsidRPr="00B80066" w14:paraId="426A6A66"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5E1870F" w14:textId="77777777" w:rsidR="00C54ACA" w:rsidRPr="00B80066" w:rsidRDefault="00C54ACA" w:rsidP="00C54ACA">
            <w:pPr>
              <w:spacing w:before="0" w:after="0"/>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48071C92" w14:textId="77777777" w:rsidR="00C54ACA" w:rsidRPr="00B80066" w:rsidRDefault="00C54ACA" w:rsidP="00C54ACA">
            <w:pPr>
              <w:spacing w:before="0" w:after="0"/>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3DFE9E0"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01C123D" w14:textId="77777777" w:rsidR="00C54ACA" w:rsidRPr="00B80066" w:rsidRDefault="00C54ACA" w:rsidP="00C54ACA">
            <w:pPr>
              <w:spacing w:before="0" w:after="0"/>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FF47C29"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14C0E1B"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DC5FA27"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F1A6390" w14:textId="77777777" w:rsidR="00C54ACA" w:rsidRPr="00B80066" w:rsidRDefault="00C54ACA" w:rsidP="00C54ACA">
            <w:pPr>
              <w:spacing w:before="0" w:after="0"/>
              <w:rPr>
                <w:rFonts w:asciiTheme="minorHAnsi" w:eastAsia="Calibri" w:hAnsiTheme="minorHAnsi" w:cstheme="minorHAnsi"/>
                <w:color w:val="000000"/>
                <w:sz w:val="18"/>
              </w:rPr>
            </w:pPr>
          </w:p>
        </w:tc>
      </w:tr>
      <w:tr w:rsidR="00C54ACA" w:rsidRPr="00B80066" w14:paraId="696E3409"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78091CA"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11 031</w:t>
            </w:r>
          </w:p>
        </w:tc>
        <w:tc>
          <w:tcPr>
            <w:tcW w:w="2385" w:type="dxa"/>
            <w:tcBorders>
              <w:top w:val="nil"/>
              <w:left w:val="nil"/>
              <w:bottom w:val="nil"/>
              <w:right w:val="nil"/>
              <w:tl2br w:val="nil"/>
              <w:tr2bl w:val="nil"/>
            </w:tcBorders>
            <w:shd w:val="clear" w:color="FFFFFF" w:fill="FFFFFF"/>
            <w:noWrap/>
            <w:tcMar>
              <w:left w:w="101" w:type="dxa"/>
              <w:right w:w="101" w:type="dxa"/>
            </w:tcMar>
          </w:tcPr>
          <w:p w14:paraId="6A65B7D7" w14:textId="77777777" w:rsidR="00C54ACA" w:rsidRPr="00B80066" w:rsidRDefault="00C54ACA" w:rsidP="00C54ACA">
            <w:pPr>
              <w:spacing w:before="0" w:after="0"/>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Total Revenue</w:t>
            </w:r>
          </w:p>
        </w:tc>
        <w:tc>
          <w:tcPr>
            <w:tcW w:w="1035" w:type="dxa"/>
            <w:tcBorders>
              <w:top w:val="nil"/>
              <w:left w:val="nil"/>
              <w:bottom w:val="nil"/>
              <w:right w:val="nil"/>
              <w:tl2br w:val="nil"/>
              <w:tr2bl w:val="nil"/>
            </w:tcBorders>
            <w:shd w:val="clear" w:color="FFFFFF" w:fill="FFFFFF"/>
            <w:tcMar>
              <w:left w:w="101" w:type="dxa"/>
              <w:right w:w="101" w:type="dxa"/>
            </w:tcMar>
          </w:tcPr>
          <w:p w14:paraId="5B4A9B8E"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10 961</w:t>
            </w:r>
          </w:p>
        </w:tc>
        <w:tc>
          <w:tcPr>
            <w:tcW w:w="1035" w:type="dxa"/>
            <w:tcBorders>
              <w:top w:val="nil"/>
              <w:left w:val="nil"/>
              <w:bottom w:val="nil"/>
              <w:right w:val="nil"/>
              <w:tl2br w:val="nil"/>
              <w:tr2bl w:val="nil"/>
            </w:tcBorders>
            <w:shd w:val="clear" w:color="FFFFFF" w:fill="FFFFFF"/>
            <w:tcMar>
              <w:left w:w="101" w:type="dxa"/>
              <w:right w:w="101" w:type="dxa"/>
            </w:tcMar>
          </w:tcPr>
          <w:p w14:paraId="583E785E"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10 990</w:t>
            </w:r>
          </w:p>
        </w:tc>
        <w:tc>
          <w:tcPr>
            <w:tcW w:w="600" w:type="dxa"/>
            <w:tcBorders>
              <w:top w:val="nil"/>
              <w:left w:val="nil"/>
              <w:bottom w:val="nil"/>
              <w:right w:val="nil"/>
              <w:tl2br w:val="nil"/>
              <w:tr2bl w:val="nil"/>
            </w:tcBorders>
            <w:shd w:val="clear" w:color="FFFFFF" w:fill="FFFFFF"/>
            <w:tcMar>
              <w:left w:w="101" w:type="dxa"/>
              <w:right w:w="101" w:type="dxa"/>
            </w:tcMar>
          </w:tcPr>
          <w:p w14:paraId="6F9C898F"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w:t>
            </w:r>
          </w:p>
        </w:tc>
        <w:tc>
          <w:tcPr>
            <w:tcW w:w="1035" w:type="dxa"/>
            <w:tcBorders>
              <w:top w:val="nil"/>
              <w:left w:val="nil"/>
              <w:bottom w:val="nil"/>
              <w:right w:val="nil"/>
              <w:tl2br w:val="nil"/>
              <w:tr2bl w:val="nil"/>
            </w:tcBorders>
            <w:shd w:val="clear" w:color="FFFFFF" w:fill="FFFFFF"/>
            <w:tcMar>
              <w:left w:w="101" w:type="dxa"/>
              <w:right w:w="101" w:type="dxa"/>
            </w:tcMar>
          </w:tcPr>
          <w:p w14:paraId="635623DD"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11 153</w:t>
            </w:r>
          </w:p>
        </w:tc>
        <w:tc>
          <w:tcPr>
            <w:tcW w:w="1035" w:type="dxa"/>
            <w:tcBorders>
              <w:top w:val="nil"/>
              <w:left w:val="nil"/>
              <w:bottom w:val="nil"/>
              <w:right w:val="nil"/>
              <w:tl2br w:val="nil"/>
              <w:tr2bl w:val="nil"/>
            </w:tcBorders>
            <w:shd w:val="clear" w:color="FFFFFF" w:fill="FFFFFF"/>
            <w:tcMar>
              <w:left w:w="101" w:type="dxa"/>
              <w:right w:w="101" w:type="dxa"/>
            </w:tcMar>
          </w:tcPr>
          <w:p w14:paraId="7AAACB4B"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11 311</w:t>
            </w:r>
          </w:p>
        </w:tc>
        <w:tc>
          <w:tcPr>
            <w:tcW w:w="1035" w:type="dxa"/>
            <w:tcBorders>
              <w:top w:val="nil"/>
              <w:left w:val="nil"/>
              <w:bottom w:val="nil"/>
              <w:right w:val="nil"/>
              <w:tl2br w:val="nil"/>
              <w:tr2bl w:val="nil"/>
            </w:tcBorders>
            <w:shd w:val="clear" w:color="FFFFFF" w:fill="FFFFFF"/>
            <w:tcMar>
              <w:left w:w="101" w:type="dxa"/>
              <w:right w:w="101" w:type="dxa"/>
            </w:tcMar>
          </w:tcPr>
          <w:p w14:paraId="0545FFAD"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11 495</w:t>
            </w:r>
          </w:p>
        </w:tc>
      </w:tr>
      <w:tr w:rsidR="00C54ACA" w:rsidRPr="00B80066" w14:paraId="6B988B38"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3CF3335" w14:textId="77777777" w:rsidR="00C54ACA" w:rsidRPr="00B80066" w:rsidRDefault="00C54ACA" w:rsidP="00C54ACA">
            <w:pPr>
              <w:spacing w:before="0" w:after="0"/>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7EEC4E58" w14:textId="77777777" w:rsidR="00C54ACA" w:rsidRPr="00B80066" w:rsidRDefault="00C54ACA" w:rsidP="00C54ACA">
            <w:pPr>
              <w:spacing w:before="0" w:after="0"/>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A867ADB"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4240B30" w14:textId="77777777" w:rsidR="00C54ACA" w:rsidRPr="00B80066" w:rsidRDefault="00C54ACA" w:rsidP="00C54ACA">
            <w:pPr>
              <w:spacing w:before="0" w:after="0"/>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5CDEBEF"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7E0EBD8"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AC483E7"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00504DE" w14:textId="77777777" w:rsidR="00C54ACA" w:rsidRPr="00B80066" w:rsidRDefault="00C54ACA" w:rsidP="00C54ACA">
            <w:pPr>
              <w:spacing w:before="0" w:after="0"/>
              <w:rPr>
                <w:rFonts w:asciiTheme="minorHAnsi" w:eastAsia="Calibri" w:hAnsiTheme="minorHAnsi" w:cstheme="minorHAnsi"/>
                <w:color w:val="000000"/>
                <w:sz w:val="18"/>
              </w:rPr>
            </w:pPr>
          </w:p>
        </w:tc>
      </w:tr>
      <w:tr w:rsidR="00C54ACA" w:rsidRPr="00B80066" w14:paraId="081F1DE4"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621C3A0" w14:textId="77777777" w:rsidR="00C54ACA" w:rsidRPr="00B80066" w:rsidRDefault="00C54ACA" w:rsidP="00C54ACA">
            <w:pPr>
              <w:spacing w:before="0" w:after="0"/>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685ABAB2" w14:textId="77777777" w:rsidR="00C54ACA" w:rsidRPr="00B80066" w:rsidRDefault="00C54ACA" w:rsidP="00C54ACA">
            <w:pPr>
              <w:spacing w:before="0" w:after="0"/>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Expenses  </w:t>
            </w:r>
          </w:p>
        </w:tc>
        <w:tc>
          <w:tcPr>
            <w:tcW w:w="1035" w:type="dxa"/>
            <w:tcBorders>
              <w:top w:val="nil"/>
              <w:left w:val="nil"/>
              <w:bottom w:val="nil"/>
              <w:right w:val="nil"/>
              <w:tl2br w:val="nil"/>
              <w:tr2bl w:val="nil"/>
            </w:tcBorders>
            <w:shd w:val="clear" w:color="FFFFFF" w:fill="FFFFFF"/>
            <w:tcMar>
              <w:left w:w="0" w:type="dxa"/>
              <w:right w:w="0" w:type="dxa"/>
            </w:tcMar>
          </w:tcPr>
          <w:p w14:paraId="7BB93C3E"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C4900DA" w14:textId="77777777" w:rsidR="00C54ACA" w:rsidRPr="00B80066" w:rsidRDefault="00C54ACA" w:rsidP="00C54ACA">
            <w:pPr>
              <w:spacing w:before="0" w:after="0"/>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7B25514"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F76CEB6"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BE4EBEA"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83B5B02" w14:textId="77777777" w:rsidR="00C54ACA" w:rsidRPr="00B80066" w:rsidRDefault="00C54ACA" w:rsidP="00C54ACA">
            <w:pPr>
              <w:spacing w:before="0" w:after="0"/>
              <w:rPr>
                <w:rFonts w:asciiTheme="minorHAnsi" w:eastAsia="Calibri" w:hAnsiTheme="minorHAnsi" w:cstheme="minorHAnsi"/>
                <w:color w:val="000000"/>
                <w:sz w:val="18"/>
              </w:rPr>
            </w:pPr>
          </w:p>
        </w:tc>
      </w:tr>
      <w:tr w:rsidR="00C54ACA" w:rsidRPr="00B80066" w14:paraId="2CD42E40"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CCA7637"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5 991</w:t>
            </w:r>
          </w:p>
        </w:tc>
        <w:tc>
          <w:tcPr>
            <w:tcW w:w="2385" w:type="dxa"/>
            <w:tcBorders>
              <w:top w:val="nil"/>
              <w:left w:val="nil"/>
              <w:bottom w:val="nil"/>
              <w:right w:val="nil"/>
              <w:tl2br w:val="nil"/>
              <w:tr2bl w:val="nil"/>
            </w:tcBorders>
            <w:shd w:val="clear" w:color="FFFFFF" w:fill="FFFFFF"/>
            <w:noWrap/>
            <w:tcMar>
              <w:left w:w="101" w:type="dxa"/>
              <w:right w:w="101" w:type="dxa"/>
            </w:tcMar>
          </w:tcPr>
          <w:p w14:paraId="6E25F345" w14:textId="77777777" w:rsidR="00C54ACA" w:rsidRPr="00B80066" w:rsidRDefault="00C54ACA" w:rsidP="00C54ACA">
            <w:pPr>
              <w:spacing w:before="0" w:after="0"/>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Employee Expenses</w:t>
            </w:r>
          </w:p>
        </w:tc>
        <w:tc>
          <w:tcPr>
            <w:tcW w:w="1035" w:type="dxa"/>
            <w:tcBorders>
              <w:top w:val="nil"/>
              <w:left w:val="nil"/>
              <w:bottom w:val="nil"/>
              <w:right w:val="nil"/>
              <w:tl2br w:val="nil"/>
              <w:tr2bl w:val="nil"/>
            </w:tcBorders>
            <w:shd w:val="clear" w:color="FFFFFF" w:fill="FFFFFF"/>
            <w:tcMar>
              <w:left w:w="101" w:type="dxa"/>
              <w:right w:w="101" w:type="dxa"/>
            </w:tcMar>
          </w:tcPr>
          <w:p w14:paraId="40F28F5C"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5 838</w:t>
            </w:r>
          </w:p>
        </w:tc>
        <w:tc>
          <w:tcPr>
            <w:tcW w:w="1035" w:type="dxa"/>
            <w:tcBorders>
              <w:top w:val="nil"/>
              <w:left w:val="nil"/>
              <w:bottom w:val="nil"/>
              <w:right w:val="nil"/>
              <w:tl2br w:val="nil"/>
              <w:tr2bl w:val="nil"/>
            </w:tcBorders>
            <w:shd w:val="clear" w:color="FFFFFF" w:fill="FFFFFF"/>
            <w:tcMar>
              <w:left w:w="101" w:type="dxa"/>
              <w:right w:w="101" w:type="dxa"/>
            </w:tcMar>
          </w:tcPr>
          <w:p w14:paraId="3472887A"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6 108</w:t>
            </w:r>
          </w:p>
        </w:tc>
        <w:tc>
          <w:tcPr>
            <w:tcW w:w="600" w:type="dxa"/>
            <w:tcBorders>
              <w:top w:val="nil"/>
              <w:left w:val="nil"/>
              <w:bottom w:val="nil"/>
              <w:right w:val="nil"/>
              <w:tl2br w:val="nil"/>
              <w:tr2bl w:val="nil"/>
            </w:tcBorders>
            <w:shd w:val="clear" w:color="FFFFFF" w:fill="FFFFFF"/>
            <w:tcMar>
              <w:left w:w="101" w:type="dxa"/>
              <w:right w:w="101" w:type="dxa"/>
            </w:tcMar>
          </w:tcPr>
          <w:p w14:paraId="28EA71CF"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5</w:t>
            </w:r>
          </w:p>
        </w:tc>
        <w:tc>
          <w:tcPr>
            <w:tcW w:w="1035" w:type="dxa"/>
            <w:tcBorders>
              <w:top w:val="nil"/>
              <w:left w:val="nil"/>
              <w:bottom w:val="nil"/>
              <w:right w:val="nil"/>
              <w:tl2br w:val="nil"/>
              <w:tr2bl w:val="nil"/>
            </w:tcBorders>
            <w:shd w:val="clear" w:color="FFFFFF" w:fill="FFFFFF"/>
            <w:tcMar>
              <w:left w:w="101" w:type="dxa"/>
              <w:right w:w="101" w:type="dxa"/>
            </w:tcMar>
          </w:tcPr>
          <w:p w14:paraId="451CE299"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6 187</w:t>
            </w:r>
          </w:p>
        </w:tc>
        <w:tc>
          <w:tcPr>
            <w:tcW w:w="1035" w:type="dxa"/>
            <w:tcBorders>
              <w:top w:val="nil"/>
              <w:left w:val="nil"/>
              <w:bottom w:val="nil"/>
              <w:right w:val="nil"/>
              <w:tl2br w:val="nil"/>
              <w:tr2bl w:val="nil"/>
            </w:tcBorders>
            <w:shd w:val="clear" w:color="FFFFFF" w:fill="FFFFFF"/>
            <w:tcMar>
              <w:left w:w="101" w:type="dxa"/>
              <w:right w:w="101" w:type="dxa"/>
            </w:tcMar>
          </w:tcPr>
          <w:p w14:paraId="002DDD9B"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6 266</w:t>
            </w:r>
          </w:p>
        </w:tc>
        <w:tc>
          <w:tcPr>
            <w:tcW w:w="1035" w:type="dxa"/>
            <w:tcBorders>
              <w:top w:val="nil"/>
              <w:left w:val="nil"/>
              <w:bottom w:val="nil"/>
              <w:right w:val="nil"/>
              <w:tl2br w:val="nil"/>
              <w:tr2bl w:val="nil"/>
            </w:tcBorders>
            <w:shd w:val="clear" w:color="FFFFFF" w:fill="FFFFFF"/>
            <w:tcMar>
              <w:left w:w="101" w:type="dxa"/>
              <w:right w:w="101" w:type="dxa"/>
            </w:tcMar>
          </w:tcPr>
          <w:p w14:paraId="7A9B2480"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6 347</w:t>
            </w:r>
          </w:p>
        </w:tc>
      </w:tr>
      <w:tr w:rsidR="00C54ACA" w:rsidRPr="00B80066" w14:paraId="62C754F1"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2FF16C1"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1 294</w:t>
            </w:r>
          </w:p>
        </w:tc>
        <w:tc>
          <w:tcPr>
            <w:tcW w:w="2385" w:type="dxa"/>
            <w:tcBorders>
              <w:top w:val="nil"/>
              <w:left w:val="nil"/>
              <w:bottom w:val="nil"/>
              <w:right w:val="nil"/>
              <w:tl2br w:val="nil"/>
              <w:tr2bl w:val="nil"/>
            </w:tcBorders>
            <w:shd w:val="clear" w:color="FFFFFF" w:fill="FFFFFF"/>
            <w:noWrap/>
            <w:tcMar>
              <w:left w:w="101" w:type="dxa"/>
              <w:right w:w="101" w:type="dxa"/>
            </w:tcMar>
          </w:tcPr>
          <w:p w14:paraId="6F18CB38" w14:textId="77777777" w:rsidR="00C54ACA" w:rsidRPr="00B80066" w:rsidRDefault="00C54ACA" w:rsidP="00C54ACA">
            <w:pPr>
              <w:spacing w:before="0" w:after="0"/>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Superannuation Expenses</w:t>
            </w:r>
          </w:p>
        </w:tc>
        <w:tc>
          <w:tcPr>
            <w:tcW w:w="1035" w:type="dxa"/>
            <w:tcBorders>
              <w:top w:val="nil"/>
              <w:left w:val="nil"/>
              <w:bottom w:val="nil"/>
              <w:right w:val="nil"/>
              <w:tl2br w:val="nil"/>
              <w:tr2bl w:val="nil"/>
            </w:tcBorders>
            <w:shd w:val="clear" w:color="FFFFFF" w:fill="FFFFFF"/>
            <w:tcMar>
              <w:left w:w="101" w:type="dxa"/>
              <w:right w:w="101" w:type="dxa"/>
            </w:tcMar>
          </w:tcPr>
          <w:p w14:paraId="25390CC5"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1 051</w:t>
            </w:r>
          </w:p>
        </w:tc>
        <w:tc>
          <w:tcPr>
            <w:tcW w:w="1035" w:type="dxa"/>
            <w:tcBorders>
              <w:top w:val="nil"/>
              <w:left w:val="nil"/>
              <w:bottom w:val="nil"/>
              <w:right w:val="nil"/>
              <w:tl2br w:val="nil"/>
              <w:tr2bl w:val="nil"/>
            </w:tcBorders>
            <w:shd w:val="clear" w:color="FFFFFF" w:fill="FFFFFF"/>
            <w:tcMar>
              <w:left w:w="101" w:type="dxa"/>
              <w:right w:w="101" w:type="dxa"/>
            </w:tcMar>
          </w:tcPr>
          <w:p w14:paraId="18ABAAED"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1 126</w:t>
            </w:r>
          </w:p>
        </w:tc>
        <w:tc>
          <w:tcPr>
            <w:tcW w:w="600" w:type="dxa"/>
            <w:tcBorders>
              <w:top w:val="nil"/>
              <w:left w:val="nil"/>
              <w:bottom w:val="nil"/>
              <w:right w:val="nil"/>
              <w:tl2br w:val="nil"/>
              <w:tr2bl w:val="nil"/>
            </w:tcBorders>
            <w:shd w:val="clear" w:color="FFFFFF" w:fill="FFFFFF"/>
            <w:tcMar>
              <w:left w:w="101" w:type="dxa"/>
              <w:right w:w="101" w:type="dxa"/>
            </w:tcMar>
          </w:tcPr>
          <w:p w14:paraId="0CC8F2E9"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7</w:t>
            </w:r>
          </w:p>
        </w:tc>
        <w:tc>
          <w:tcPr>
            <w:tcW w:w="1035" w:type="dxa"/>
            <w:tcBorders>
              <w:top w:val="nil"/>
              <w:left w:val="nil"/>
              <w:bottom w:val="nil"/>
              <w:right w:val="nil"/>
              <w:tl2br w:val="nil"/>
              <w:tr2bl w:val="nil"/>
            </w:tcBorders>
            <w:shd w:val="clear" w:color="FFFFFF" w:fill="FFFFFF"/>
            <w:tcMar>
              <w:left w:w="101" w:type="dxa"/>
              <w:right w:w="101" w:type="dxa"/>
            </w:tcMar>
          </w:tcPr>
          <w:p w14:paraId="141B7996"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1 140</w:t>
            </w:r>
          </w:p>
        </w:tc>
        <w:tc>
          <w:tcPr>
            <w:tcW w:w="1035" w:type="dxa"/>
            <w:tcBorders>
              <w:top w:val="nil"/>
              <w:left w:val="nil"/>
              <w:bottom w:val="nil"/>
              <w:right w:val="nil"/>
              <w:tl2br w:val="nil"/>
              <w:tr2bl w:val="nil"/>
            </w:tcBorders>
            <w:shd w:val="clear" w:color="FFFFFF" w:fill="FFFFFF"/>
            <w:tcMar>
              <w:left w:w="101" w:type="dxa"/>
              <w:right w:w="101" w:type="dxa"/>
            </w:tcMar>
          </w:tcPr>
          <w:p w14:paraId="7D143805"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1 153</w:t>
            </w:r>
          </w:p>
        </w:tc>
        <w:tc>
          <w:tcPr>
            <w:tcW w:w="1035" w:type="dxa"/>
            <w:tcBorders>
              <w:top w:val="nil"/>
              <w:left w:val="nil"/>
              <w:bottom w:val="nil"/>
              <w:right w:val="nil"/>
              <w:tl2br w:val="nil"/>
              <w:tr2bl w:val="nil"/>
            </w:tcBorders>
            <w:shd w:val="clear" w:color="FFFFFF" w:fill="FFFFFF"/>
            <w:tcMar>
              <w:left w:w="101" w:type="dxa"/>
              <w:right w:w="101" w:type="dxa"/>
            </w:tcMar>
          </w:tcPr>
          <w:p w14:paraId="0BB6116E"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1 186</w:t>
            </w:r>
          </w:p>
        </w:tc>
      </w:tr>
      <w:tr w:rsidR="00C54ACA" w:rsidRPr="00B80066" w14:paraId="034D17D4"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412934C"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3 776</w:t>
            </w:r>
          </w:p>
        </w:tc>
        <w:tc>
          <w:tcPr>
            <w:tcW w:w="2385" w:type="dxa"/>
            <w:tcBorders>
              <w:top w:val="nil"/>
              <w:left w:val="nil"/>
              <w:bottom w:val="nil"/>
              <w:right w:val="nil"/>
              <w:tl2br w:val="nil"/>
              <w:tr2bl w:val="nil"/>
            </w:tcBorders>
            <w:shd w:val="clear" w:color="FFFFFF" w:fill="FFFFFF"/>
            <w:noWrap/>
            <w:tcMar>
              <w:left w:w="101" w:type="dxa"/>
              <w:right w:w="101" w:type="dxa"/>
            </w:tcMar>
          </w:tcPr>
          <w:p w14:paraId="27A973BF" w14:textId="77777777" w:rsidR="00C54ACA" w:rsidRPr="00B80066" w:rsidRDefault="00C54ACA" w:rsidP="00C54ACA">
            <w:pPr>
              <w:spacing w:before="0" w:after="0"/>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Supplies and Services</w:t>
            </w:r>
          </w:p>
        </w:tc>
        <w:tc>
          <w:tcPr>
            <w:tcW w:w="1035" w:type="dxa"/>
            <w:tcBorders>
              <w:top w:val="nil"/>
              <w:left w:val="nil"/>
              <w:bottom w:val="nil"/>
              <w:right w:val="nil"/>
              <w:tl2br w:val="nil"/>
              <w:tr2bl w:val="nil"/>
            </w:tcBorders>
            <w:shd w:val="clear" w:color="FFFFFF" w:fill="FFFFFF"/>
            <w:tcMar>
              <w:left w:w="101" w:type="dxa"/>
              <w:right w:w="101" w:type="dxa"/>
            </w:tcMar>
          </w:tcPr>
          <w:p w14:paraId="2ACA3583"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3 923</w:t>
            </w:r>
          </w:p>
        </w:tc>
        <w:tc>
          <w:tcPr>
            <w:tcW w:w="1035" w:type="dxa"/>
            <w:tcBorders>
              <w:top w:val="nil"/>
              <w:left w:val="nil"/>
              <w:bottom w:val="nil"/>
              <w:right w:val="nil"/>
              <w:tl2br w:val="nil"/>
              <w:tr2bl w:val="nil"/>
            </w:tcBorders>
            <w:shd w:val="clear" w:color="FFFFFF" w:fill="FFFFFF"/>
            <w:tcMar>
              <w:left w:w="101" w:type="dxa"/>
              <w:right w:w="101" w:type="dxa"/>
            </w:tcMar>
          </w:tcPr>
          <w:p w14:paraId="2A73B53D"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3 814</w:t>
            </w:r>
          </w:p>
        </w:tc>
        <w:tc>
          <w:tcPr>
            <w:tcW w:w="600" w:type="dxa"/>
            <w:tcBorders>
              <w:top w:val="nil"/>
              <w:left w:val="nil"/>
              <w:bottom w:val="nil"/>
              <w:right w:val="nil"/>
              <w:tl2br w:val="nil"/>
              <w:tr2bl w:val="nil"/>
            </w:tcBorders>
            <w:shd w:val="clear" w:color="FFFFFF" w:fill="FFFFFF"/>
            <w:tcMar>
              <w:left w:w="101" w:type="dxa"/>
              <w:right w:w="101" w:type="dxa"/>
            </w:tcMar>
          </w:tcPr>
          <w:p w14:paraId="33FCA60D"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w:t>
            </w:r>
          </w:p>
        </w:tc>
        <w:tc>
          <w:tcPr>
            <w:tcW w:w="1035" w:type="dxa"/>
            <w:tcBorders>
              <w:top w:val="nil"/>
              <w:left w:val="nil"/>
              <w:bottom w:val="nil"/>
              <w:right w:val="nil"/>
              <w:tl2br w:val="nil"/>
              <w:tr2bl w:val="nil"/>
            </w:tcBorders>
            <w:shd w:val="clear" w:color="FFFFFF" w:fill="FFFFFF"/>
            <w:tcMar>
              <w:left w:w="101" w:type="dxa"/>
              <w:right w:w="101" w:type="dxa"/>
            </w:tcMar>
          </w:tcPr>
          <w:p w14:paraId="7E7AFFBC"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3 890</w:t>
            </w:r>
          </w:p>
        </w:tc>
        <w:tc>
          <w:tcPr>
            <w:tcW w:w="1035" w:type="dxa"/>
            <w:tcBorders>
              <w:top w:val="nil"/>
              <w:left w:val="nil"/>
              <w:bottom w:val="nil"/>
              <w:right w:val="nil"/>
              <w:tl2br w:val="nil"/>
              <w:tr2bl w:val="nil"/>
            </w:tcBorders>
            <w:shd w:val="clear" w:color="FFFFFF" w:fill="FFFFFF"/>
            <w:tcMar>
              <w:left w:w="101" w:type="dxa"/>
              <w:right w:w="101" w:type="dxa"/>
            </w:tcMar>
          </w:tcPr>
          <w:p w14:paraId="4FB1C648"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3 962</w:t>
            </w:r>
          </w:p>
        </w:tc>
        <w:tc>
          <w:tcPr>
            <w:tcW w:w="1035" w:type="dxa"/>
            <w:tcBorders>
              <w:top w:val="nil"/>
              <w:left w:val="nil"/>
              <w:bottom w:val="nil"/>
              <w:right w:val="nil"/>
              <w:tl2br w:val="nil"/>
              <w:tr2bl w:val="nil"/>
            </w:tcBorders>
            <w:shd w:val="clear" w:color="FFFFFF" w:fill="FFFFFF"/>
            <w:tcMar>
              <w:left w:w="101" w:type="dxa"/>
              <w:right w:w="101" w:type="dxa"/>
            </w:tcMar>
          </w:tcPr>
          <w:p w14:paraId="7210A314"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4 038</w:t>
            </w:r>
          </w:p>
        </w:tc>
      </w:tr>
      <w:tr w:rsidR="00C54ACA" w:rsidRPr="00B80066" w14:paraId="0CC3B9D8"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F97C04F"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367</w:t>
            </w:r>
          </w:p>
        </w:tc>
        <w:tc>
          <w:tcPr>
            <w:tcW w:w="2385" w:type="dxa"/>
            <w:tcBorders>
              <w:top w:val="nil"/>
              <w:left w:val="nil"/>
              <w:bottom w:val="nil"/>
              <w:right w:val="nil"/>
              <w:tl2br w:val="nil"/>
              <w:tr2bl w:val="nil"/>
            </w:tcBorders>
            <w:shd w:val="clear" w:color="FFFFFF" w:fill="FFFFFF"/>
            <w:noWrap/>
            <w:tcMar>
              <w:left w:w="101" w:type="dxa"/>
              <w:right w:w="101" w:type="dxa"/>
            </w:tcMar>
          </w:tcPr>
          <w:p w14:paraId="3BB97B8E" w14:textId="77777777" w:rsidR="00C54ACA" w:rsidRPr="00B80066" w:rsidRDefault="00C54ACA" w:rsidP="00C54ACA">
            <w:pPr>
              <w:spacing w:before="0" w:after="0"/>
              <w:ind w:left="136" w:hanging="136"/>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Depreciation and Amortisation</w:t>
            </w:r>
          </w:p>
        </w:tc>
        <w:tc>
          <w:tcPr>
            <w:tcW w:w="1035" w:type="dxa"/>
            <w:tcBorders>
              <w:top w:val="nil"/>
              <w:left w:val="nil"/>
              <w:bottom w:val="nil"/>
              <w:right w:val="nil"/>
              <w:tl2br w:val="nil"/>
              <w:tr2bl w:val="nil"/>
            </w:tcBorders>
            <w:shd w:val="clear" w:color="FFFFFF" w:fill="FFFFFF"/>
            <w:tcMar>
              <w:left w:w="101" w:type="dxa"/>
              <w:right w:w="101" w:type="dxa"/>
            </w:tcMar>
          </w:tcPr>
          <w:p w14:paraId="55C5D3CC"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473</w:t>
            </w:r>
          </w:p>
        </w:tc>
        <w:tc>
          <w:tcPr>
            <w:tcW w:w="1035" w:type="dxa"/>
            <w:tcBorders>
              <w:top w:val="nil"/>
              <w:left w:val="nil"/>
              <w:bottom w:val="nil"/>
              <w:right w:val="nil"/>
              <w:tl2br w:val="nil"/>
              <w:tr2bl w:val="nil"/>
            </w:tcBorders>
            <w:shd w:val="clear" w:color="FFFFFF" w:fill="FFFFFF"/>
            <w:tcMar>
              <w:left w:w="101" w:type="dxa"/>
              <w:right w:w="101" w:type="dxa"/>
            </w:tcMar>
          </w:tcPr>
          <w:p w14:paraId="215B1174"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294</w:t>
            </w:r>
          </w:p>
        </w:tc>
        <w:tc>
          <w:tcPr>
            <w:tcW w:w="600" w:type="dxa"/>
            <w:tcBorders>
              <w:top w:val="nil"/>
              <w:left w:val="nil"/>
              <w:bottom w:val="nil"/>
              <w:right w:val="nil"/>
              <w:tl2br w:val="nil"/>
              <w:tr2bl w:val="nil"/>
            </w:tcBorders>
            <w:shd w:val="clear" w:color="FFFFFF" w:fill="FFFFFF"/>
            <w:tcMar>
              <w:left w:w="101" w:type="dxa"/>
              <w:right w:w="101" w:type="dxa"/>
            </w:tcMar>
          </w:tcPr>
          <w:p w14:paraId="3DB94889"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-38</w:t>
            </w:r>
          </w:p>
        </w:tc>
        <w:tc>
          <w:tcPr>
            <w:tcW w:w="1035" w:type="dxa"/>
            <w:tcBorders>
              <w:top w:val="nil"/>
              <w:left w:val="nil"/>
              <w:bottom w:val="nil"/>
              <w:right w:val="nil"/>
              <w:tl2br w:val="nil"/>
              <w:tr2bl w:val="nil"/>
            </w:tcBorders>
            <w:shd w:val="clear" w:color="FFFFFF" w:fill="FFFFFF"/>
            <w:tcMar>
              <w:left w:w="101" w:type="dxa"/>
              <w:right w:w="101" w:type="dxa"/>
            </w:tcMar>
          </w:tcPr>
          <w:p w14:paraId="08208EDB"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294</w:t>
            </w:r>
          </w:p>
        </w:tc>
        <w:tc>
          <w:tcPr>
            <w:tcW w:w="1035" w:type="dxa"/>
            <w:tcBorders>
              <w:top w:val="nil"/>
              <w:left w:val="nil"/>
              <w:bottom w:val="nil"/>
              <w:right w:val="nil"/>
              <w:tl2br w:val="nil"/>
              <w:tr2bl w:val="nil"/>
            </w:tcBorders>
            <w:shd w:val="clear" w:color="FFFFFF" w:fill="FFFFFF"/>
            <w:tcMar>
              <w:left w:w="101" w:type="dxa"/>
              <w:right w:w="101" w:type="dxa"/>
            </w:tcMar>
          </w:tcPr>
          <w:p w14:paraId="64152E4A"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294</w:t>
            </w:r>
          </w:p>
        </w:tc>
        <w:tc>
          <w:tcPr>
            <w:tcW w:w="1035" w:type="dxa"/>
            <w:tcBorders>
              <w:top w:val="nil"/>
              <w:left w:val="nil"/>
              <w:bottom w:val="nil"/>
              <w:right w:val="nil"/>
              <w:tl2br w:val="nil"/>
              <w:tr2bl w:val="nil"/>
            </w:tcBorders>
            <w:shd w:val="clear" w:color="FFFFFF" w:fill="FFFFFF"/>
            <w:tcMar>
              <w:left w:w="101" w:type="dxa"/>
              <w:right w:w="101" w:type="dxa"/>
            </w:tcMar>
          </w:tcPr>
          <w:p w14:paraId="1B9DB8B5"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294</w:t>
            </w:r>
          </w:p>
        </w:tc>
      </w:tr>
      <w:tr w:rsidR="00C54ACA" w:rsidRPr="00B80066" w14:paraId="5289B930"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BBD4EE3"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w:t>
            </w:r>
          </w:p>
        </w:tc>
        <w:tc>
          <w:tcPr>
            <w:tcW w:w="2385" w:type="dxa"/>
            <w:tcBorders>
              <w:top w:val="nil"/>
              <w:left w:val="nil"/>
              <w:bottom w:val="nil"/>
              <w:right w:val="nil"/>
              <w:tl2br w:val="nil"/>
              <w:tr2bl w:val="nil"/>
            </w:tcBorders>
            <w:shd w:val="clear" w:color="FFFFFF" w:fill="FFFFFF"/>
            <w:noWrap/>
            <w:tcMar>
              <w:left w:w="101" w:type="dxa"/>
              <w:right w:w="101" w:type="dxa"/>
            </w:tcMar>
          </w:tcPr>
          <w:p w14:paraId="388835E1" w14:textId="77777777" w:rsidR="00C54ACA" w:rsidRPr="00B80066" w:rsidRDefault="00C54ACA" w:rsidP="00C54ACA">
            <w:pPr>
              <w:spacing w:before="0" w:after="0"/>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Borrowing Costs</w:t>
            </w:r>
          </w:p>
        </w:tc>
        <w:tc>
          <w:tcPr>
            <w:tcW w:w="1035" w:type="dxa"/>
            <w:tcBorders>
              <w:top w:val="nil"/>
              <w:left w:val="nil"/>
              <w:bottom w:val="nil"/>
              <w:right w:val="nil"/>
              <w:tl2br w:val="nil"/>
              <w:tr2bl w:val="nil"/>
            </w:tcBorders>
            <w:shd w:val="clear" w:color="FFFFFF" w:fill="FFFFFF"/>
            <w:tcMar>
              <w:left w:w="101" w:type="dxa"/>
              <w:right w:w="101" w:type="dxa"/>
            </w:tcMar>
          </w:tcPr>
          <w:p w14:paraId="5C87C34A"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5F5BE3D1"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w:t>
            </w:r>
          </w:p>
        </w:tc>
        <w:tc>
          <w:tcPr>
            <w:tcW w:w="600" w:type="dxa"/>
            <w:tcBorders>
              <w:top w:val="nil"/>
              <w:left w:val="nil"/>
              <w:bottom w:val="nil"/>
              <w:right w:val="nil"/>
              <w:tl2br w:val="nil"/>
              <w:tr2bl w:val="nil"/>
            </w:tcBorders>
            <w:shd w:val="clear" w:color="FFFFFF" w:fill="FFFFFF"/>
            <w:tcMar>
              <w:left w:w="101" w:type="dxa"/>
              <w:right w:w="101" w:type="dxa"/>
            </w:tcMar>
          </w:tcPr>
          <w:p w14:paraId="633FC561"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FFFFFF" w:fill="FFFFFF"/>
            <w:tcMar>
              <w:left w:w="101" w:type="dxa"/>
              <w:right w:w="101" w:type="dxa"/>
            </w:tcMar>
          </w:tcPr>
          <w:p w14:paraId="20840F21"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w:t>
            </w:r>
          </w:p>
        </w:tc>
        <w:tc>
          <w:tcPr>
            <w:tcW w:w="1035" w:type="dxa"/>
            <w:tcBorders>
              <w:top w:val="nil"/>
              <w:left w:val="nil"/>
              <w:bottom w:val="nil"/>
              <w:right w:val="nil"/>
              <w:tl2br w:val="nil"/>
              <w:tr2bl w:val="nil"/>
            </w:tcBorders>
            <w:shd w:val="clear" w:color="FFFFFF" w:fill="FFFFFF"/>
            <w:tcMar>
              <w:left w:w="101" w:type="dxa"/>
              <w:right w:w="101" w:type="dxa"/>
            </w:tcMar>
          </w:tcPr>
          <w:p w14:paraId="05452641"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w:t>
            </w:r>
          </w:p>
        </w:tc>
        <w:tc>
          <w:tcPr>
            <w:tcW w:w="1035" w:type="dxa"/>
            <w:tcBorders>
              <w:top w:val="nil"/>
              <w:left w:val="nil"/>
              <w:bottom w:val="nil"/>
              <w:right w:val="nil"/>
              <w:tl2br w:val="nil"/>
              <w:tr2bl w:val="nil"/>
            </w:tcBorders>
            <w:shd w:val="clear" w:color="FFFFFF" w:fill="FFFFFF"/>
            <w:tcMar>
              <w:left w:w="101" w:type="dxa"/>
              <w:right w:w="101" w:type="dxa"/>
            </w:tcMar>
          </w:tcPr>
          <w:p w14:paraId="48D9471B"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w:t>
            </w:r>
          </w:p>
        </w:tc>
      </w:tr>
      <w:tr w:rsidR="00C54ACA" w:rsidRPr="00B80066" w14:paraId="4E8BB9D1"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892533D"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w:t>
            </w:r>
          </w:p>
        </w:tc>
        <w:tc>
          <w:tcPr>
            <w:tcW w:w="2385" w:type="dxa"/>
            <w:tcBorders>
              <w:top w:val="nil"/>
              <w:left w:val="nil"/>
              <w:bottom w:val="nil"/>
              <w:right w:val="nil"/>
              <w:tl2br w:val="nil"/>
              <w:tr2bl w:val="nil"/>
            </w:tcBorders>
            <w:shd w:val="clear" w:color="FFFFFF" w:fill="FFFFFF"/>
            <w:noWrap/>
            <w:tcMar>
              <w:left w:w="101" w:type="dxa"/>
              <w:right w:w="101" w:type="dxa"/>
            </w:tcMar>
          </w:tcPr>
          <w:p w14:paraId="708FF4BE" w14:textId="77777777" w:rsidR="00C54ACA" w:rsidRPr="00B80066" w:rsidRDefault="00C54ACA" w:rsidP="00C54ACA">
            <w:pPr>
              <w:spacing w:before="0" w:after="0"/>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Other Expenses</w:t>
            </w:r>
          </w:p>
        </w:tc>
        <w:tc>
          <w:tcPr>
            <w:tcW w:w="1035" w:type="dxa"/>
            <w:tcBorders>
              <w:top w:val="nil"/>
              <w:left w:val="nil"/>
              <w:bottom w:val="nil"/>
              <w:right w:val="nil"/>
              <w:tl2br w:val="nil"/>
              <w:tr2bl w:val="nil"/>
            </w:tcBorders>
            <w:shd w:val="clear" w:color="FFFFFF" w:fill="FFFFFF"/>
            <w:tcMar>
              <w:left w:w="101" w:type="dxa"/>
              <w:right w:w="101" w:type="dxa"/>
            </w:tcMar>
          </w:tcPr>
          <w:p w14:paraId="5DAD15F5"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54303870"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w:t>
            </w:r>
          </w:p>
        </w:tc>
        <w:tc>
          <w:tcPr>
            <w:tcW w:w="600" w:type="dxa"/>
            <w:tcBorders>
              <w:top w:val="nil"/>
              <w:left w:val="nil"/>
              <w:bottom w:val="nil"/>
              <w:right w:val="nil"/>
              <w:tl2br w:val="nil"/>
              <w:tr2bl w:val="nil"/>
            </w:tcBorders>
            <w:shd w:val="clear" w:color="FFFFFF" w:fill="FFFFFF"/>
            <w:tcMar>
              <w:left w:w="101" w:type="dxa"/>
              <w:right w:w="101" w:type="dxa"/>
            </w:tcMar>
          </w:tcPr>
          <w:p w14:paraId="58F1F1C2"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FFFFFF" w:fill="FFFFFF"/>
            <w:tcMar>
              <w:left w:w="101" w:type="dxa"/>
              <w:right w:w="101" w:type="dxa"/>
            </w:tcMar>
          </w:tcPr>
          <w:p w14:paraId="54D48DD8"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w:t>
            </w:r>
          </w:p>
        </w:tc>
        <w:tc>
          <w:tcPr>
            <w:tcW w:w="1035" w:type="dxa"/>
            <w:tcBorders>
              <w:top w:val="nil"/>
              <w:left w:val="nil"/>
              <w:bottom w:val="nil"/>
              <w:right w:val="nil"/>
              <w:tl2br w:val="nil"/>
              <w:tr2bl w:val="nil"/>
            </w:tcBorders>
            <w:shd w:val="clear" w:color="FFFFFF" w:fill="FFFFFF"/>
            <w:tcMar>
              <w:left w:w="101" w:type="dxa"/>
              <w:right w:w="101" w:type="dxa"/>
            </w:tcMar>
          </w:tcPr>
          <w:p w14:paraId="795286A9"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w:t>
            </w:r>
          </w:p>
        </w:tc>
        <w:tc>
          <w:tcPr>
            <w:tcW w:w="1035" w:type="dxa"/>
            <w:tcBorders>
              <w:top w:val="nil"/>
              <w:left w:val="nil"/>
              <w:bottom w:val="nil"/>
              <w:right w:val="nil"/>
              <w:tl2br w:val="nil"/>
              <w:tr2bl w:val="nil"/>
            </w:tcBorders>
            <w:shd w:val="clear" w:color="FFFFFF" w:fill="FFFFFF"/>
            <w:tcMar>
              <w:left w:w="101" w:type="dxa"/>
              <w:right w:w="101" w:type="dxa"/>
            </w:tcMar>
          </w:tcPr>
          <w:p w14:paraId="6E04F083"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w:t>
            </w:r>
          </w:p>
        </w:tc>
      </w:tr>
      <w:tr w:rsidR="00C54ACA" w:rsidRPr="00B80066" w14:paraId="3E176E3F"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16453E0" w14:textId="77777777" w:rsidR="00C54ACA" w:rsidRPr="00B80066" w:rsidRDefault="00C54ACA" w:rsidP="00C54ACA">
            <w:pPr>
              <w:spacing w:before="0" w:after="0"/>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60F2A71E" w14:textId="77777777" w:rsidR="00C54ACA" w:rsidRPr="00B80066" w:rsidRDefault="00C54ACA" w:rsidP="00C54ACA">
            <w:pPr>
              <w:spacing w:before="0" w:after="0"/>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8021592"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3025C8D" w14:textId="77777777" w:rsidR="00C54ACA" w:rsidRPr="00B80066" w:rsidRDefault="00C54ACA" w:rsidP="00C54ACA">
            <w:pPr>
              <w:spacing w:before="0" w:after="0"/>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CA5773E"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2DC868D"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122A0F9"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8862A74" w14:textId="77777777" w:rsidR="00C54ACA" w:rsidRPr="00B80066" w:rsidRDefault="00C54ACA" w:rsidP="00C54ACA">
            <w:pPr>
              <w:spacing w:before="0" w:after="0"/>
              <w:rPr>
                <w:rFonts w:asciiTheme="minorHAnsi" w:eastAsia="Calibri" w:hAnsiTheme="minorHAnsi" w:cstheme="minorHAnsi"/>
                <w:color w:val="000000"/>
                <w:sz w:val="18"/>
              </w:rPr>
            </w:pPr>
          </w:p>
        </w:tc>
      </w:tr>
      <w:tr w:rsidR="00C54ACA" w:rsidRPr="00B80066" w14:paraId="074B17E8"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3ED3E84"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11 433</w:t>
            </w:r>
          </w:p>
        </w:tc>
        <w:tc>
          <w:tcPr>
            <w:tcW w:w="2385" w:type="dxa"/>
            <w:tcBorders>
              <w:top w:val="nil"/>
              <w:left w:val="nil"/>
              <w:bottom w:val="nil"/>
              <w:right w:val="nil"/>
              <w:tl2br w:val="nil"/>
              <w:tr2bl w:val="nil"/>
            </w:tcBorders>
            <w:shd w:val="clear" w:color="FFFFFF" w:fill="FFFFFF"/>
            <w:noWrap/>
            <w:tcMar>
              <w:left w:w="101" w:type="dxa"/>
              <w:right w:w="101" w:type="dxa"/>
            </w:tcMar>
          </w:tcPr>
          <w:p w14:paraId="5F842505" w14:textId="77777777" w:rsidR="00C54ACA" w:rsidRPr="00B80066" w:rsidRDefault="00C54ACA" w:rsidP="00C54ACA">
            <w:pPr>
              <w:spacing w:before="0" w:after="0"/>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Total Expenses</w:t>
            </w:r>
          </w:p>
        </w:tc>
        <w:tc>
          <w:tcPr>
            <w:tcW w:w="1035" w:type="dxa"/>
            <w:tcBorders>
              <w:top w:val="nil"/>
              <w:left w:val="nil"/>
              <w:bottom w:val="nil"/>
              <w:right w:val="nil"/>
              <w:tl2br w:val="nil"/>
              <w:tr2bl w:val="nil"/>
            </w:tcBorders>
            <w:shd w:val="clear" w:color="FFFFFF" w:fill="FFFFFF"/>
            <w:tcMar>
              <w:left w:w="101" w:type="dxa"/>
              <w:right w:w="101" w:type="dxa"/>
            </w:tcMar>
          </w:tcPr>
          <w:p w14:paraId="6B8D0D33"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11 285</w:t>
            </w:r>
          </w:p>
        </w:tc>
        <w:tc>
          <w:tcPr>
            <w:tcW w:w="1035" w:type="dxa"/>
            <w:tcBorders>
              <w:top w:val="nil"/>
              <w:left w:val="nil"/>
              <w:bottom w:val="nil"/>
              <w:right w:val="nil"/>
              <w:tl2br w:val="nil"/>
              <w:tr2bl w:val="nil"/>
            </w:tcBorders>
            <w:shd w:val="clear" w:color="FFFFFF" w:fill="FFFFFF"/>
            <w:tcMar>
              <w:left w:w="101" w:type="dxa"/>
              <w:right w:w="101" w:type="dxa"/>
            </w:tcMar>
          </w:tcPr>
          <w:p w14:paraId="1D405C4F"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11 347</w:t>
            </w:r>
          </w:p>
        </w:tc>
        <w:tc>
          <w:tcPr>
            <w:tcW w:w="600" w:type="dxa"/>
            <w:tcBorders>
              <w:top w:val="nil"/>
              <w:left w:val="nil"/>
              <w:bottom w:val="nil"/>
              <w:right w:val="nil"/>
              <w:tl2br w:val="nil"/>
              <w:tr2bl w:val="nil"/>
            </w:tcBorders>
            <w:shd w:val="clear" w:color="FFFFFF" w:fill="FFFFFF"/>
            <w:tcMar>
              <w:left w:w="101" w:type="dxa"/>
              <w:right w:w="101" w:type="dxa"/>
            </w:tcMar>
          </w:tcPr>
          <w:p w14:paraId="49220310"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w:t>
            </w:r>
          </w:p>
        </w:tc>
        <w:tc>
          <w:tcPr>
            <w:tcW w:w="1035" w:type="dxa"/>
            <w:tcBorders>
              <w:top w:val="nil"/>
              <w:left w:val="nil"/>
              <w:bottom w:val="nil"/>
              <w:right w:val="nil"/>
              <w:tl2br w:val="nil"/>
              <w:tr2bl w:val="nil"/>
            </w:tcBorders>
            <w:shd w:val="clear" w:color="FFFFFF" w:fill="FFFFFF"/>
            <w:tcMar>
              <w:left w:w="101" w:type="dxa"/>
              <w:right w:w="101" w:type="dxa"/>
            </w:tcMar>
          </w:tcPr>
          <w:p w14:paraId="38DC57C7"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11 516</w:t>
            </w:r>
          </w:p>
        </w:tc>
        <w:tc>
          <w:tcPr>
            <w:tcW w:w="1035" w:type="dxa"/>
            <w:tcBorders>
              <w:top w:val="nil"/>
              <w:left w:val="nil"/>
              <w:bottom w:val="nil"/>
              <w:right w:val="nil"/>
              <w:tl2br w:val="nil"/>
              <w:tr2bl w:val="nil"/>
            </w:tcBorders>
            <w:shd w:val="clear" w:color="FFFFFF" w:fill="FFFFFF"/>
            <w:tcMar>
              <w:left w:w="101" w:type="dxa"/>
              <w:right w:w="101" w:type="dxa"/>
            </w:tcMar>
          </w:tcPr>
          <w:p w14:paraId="78203466"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11 680</w:t>
            </w:r>
          </w:p>
        </w:tc>
        <w:tc>
          <w:tcPr>
            <w:tcW w:w="1035" w:type="dxa"/>
            <w:tcBorders>
              <w:top w:val="nil"/>
              <w:left w:val="nil"/>
              <w:bottom w:val="nil"/>
              <w:right w:val="nil"/>
              <w:tl2br w:val="nil"/>
              <w:tr2bl w:val="nil"/>
            </w:tcBorders>
            <w:shd w:val="clear" w:color="FFFFFF" w:fill="FFFFFF"/>
            <w:tcMar>
              <w:left w:w="101" w:type="dxa"/>
              <w:right w:w="101" w:type="dxa"/>
            </w:tcMar>
          </w:tcPr>
          <w:p w14:paraId="0687155C"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11 870</w:t>
            </w:r>
          </w:p>
        </w:tc>
      </w:tr>
      <w:tr w:rsidR="00C54ACA" w:rsidRPr="00B80066" w14:paraId="14D7386E"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6E0DC92" w14:textId="77777777" w:rsidR="00C54ACA" w:rsidRPr="00B80066" w:rsidRDefault="00C54ACA" w:rsidP="00C54ACA">
            <w:pPr>
              <w:spacing w:before="0" w:after="0"/>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5B7ABD35"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EB970E0"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B2BF3F3" w14:textId="77777777" w:rsidR="00C54ACA" w:rsidRPr="00B80066" w:rsidRDefault="00C54ACA" w:rsidP="00C54ACA">
            <w:pPr>
              <w:spacing w:before="0" w:after="0"/>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03AA26B"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475C780"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573512A"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3FDA607" w14:textId="77777777" w:rsidR="00C54ACA" w:rsidRPr="00B80066" w:rsidRDefault="00C54ACA" w:rsidP="00C54ACA">
            <w:pPr>
              <w:spacing w:before="0" w:after="0"/>
              <w:rPr>
                <w:rFonts w:asciiTheme="minorHAnsi" w:eastAsia="Calibri" w:hAnsiTheme="minorHAnsi" w:cstheme="minorHAnsi"/>
                <w:color w:val="000000"/>
                <w:sz w:val="18"/>
              </w:rPr>
            </w:pPr>
          </w:p>
        </w:tc>
      </w:tr>
      <w:tr w:rsidR="00C54ACA" w:rsidRPr="00B80066" w14:paraId="7CA6A416"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F9C9E4B"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-402</w:t>
            </w:r>
          </w:p>
        </w:tc>
        <w:tc>
          <w:tcPr>
            <w:tcW w:w="2385" w:type="dxa"/>
            <w:tcBorders>
              <w:top w:val="nil"/>
              <w:left w:val="nil"/>
              <w:bottom w:val="nil"/>
              <w:right w:val="nil"/>
              <w:tl2br w:val="nil"/>
              <w:tr2bl w:val="nil"/>
            </w:tcBorders>
            <w:shd w:val="clear" w:color="FFFFFF" w:fill="FFFFFF"/>
            <w:noWrap/>
            <w:tcMar>
              <w:left w:w="101" w:type="dxa"/>
              <w:right w:w="101" w:type="dxa"/>
            </w:tcMar>
          </w:tcPr>
          <w:p w14:paraId="56715DEA" w14:textId="77777777" w:rsidR="00C54ACA" w:rsidRPr="00B80066" w:rsidRDefault="00C54ACA" w:rsidP="00C54ACA">
            <w:pPr>
              <w:spacing w:before="0" w:after="0"/>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Operating Result</w:t>
            </w:r>
          </w:p>
        </w:tc>
        <w:tc>
          <w:tcPr>
            <w:tcW w:w="1035" w:type="dxa"/>
            <w:tcBorders>
              <w:top w:val="nil"/>
              <w:left w:val="nil"/>
              <w:bottom w:val="nil"/>
              <w:right w:val="nil"/>
              <w:tl2br w:val="nil"/>
              <w:tr2bl w:val="nil"/>
            </w:tcBorders>
            <w:shd w:val="clear" w:color="FFFFFF" w:fill="FFFFFF"/>
            <w:tcMar>
              <w:left w:w="101" w:type="dxa"/>
              <w:right w:w="101" w:type="dxa"/>
            </w:tcMar>
          </w:tcPr>
          <w:p w14:paraId="562CBC76"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-324</w:t>
            </w:r>
          </w:p>
        </w:tc>
        <w:tc>
          <w:tcPr>
            <w:tcW w:w="1035" w:type="dxa"/>
            <w:tcBorders>
              <w:top w:val="nil"/>
              <w:left w:val="nil"/>
              <w:bottom w:val="nil"/>
              <w:right w:val="nil"/>
              <w:tl2br w:val="nil"/>
              <w:tr2bl w:val="nil"/>
            </w:tcBorders>
            <w:shd w:val="clear" w:color="FFFFFF" w:fill="FFFFFF"/>
            <w:tcMar>
              <w:left w:w="101" w:type="dxa"/>
              <w:right w:w="101" w:type="dxa"/>
            </w:tcMar>
          </w:tcPr>
          <w:p w14:paraId="0D46EEA3"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-357</w:t>
            </w:r>
          </w:p>
        </w:tc>
        <w:tc>
          <w:tcPr>
            <w:tcW w:w="600" w:type="dxa"/>
            <w:tcBorders>
              <w:top w:val="nil"/>
              <w:left w:val="nil"/>
              <w:bottom w:val="nil"/>
              <w:right w:val="nil"/>
              <w:tl2br w:val="nil"/>
              <w:tr2bl w:val="nil"/>
            </w:tcBorders>
            <w:shd w:val="clear" w:color="FFFFFF" w:fill="FFFFFF"/>
            <w:tcMar>
              <w:left w:w="101" w:type="dxa"/>
              <w:right w:w="101" w:type="dxa"/>
            </w:tcMar>
          </w:tcPr>
          <w:p w14:paraId="753D88AD"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-10</w:t>
            </w:r>
          </w:p>
        </w:tc>
        <w:tc>
          <w:tcPr>
            <w:tcW w:w="1035" w:type="dxa"/>
            <w:tcBorders>
              <w:top w:val="nil"/>
              <w:left w:val="nil"/>
              <w:bottom w:val="nil"/>
              <w:right w:val="nil"/>
              <w:tl2br w:val="nil"/>
              <w:tr2bl w:val="nil"/>
            </w:tcBorders>
            <w:shd w:val="clear" w:color="FFFFFF" w:fill="FFFFFF"/>
            <w:tcMar>
              <w:left w:w="101" w:type="dxa"/>
              <w:right w:w="101" w:type="dxa"/>
            </w:tcMar>
          </w:tcPr>
          <w:p w14:paraId="54B14E28"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-363</w:t>
            </w:r>
          </w:p>
        </w:tc>
        <w:tc>
          <w:tcPr>
            <w:tcW w:w="1035" w:type="dxa"/>
            <w:tcBorders>
              <w:top w:val="nil"/>
              <w:left w:val="nil"/>
              <w:bottom w:val="nil"/>
              <w:right w:val="nil"/>
              <w:tl2br w:val="nil"/>
              <w:tr2bl w:val="nil"/>
            </w:tcBorders>
            <w:shd w:val="clear" w:color="FFFFFF" w:fill="FFFFFF"/>
            <w:tcMar>
              <w:left w:w="101" w:type="dxa"/>
              <w:right w:w="101" w:type="dxa"/>
            </w:tcMar>
          </w:tcPr>
          <w:p w14:paraId="3110315E"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-369</w:t>
            </w:r>
          </w:p>
        </w:tc>
        <w:tc>
          <w:tcPr>
            <w:tcW w:w="1035" w:type="dxa"/>
            <w:tcBorders>
              <w:top w:val="nil"/>
              <w:left w:val="nil"/>
              <w:bottom w:val="nil"/>
              <w:right w:val="nil"/>
              <w:tl2br w:val="nil"/>
              <w:tr2bl w:val="nil"/>
            </w:tcBorders>
            <w:shd w:val="clear" w:color="FFFFFF" w:fill="FFFFFF"/>
            <w:tcMar>
              <w:left w:w="101" w:type="dxa"/>
              <w:right w:w="101" w:type="dxa"/>
            </w:tcMar>
          </w:tcPr>
          <w:p w14:paraId="5542BF02"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-375</w:t>
            </w:r>
          </w:p>
        </w:tc>
      </w:tr>
      <w:tr w:rsidR="00C54ACA" w:rsidRPr="00B80066" w14:paraId="504FC2A9"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FF1E392" w14:textId="77777777" w:rsidR="00C54ACA" w:rsidRPr="00B80066" w:rsidRDefault="00C54ACA" w:rsidP="00C54ACA">
            <w:pPr>
              <w:spacing w:before="0" w:after="0"/>
              <w:rPr>
                <w:rFonts w:asciiTheme="minorHAnsi" w:eastAsia="Calibri" w:hAnsiTheme="minorHAnsi" w:cstheme="minorHAnsi"/>
                <w:b/>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1DB40A05" w14:textId="77777777" w:rsidR="00C54ACA" w:rsidRPr="00B80066" w:rsidRDefault="00C54ACA" w:rsidP="00C54ACA">
            <w:pPr>
              <w:spacing w:before="0" w:after="0"/>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EF11B37" w14:textId="77777777" w:rsidR="00C54ACA" w:rsidRPr="00B80066" w:rsidRDefault="00C54ACA" w:rsidP="00C54ACA">
            <w:pPr>
              <w:spacing w:before="0" w:after="0"/>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2ADC5B4" w14:textId="77777777" w:rsidR="00C54ACA" w:rsidRPr="00B80066" w:rsidRDefault="00C54ACA" w:rsidP="00C54ACA">
            <w:pPr>
              <w:spacing w:before="0" w:after="0"/>
              <w:rPr>
                <w:rFonts w:asciiTheme="minorHAnsi" w:eastAsia="Calibri" w:hAnsiTheme="minorHAnsi" w:cstheme="minorHAnsi"/>
                <w:b/>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F86511F" w14:textId="77777777" w:rsidR="00C54ACA" w:rsidRPr="00B80066" w:rsidRDefault="00C54ACA" w:rsidP="00C54ACA">
            <w:pPr>
              <w:spacing w:before="0" w:after="0"/>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EE2FE15" w14:textId="77777777" w:rsidR="00C54ACA" w:rsidRPr="00B80066" w:rsidRDefault="00C54ACA" w:rsidP="00C54ACA">
            <w:pPr>
              <w:spacing w:before="0" w:after="0"/>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53A5427" w14:textId="77777777" w:rsidR="00C54ACA" w:rsidRPr="00B80066" w:rsidRDefault="00C54ACA" w:rsidP="00C54ACA">
            <w:pPr>
              <w:spacing w:before="0" w:after="0"/>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9BB44EA" w14:textId="77777777" w:rsidR="00C54ACA" w:rsidRPr="00B80066" w:rsidRDefault="00C54ACA" w:rsidP="00C54ACA">
            <w:pPr>
              <w:spacing w:before="0" w:after="0"/>
              <w:rPr>
                <w:rFonts w:asciiTheme="minorHAnsi" w:eastAsia="Calibri" w:hAnsiTheme="minorHAnsi" w:cstheme="minorHAnsi"/>
                <w:b/>
                <w:color w:val="000000"/>
                <w:sz w:val="18"/>
              </w:rPr>
            </w:pPr>
          </w:p>
        </w:tc>
      </w:tr>
    </w:tbl>
    <w:tbl>
      <w:tblPr>
        <w:tblStyle w:val="CDMRange2"/>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35"/>
        <w:gridCol w:w="2385"/>
        <w:gridCol w:w="1035"/>
        <w:gridCol w:w="1035"/>
        <w:gridCol w:w="600"/>
        <w:gridCol w:w="1035"/>
        <w:gridCol w:w="1035"/>
        <w:gridCol w:w="1035"/>
      </w:tblGrid>
      <w:tr w:rsidR="00C54ACA" w:rsidRPr="00B80066" w14:paraId="5513D1A4" w14:textId="77777777" w:rsidTr="00C54ACA">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EEBBEB0" w14:textId="77777777" w:rsidR="00C54ACA" w:rsidRPr="00B80066" w:rsidRDefault="00C54ACA" w:rsidP="00C54ACA">
            <w:pPr>
              <w:spacing w:before="0" w:after="0"/>
              <w:jc w:val="right"/>
              <w:rPr>
                <w:rFonts w:asciiTheme="minorHAnsi" w:eastAsia="Calibri" w:hAnsiTheme="minorHAnsi" w:cstheme="minorHAnsi"/>
                <w:b/>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54FF31FD" w14:textId="4ABCD981" w:rsidR="00C54ACA" w:rsidRPr="00B80066" w:rsidRDefault="00C54ACA" w:rsidP="00C54ACA">
            <w:pPr>
              <w:spacing w:before="0" w:after="0"/>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Other </w:t>
            </w:r>
            <w:r w:rsidRPr="00C90BE5">
              <w:rPr>
                <w:rFonts w:asciiTheme="minorHAnsi" w:eastAsia="Calibri" w:hAnsiTheme="minorHAnsi" w:cstheme="minorHAnsi"/>
                <w:b/>
                <w:color w:val="000000"/>
                <w:sz w:val="18"/>
              </w:rPr>
              <w:t>Compre</w:t>
            </w:r>
            <w:r w:rsidR="00C90BE5" w:rsidRPr="00C90BE5">
              <w:rPr>
                <w:rFonts w:asciiTheme="minorHAnsi" w:eastAsia="Calibri" w:hAnsiTheme="minorHAnsi" w:cstheme="minorHAnsi"/>
                <w:b/>
                <w:color w:val="000000"/>
                <w:sz w:val="18"/>
              </w:rPr>
              <w:t>he</w:t>
            </w:r>
            <w:r w:rsidRPr="00C90BE5">
              <w:rPr>
                <w:rFonts w:asciiTheme="minorHAnsi" w:eastAsia="Calibri" w:hAnsiTheme="minorHAnsi" w:cstheme="minorHAnsi"/>
                <w:b/>
                <w:color w:val="000000"/>
                <w:sz w:val="18"/>
              </w:rPr>
              <w:t>nsive</w:t>
            </w:r>
            <w:r w:rsidRPr="00B80066">
              <w:rPr>
                <w:rFonts w:asciiTheme="minorHAnsi" w:eastAsia="Calibri" w:hAnsiTheme="minorHAnsi" w:cstheme="minorHAnsi"/>
                <w:b/>
                <w:color w:val="000000"/>
                <w:sz w:val="18"/>
              </w:rPr>
              <w:t xml:space="preserve"> Income</w:t>
            </w:r>
          </w:p>
        </w:tc>
        <w:tc>
          <w:tcPr>
            <w:tcW w:w="1035" w:type="dxa"/>
            <w:tcBorders>
              <w:top w:val="nil"/>
              <w:left w:val="nil"/>
              <w:bottom w:val="nil"/>
              <w:right w:val="nil"/>
              <w:tl2br w:val="nil"/>
              <w:tr2bl w:val="nil"/>
            </w:tcBorders>
            <w:shd w:val="clear" w:color="FFFFFF" w:fill="FFFFFF"/>
            <w:tcMar>
              <w:left w:w="101" w:type="dxa"/>
              <w:right w:w="101" w:type="dxa"/>
            </w:tcMar>
          </w:tcPr>
          <w:p w14:paraId="5D2D9EC2" w14:textId="77777777" w:rsidR="00C54ACA" w:rsidRPr="00B80066" w:rsidRDefault="00C54ACA" w:rsidP="00C54ACA">
            <w:pPr>
              <w:spacing w:before="0" w:after="0"/>
              <w:jc w:val="right"/>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3A306F3D" w14:textId="77777777" w:rsidR="00C54ACA" w:rsidRPr="00B80066" w:rsidRDefault="00C54ACA" w:rsidP="00C54ACA">
            <w:pPr>
              <w:spacing w:before="0" w:after="0"/>
              <w:jc w:val="right"/>
              <w:rPr>
                <w:rFonts w:asciiTheme="minorHAnsi" w:eastAsia="Calibri" w:hAnsiTheme="minorHAnsi" w:cstheme="minorHAnsi"/>
                <w:b/>
                <w:color w:val="000000"/>
                <w:sz w:val="18"/>
              </w:rPr>
            </w:pPr>
          </w:p>
        </w:tc>
        <w:tc>
          <w:tcPr>
            <w:tcW w:w="600" w:type="dxa"/>
            <w:tcBorders>
              <w:top w:val="nil"/>
              <w:left w:val="nil"/>
              <w:bottom w:val="nil"/>
              <w:right w:val="nil"/>
              <w:tl2br w:val="nil"/>
              <w:tr2bl w:val="nil"/>
            </w:tcBorders>
            <w:shd w:val="clear" w:color="FFFFFF" w:fill="FFFFFF"/>
            <w:tcMar>
              <w:left w:w="101" w:type="dxa"/>
              <w:right w:w="101" w:type="dxa"/>
            </w:tcMar>
          </w:tcPr>
          <w:p w14:paraId="6F284D2D" w14:textId="77777777" w:rsidR="00C54ACA" w:rsidRPr="00B80066" w:rsidRDefault="00C54ACA" w:rsidP="00C54ACA">
            <w:pPr>
              <w:spacing w:before="0" w:after="0"/>
              <w:jc w:val="right"/>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7825A544" w14:textId="77777777" w:rsidR="00C54ACA" w:rsidRPr="00B80066" w:rsidRDefault="00C54ACA" w:rsidP="00C54ACA">
            <w:pPr>
              <w:spacing w:before="0" w:after="0"/>
              <w:jc w:val="right"/>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57420D86" w14:textId="77777777" w:rsidR="00C54ACA" w:rsidRPr="00B80066" w:rsidRDefault="00C54ACA" w:rsidP="00C54ACA">
            <w:pPr>
              <w:spacing w:before="0" w:after="0"/>
              <w:jc w:val="right"/>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1C0DB635" w14:textId="77777777" w:rsidR="00C54ACA" w:rsidRPr="00B80066" w:rsidRDefault="00C54ACA" w:rsidP="00C54ACA">
            <w:pPr>
              <w:spacing w:before="0" w:after="0"/>
              <w:jc w:val="right"/>
              <w:rPr>
                <w:rFonts w:asciiTheme="minorHAnsi" w:eastAsia="Calibri" w:hAnsiTheme="minorHAnsi" w:cstheme="minorHAnsi"/>
                <w:b/>
                <w:color w:val="000000"/>
                <w:sz w:val="18"/>
              </w:rPr>
            </w:pPr>
          </w:p>
        </w:tc>
      </w:tr>
      <w:tr w:rsidR="00C54ACA" w:rsidRPr="00B80066" w14:paraId="64D4B4CB" w14:textId="77777777" w:rsidTr="00C54ACA">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45E57DE" w14:textId="77777777" w:rsidR="00C54ACA" w:rsidRPr="00B80066" w:rsidRDefault="00C54ACA" w:rsidP="00C54ACA">
            <w:pPr>
              <w:spacing w:before="0" w:after="0"/>
              <w:jc w:val="right"/>
              <w:rPr>
                <w:rFonts w:asciiTheme="minorHAnsi" w:eastAsia="Calibri" w:hAnsiTheme="minorHAnsi" w:cstheme="minorHAnsi"/>
                <w:b/>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625DD0F0" w14:textId="77777777" w:rsidR="00C54ACA" w:rsidRPr="00B80066" w:rsidRDefault="00C54ACA" w:rsidP="00C54ACA">
            <w:pPr>
              <w:spacing w:before="0" w:after="0"/>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4425799A" w14:textId="77777777" w:rsidR="00C54ACA" w:rsidRPr="00B80066" w:rsidRDefault="00C54ACA" w:rsidP="00C54ACA">
            <w:pPr>
              <w:spacing w:before="0" w:after="0"/>
              <w:jc w:val="right"/>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6CB6F0CB" w14:textId="77777777" w:rsidR="00C54ACA" w:rsidRPr="00B80066" w:rsidRDefault="00C54ACA" w:rsidP="00C54ACA">
            <w:pPr>
              <w:spacing w:before="0" w:after="0"/>
              <w:jc w:val="right"/>
              <w:rPr>
                <w:rFonts w:asciiTheme="minorHAnsi" w:eastAsia="Calibri" w:hAnsiTheme="minorHAnsi" w:cstheme="minorHAnsi"/>
                <w:b/>
                <w:color w:val="000000"/>
                <w:sz w:val="18"/>
              </w:rPr>
            </w:pPr>
          </w:p>
        </w:tc>
        <w:tc>
          <w:tcPr>
            <w:tcW w:w="600" w:type="dxa"/>
            <w:tcBorders>
              <w:top w:val="nil"/>
              <w:left w:val="nil"/>
              <w:bottom w:val="nil"/>
              <w:right w:val="nil"/>
              <w:tl2br w:val="nil"/>
              <w:tr2bl w:val="nil"/>
            </w:tcBorders>
            <w:shd w:val="clear" w:color="FFFFFF" w:fill="FFFFFF"/>
            <w:tcMar>
              <w:left w:w="101" w:type="dxa"/>
              <w:right w:w="101" w:type="dxa"/>
            </w:tcMar>
          </w:tcPr>
          <w:p w14:paraId="41409282" w14:textId="77777777" w:rsidR="00C54ACA" w:rsidRPr="00B80066" w:rsidRDefault="00C54ACA" w:rsidP="00C54ACA">
            <w:pPr>
              <w:spacing w:before="0" w:after="0"/>
              <w:jc w:val="right"/>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65415B51" w14:textId="77777777" w:rsidR="00C54ACA" w:rsidRPr="00B80066" w:rsidRDefault="00C54ACA" w:rsidP="00C54ACA">
            <w:pPr>
              <w:spacing w:before="0" w:after="0"/>
              <w:jc w:val="right"/>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17592751" w14:textId="77777777" w:rsidR="00C54ACA" w:rsidRPr="00B80066" w:rsidRDefault="00C54ACA" w:rsidP="00C54ACA">
            <w:pPr>
              <w:spacing w:before="0" w:after="0"/>
              <w:jc w:val="right"/>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52460FB0" w14:textId="77777777" w:rsidR="00C54ACA" w:rsidRPr="00B80066" w:rsidRDefault="00C54ACA" w:rsidP="00C54ACA">
            <w:pPr>
              <w:spacing w:before="0" w:after="0"/>
              <w:jc w:val="right"/>
              <w:rPr>
                <w:rFonts w:asciiTheme="minorHAnsi" w:eastAsia="Calibri" w:hAnsiTheme="minorHAnsi" w:cstheme="minorHAnsi"/>
                <w:b/>
                <w:color w:val="000000"/>
                <w:sz w:val="18"/>
              </w:rPr>
            </w:pPr>
          </w:p>
        </w:tc>
      </w:tr>
      <w:tr w:rsidR="00C54ACA" w:rsidRPr="00B80066" w14:paraId="0184A0EB" w14:textId="77777777" w:rsidTr="00C54ACA">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F28B220" w14:textId="77777777" w:rsidR="00C54ACA" w:rsidRPr="00B80066" w:rsidRDefault="00C54ACA" w:rsidP="00C54ACA">
            <w:pPr>
              <w:spacing w:before="0" w:after="0"/>
              <w:jc w:val="right"/>
              <w:rPr>
                <w:rFonts w:asciiTheme="minorHAnsi" w:eastAsia="Calibri" w:hAnsiTheme="minorHAnsi" w:cstheme="minorHAnsi"/>
                <w:bCs/>
                <w:color w:val="000000"/>
                <w:sz w:val="18"/>
              </w:rPr>
            </w:pPr>
            <w:r w:rsidRPr="00B80066">
              <w:rPr>
                <w:rFonts w:asciiTheme="minorHAnsi" w:eastAsia="Calibri" w:hAnsiTheme="minorHAnsi" w:cstheme="minorHAnsi"/>
                <w:bCs/>
                <w:color w:val="000000"/>
                <w:sz w:val="18"/>
              </w:rPr>
              <w:t>75</w:t>
            </w:r>
          </w:p>
        </w:tc>
        <w:tc>
          <w:tcPr>
            <w:tcW w:w="2385" w:type="dxa"/>
            <w:tcBorders>
              <w:top w:val="nil"/>
              <w:left w:val="nil"/>
              <w:bottom w:val="nil"/>
              <w:right w:val="nil"/>
              <w:tl2br w:val="nil"/>
              <w:tr2bl w:val="nil"/>
            </w:tcBorders>
            <w:shd w:val="clear" w:color="FFFFFF" w:fill="FFFFFF"/>
            <w:noWrap/>
            <w:tcMar>
              <w:left w:w="101" w:type="dxa"/>
              <w:right w:w="101" w:type="dxa"/>
            </w:tcMar>
          </w:tcPr>
          <w:p w14:paraId="6746626B" w14:textId="77777777" w:rsidR="00C54ACA" w:rsidRPr="00B80066" w:rsidRDefault="00C54ACA" w:rsidP="00C54ACA">
            <w:pPr>
              <w:spacing w:before="0" w:after="0"/>
              <w:rPr>
                <w:rFonts w:asciiTheme="minorHAnsi" w:eastAsia="Calibri" w:hAnsiTheme="minorHAnsi" w:cstheme="minorHAnsi"/>
                <w:bCs/>
                <w:color w:val="000000"/>
                <w:sz w:val="18"/>
              </w:rPr>
            </w:pPr>
            <w:r w:rsidRPr="00B80066">
              <w:rPr>
                <w:rFonts w:asciiTheme="minorHAnsi" w:eastAsia="Calibri" w:hAnsiTheme="minorHAnsi" w:cstheme="minorHAnsi"/>
                <w:bCs/>
                <w:color w:val="000000"/>
                <w:sz w:val="18"/>
              </w:rPr>
              <w:t>Post Audit Adjustments</w:t>
            </w:r>
          </w:p>
        </w:tc>
        <w:tc>
          <w:tcPr>
            <w:tcW w:w="1035" w:type="dxa"/>
            <w:tcBorders>
              <w:top w:val="nil"/>
              <w:left w:val="nil"/>
              <w:bottom w:val="nil"/>
              <w:right w:val="nil"/>
              <w:tl2br w:val="nil"/>
              <w:tr2bl w:val="nil"/>
            </w:tcBorders>
            <w:shd w:val="clear" w:color="FFFFFF" w:fill="FFFFFF"/>
            <w:tcMar>
              <w:left w:w="101" w:type="dxa"/>
              <w:right w:w="101" w:type="dxa"/>
            </w:tcMar>
          </w:tcPr>
          <w:p w14:paraId="123A9930" w14:textId="77777777" w:rsidR="00C54ACA" w:rsidRPr="00B80066" w:rsidRDefault="00C54ACA" w:rsidP="00C54ACA">
            <w:pPr>
              <w:spacing w:before="0" w:after="0"/>
              <w:jc w:val="right"/>
              <w:rPr>
                <w:rFonts w:asciiTheme="minorHAnsi" w:eastAsia="Calibri" w:hAnsiTheme="minorHAnsi" w:cstheme="minorHAnsi"/>
                <w:bCs/>
                <w:color w:val="000000"/>
                <w:sz w:val="18"/>
              </w:rPr>
            </w:pPr>
            <w:r w:rsidRPr="00B80066">
              <w:rPr>
                <w:rFonts w:asciiTheme="minorHAnsi" w:eastAsia="Calibri" w:hAnsiTheme="minorHAnsi" w:cstheme="minorHAnsi"/>
                <w:bCs/>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6D1372A5" w14:textId="77777777" w:rsidR="00C54ACA" w:rsidRPr="00B80066" w:rsidRDefault="00C54ACA" w:rsidP="00C54ACA">
            <w:pPr>
              <w:spacing w:before="0" w:after="0"/>
              <w:jc w:val="right"/>
              <w:rPr>
                <w:rFonts w:asciiTheme="minorHAnsi" w:eastAsia="Calibri" w:hAnsiTheme="minorHAnsi" w:cstheme="minorHAnsi"/>
                <w:bCs/>
                <w:color w:val="000000"/>
                <w:sz w:val="18"/>
              </w:rPr>
            </w:pPr>
            <w:r w:rsidRPr="00B80066">
              <w:rPr>
                <w:rFonts w:asciiTheme="minorHAnsi" w:eastAsia="Calibri" w:hAnsiTheme="minorHAnsi" w:cstheme="minorHAnsi"/>
                <w:bCs/>
                <w:color w:val="000000"/>
                <w:sz w:val="18"/>
              </w:rPr>
              <w:t>75</w:t>
            </w:r>
          </w:p>
        </w:tc>
        <w:tc>
          <w:tcPr>
            <w:tcW w:w="600" w:type="dxa"/>
            <w:tcBorders>
              <w:top w:val="nil"/>
              <w:left w:val="nil"/>
              <w:bottom w:val="nil"/>
              <w:right w:val="nil"/>
              <w:tl2br w:val="nil"/>
              <w:tr2bl w:val="nil"/>
            </w:tcBorders>
            <w:shd w:val="clear" w:color="FFFFFF" w:fill="FFFFFF"/>
            <w:tcMar>
              <w:left w:w="101" w:type="dxa"/>
              <w:right w:w="101" w:type="dxa"/>
            </w:tcMar>
          </w:tcPr>
          <w:p w14:paraId="1E22043A" w14:textId="77777777" w:rsidR="00C54ACA" w:rsidRPr="00B80066" w:rsidRDefault="00C54ACA" w:rsidP="00C54ACA">
            <w:pPr>
              <w:spacing w:before="0" w:after="0"/>
              <w:jc w:val="right"/>
              <w:rPr>
                <w:rFonts w:asciiTheme="minorHAnsi" w:eastAsia="Calibri" w:hAnsiTheme="minorHAnsi" w:cstheme="minorHAnsi"/>
                <w:bCs/>
                <w:color w:val="000000"/>
                <w:sz w:val="18"/>
              </w:rPr>
            </w:pPr>
            <w:r w:rsidRPr="00B80066">
              <w:rPr>
                <w:rFonts w:asciiTheme="minorHAnsi" w:eastAsia="Calibri" w:hAnsiTheme="minorHAnsi" w:cstheme="minorHAnsi"/>
                <w:bCs/>
                <w:color w:val="000000"/>
                <w:sz w:val="18"/>
              </w:rPr>
              <w:t>#</w:t>
            </w:r>
          </w:p>
        </w:tc>
        <w:tc>
          <w:tcPr>
            <w:tcW w:w="1035" w:type="dxa"/>
            <w:tcBorders>
              <w:top w:val="nil"/>
              <w:left w:val="nil"/>
              <w:bottom w:val="nil"/>
              <w:right w:val="nil"/>
              <w:tl2br w:val="nil"/>
              <w:tr2bl w:val="nil"/>
            </w:tcBorders>
            <w:shd w:val="clear" w:color="FFFFFF" w:fill="FFFFFF"/>
            <w:tcMar>
              <w:left w:w="101" w:type="dxa"/>
              <w:right w:w="101" w:type="dxa"/>
            </w:tcMar>
          </w:tcPr>
          <w:p w14:paraId="1A08E849" w14:textId="77777777" w:rsidR="00C54ACA" w:rsidRPr="00B80066" w:rsidRDefault="00C54ACA" w:rsidP="00C54ACA">
            <w:pPr>
              <w:spacing w:before="0" w:after="0"/>
              <w:jc w:val="right"/>
              <w:rPr>
                <w:rFonts w:asciiTheme="minorHAnsi" w:eastAsia="Calibri" w:hAnsiTheme="minorHAnsi" w:cstheme="minorHAnsi"/>
                <w:bCs/>
                <w:color w:val="000000"/>
                <w:sz w:val="18"/>
              </w:rPr>
            </w:pPr>
            <w:r w:rsidRPr="00B80066">
              <w:rPr>
                <w:rFonts w:asciiTheme="minorHAnsi" w:eastAsia="Calibri" w:hAnsiTheme="minorHAnsi" w:cstheme="minorHAnsi"/>
                <w:bCs/>
                <w:color w:val="000000"/>
                <w:sz w:val="18"/>
              </w:rPr>
              <w:t>75</w:t>
            </w:r>
          </w:p>
        </w:tc>
        <w:tc>
          <w:tcPr>
            <w:tcW w:w="1035" w:type="dxa"/>
            <w:tcBorders>
              <w:top w:val="nil"/>
              <w:left w:val="nil"/>
              <w:bottom w:val="nil"/>
              <w:right w:val="nil"/>
              <w:tl2br w:val="nil"/>
              <w:tr2bl w:val="nil"/>
            </w:tcBorders>
            <w:shd w:val="clear" w:color="FFFFFF" w:fill="FFFFFF"/>
            <w:tcMar>
              <w:left w:w="101" w:type="dxa"/>
              <w:right w:w="101" w:type="dxa"/>
            </w:tcMar>
          </w:tcPr>
          <w:p w14:paraId="62C3E95F" w14:textId="77777777" w:rsidR="00C54ACA" w:rsidRPr="00B80066" w:rsidRDefault="00C54ACA" w:rsidP="00C54ACA">
            <w:pPr>
              <w:spacing w:before="0" w:after="0"/>
              <w:jc w:val="right"/>
              <w:rPr>
                <w:rFonts w:asciiTheme="minorHAnsi" w:eastAsia="Calibri" w:hAnsiTheme="minorHAnsi" w:cstheme="minorHAnsi"/>
                <w:bCs/>
                <w:color w:val="000000"/>
                <w:sz w:val="18"/>
              </w:rPr>
            </w:pPr>
            <w:r w:rsidRPr="00B80066">
              <w:rPr>
                <w:rFonts w:asciiTheme="minorHAnsi" w:eastAsia="Calibri" w:hAnsiTheme="minorHAnsi" w:cstheme="minorHAnsi"/>
                <w:bCs/>
                <w:color w:val="000000"/>
                <w:sz w:val="18"/>
              </w:rPr>
              <w:t>75</w:t>
            </w:r>
          </w:p>
        </w:tc>
        <w:tc>
          <w:tcPr>
            <w:tcW w:w="1035" w:type="dxa"/>
            <w:tcBorders>
              <w:top w:val="nil"/>
              <w:left w:val="nil"/>
              <w:bottom w:val="nil"/>
              <w:right w:val="nil"/>
              <w:tl2br w:val="nil"/>
              <w:tr2bl w:val="nil"/>
            </w:tcBorders>
            <w:shd w:val="clear" w:color="FFFFFF" w:fill="FFFFFF"/>
            <w:tcMar>
              <w:left w:w="101" w:type="dxa"/>
              <w:right w:w="101" w:type="dxa"/>
            </w:tcMar>
          </w:tcPr>
          <w:p w14:paraId="10DCCBD7" w14:textId="77777777" w:rsidR="00C54ACA" w:rsidRPr="00B80066" w:rsidRDefault="00C54ACA" w:rsidP="00C54ACA">
            <w:pPr>
              <w:spacing w:before="0" w:after="0"/>
              <w:jc w:val="right"/>
              <w:rPr>
                <w:rFonts w:asciiTheme="minorHAnsi" w:eastAsia="Calibri" w:hAnsiTheme="minorHAnsi" w:cstheme="minorHAnsi"/>
                <w:bCs/>
                <w:color w:val="000000"/>
                <w:sz w:val="18"/>
              </w:rPr>
            </w:pPr>
            <w:r w:rsidRPr="00B80066">
              <w:rPr>
                <w:rFonts w:asciiTheme="minorHAnsi" w:eastAsia="Calibri" w:hAnsiTheme="minorHAnsi" w:cstheme="minorHAnsi"/>
                <w:bCs/>
                <w:color w:val="000000"/>
                <w:sz w:val="18"/>
              </w:rPr>
              <w:t>75</w:t>
            </w:r>
          </w:p>
        </w:tc>
      </w:tr>
      <w:tr w:rsidR="00C54ACA" w:rsidRPr="00B80066" w14:paraId="29ECCD0C" w14:textId="77777777" w:rsidTr="00C54ACA">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81E187C" w14:textId="77777777" w:rsidR="00C54ACA" w:rsidRPr="00B80066" w:rsidRDefault="00C54ACA" w:rsidP="00C54ACA">
            <w:pPr>
              <w:spacing w:before="0" w:after="0"/>
              <w:jc w:val="right"/>
              <w:rPr>
                <w:rFonts w:asciiTheme="minorHAnsi" w:eastAsia="Calibri" w:hAnsiTheme="minorHAnsi" w:cstheme="minorHAnsi"/>
                <w:bCs/>
                <w:color w:val="000000"/>
                <w:sz w:val="18"/>
              </w:rPr>
            </w:pPr>
            <w:r w:rsidRPr="00B80066">
              <w:rPr>
                <w:rFonts w:asciiTheme="minorHAnsi" w:eastAsia="Calibri" w:hAnsiTheme="minorHAnsi" w:cstheme="minorHAnsi"/>
                <w:bCs/>
                <w:color w:val="000000"/>
                <w:sz w:val="18"/>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159E20F8" w14:textId="77777777" w:rsidR="00C54ACA" w:rsidRPr="00B80066" w:rsidRDefault="00C54ACA" w:rsidP="00C54ACA">
            <w:pPr>
              <w:spacing w:before="0" w:after="0"/>
              <w:ind w:left="136" w:hanging="136"/>
              <w:rPr>
                <w:rFonts w:asciiTheme="minorHAnsi" w:eastAsia="Calibri" w:hAnsiTheme="minorHAnsi" w:cstheme="minorHAnsi"/>
                <w:bCs/>
                <w:color w:val="000000"/>
                <w:sz w:val="18"/>
              </w:rPr>
            </w:pPr>
            <w:r w:rsidRPr="00B80066">
              <w:rPr>
                <w:rFonts w:asciiTheme="minorHAnsi" w:eastAsia="Calibri" w:hAnsiTheme="minorHAnsi" w:cstheme="minorHAnsi"/>
                <w:bCs/>
                <w:color w:val="000000"/>
                <w:sz w:val="18"/>
              </w:rPr>
              <w:t>Increase/(Decrease) in Asset Revaluation Surplus</w:t>
            </w:r>
          </w:p>
        </w:tc>
        <w:tc>
          <w:tcPr>
            <w:tcW w:w="1035" w:type="dxa"/>
            <w:tcBorders>
              <w:top w:val="nil"/>
              <w:left w:val="nil"/>
              <w:bottom w:val="nil"/>
              <w:right w:val="nil"/>
              <w:tl2br w:val="nil"/>
              <w:tr2bl w:val="nil"/>
            </w:tcBorders>
            <w:shd w:val="clear" w:color="FFFFFF" w:fill="FFFFFF"/>
            <w:tcMar>
              <w:left w:w="101" w:type="dxa"/>
              <w:right w:w="101" w:type="dxa"/>
            </w:tcMar>
          </w:tcPr>
          <w:p w14:paraId="6E6399D1" w14:textId="77777777" w:rsidR="00C54ACA" w:rsidRPr="00B80066" w:rsidRDefault="00C54ACA" w:rsidP="00C54ACA">
            <w:pPr>
              <w:spacing w:before="0" w:after="0"/>
              <w:jc w:val="right"/>
              <w:rPr>
                <w:rFonts w:asciiTheme="minorHAnsi" w:eastAsia="Calibri" w:hAnsiTheme="minorHAnsi" w:cstheme="minorHAnsi"/>
                <w:bCs/>
                <w:color w:val="000000"/>
                <w:sz w:val="18"/>
              </w:rPr>
            </w:pPr>
            <w:r w:rsidRPr="00B80066">
              <w:rPr>
                <w:rFonts w:asciiTheme="minorHAnsi" w:eastAsia="Calibri" w:hAnsiTheme="minorHAnsi" w:cstheme="minorHAnsi"/>
                <w:bCs/>
                <w:color w:val="000000"/>
                <w:sz w:val="18"/>
              </w:rPr>
              <w:t>-15</w:t>
            </w:r>
          </w:p>
        </w:tc>
        <w:tc>
          <w:tcPr>
            <w:tcW w:w="1035" w:type="dxa"/>
            <w:tcBorders>
              <w:top w:val="nil"/>
              <w:left w:val="nil"/>
              <w:bottom w:val="nil"/>
              <w:right w:val="nil"/>
              <w:tl2br w:val="nil"/>
              <w:tr2bl w:val="nil"/>
            </w:tcBorders>
            <w:shd w:val="clear" w:color="FFFFFF" w:fill="FFFFFF"/>
            <w:tcMar>
              <w:left w:w="101" w:type="dxa"/>
              <w:right w:w="101" w:type="dxa"/>
            </w:tcMar>
          </w:tcPr>
          <w:p w14:paraId="7E10CAF4" w14:textId="77777777" w:rsidR="00C54ACA" w:rsidRPr="00B80066" w:rsidRDefault="00C54ACA" w:rsidP="00C54ACA">
            <w:pPr>
              <w:spacing w:before="0" w:after="0"/>
              <w:jc w:val="right"/>
              <w:rPr>
                <w:rFonts w:asciiTheme="minorHAnsi" w:eastAsia="Calibri" w:hAnsiTheme="minorHAnsi" w:cstheme="minorHAnsi"/>
                <w:bCs/>
                <w:color w:val="000000"/>
                <w:sz w:val="18"/>
              </w:rPr>
            </w:pPr>
            <w:r w:rsidRPr="00B80066">
              <w:rPr>
                <w:rFonts w:asciiTheme="minorHAnsi" w:eastAsia="Calibri" w:hAnsiTheme="minorHAnsi" w:cstheme="minorHAnsi"/>
                <w:bCs/>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6546DF5C" w14:textId="77777777" w:rsidR="00C54ACA" w:rsidRPr="00B80066" w:rsidRDefault="00C54ACA" w:rsidP="00C54ACA">
            <w:pPr>
              <w:spacing w:before="0" w:after="0"/>
              <w:jc w:val="right"/>
              <w:rPr>
                <w:rFonts w:asciiTheme="minorHAnsi" w:eastAsia="Calibri" w:hAnsiTheme="minorHAnsi" w:cstheme="minorHAnsi"/>
                <w:bCs/>
                <w:color w:val="000000"/>
                <w:sz w:val="18"/>
              </w:rPr>
            </w:pPr>
            <w:r w:rsidRPr="00B80066">
              <w:rPr>
                <w:rFonts w:asciiTheme="minorHAnsi" w:eastAsia="Calibri" w:hAnsiTheme="minorHAnsi" w:cstheme="minorHAnsi"/>
                <w:bCs/>
                <w:color w:val="000000"/>
                <w:sz w:val="18"/>
              </w:rPr>
              <w:t>100</w:t>
            </w:r>
          </w:p>
        </w:tc>
        <w:tc>
          <w:tcPr>
            <w:tcW w:w="1035" w:type="dxa"/>
            <w:tcBorders>
              <w:top w:val="nil"/>
              <w:left w:val="nil"/>
              <w:bottom w:val="nil"/>
              <w:right w:val="nil"/>
              <w:tl2br w:val="nil"/>
              <w:tr2bl w:val="nil"/>
            </w:tcBorders>
            <w:shd w:val="clear" w:color="FFFFFF" w:fill="FFFFFF"/>
            <w:tcMar>
              <w:left w:w="101" w:type="dxa"/>
              <w:right w:w="101" w:type="dxa"/>
            </w:tcMar>
          </w:tcPr>
          <w:p w14:paraId="6AF3BBD7" w14:textId="77777777" w:rsidR="00C54ACA" w:rsidRPr="00B80066" w:rsidRDefault="00C54ACA" w:rsidP="00C54ACA">
            <w:pPr>
              <w:spacing w:before="0" w:after="0"/>
              <w:jc w:val="right"/>
              <w:rPr>
                <w:rFonts w:asciiTheme="minorHAnsi" w:eastAsia="Calibri" w:hAnsiTheme="minorHAnsi" w:cstheme="minorHAnsi"/>
                <w:bCs/>
                <w:color w:val="000000"/>
                <w:sz w:val="18"/>
              </w:rPr>
            </w:pPr>
            <w:r w:rsidRPr="00B80066">
              <w:rPr>
                <w:rFonts w:asciiTheme="minorHAnsi" w:eastAsia="Calibri" w:hAnsiTheme="minorHAnsi" w:cstheme="minorHAnsi"/>
                <w:bCs/>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237A04C5" w14:textId="77777777" w:rsidR="00C54ACA" w:rsidRPr="00B80066" w:rsidRDefault="00C54ACA" w:rsidP="00C54ACA">
            <w:pPr>
              <w:spacing w:before="0" w:after="0"/>
              <w:jc w:val="right"/>
              <w:rPr>
                <w:rFonts w:asciiTheme="minorHAnsi" w:eastAsia="Calibri" w:hAnsiTheme="minorHAnsi" w:cstheme="minorHAnsi"/>
                <w:bCs/>
                <w:color w:val="000000"/>
                <w:sz w:val="18"/>
              </w:rPr>
            </w:pPr>
            <w:r w:rsidRPr="00B80066">
              <w:rPr>
                <w:rFonts w:asciiTheme="minorHAnsi" w:eastAsia="Calibri" w:hAnsiTheme="minorHAnsi" w:cstheme="minorHAnsi"/>
                <w:bCs/>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1B15AF25" w14:textId="77777777" w:rsidR="00C54ACA" w:rsidRPr="00B80066" w:rsidRDefault="00C54ACA" w:rsidP="00C54ACA">
            <w:pPr>
              <w:spacing w:before="0" w:after="0"/>
              <w:jc w:val="right"/>
              <w:rPr>
                <w:rFonts w:asciiTheme="minorHAnsi" w:eastAsia="Calibri" w:hAnsiTheme="minorHAnsi" w:cstheme="minorHAnsi"/>
                <w:bCs/>
                <w:color w:val="000000"/>
                <w:sz w:val="18"/>
              </w:rPr>
            </w:pPr>
            <w:r w:rsidRPr="00B80066">
              <w:rPr>
                <w:rFonts w:asciiTheme="minorHAnsi" w:eastAsia="Calibri" w:hAnsiTheme="minorHAnsi" w:cstheme="minorHAnsi"/>
                <w:bCs/>
                <w:color w:val="000000"/>
                <w:sz w:val="18"/>
              </w:rPr>
              <w:t>0</w:t>
            </w:r>
          </w:p>
        </w:tc>
      </w:tr>
    </w:tbl>
    <w:tbl>
      <w:tblPr>
        <w:tblStyle w:val="CDMRange1"/>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35"/>
        <w:gridCol w:w="2385"/>
        <w:gridCol w:w="1035"/>
        <w:gridCol w:w="1035"/>
        <w:gridCol w:w="600"/>
        <w:gridCol w:w="1035"/>
        <w:gridCol w:w="1035"/>
        <w:gridCol w:w="1035"/>
      </w:tblGrid>
      <w:tr w:rsidR="00C54ACA" w:rsidRPr="00B80066" w14:paraId="70EE7184" w14:textId="77777777" w:rsidTr="001A0714">
        <w:trPr>
          <w:trHeight w:val="480"/>
        </w:trPr>
        <w:tc>
          <w:tcPr>
            <w:tcW w:w="1035" w:type="dxa"/>
            <w:tcBorders>
              <w:top w:val="nil"/>
              <w:left w:val="nil"/>
              <w:bottom w:val="nil"/>
              <w:right w:val="nil"/>
              <w:tl2br w:val="nil"/>
              <w:tr2bl w:val="nil"/>
            </w:tcBorders>
            <w:shd w:val="clear" w:color="FFFFFF" w:fill="FFFFFF"/>
            <w:tcMar>
              <w:left w:w="101" w:type="dxa"/>
              <w:right w:w="101" w:type="dxa"/>
            </w:tcMar>
          </w:tcPr>
          <w:p w14:paraId="7C831E72"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75</w:t>
            </w:r>
          </w:p>
        </w:tc>
        <w:tc>
          <w:tcPr>
            <w:tcW w:w="2385" w:type="dxa"/>
            <w:tcBorders>
              <w:top w:val="nil"/>
              <w:left w:val="nil"/>
              <w:bottom w:val="nil"/>
              <w:right w:val="nil"/>
              <w:tl2br w:val="nil"/>
              <w:tr2bl w:val="nil"/>
            </w:tcBorders>
            <w:shd w:val="clear" w:color="auto" w:fill="auto"/>
            <w:tcMar>
              <w:left w:w="101" w:type="dxa"/>
              <w:right w:w="101" w:type="dxa"/>
            </w:tcMar>
          </w:tcPr>
          <w:p w14:paraId="4D33FA7E" w14:textId="77777777" w:rsidR="00C54ACA" w:rsidRPr="00B80066" w:rsidRDefault="00C54ACA" w:rsidP="00C54ACA">
            <w:pPr>
              <w:spacing w:before="0" w:after="0"/>
              <w:ind w:left="136" w:hanging="136"/>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Total Other Comprehensive Income</w:t>
            </w:r>
          </w:p>
        </w:tc>
        <w:tc>
          <w:tcPr>
            <w:tcW w:w="1035" w:type="dxa"/>
            <w:tcBorders>
              <w:top w:val="nil"/>
              <w:left w:val="nil"/>
              <w:bottom w:val="nil"/>
              <w:right w:val="nil"/>
              <w:tl2br w:val="nil"/>
              <w:tr2bl w:val="nil"/>
            </w:tcBorders>
            <w:shd w:val="clear" w:color="FFFFFF" w:fill="FFFFFF"/>
            <w:tcMar>
              <w:left w:w="101" w:type="dxa"/>
              <w:right w:w="101" w:type="dxa"/>
            </w:tcMar>
          </w:tcPr>
          <w:p w14:paraId="5E1D9002"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-15</w:t>
            </w:r>
          </w:p>
        </w:tc>
        <w:tc>
          <w:tcPr>
            <w:tcW w:w="1035" w:type="dxa"/>
            <w:tcBorders>
              <w:top w:val="nil"/>
              <w:left w:val="nil"/>
              <w:bottom w:val="nil"/>
              <w:right w:val="nil"/>
              <w:tl2br w:val="nil"/>
              <w:tr2bl w:val="nil"/>
            </w:tcBorders>
            <w:shd w:val="clear" w:color="FFFFFF" w:fill="FFFFFF"/>
            <w:tcMar>
              <w:left w:w="101" w:type="dxa"/>
              <w:right w:w="101" w:type="dxa"/>
            </w:tcMar>
          </w:tcPr>
          <w:p w14:paraId="2F2A8D92"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75</w:t>
            </w:r>
          </w:p>
        </w:tc>
        <w:tc>
          <w:tcPr>
            <w:tcW w:w="600" w:type="dxa"/>
            <w:tcBorders>
              <w:top w:val="nil"/>
              <w:left w:val="nil"/>
              <w:bottom w:val="nil"/>
              <w:right w:val="nil"/>
              <w:tl2br w:val="nil"/>
              <w:tr2bl w:val="nil"/>
            </w:tcBorders>
            <w:shd w:val="clear" w:color="FFFFFF" w:fill="FFFFFF"/>
            <w:tcMar>
              <w:left w:w="101" w:type="dxa"/>
              <w:right w:w="101" w:type="dxa"/>
            </w:tcMar>
          </w:tcPr>
          <w:p w14:paraId="0E85E2A6"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600</w:t>
            </w:r>
          </w:p>
        </w:tc>
        <w:tc>
          <w:tcPr>
            <w:tcW w:w="1035" w:type="dxa"/>
            <w:tcBorders>
              <w:top w:val="nil"/>
              <w:left w:val="nil"/>
              <w:bottom w:val="nil"/>
              <w:right w:val="nil"/>
              <w:tl2br w:val="nil"/>
              <w:tr2bl w:val="nil"/>
            </w:tcBorders>
            <w:shd w:val="clear" w:color="FFFFFF" w:fill="FFFFFF"/>
            <w:tcMar>
              <w:left w:w="101" w:type="dxa"/>
              <w:right w:w="101" w:type="dxa"/>
            </w:tcMar>
          </w:tcPr>
          <w:p w14:paraId="4154AE28"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75</w:t>
            </w:r>
          </w:p>
        </w:tc>
        <w:tc>
          <w:tcPr>
            <w:tcW w:w="1035" w:type="dxa"/>
            <w:tcBorders>
              <w:top w:val="nil"/>
              <w:left w:val="nil"/>
              <w:bottom w:val="nil"/>
              <w:right w:val="nil"/>
              <w:tl2br w:val="nil"/>
              <w:tr2bl w:val="nil"/>
            </w:tcBorders>
            <w:shd w:val="clear" w:color="FFFFFF" w:fill="FFFFFF"/>
            <w:tcMar>
              <w:left w:w="101" w:type="dxa"/>
              <w:right w:w="101" w:type="dxa"/>
            </w:tcMar>
          </w:tcPr>
          <w:p w14:paraId="68AA02AE"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75</w:t>
            </w:r>
          </w:p>
        </w:tc>
        <w:tc>
          <w:tcPr>
            <w:tcW w:w="1035" w:type="dxa"/>
            <w:tcBorders>
              <w:top w:val="nil"/>
              <w:left w:val="nil"/>
              <w:bottom w:val="nil"/>
              <w:right w:val="nil"/>
              <w:tl2br w:val="nil"/>
              <w:tr2bl w:val="nil"/>
            </w:tcBorders>
            <w:shd w:val="clear" w:color="FFFFFF" w:fill="FFFFFF"/>
            <w:tcMar>
              <w:left w:w="101" w:type="dxa"/>
              <w:right w:w="101" w:type="dxa"/>
            </w:tcMar>
          </w:tcPr>
          <w:p w14:paraId="5D35B85B"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75</w:t>
            </w:r>
          </w:p>
        </w:tc>
      </w:tr>
      <w:tr w:rsidR="00C54ACA" w:rsidRPr="00B80066" w14:paraId="5F4376A9" w14:textId="77777777" w:rsidTr="001A0714">
        <w:trPr>
          <w:trHeight w:val="240"/>
        </w:trPr>
        <w:tc>
          <w:tcPr>
            <w:tcW w:w="1035" w:type="dxa"/>
            <w:tcBorders>
              <w:top w:val="nil"/>
              <w:left w:val="nil"/>
              <w:bottom w:val="single" w:sz="12" w:space="0" w:color="auto"/>
              <w:right w:val="nil"/>
              <w:tl2br w:val="nil"/>
              <w:tr2bl w:val="nil"/>
            </w:tcBorders>
            <w:shd w:val="clear" w:color="FFFFFF" w:fill="FFFFFF"/>
            <w:tcMar>
              <w:left w:w="101" w:type="dxa"/>
              <w:right w:w="101" w:type="dxa"/>
            </w:tcMar>
          </w:tcPr>
          <w:p w14:paraId="0685DBD4" w14:textId="77777777" w:rsidR="00C54ACA" w:rsidRPr="00B80066" w:rsidRDefault="00C54ACA" w:rsidP="0039025B">
            <w:pPr>
              <w:spacing w:before="0" w:after="24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-327</w:t>
            </w:r>
          </w:p>
        </w:tc>
        <w:tc>
          <w:tcPr>
            <w:tcW w:w="2385" w:type="dxa"/>
            <w:tcBorders>
              <w:top w:val="nil"/>
              <w:left w:val="nil"/>
              <w:bottom w:val="single" w:sz="12" w:space="0" w:color="auto"/>
              <w:right w:val="nil"/>
              <w:tl2br w:val="nil"/>
              <w:tr2bl w:val="nil"/>
            </w:tcBorders>
            <w:shd w:val="clear" w:color="FFFFFF" w:fill="FFFFFF"/>
            <w:noWrap/>
            <w:tcMar>
              <w:left w:w="101" w:type="dxa"/>
              <w:right w:w="101" w:type="dxa"/>
            </w:tcMar>
          </w:tcPr>
          <w:p w14:paraId="584F05B1" w14:textId="77777777" w:rsidR="00C54ACA" w:rsidRPr="00B80066" w:rsidRDefault="00C54ACA" w:rsidP="0039025B">
            <w:pPr>
              <w:spacing w:before="0" w:after="240"/>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Total Comprehensive Income</w:t>
            </w:r>
          </w:p>
        </w:tc>
        <w:tc>
          <w:tcPr>
            <w:tcW w:w="1035" w:type="dxa"/>
            <w:tcBorders>
              <w:top w:val="nil"/>
              <w:left w:val="nil"/>
              <w:bottom w:val="single" w:sz="12" w:space="0" w:color="auto"/>
              <w:right w:val="nil"/>
              <w:tl2br w:val="nil"/>
              <w:tr2bl w:val="nil"/>
            </w:tcBorders>
            <w:shd w:val="clear" w:color="FFFFFF" w:fill="FFFFFF"/>
            <w:tcMar>
              <w:left w:w="101" w:type="dxa"/>
              <w:right w:w="101" w:type="dxa"/>
            </w:tcMar>
          </w:tcPr>
          <w:p w14:paraId="6A9A418C" w14:textId="77777777" w:rsidR="00C54ACA" w:rsidRPr="00B80066" w:rsidRDefault="00C54ACA" w:rsidP="0039025B">
            <w:pPr>
              <w:spacing w:before="0" w:after="24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-339</w:t>
            </w:r>
          </w:p>
        </w:tc>
        <w:tc>
          <w:tcPr>
            <w:tcW w:w="1035" w:type="dxa"/>
            <w:tcBorders>
              <w:top w:val="nil"/>
              <w:left w:val="nil"/>
              <w:bottom w:val="single" w:sz="12" w:space="0" w:color="auto"/>
              <w:right w:val="nil"/>
              <w:tl2br w:val="nil"/>
              <w:tr2bl w:val="nil"/>
            </w:tcBorders>
            <w:shd w:val="clear" w:color="FFFFFF" w:fill="FFFFFF"/>
            <w:tcMar>
              <w:left w:w="101" w:type="dxa"/>
              <w:right w:w="101" w:type="dxa"/>
            </w:tcMar>
          </w:tcPr>
          <w:p w14:paraId="3AD1876E" w14:textId="77777777" w:rsidR="00C54ACA" w:rsidRPr="00B80066" w:rsidRDefault="00C54ACA" w:rsidP="0039025B">
            <w:pPr>
              <w:spacing w:before="0" w:after="24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-282</w:t>
            </w:r>
          </w:p>
        </w:tc>
        <w:tc>
          <w:tcPr>
            <w:tcW w:w="600" w:type="dxa"/>
            <w:tcBorders>
              <w:top w:val="nil"/>
              <w:left w:val="nil"/>
              <w:bottom w:val="single" w:sz="12" w:space="0" w:color="auto"/>
              <w:right w:val="nil"/>
              <w:tl2br w:val="nil"/>
              <w:tr2bl w:val="nil"/>
            </w:tcBorders>
            <w:shd w:val="clear" w:color="FFFFFF" w:fill="FFFFFF"/>
            <w:tcMar>
              <w:left w:w="101" w:type="dxa"/>
              <w:right w:w="101" w:type="dxa"/>
            </w:tcMar>
          </w:tcPr>
          <w:p w14:paraId="13454C33" w14:textId="77777777" w:rsidR="00C54ACA" w:rsidRPr="00B80066" w:rsidRDefault="00C54ACA" w:rsidP="0039025B">
            <w:pPr>
              <w:spacing w:before="0" w:after="24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17</w:t>
            </w:r>
          </w:p>
        </w:tc>
        <w:tc>
          <w:tcPr>
            <w:tcW w:w="1035" w:type="dxa"/>
            <w:tcBorders>
              <w:top w:val="nil"/>
              <w:left w:val="nil"/>
              <w:bottom w:val="single" w:sz="12" w:space="0" w:color="auto"/>
              <w:right w:val="nil"/>
              <w:tl2br w:val="nil"/>
              <w:tr2bl w:val="nil"/>
            </w:tcBorders>
            <w:shd w:val="clear" w:color="FFFFFF" w:fill="FFFFFF"/>
            <w:tcMar>
              <w:left w:w="101" w:type="dxa"/>
              <w:right w:w="101" w:type="dxa"/>
            </w:tcMar>
          </w:tcPr>
          <w:p w14:paraId="6488EDB5" w14:textId="77777777" w:rsidR="00C54ACA" w:rsidRPr="00B80066" w:rsidRDefault="00C54ACA" w:rsidP="0039025B">
            <w:pPr>
              <w:spacing w:before="0" w:after="24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-288</w:t>
            </w:r>
          </w:p>
        </w:tc>
        <w:tc>
          <w:tcPr>
            <w:tcW w:w="1035" w:type="dxa"/>
            <w:tcBorders>
              <w:top w:val="nil"/>
              <w:left w:val="nil"/>
              <w:bottom w:val="single" w:sz="12" w:space="0" w:color="auto"/>
              <w:right w:val="nil"/>
              <w:tl2br w:val="nil"/>
              <w:tr2bl w:val="nil"/>
            </w:tcBorders>
            <w:shd w:val="clear" w:color="FFFFFF" w:fill="FFFFFF"/>
            <w:tcMar>
              <w:left w:w="101" w:type="dxa"/>
              <w:right w:w="101" w:type="dxa"/>
            </w:tcMar>
          </w:tcPr>
          <w:p w14:paraId="741426E5" w14:textId="77777777" w:rsidR="00C54ACA" w:rsidRPr="00B80066" w:rsidRDefault="00C54ACA" w:rsidP="0039025B">
            <w:pPr>
              <w:spacing w:before="0" w:after="24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-294</w:t>
            </w:r>
          </w:p>
        </w:tc>
        <w:tc>
          <w:tcPr>
            <w:tcW w:w="1035" w:type="dxa"/>
            <w:tcBorders>
              <w:top w:val="nil"/>
              <w:left w:val="nil"/>
              <w:bottom w:val="single" w:sz="12" w:space="0" w:color="auto"/>
              <w:right w:val="nil"/>
              <w:tl2br w:val="nil"/>
              <w:tr2bl w:val="nil"/>
            </w:tcBorders>
            <w:shd w:val="clear" w:color="FFFFFF" w:fill="FFFFFF"/>
            <w:tcMar>
              <w:left w:w="101" w:type="dxa"/>
              <w:right w:w="101" w:type="dxa"/>
            </w:tcMar>
          </w:tcPr>
          <w:p w14:paraId="44251FD8" w14:textId="77777777" w:rsidR="00C54ACA" w:rsidRPr="00B80066" w:rsidRDefault="00C54ACA" w:rsidP="0039025B">
            <w:pPr>
              <w:spacing w:before="0" w:after="24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-300</w:t>
            </w:r>
          </w:p>
        </w:tc>
      </w:tr>
      <w:tr w:rsidR="00C54ACA" w:rsidRPr="00B80066" w14:paraId="6AE5953A" w14:textId="77777777" w:rsidTr="001A0714">
        <w:trPr>
          <w:trHeight w:val="90"/>
        </w:trPr>
        <w:tc>
          <w:tcPr>
            <w:tcW w:w="1035" w:type="dxa"/>
            <w:tcBorders>
              <w:top w:val="single" w:sz="12" w:space="0" w:color="auto"/>
              <w:left w:val="nil"/>
              <w:bottom w:val="nil"/>
              <w:right w:val="nil"/>
              <w:tl2br w:val="nil"/>
              <w:tr2bl w:val="nil"/>
            </w:tcBorders>
            <w:shd w:val="clear" w:color="FFFFFF" w:fill="FFFFFF"/>
            <w:tcMar>
              <w:left w:w="0" w:type="dxa"/>
              <w:right w:w="0" w:type="dxa"/>
            </w:tcMar>
          </w:tcPr>
          <w:p w14:paraId="3A2C1F64" w14:textId="77777777" w:rsidR="00C54ACA" w:rsidRPr="00B80066" w:rsidRDefault="00C54ACA" w:rsidP="00C54ACA">
            <w:pPr>
              <w:spacing w:before="0" w:after="0"/>
              <w:rPr>
                <w:rFonts w:asciiTheme="minorHAnsi" w:eastAsia="Calibri" w:hAnsiTheme="minorHAnsi" w:cstheme="minorHAnsi"/>
                <w:color w:val="000000"/>
                <w:sz w:val="18"/>
              </w:rPr>
            </w:pPr>
          </w:p>
        </w:tc>
        <w:tc>
          <w:tcPr>
            <w:tcW w:w="2385" w:type="dxa"/>
            <w:tcBorders>
              <w:top w:val="single" w:sz="12" w:space="0" w:color="auto"/>
              <w:left w:val="nil"/>
              <w:bottom w:val="nil"/>
              <w:right w:val="nil"/>
              <w:tl2br w:val="nil"/>
              <w:tr2bl w:val="nil"/>
            </w:tcBorders>
            <w:shd w:val="clear" w:color="FFFFFF" w:fill="FFFFFF"/>
            <w:tcMar>
              <w:left w:w="0" w:type="dxa"/>
              <w:right w:w="0" w:type="dxa"/>
            </w:tcMar>
          </w:tcPr>
          <w:p w14:paraId="49BD0BAE"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single" w:sz="12" w:space="0" w:color="auto"/>
              <w:left w:val="nil"/>
              <w:bottom w:val="nil"/>
              <w:right w:val="nil"/>
              <w:tl2br w:val="nil"/>
              <w:tr2bl w:val="nil"/>
            </w:tcBorders>
            <w:shd w:val="clear" w:color="FFFFFF" w:fill="FFFFFF"/>
            <w:tcMar>
              <w:left w:w="0" w:type="dxa"/>
              <w:right w:w="0" w:type="dxa"/>
            </w:tcMar>
          </w:tcPr>
          <w:p w14:paraId="7475EF92"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single" w:sz="12" w:space="0" w:color="auto"/>
              <w:left w:val="nil"/>
              <w:bottom w:val="nil"/>
              <w:right w:val="nil"/>
              <w:tl2br w:val="nil"/>
              <w:tr2bl w:val="nil"/>
            </w:tcBorders>
            <w:shd w:val="clear" w:color="FFFFFF" w:fill="FFFFFF"/>
            <w:tcMar>
              <w:left w:w="0" w:type="dxa"/>
              <w:right w:w="0" w:type="dxa"/>
            </w:tcMar>
          </w:tcPr>
          <w:p w14:paraId="6B749A50" w14:textId="77777777" w:rsidR="00C54ACA" w:rsidRPr="00B80066" w:rsidRDefault="00C54ACA" w:rsidP="00C54ACA">
            <w:pPr>
              <w:spacing w:before="0" w:after="0"/>
              <w:rPr>
                <w:rFonts w:asciiTheme="minorHAnsi" w:eastAsia="Calibri" w:hAnsiTheme="minorHAnsi" w:cstheme="minorHAnsi"/>
                <w:color w:val="000000"/>
                <w:sz w:val="18"/>
              </w:rPr>
            </w:pPr>
          </w:p>
        </w:tc>
        <w:tc>
          <w:tcPr>
            <w:tcW w:w="600" w:type="dxa"/>
            <w:tcBorders>
              <w:top w:val="single" w:sz="12" w:space="0" w:color="auto"/>
              <w:left w:val="nil"/>
              <w:bottom w:val="nil"/>
              <w:right w:val="nil"/>
              <w:tl2br w:val="nil"/>
              <w:tr2bl w:val="nil"/>
            </w:tcBorders>
            <w:shd w:val="clear" w:color="FFFFFF" w:fill="FFFFFF"/>
            <w:tcMar>
              <w:left w:w="0" w:type="dxa"/>
              <w:right w:w="0" w:type="dxa"/>
            </w:tcMar>
          </w:tcPr>
          <w:p w14:paraId="7350ED04"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single" w:sz="12" w:space="0" w:color="auto"/>
              <w:left w:val="nil"/>
              <w:bottom w:val="nil"/>
              <w:right w:val="nil"/>
              <w:tl2br w:val="nil"/>
              <w:tr2bl w:val="nil"/>
            </w:tcBorders>
            <w:shd w:val="clear" w:color="FFFFFF" w:fill="FFFFFF"/>
            <w:tcMar>
              <w:left w:w="0" w:type="dxa"/>
              <w:right w:w="0" w:type="dxa"/>
            </w:tcMar>
          </w:tcPr>
          <w:p w14:paraId="02A19955"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single" w:sz="12" w:space="0" w:color="auto"/>
              <w:left w:val="nil"/>
              <w:bottom w:val="nil"/>
              <w:right w:val="nil"/>
              <w:tl2br w:val="nil"/>
              <w:tr2bl w:val="nil"/>
            </w:tcBorders>
            <w:shd w:val="clear" w:color="FFFFFF" w:fill="FFFFFF"/>
            <w:tcMar>
              <w:left w:w="0" w:type="dxa"/>
              <w:right w:w="0" w:type="dxa"/>
            </w:tcMar>
          </w:tcPr>
          <w:p w14:paraId="0C84147E"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single" w:sz="12" w:space="0" w:color="auto"/>
              <w:left w:val="nil"/>
              <w:bottom w:val="nil"/>
              <w:right w:val="nil"/>
              <w:tl2br w:val="nil"/>
              <w:tr2bl w:val="nil"/>
            </w:tcBorders>
            <w:shd w:val="clear" w:color="FFFFFF" w:fill="FFFFFF"/>
            <w:tcMar>
              <w:left w:w="0" w:type="dxa"/>
              <w:right w:w="0" w:type="dxa"/>
            </w:tcMar>
          </w:tcPr>
          <w:p w14:paraId="4212EB9C" w14:textId="77777777" w:rsidR="00C54ACA" w:rsidRPr="00B80066" w:rsidRDefault="00C54ACA" w:rsidP="00C54ACA">
            <w:pPr>
              <w:spacing w:before="0" w:after="0"/>
              <w:rPr>
                <w:rFonts w:asciiTheme="minorHAnsi" w:eastAsia="Calibri" w:hAnsiTheme="minorHAnsi" w:cstheme="minorHAnsi"/>
                <w:color w:val="000000"/>
                <w:sz w:val="18"/>
              </w:rPr>
            </w:pPr>
          </w:p>
        </w:tc>
      </w:tr>
    </w:tbl>
    <w:p w14:paraId="049AD3A0" w14:textId="77777777" w:rsidR="00C54ACA" w:rsidRPr="00B80066" w:rsidRDefault="00C54ACA" w:rsidP="00C54ACA">
      <w:pPr>
        <w:pStyle w:val="Caption"/>
        <w:pageBreakBefore/>
        <w:pBdr>
          <w:top w:val="nil"/>
          <w:left w:val="nil"/>
          <w:bottom w:val="nil"/>
          <w:right w:val="nil"/>
          <w:between w:val="nil"/>
          <w:bar w:val="nil"/>
        </w:pBdr>
        <w:outlineLvl w:val="0"/>
        <w:rPr>
          <w:rFonts w:asciiTheme="minorHAnsi" w:hAnsiTheme="minorHAnsi" w:cstheme="minorHAnsi"/>
          <w:bdr w:val="nil"/>
        </w:rPr>
      </w:pPr>
      <w:bookmarkStart w:id="91" w:name="_Toc82670985"/>
      <w:bookmarkStart w:id="92" w:name="_Toc83804196"/>
      <w:r w:rsidRPr="00B80066">
        <w:rPr>
          <w:rFonts w:asciiTheme="minorHAnsi" w:hAnsiTheme="minorHAnsi" w:cstheme="minorHAnsi"/>
          <w:bdr w:val="nil"/>
        </w:rPr>
        <w:lastRenderedPageBreak/>
        <w:t>Table 7: Office of the Legislative Assembly: Balance Sheet</w:t>
      </w:r>
      <w:bookmarkEnd w:id="91"/>
      <w:bookmarkEnd w:id="92"/>
      <w:r w:rsidRPr="00B80066">
        <w:rPr>
          <w:rFonts w:asciiTheme="minorHAnsi" w:hAnsiTheme="minorHAnsi" w:cstheme="minorHAnsi"/>
          <w:bdr w:val="nil"/>
        </w:rPr>
        <w:t xml:space="preserve"> </w:t>
      </w:r>
    </w:p>
    <w:tbl>
      <w:tblPr>
        <w:tblStyle w:val="CDMRange2"/>
        <w:tblW w:w="9276" w:type="dxa"/>
        <w:tblLayout w:type="fixed"/>
        <w:tblLook w:val="0600" w:firstRow="0" w:lastRow="0" w:firstColumn="0" w:lastColumn="0" w:noHBand="1" w:noVBand="1"/>
      </w:tblPr>
      <w:tblGrid>
        <w:gridCol w:w="1035"/>
        <w:gridCol w:w="2385"/>
        <w:gridCol w:w="1116"/>
        <w:gridCol w:w="1035"/>
        <w:gridCol w:w="600"/>
        <w:gridCol w:w="1035"/>
        <w:gridCol w:w="1035"/>
        <w:gridCol w:w="1035"/>
      </w:tblGrid>
      <w:tr w:rsidR="00C54ACA" w:rsidRPr="00B80066" w14:paraId="7B18F172" w14:textId="77777777" w:rsidTr="00DD6D09">
        <w:trPr>
          <w:trHeight w:val="1205"/>
        </w:trPr>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42B556D9"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Budget</w:t>
            </w:r>
          </w:p>
          <w:p w14:paraId="41D1A5BD"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at</w:t>
            </w:r>
          </w:p>
          <w:p w14:paraId="22D01483"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30/6/21</w:t>
            </w:r>
          </w:p>
          <w:p w14:paraId="164906E6" w14:textId="77777777" w:rsidR="006C296A" w:rsidRDefault="006C296A" w:rsidP="00C54ACA">
            <w:pPr>
              <w:spacing w:before="0" w:after="0"/>
              <w:jc w:val="right"/>
              <w:rPr>
                <w:rFonts w:asciiTheme="minorHAnsi" w:eastAsia="Calibri" w:hAnsiTheme="minorHAnsi" w:cstheme="minorHAnsi"/>
                <w:b/>
                <w:color w:val="000000"/>
                <w:sz w:val="18"/>
              </w:rPr>
            </w:pPr>
          </w:p>
          <w:p w14:paraId="23AF98B1" w14:textId="7B200411"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c>
          <w:tcPr>
            <w:tcW w:w="2385" w:type="dxa"/>
            <w:tcBorders>
              <w:top w:val="single" w:sz="12" w:space="0" w:color="000000"/>
              <w:left w:val="nil"/>
              <w:bottom w:val="single" w:sz="12" w:space="0" w:color="000000"/>
              <w:right w:val="nil"/>
              <w:tl2br w:val="nil"/>
              <w:tr2bl w:val="nil"/>
            </w:tcBorders>
            <w:shd w:val="clear" w:color="FFFFFF" w:fill="FFFFFF"/>
            <w:tcMar>
              <w:left w:w="0" w:type="dxa"/>
              <w:right w:w="0" w:type="dxa"/>
            </w:tcMar>
          </w:tcPr>
          <w:p w14:paraId="2281937F" w14:textId="77777777" w:rsidR="00C54ACA" w:rsidRPr="00B80066" w:rsidRDefault="00C54ACA" w:rsidP="00C54ACA">
            <w:pPr>
              <w:spacing w:before="0" w:after="0"/>
              <w:rPr>
                <w:rFonts w:asciiTheme="minorHAnsi" w:eastAsia="Calibri" w:hAnsiTheme="minorHAnsi" w:cstheme="minorHAnsi"/>
                <w:b/>
                <w:color w:val="000000"/>
                <w:sz w:val="18"/>
              </w:rPr>
            </w:pPr>
          </w:p>
        </w:tc>
        <w:tc>
          <w:tcPr>
            <w:tcW w:w="1116"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600436C4"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2020-21</w:t>
            </w:r>
          </w:p>
          <w:p w14:paraId="469D2841" w14:textId="77777777" w:rsidR="00C54ACA"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Interim Outcome at 30/6/21</w:t>
            </w:r>
          </w:p>
          <w:p w14:paraId="1CB5EFEC" w14:textId="40A4B66B" w:rsidR="00E71E5A" w:rsidRPr="00B80066" w:rsidRDefault="00E71E5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0AC1E7BC"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Budget</w:t>
            </w:r>
          </w:p>
          <w:p w14:paraId="4BE3D736"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at</w:t>
            </w:r>
          </w:p>
          <w:p w14:paraId="7EC40A21"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30/6/22</w:t>
            </w:r>
          </w:p>
          <w:p w14:paraId="61C03243" w14:textId="77777777" w:rsidR="006C296A" w:rsidRDefault="006C296A" w:rsidP="00C54ACA">
            <w:pPr>
              <w:spacing w:before="0" w:after="0"/>
              <w:jc w:val="right"/>
              <w:rPr>
                <w:rFonts w:asciiTheme="minorHAnsi" w:eastAsia="Calibri" w:hAnsiTheme="minorHAnsi" w:cstheme="minorHAnsi"/>
                <w:b/>
                <w:color w:val="000000"/>
                <w:sz w:val="18"/>
              </w:rPr>
            </w:pPr>
          </w:p>
          <w:p w14:paraId="41C59A2F" w14:textId="0A9A6FD0"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c>
          <w:tcPr>
            <w:tcW w:w="600"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54B8E333"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Var</w:t>
            </w:r>
          </w:p>
          <w:p w14:paraId="53F10B78"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6151E2AB"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Estimate</w:t>
            </w:r>
          </w:p>
          <w:p w14:paraId="1D719F6D"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at</w:t>
            </w:r>
          </w:p>
          <w:p w14:paraId="2AFDE241"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30/6/23</w:t>
            </w:r>
          </w:p>
          <w:p w14:paraId="4CF67666" w14:textId="77777777" w:rsidR="006C296A" w:rsidRDefault="006C296A" w:rsidP="00C54ACA">
            <w:pPr>
              <w:spacing w:before="0" w:after="0"/>
              <w:jc w:val="right"/>
              <w:rPr>
                <w:rFonts w:asciiTheme="minorHAnsi" w:eastAsia="Calibri" w:hAnsiTheme="minorHAnsi" w:cstheme="minorHAnsi"/>
                <w:b/>
                <w:color w:val="000000"/>
                <w:sz w:val="18"/>
              </w:rPr>
            </w:pPr>
          </w:p>
          <w:p w14:paraId="68DDA04B" w14:textId="25551AEB"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195B3E6E"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Estimate</w:t>
            </w:r>
          </w:p>
          <w:p w14:paraId="5C76CBFD"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at</w:t>
            </w:r>
          </w:p>
          <w:p w14:paraId="547C946E"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30/6/24</w:t>
            </w:r>
          </w:p>
          <w:p w14:paraId="0C81B4F9" w14:textId="77777777" w:rsidR="006C296A" w:rsidRDefault="006C296A" w:rsidP="00C54ACA">
            <w:pPr>
              <w:spacing w:before="0" w:after="0"/>
              <w:jc w:val="right"/>
              <w:rPr>
                <w:rFonts w:asciiTheme="minorHAnsi" w:eastAsia="Calibri" w:hAnsiTheme="minorHAnsi" w:cstheme="minorHAnsi"/>
                <w:b/>
                <w:color w:val="000000"/>
                <w:sz w:val="18"/>
              </w:rPr>
            </w:pPr>
          </w:p>
          <w:p w14:paraId="4A5732E7" w14:textId="2628F668"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0E4893D3"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Estimate</w:t>
            </w:r>
          </w:p>
          <w:p w14:paraId="115BB935"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at</w:t>
            </w:r>
          </w:p>
          <w:p w14:paraId="06DCD889"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30/6/25</w:t>
            </w:r>
          </w:p>
          <w:p w14:paraId="48B04BAF" w14:textId="77777777" w:rsidR="006C296A" w:rsidRDefault="006C296A" w:rsidP="00C54ACA">
            <w:pPr>
              <w:spacing w:before="0" w:after="0"/>
              <w:jc w:val="right"/>
              <w:rPr>
                <w:rFonts w:asciiTheme="minorHAnsi" w:eastAsia="Calibri" w:hAnsiTheme="minorHAnsi" w:cstheme="minorHAnsi"/>
                <w:b/>
                <w:color w:val="000000"/>
                <w:sz w:val="18"/>
              </w:rPr>
            </w:pPr>
          </w:p>
          <w:p w14:paraId="616BAEAC" w14:textId="670868FB"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r>
      <w:tr w:rsidR="00C54ACA" w:rsidRPr="00B80066" w14:paraId="2C20674E"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06F39103" w14:textId="77777777" w:rsidR="00C54ACA" w:rsidRPr="00B80066" w:rsidRDefault="00C54ACA" w:rsidP="00C54ACA">
            <w:pPr>
              <w:spacing w:before="0" w:after="0"/>
              <w:jc w:val="right"/>
              <w:rPr>
                <w:rFonts w:asciiTheme="minorHAnsi" w:eastAsia="Calibri" w:hAnsiTheme="minorHAnsi" w:cstheme="minorHAnsi"/>
                <w:b/>
                <w:i/>
                <w:color w:val="000000"/>
                <w:sz w:val="18"/>
              </w:rPr>
            </w:pPr>
          </w:p>
        </w:tc>
        <w:tc>
          <w:tcPr>
            <w:tcW w:w="2385" w:type="dxa"/>
            <w:tcBorders>
              <w:top w:val="single" w:sz="12" w:space="0" w:color="000000"/>
              <w:left w:val="nil"/>
              <w:bottom w:val="nil"/>
              <w:right w:val="nil"/>
              <w:tl2br w:val="nil"/>
              <w:tr2bl w:val="nil"/>
            </w:tcBorders>
            <w:shd w:val="clear" w:color="FFFFFF" w:fill="FFFFFF"/>
            <w:tcMar>
              <w:left w:w="0" w:type="dxa"/>
              <w:right w:w="0" w:type="dxa"/>
            </w:tcMar>
          </w:tcPr>
          <w:p w14:paraId="490ED776" w14:textId="77777777" w:rsidR="00C54ACA" w:rsidRPr="00B80066" w:rsidRDefault="00C54ACA" w:rsidP="00C54ACA">
            <w:pPr>
              <w:spacing w:before="0" w:after="0"/>
              <w:rPr>
                <w:rFonts w:asciiTheme="minorHAnsi" w:eastAsia="Calibri" w:hAnsiTheme="minorHAnsi" w:cstheme="minorHAnsi"/>
                <w:b/>
                <w:color w:val="000000"/>
                <w:sz w:val="18"/>
              </w:rPr>
            </w:pPr>
          </w:p>
        </w:tc>
        <w:tc>
          <w:tcPr>
            <w:tcW w:w="1116" w:type="dxa"/>
            <w:tcBorders>
              <w:top w:val="single" w:sz="12" w:space="0" w:color="000000"/>
              <w:left w:val="nil"/>
              <w:bottom w:val="nil"/>
              <w:right w:val="nil"/>
              <w:tl2br w:val="nil"/>
              <w:tr2bl w:val="nil"/>
            </w:tcBorders>
            <w:shd w:val="clear" w:color="FFFFFF" w:fill="FFFFFF"/>
            <w:tcMar>
              <w:left w:w="0" w:type="dxa"/>
              <w:right w:w="0" w:type="dxa"/>
            </w:tcMar>
          </w:tcPr>
          <w:p w14:paraId="596CAC9F" w14:textId="77777777" w:rsidR="00C54ACA" w:rsidRPr="00B80066" w:rsidRDefault="00C54ACA" w:rsidP="00C54ACA">
            <w:pPr>
              <w:spacing w:before="0" w:after="0"/>
              <w:jc w:val="right"/>
              <w:rPr>
                <w:rFonts w:asciiTheme="minorHAnsi" w:eastAsia="Calibri" w:hAnsiTheme="minorHAnsi" w:cstheme="minorHAns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39273909" w14:textId="77777777" w:rsidR="00C54ACA" w:rsidRPr="00B80066" w:rsidRDefault="00C54ACA" w:rsidP="00C54ACA">
            <w:pPr>
              <w:spacing w:before="0" w:after="0"/>
              <w:jc w:val="right"/>
              <w:rPr>
                <w:rFonts w:asciiTheme="minorHAnsi" w:eastAsia="Calibri" w:hAnsiTheme="minorHAnsi" w:cstheme="minorHAnsi"/>
                <w:b/>
                <w:i/>
                <w:color w:val="000000"/>
                <w:sz w:val="18"/>
              </w:rPr>
            </w:pPr>
          </w:p>
        </w:tc>
        <w:tc>
          <w:tcPr>
            <w:tcW w:w="600" w:type="dxa"/>
            <w:tcBorders>
              <w:top w:val="single" w:sz="12" w:space="0" w:color="000000"/>
              <w:left w:val="nil"/>
              <w:bottom w:val="nil"/>
              <w:right w:val="nil"/>
              <w:tl2br w:val="nil"/>
              <w:tr2bl w:val="nil"/>
            </w:tcBorders>
            <w:shd w:val="clear" w:color="FFFFFF" w:fill="FFFFFF"/>
            <w:tcMar>
              <w:left w:w="0" w:type="dxa"/>
              <w:right w:w="0" w:type="dxa"/>
            </w:tcMar>
          </w:tcPr>
          <w:p w14:paraId="30C3EFFA" w14:textId="77777777" w:rsidR="00C54ACA" w:rsidRPr="00B80066" w:rsidRDefault="00C54ACA" w:rsidP="00C54ACA">
            <w:pPr>
              <w:spacing w:before="0" w:after="0"/>
              <w:jc w:val="right"/>
              <w:rPr>
                <w:rFonts w:asciiTheme="minorHAnsi" w:eastAsia="Calibri" w:hAnsiTheme="minorHAnsi" w:cstheme="minorHAns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67DA1E43" w14:textId="77777777" w:rsidR="00C54ACA" w:rsidRPr="00B80066" w:rsidRDefault="00C54ACA" w:rsidP="00C54ACA">
            <w:pPr>
              <w:spacing w:before="0" w:after="0"/>
              <w:jc w:val="right"/>
              <w:rPr>
                <w:rFonts w:asciiTheme="minorHAnsi" w:eastAsia="Calibri" w:hAnsiTheme="minorHAnsi" w:cstheme="minorHAns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35C7E561" w14:textId="77777777" w:rsidR="00C54ACA" w:rsidRPr="00B80066" w:rsidRDefault="00C54ACA" w:rsidP="00C54ACA">
            <w:pPr>
              <w:spacing w:before="0" w:after="0"/>
              <w:jc w:val="right"/>
              <w:rPr>
                <w:rFonts w:asciiTheme="minorHAnsi" w:eastAsia="Calibri" w:hAnsiTheme="minorHAnsi" w:cstheme="minorHAns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50B78970" w14:textId="77777777" w:rsidR="00C54ACA" w:rsidRPr="00B80066" w:rsidRDefault="00C54ACA" w:rsidP="00C54ACA">
            <w:pPr>
              <w:spacing w:before="0" w:after="0"/>
              <w:jc w:val="right"/>
              <w:rPr>
                <w:rFonts w:asciiTheme="minorHAnsi" w:eastAsia="Calibri" w:hAnsiTheme="minorHAnsi" w:cstheme="minorHAnsi"/>
                <w:b/>
                <w:i/>
                <w:color w:val="000000"/>
                <w:sz w:val="18"/>
              </w:rPr>
            </w:pPr>
          </w:p>
        </w:tc>
      </w:tr>
      <w:tr w:rsidR="00C54ACA" w:rsidRPr="00B80066" w14:paraId="780B07C9"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227D81A" w14:textId="77777777" w:rsidR="00C54ACA" w:rsidRPr="00B80066" w:rsidRDefault="00C54ACA" w:rsidP="00C54ACA">
            <w:pPr>
              <w:spacing w:before="0" w:after="0"/>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7D9A4332" w14:textId="77777777" w:rsidR="00C54ACA" w:rsidRPr="00B80066" w:rsidRDefault="00C54ACA" w:rsidP="00C54ACA">
            <w:pPr>
              <w:spacing w:before="0" w:after="0"/>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Current Assets</w:t>
            </w:r>
          </w:p>
        </w:tc>
        <w:tc>
          <w:tcPr>
            <w:tcW w:w="1116" w:type="dxa"/>
            <w:tcBorders>
              <w:top w:val="nil"/>
              <w:left w:val="nil"/>
              <w:bottom w:val="nil"/>
              <w:right w:val="nil"/>
              <w:tl2br w:val="nil"/>
              <w:tr2bl w:val="nil"/>
            </w:tcBorders>
            <w:shd w:val="clear" w:color="FFFFFF" w:fill="FFFFFF"/>
            <w:tcMar>
              <w:left w:w="0" w:type="dxa"/>
              <w:right w:w="0" w:type="dxa"/>
            </w:tcMar>
          </w:tcPr>
          <w:p w14:paraId="2210C8C8"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8F35E9E" w14:textId="77777777" w:rsidR="00C54ACA" w:rsidRPr="00B80066" w:rsidRDefault="00C54ACA" w:rsidP="00C54ACA">
            <w:pPr>
              <w:spacing w:before="0" w:after="0"/>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B81DBEB"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FDE9E6A"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A700C65"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79847E6" w14:textId="77777777" w:rsidR="00C54ACA" w:rsidRPr="00B80066" w:rsidRDefault="00C54ACA" w:rsidP="00C54ACA">
            <w:pPr>
              <w:spacing w:before="0" w:after="0"/>
              <w:rPr>
                <w:rFonts w:asciiTheme="minorHAnsi" w:eastAsia="Calibri" w:hAnsiTheme="minorHAnsi" w:cstheme="minorHAnsi"/>
                <w:color w:val="000000"/>
                <w:sz w:val="18"/>
              </w:rPr>
            </w:pPr>
          </w:p>
        </w:tc>
      </w:tr>
      <w:tr w:rsidR="00C54ACA" w:rsidRPr="00B80066" w14:paraId="42DE8D5C"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A36A3ED"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2 953</w:t>
            </w:r>
          </w:p>
        </w:tc>
        <w:tc>
          <w:tcPr>
            <w:tcW w:w="2385" w:type="dxa"/>
            <w:tcBorders>
              <w:top w:val="nil"/>
              <w:left w:val="nil"/>
              <w:bottom w:val="nil"/>
              <w:right w:val="nil"/>
              <w:tl2br w:val="nil"/>
              <w:tr2bl w:val="nil"/>
            </w:tcBorders>
            <w:shd w:val="clear" w:color="auto" w:fill="auto"/>
            <w:noWrap/>
            <w:tcMar>
              <w:left w:w="101" w:type="dxa"/>
              <w:right w:w="101" w:type="dxa"/>
            </w:tcMar>
          </w:tcPr>
          <w:p w14:paraId="7D3BA950" w14:textId="77777777" w:rsidR="00C54ACA" w:rsidRPr="00B80066" w:rsidRDefault="00C54ACA" w:rsidP="00C54ACA">
            <w:pPr>
              <w:spacing w:before="0" w:after="0"/>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Cash and Cash Equivalents</w:t>
            </w:r>
          </w:p>
        </w:tc>
        <w:tc>
          <w:tcPr>
            <w:tcW w:w="1116" w:type="dxa"/>
            <w:tcBorders>
              <w:top w:val="nil"/>
              <w:left w:val="nil"/>
              <w:bottom w:val="nil"/>
              <w:right w:val="nil"/>
              <w:tl2br w:val="nil"/>
              <w:tr2bl w:val="nil"/>
            </w:tcBorders>
            <w:shd w:val="clear" w:color="FFFFFF" w:fill="FFFFFF"/>
            <w:tcMar>
              <w:left w:w="101" w:type="dxa"/>
              <w:right w:w="101" w:type="dxa"/>
            </w:tcMar>
          </w:tcPr>
          <w:p w14:paraId="74DB69AE"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3 246</w:t>
            </w:r>
          </w:p>
        </w:tc>
        <w:tc>
          <w:tcPr>
            <w:tcW w:w="1035" w:type="dxa"/>
            <w:tcBorders>
              <w:top w:val="nil"/>
              <w:left w:val="nil"/>
              <w:bottom w:val="nil"/>
              <w:right w:val="nil"/>
              <w:tl2br w:val="nil"/>
              <w:tr2bl w:val="nil"/>
            </w:tcBorders>
            <w:shd w:val="clear" w:color="FFFFFF" w:fill="FFFFFF"/>
            <w:tcMar>
              <w:left w:w="101" w:type="dxa"/>
              <w:right w:w="101" w:type="dxa"/>
            </w:tcMar>
          </w:tcPr>
          <w:p w14:paraId="20722FB9"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3 235</w:t>
            </w:r>
          </w:p>
        </w:tc>
        <w:tc>
          <w:tcPr>
            <w:tcW w:w="600" w:type="dxa"/>
            <w:tcBorders>
              <w:top w:val="nil"/>
              <w:left w:val="nil"/>
              <w:bottom w:val="nil"/>
              <w:right w:val="nil"/>
              <w:tl2br w:val="nil"/>
              <w:tr2bl w:val="nil"/>
            </w:tcBorders>
            <w:shd w:val="clear" w:color="FFFFFF" w:fill="FFFFFF"/>
            <w:tcMar>
              <w:left w:w="101" w:type="dxa"/>
              <w:right w:w="101" w:type="dxa"/>
            </w:tcMar>
          </w:tcPr>
          <w:p w14:paraId="579D9B41"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FFFFFF" w:fill="FFFFFF"/>
            <w:tcMar>
              <w:left w:w="101" w:type="dxa"/>
              <w:right w:w="101" w:type="dxa"/>
            </w:tcMar>
          </w:tcPr>
          <w:p w14:paraId="5459FEA7"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3 224</w:t>
            </w:r>
          </w:p>
        </w:tc>
        <w:tc>
          <w:tcPr>
            <w:tcW w:w="1035" w:type="dxa"/>
            <w:tcBorders>
              <w:top w:val="nil"/>
              <w:left w:val="nil"/>
              <w:bottom w:val="nil"/>
              <w:right w:val="nil"/>
              <w:tl2br w:val="nil"/>
              <w:tr2bl w:val="nil"/>
            </w:tcBorders>
            <w:shd w:val="clear" w:color="FFFFFF" w:fill="FFFFFF"/>
            <w:tcMar>
              <w:left w:w="101" w:type="dxa"/>
              <w:right w:w="101" w:type="dxa"/>
            </w:tcMar>
          </w:tcPr>
          <w:p w14:paraId="1B8B380B"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3 213</w:t>
            </w:r>
          </w:p>
        </w:tc>
        <w:tc>
          <w:tcPr>
            <w:tcW w:w="1035" w:type="dxa"/>
            <w:tcBorders>
              <w:top w:val="nil"/>
              <w:left w:val="nil"/>
              <w:bottom w:val="nil"/>
              <w:right w:val="nil"/>
              <w:tl2br w:val="nil"/>
              <w:tr2bl w:val="nil"/>
            </w:tcBorders>
            <w:shd w:val="clear" w:color="FFFFFF" w:fill="FFFFFF"/>
            <w:tcMar>
              <w:left w:w="101" w:type="dxa"/>
              <w:right w:w="101" w:type="dxa"/>
            </w:tcMar>
          </w:tcPr>
          <w:p w14:paraId="46F1BCA3"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3 202</w:t>
            </w:r>
          </w:p>
        </w:tc>
      </w:tr>
      <w:tr w:rsidR="00C54ACA" w:rsidRPr="00B80066" w14:paraId="0C0A7E8A"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EE1DB96"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18</w:t>
            </w:r>
          </w:p>
        </w:tc>
        <w:tc>
          <w:tcPr>
            <w:tcW w:w="2385" w:type="dxa"/>
            <w:tcBorders>
              <w:top w:val="nil"/>
              <w:left w:val="nil"/>
              <w:bottom w:val="nil"/>
              <w:right w:val="nil"/>
              <w:tl2br w:val="nil"/>
              <w:tr2bl w:val="nil"/>
            </w:tcBorders>
            <w:shd w:val="clear" w:color="auto" w:fill="auto"/>
            <w:noWrap/>
            <w:tcMar>
              <w:left w:w="101" w:type="dxa"/>
              <w:right w:w="101" w:type="dxa"/>
            </w:tcMar>
          </w:tcPr>
          <w:p w14:paraId="69B1E92C" w14:textId="77777777" w:rsidR="00C54ACA" w:rsidRPr="00B80066" w:rsidRDefault="00C54ACA" w:rsidP="00C54ACA">
            <w:pPr>
              <w:spacing w:before="0" w:after="0"/>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Receivables</w:t>
            </w:r>
          </w:p>
        </w:tc>
        <w:tc>
          <w:tcPr>
            <w:tcW w:w="1116" w:type="dxa"/>
            <w:tcBorders>
              <w:top w:val="nil"/>
              <w:left w:val="nil"/>
              <w:bottom w:val="nil"/>
              <w:right w:val="nil"/>
              <w:tl2br w:val="nil"/>
              <w:tr2bl w:val="nil"/>
            </w:tcBorders>
            <w:shd w:val="clear" w:color="FFFFFF" w:fill="FFFFFF"/>
            <w:tcMar>
              <w:left w:w="101" w:type="dxa"/>
              <w:right w:w="101" w:type="dxa"/>
            </w:tcMar>
          </w:tcPr>
          <w:p w14:paraId="694B3B89"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27</w:t>
            </w:r>
          </w:p>
        </w:tc>
        <w:tc>
          <w:tcPr>
            <w:tcW w:w="1035" w:type="dxa"/>
            <w:tcBorders>
              <w:top w:val="nil"/>
              <w:left w:val="nil"/>
              <w:bottom w:val="nil"/>
              <w:right w:val="nil"/>
              <w:tl2br w:val="nil"/>
              <w:tr2bl w:val="nil"/>
            </w:tcBorders>
            <w:shd w:val="clear" w:color="FFFFFF" w:fill="FFFFFF"/>
            <w:tcMar>
              <w:left w:w="101" w:type="dxa"/>
              <w:right w:w="101" w:type="dxa"/>
            </w:tcMar>
          </w:tcPr>
          <w:p w14:paraId="0637EEF5"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24</w:t>
            </w:r>
          </w:p>
        </w:tc>
        <w:tc>
          <w:tcPr>
            <w:tcW w:w="600" w:type="dxa"/>
            <w:tcBorders>
              <w:top w:val="nil"/>
              <w:left w:val="nil"/>
              <w:bottom w:val="nil"/>
              <w:right w:val="nil"/>
              <w:tl2br w:val="nil"/>
              <w:tr2bl w:val="nil"/>
            </w:tcBorders>
            <w:shd w:val="clear" w:color="FFFFFF" w:fill="FFFFFF"/>
            <w:tcMar>
              <w:left w:w="101" w:type="dxa"/>
              <w:right w:w="101" w:type="dxa"/>
            </w:tcMar>
          </w:tcPr>
          <w:p w14:paraId="2AD6EDF8"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-11</w:t>
            </w:r>
          </w:p>
        </w:tc>
        <w:tc>
          <w:tcPr>
            <w:tcW w:w="1035" w:type="dxa"/>
            <w:tcBorders>
              <w:top w:val="nil"/>
              <w:left w:val="nil"/>
              <w:bottom w:val="nil"/>
              <w:right w:val="nil"/>
              <w:tl2br w:val="nil"/>
              <w:tr2bl w:val="nil"/>
            </w:tcBorders>
            <w:shd w:val="clear" w:color="FFFFFF" w:fill="FFFFFF"/>
            <w:tcMar>
              <w:left w:w="101" w:type="dxa"/>
              <w:right w:w="101" w:type="dxa"/>
            </w:tcMar>
          </w:tcPr>
          <w:p w14:paraId="12740914"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21</w:t>
            </w:r>
          </w:p>
        </w:tc>
        <w:tc>
          <w:tcPr>
            <w:tcW w:w="1035" w:type="dxa"/>
            <w:tcBorders>
              <w:top w:val="nil"/>
              <w:left w:val="nil"/>
              <w:bottom w:val="nil"/>
              <w:right w:val="nil"/>
              <w:tl2br w:val="nil"/>
              <w:tr2bl w:val="nil"/>
            </w:tcBorders>
            <w:shd w:val="clear" w:color="FFFFFF" w:fill="FFFFFF"/>
            <w:tcMar>
              <w:left w:w="101" w:type="dxa"/>
              <w:right w:w="101" w:type="dxa"/>
            </w:tcMar>
          </w:tcPr>
          <w:p w14:paraId="088D10C5"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18</w:t>
            </w:r>
          </w:p>
        </w:tc>
        <w:tc>
          <w:tcPr>
            <w:tcW w:w="1035" w:type="dxa"/>
            <w:tcBorders>
              <w:top w:val="nil"/>
              <w:left w:val="nil"/>
              <w:bottom w:val="nil"/>
              <w:right w:val="nil"/>
              <w:tl2br w:val="nil"/>
              <w:tr2bl w:val="nil"/>
            </w:tcBorders>
            <w:shd w:val="clear" w:color="FFFFFF" w:fill="FFFFFF"/>
            <w:tcMar>
              <w:left w:w="101" w:type="dxa"/>
              <w:right w:w="101" w:type="dxa"/>
            </w:tcMar>
          </w:tcPr>
          <w:p w14:paraId="26C91A81"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15</w:t>
            </w:r>
          </w:p>
        </w:tc>
      </w:tr>
      <w:tr w:rsidR="00C54ACA" w:rsidRPr="00B80066" w14:paraId="01F173C9"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9A5260A"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63</w:t>
            </w:r>
          </w:p>
        </w:tc>
        <w:tc>
          <w:tcPr>
            <w:tcW w:w="2385" w:type="dxa"/>
            <w:tcBorders>
              <w:top w:val="nil"/>
              <w:left w:val="nil"/>
              <w:bottom w:val="nil"/>
              <w:right w:val="nil"/>
              <w:tl2br w:val="nil"/>
              <w:tr2bl w:val="nil"/>
            </w:tcBorders>
            <w:shd w:val="clear" w:color="auto" w:fill="auto"/>
            <w:noWrap/>
            <w:tcMar>
              <w:left w:w="101" w:type="dxa"/>
              <w:right w:w="101" w:type="dxa"/>
            </w:tcMar>
          </w:tcPr>
          <w:p w14:paraId="1FB10010" w14:textId="77777777" w:rsidR="00C54ACA" w:rsidRPr="00B80066" w:rsidRDefault="00C54ACA" w:rsidP="00C54ACA">
            <w:pPr>
              <w:spacing w:before="0" w:after="0"/>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Other Assets</w:t>
            </w:r>
          </w:p>
        </w:tc>
        <w:tc>
          <w:tcPr>
            <w:tcW w:w="1116" w:type="dxa"/>
            <w:tcBorders>
              <w:top w:val="nil"/>
              <w:left w:val="nil"/>
              <w:bottom w:val="nil"/>
              <w:right w:val="nil"/>
              <w:tl2br w:val="nil"/>
              <w:tr2bl w:val="nil"/>
            </w:tcBorders>
            <w:shd w:val="clear" w:color="FFFFFF" w:fill="FFFFFF"/>
            <w:tcMar>
              <w:left w:w="101" w:type="dxa"/>
              <w:right w:w="101" w:type="dxa"/>
            </w:tcMar>
          </w:tcPr>
          <w:p w14:paraId="645C22A7"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77</w:t>
            </w:r>
          </w:p>
        </w:tc>
        <w:tc>
          <w:tcPr>
            <w:tcW w:w="1035" w:type="dxa"/>
            <w:tcBorders>
              <w:top w:val="nil"/>
              <w:left w:val="nil"/>
              <w:bottom w:val="nil"/>
              <w:right w:val="nil"/>
              <w:tl2br w:val="nil"/>
              <w:tr2bl w:val="nil"/>
            </w:tcBorders>
            <w:shd w:val="clear" w:color="FFFFFF" w:fill="FFFFFF"/>
            <w:tcMar>
              <w:left w:w="101" w:type="dxa"/>
              <w:right w:w="101" w:type="dxa"/>
            </w:tcMar>
          </w:tcPr>
          <w:p w14:paraId="3DAA4D64"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74</w:t>
            </w:r>
          </w:p>
        </w:tc>
        <w:tc>
          <w:tcPr>
            <w:tcW w:w="600" w:type="dxa"/>
            <w:tcBorders>
              <w:top w:val="nil"/>
              <w:left w:val="nil"/>
              <w:bottom w:val="nil"/>
              <w:right w:val="nil"/>
              <w:tl2br w:val="nil"/>
              <w:tr2bl w:val="nil"/>
            </w:tcBorders>
            <w:shd w:val="clear" w:color="FFFFFF" w:fill="FFFFFF"/>
            <w:tcMar>
              <w:left w:w="101" w:type="dxa"/>
              <w:right w:w="101" w:type="dxa"/>
            </w:tcMar>
          </w:tcPr>
          <w:p w14:paraId="4967BE4F"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w:t>
            </w:r>
          </w:p>
        </w:tc>
        <w:tc>
          <w:tcPr>
            <w:tcW w:w="1035" w:type="dxa"/>
            <w:tcBorders>
              <w:top w:val="nil"/>
              <w:left w:val="nil"/>
              <w:bottom w:val="nil"/>
              <w:right w:val="nil"/>
              <w:tl2br w:val="nil"/>
              <w:tr2bl w:val="nil"/>
            </w:tcBorders>
            <w:shd w:val="clear" w:color="FFFFFF" w:fill="FFFFFF"/>
            <w:tcMar>
              <w:left w:w="101" w:type="dxa"/>
              <w:right w:w="101" w:type="dxa"/>
            </w:tcMar>
          </w:tcPr>
          <w:p w14:paraId="2BFCB365"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71</w:t>
            </w:r>
          </w:p>
        </w:tc>
        <w:tc>
          <w:tcPr>
            <w:tcW w:w="1035" w:type="dxa"/>
            <w:tcBorders>
              <w:top w:val="nil"/>
              <w:left w:val="nil"/>
              <w:bottom w:val="nil"/>
              <w:right w:val="nil"/>
              <w:tl2br w:val="nil"/>
              <w:tr2bl w:val="nil"/>
            </w:tcBorders>
            <w:shd w:val="clear" w:color="FFFFFF" w:fill="FFFFFF"/>
            <w:tcMar>
              <w:left w:w="101" w:type="dxa"/>
              <w:right w:w="101" w:type="dxa"/>
            </w:tcMar>
          </w:tcPr>
          <w:p w14:paraId="187AE33D"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68</w:t>
            </w:r>
          </w:p>
        </w:tc>
        <w:tc>
          <w:tcPr>
            <w:tcW w:w="1035" w:type="dxa"/>
            <w:tcBorders>
              <w:top w:val="nil"/>
              <w:left w:val="nil"/>
              <w:bottom w:val="nil"/>
              <w:right w:val="nil"/>
              <w:tl2br w:val="nil"/>
              <w:tr2bl w:val="nil"/>
            </w:tcBorders>
            <w:shd w:val="clear" w:color="FFFFFF" w:fill="FFFFFF"/>
            <w:tcMar>
              <w:left w:w="101" w:type="dxa"/>
              <w:right w:w="101" w:type="dxa"/>
            </w:tcMar>
          </w:tcPr>
          <w:p w14:paraId="3D6C61D1"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65</w:t>
            </w:r>
          </w:p>
        </w:tc>
      </w:tr>
      <w:tr w:rsidR="00C54ACA" w:rsidRPr="00B80066" w14:paraId="5FB7B5AE"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6F385DE" w14:textId="77777777" w:rsidR="00C54ACA" w:rsidRPr="00B80066" w:rsidRDefault="00C54ACA" w:rsidP="00C54ACA">
            <w:pPr>
              <w:spacing w:before="0" w:after="0"/>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676350B1" w14:textId="77777777" w:rsidR="00C54ACA" w:rsidRPr="00B80066" w:rsidRDefault="00C54ACA" w:rsidP="00C54ACA">
            <w:pPr>
              <w:spacing w:before="0" w:after="0"/>
              <w:rPr>
                <w:rFonts w:asciiTheme="minorHAnsi" w:eastAsia="Calibri" w:hAnsiTheme="minorHAnsi" w:cstheme="minorHAnsi"/>
                <w:b/>
                <w:color w:val="000000"/>
                <w:sz w:val="18"/>
              </w:rPr>
            </w:pPr>
          </w:p>
        </w:tc>
        <w:tc>
          <w:tcPr>
            <w:tcW w:w="1116" w:type="dxa"/>
            <w:tcBorders>
              <w:top w:val="nil"/>
              <w:left w:val="nil"/>
              <w:bottom w:val="nil"/>
              <w:right w:val="nil"/>
              <w:tl2br w:val="nil"/>
              <w:tr2bl w:val="nil"/>
            </w:tcBorders>
            <w:shd w:val="clear" w:color="FFFFFF" w:fill="FFFFFF"/>
            <w:tcMar>
              <w:left w:w="0" w:type="dxa"/>
              <w:right w:w="0" w:type="dxa"/>
            </w:tcMar>
          </w:tcPr>
          <w:p w14:paraId="681B8C3C"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3DFD642" w14:textId="77777777" w:rsidR="00C54ACA" w:rsidRPr="00B80066" w:rsidRDefault="00C54ACA" w:rsidP="00C54ACA">
            <w:pPr>
              <w:spacing w:before="0" w:after="0"/>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D2B4A23"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0C80857"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4F4D376"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F61383F" w14:textId="77777777" w:rsidR="00C54ACA" w:rsidRPr="00B80066" w:rsidRDefault="00C54ACA" w:rsidP="00C54ACA">
            <w:pPr>
              <w:spacing w:before="0" w:after="0"/>
              <w:rPr>
                <w:rFonts w:asciiTheme="minorHAnsi" w:eastAsia="Calibri" w:hAnsiTheme="minorHAnsi" w:cstheme="minorHAnsi"/>
                <w:color w:val="000000"/>
                <w:sz w:val="18"/>
              </w:rPr>
            </w:pPr>
          </w:p>
        </w:tc>
      </w:tr>
      <w:tr w:rsidR="00C54ACA" w:rsidRPr="00B80066" w14:paraId="571E4DC6"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5C1CA86"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3 034</w:t>
            </w:r>
          </w:p>
        </w:tc>
        <w:tc>
          <w:tcPr>
            <w:tcW w:w="2385" w:type="dxa"/>
            <w:tcBorders>
              <w:top w:val="nil"/>
              <w:left w:val="nil"/>
              <w:bottom w:val="nil"/>
              <w:right w:val="nil"/>
              <w:tl2br w:val="nil"/>
              <w:tr2bl w:val="nil"/>
            </w:tcBorders>
            <w:shd w:val="clear" w:color="FFFFFF" w:fill="FFFFFF"/>
            <w:tcMar>
              <w:left w:w="101" w:type="dxa"/>
              <w:right w:w="101" w:type="dxa"/>
            </w:tcMar>
          </w:tcPr>
          <w:p w14:paraId="16834941" w14:textId="77777777" w:rsidR="00C54ACA" w:rsidRPr="00B80066" w:rsidRDefault="00C54ACA" w:rsidP="00C54ACA">
            <w:pPr>
              <w:spacing w:before="0" w:after="0"/>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Total Current Assets</w:t>
            </w:r>
          </w:p>
        </w:tc>
        <w:tc>
          <w:tcPr>
            <w:tcW w:w="1116" w:type="dxa"/>
            <w:tcBorders>
              <w:top w:val="nil"/>
              <w:left w:val="nil"/>
              <w:bottom w:val="nil"/>
              <w:right w:val="nil"/>
              <w:tl2br w:val="nil"/>
              <w:tr2bl w:val="nil"/>
            </w:tcBorders>
            <w:shd w:val="clear" w:color="FFFFFF" w:fill="FFFFFF"/>
            <w:tcMar>
              <w:left w:w="101" w:type="dxa"/>
              <w:right w:w="101" w:type="dxa"/>
            </w:tcMar>
          </w:tcPr>
          <w:p w14:paraId="459DFC88"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3 350</w:t>
            </w:r>
          </w:p>
        </w:tc>
        <w:tc>
          <w:tcPr>
            <w:tcW w:w="1035" w:type="dxa"/>
            <w:tcBorders>
              <w:top w:val="nil"/>
              <w:left w:val="nil"/>
              <w:bottom w:val="nil"/>
              <w:right w:val="nil"/>
              <w:tl2br w:val="nil"/>
              <w:tr2bl w:val="nil"/>
            </w:tcBorders>
            <w:shd w:val="clear" w:color="FFFFFF" w:fill="FFFFFF"/>
            <w:tcMar>
              <w:left w:w="101" w:type="dxa"/>
              <w:right w:w="101" w:type="dxa"/>
            </w:tcMar>
          </w:tcPr>
          <w:p w14:paraId="58EDD6E7"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3 333</w:t>
            </w:r>
          </w:p>
        </w:tc>
        <w:tc>
          <w:tcPr>
            <w:tcW w:w="600" w:type="dxa"/>
            <w:tcBorders>
              <w:top w:val="nil"/>
              <w:left w:val="nil"/>
              <w:bottom w:val="nil"/>
              <w:right w:val="nil"/>
              <w:tl2br w:val="nil"/>
              <w:tr2bl w:val="nil"/>
            </w:tcBorders>
            <w:shd w:val="clear" w:color="FFFFFF" w:fill="FFFFFF"/>
            <w:tcMar>
              <w:left w:w="101" w:type="dxa"/>
              <w:right w:w="101" w:type="dxa"/>
            </w:tcMar>
          </w:tcPr>
          <w:p w14:paraId="375A5288"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w:t>
            </w:r>
          </w:p>
        </w:tc>
        <w:tc>
          <w:tcPr>
            <w:tcW w:w="1035" w:type="dxa"/>
            <w:tcBorders>
              <w:top w:val="nil"/>
              <w:left w:val="nil"/>
              <w:bottom w:val="nil"/>
              <w:right w:val="nil"/>
              <w:tl2br w:val="nil"/>
              <w:tr2bl w:val="nil"/>
            </w:tcBorders>
            <w:shd w:val="clear" w:color="FFFFFF" w:fill="FFFFFF"/>
            <w:tcMar>
              <w:left w:w="101" w:type="dxa"/>
              <w:right w:w="101" w:type="dxa"/>
            </w:tcMar>
          </w:tcPr>
          <w:p w14:paraId="1F1CF37D"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3 316</w:t>
            </w:r>
          </w:p>
        </w:tc>
        <w:tc>
          <w:tcPr>
            <w:tcW w:w="1035" w:type="dxa"/>
            <w:tcBorders>
              <w:top w:val="nil"/>
              <w:left w:val="nil"/>
              <w:bottom w:val="nil"/>
              <w:right w:val="nil"/>
              <w:tl2br w:val="nil"/>
              <w:tr2bl w:val="nil"/>
            </w:tcBorders>
            <w:shd w:val="clear" w:color="FFFFFF" w:fill="FFFFFF"/>
            <w:tcMar>
              <w:left w:w="101" w:type="dxa"/>
              <w:right w:w="101" w:type="dxa"/>
            </w:tcMar>
          </w:tcPr>
          <w:p w14:paraId="34B5D236"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3 299</w:t>
            </w:r>
          </w:p>
        </w:tc>
        <w:tc>
          <w:tcPr>
            <w:tcW w:w="1035" w:type="dxa"/>
            <w:tcBorders>
              <w:top w:val="nil"/>
              <w:left w:val="nil"/>
              <w:bottom w:val="nil"/>
              <w:right w:val="nil"/>
              <w:tl2br w:val="nil"/>
              <w:tr2bl w:val="nil"/>
            </w:tcBorders>
            <w:shd w:val="clear" w:color="FFFFFF" w:fill="FFFFFF"/>
            <w:tcMar>
              <w:left w:w="101" w:type="dxa"/>
              <w:right w:w="101" w:type="dxa"/>
            </w:tcMar>
          </w:tcPr>
          <w:p w14:paraId="3E4E2640"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3 282</w:t>
            </w:r>
          </w:p>
        </w:tc>
      </w:tr>
      <w:tr w:rsidR="00C54ACA" w:rsidRPr="00B80066" w14:paraId="47DE5816"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09A8DAE" w14:textId="77777777" w:rsidR="00C54ACA" w:rsidRPr="00B80066" w:rsidRDefault="00C54ACA" w:rsidP="00C54ACA">
            <w:pPr>
              <w:spacing w:before="0" w:after="0"/>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043A2382" w14:textId="77777777" w:rsidR="00C54ACA" w:rsidRPr="00B80066" w:rsidRDefault="00C54ACA" w:rsidP="00C54ACA">
            <w:pPr>
              <w:spacing w:before="0" w:after="0"/>
              <w:rPr>
                <w:rFonts w:asciiTheme="minorHAnsi" w:eastAsia="Calibri" w:hAnsiTheme="minorHAnsi" w:cstheme="minorHAnsi"/>
                <w:b/>
                <w:color w:val="000000"/>
                <w:sz w:val="18"/>
              </w:rPr>
            </w:pPr>
          </w:p>
        </w:tc>
        <w:tc>
          <w:tcPr>
            <w:tcW w:w="1116" w:type="dxa"/>
            <w:tcBorders>
              <w:top w:val="nil"/>
              <w:left w:val="nil"/>
              <w:bottom w:val="nil"/>
              <w:right w:val="nil"/>
              <w:tl2br w:val="nil"/>
              <w:tr2bl w:val="nil"/>
            </w:tcBorders>
            <w:shd w:val="clear" w:color="FFFFFF" w:fill="FFFFFF"/>
            <w:tcMar>
              <w:left w:w="0" w:type="dxa"/>
              <w:right w:w="0" w:type="dxa"/>
            </w:tcMar>
          </w:tcPr>
          <w:p w14:paraId="4570D6CB"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4ECF5CD" w14:textId="77777777" w:rsidR="00C54ACA" w:rsidRPr="00B80066" w:rsidRDefault="00C54ACA" w:rsidP="00C54ACA">
            <w:pPr>
              <w:spacing w:before="0" w:after="0"/>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19E7AF5"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7DFFFC5"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763D839"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C6ACA44" w14:textId="77777777" w:rsidR="00C54ACA" w:rsidRPr="00B80066" w:rsidRDefault="00C54ACA" w:rsidP="00C54ACA">
            <w:pPr>
              <w:spacing w:before="0" w:after="0"/>
              <w:rPr>
                <w:rFonts w:asciiTheme="minorHAnsi" w:eastAsia="Calibri" w:hAnsiTheme="minorHAnsi" w:cstheme="minorHAnsi"/>
                <w:color w:val="000000"/>
                <w:sz w:val="18"/>
              </w:rPr>
            </w:pPr>
          </w:p>
        </w:tc>
      </w:tr>
      <w:tr w:rsidR="00C54ACA" w:rsidRPr="00B80066" w14:paraId="2B417D80"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7E6257A" w14:textId="77777777" w:rsidR="00C54ACA" w:rsidRPr="00B80066" w:rsidRDefault="00C54ACA" w:rsidP="00C54ACA">
            <w:pPr>
              <w:spacing w:before="0" w:after="0"/>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133878DD" w14:textId="77777777" w:rsidR="00C54ACA" w:rsidRPr="00B80066" w:rsidRDefault="00C54ACA" w:rsidP="00C54ACA">
            <w:pPr>
              <w:spacing w:before="0" w:after="0"/>
              <w:rPr>
                <w:rFonts w:asciiTheme="minorHAnsi" w:eastAsia="Calibri" w:hAnsiTheme="minorHAnsi" w:cstheme="minorHAnsi"/>
                <w:b/>
                <w:color w:val="000000"/>
                <w:sz w:val="18"/>
              </w:rPr>
            </w:pPr>
            <w:proofErr w:type="spellStart"/>
            <w:r w:rsidRPr="00B80066">
              <w:rPr>
                <w:rFonts w:asciiTheme="minorHAnsi" w:eastAsia="Calibri" w:hAnsiTheme="minorHAnsi" w:cstheme="minorHAnsi"/>
                <w:b/>
                <w:color w:val="000000"/>
                <w:sz w:val="18"/>
              </w:rPr>
              <w:t>Non Current</w:t>
            </w:r>
            <w:proofErr w:type="spellEnd"/>
            <w:r w:rsidRPr="00B80066">
              <w:rPr>
                <w:rFonts w:asciiTheme="minorHAnsi" w:eastAsia="Calibri" w:hAnsiTheme="minorHAnsi" w:cstheme="minorHAnsi"/>
                <w:b/>
                <w:color w:val="000000"/>
                <w:sz w:val="18"/>
              </w:rPr>
              <w:t xml:space="preserve"> Assets</w:t>
            </w:r>
          </w:p>
        </w:tc>
        <w:tc>
          <w:tcPr>
            <w:tcW w:w="1116" w:type="dxa"/>
            <w:tcBorders>
              <w:top w:val="nil"/>
              <w:left w:val="nil"/>
              <w:bottom w:val="nil"/>
              <w:right w:val="nil"/>
              <w:tl2br w:val="nil"/>
              <w:tr2bl w:val="nil"/>
            </w:tcBorders>
            <w:shd w:val="clear" w:color="FFFFFF" w:fill="FFFFFF"/>
            <w:tcMar>
              <w:left w:w="0" w:type="dxa"/>
              <w:right w:w="0" w:type="dxa"/>
            </w:tcMar>
          </w:tcPr>
          <w:p w14:paraId="78816AF5"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7F12D72" w14:textId="77777777" w:rsidR="00C54ACA" w:rsidRPr="00B80066" w:rsidRDefault="00C54ACA" w:rsidP="00C54ACA">
            <w:pPr>
              <w:spacing w:before="0" w:after="0"/>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A692C62"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FD86765"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C036595"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95CE170" w14:textId="77777777" w:rsidR="00C54ACA" w:rsidRPr="00B80066" w:rsidRDefault="00C54ACA" w:rsidP="00C54ACA">
            <w:pPr>
              <w:spacing w:before="0" w:after="0"/>
              <w:rPr>
                <w:rFonts w:asciiTheme="minorHAnsi" w:eastAsia="Calibri" w:hAnsiTheme="minorHAnsi" w:cstheme="minorHAnsi"/>
                <w:color w:val="000000"/>
                <w:sz w:val="18"/>
              </w:rPr>
            </w:pPr>
          </w:p>
        </w:tc>
      </w:tr>
      <w:tr w:rsidR="00C54ACA" w:rsidRPr="00B80066" w14:paraId="7E2BC754"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A785BFD"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2 817</w:t>
            </w:r>
          </w:p>
        </w:tc>
        <w:tc>
          <w:tcPr>
            <w:tcW w:w="2385" w:type="dxa"/>
            <w:tcBorders>
              <w:top w:val="nil"/>
              <w:left w:val="nil"/>
              <w:bottom w:val="nil"/>
              <w:right w:val="nil"/>
              <w:tl2br w:val="nil"/>
              <w:tr2bl w:val="nil"/>
            </w:tcBorders>
            <w:shd w:val="clear" w:color="FFFFFF" w:fill="FFFFFF"/>
            <w:noWrap/>
            <w:tcMar>
              <w:left w:w="101" w:type="dxa"/>
              <w:right w:w="101" w:type="dxa"/>
            </w:tcMar>
          </w:tcPr>
          <w:p w14:paraId="466DAD23" w14:textId="77777777" w:rsidR="00C54ACA" w:rsidRPr="00B80066" w:rsidRDefault="00C54ACA" w:rsidP="00C54ACA">
            <w:pPr>
              <w:spacing w:before="0" w:after="0"/>
              <w:ind w:left="136" w:hanging="136"/>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Property, Plant and Equipment</w:t>
            </w:r>
          </w:p>
        </w:tc>
        <w:tc>
          <w:tcPr>
            <w:tcW w:w="1116" w:type="dxa"/>
            <w:tcBorders>
              <w:top w:val="nil"/>
              <w:left w:val="nil"/>
              <w:bottom w:val="nil"/>
              <w:right w:val="nil"/>
              <w:tl2br w:val="nil"/>
              <w:tr2bl w:val="nil"/>
            </w:tcBorders>
            <w:shd w:val="clear" w:color="FFFFFF" w:fill="FFFFFF"/>
            <w:tcMar>
              <w:left w:w="101" w:type="dxa"/>
              <w:right w:w="101" w:type="dxa"/>
            </w:tcMar>
          </w:tcPr>
          <w:p w14:paraId="7897E257"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2 710</w:t>
            </w:r>
          </w:p>
        </w:tc>
        <w:tc>
          <w:tcPr>
            <w:tcW w:w="1035" w:type="dxa"/>
            <w:tcBorders>
              <w:top w:val="nil"/>
              <w:left w:val="nil"/>
              <w:bottom w:val="nil"/>
              <w:right w:val="nil"/>
              <w:tl2br w:val="nil"/>
              <w:tr2bl w:val="nil"/>
            </w:tcBorders>
            <w:shd w:val="clear" w:color="FFFFFF" w:fill="FFFFFF"/>
            <w:tcMar>
              <w:left w:w="101" w:type="dxa"/>
              <w:right w:w="101" w:type="dxa"/>
            </w:tcMar>
          </w:tcPr>
          <w:p w14:paraId="75D32082"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2 671</w:t>
            </w:r>
          </w:p>
        </w:tc>
        <w:tc>
          <w:tcPr>
            <w:tcW w:w="600" w:type="dxa"/>
            <w:tcBorders>
              <w:top w:val="nil"/>
              <w:left w:val="nil"/>
              <w:bottom w:val="nil"/>
              <w:right w:val="nil"/>
              <w:tl2br w:val="nil"/>
              <w:tr2bl w:val="nil"/>
            </w:tcBorders>
            <w:shd w:val="clear" w:color="FFFFFF" w:fill="FFFFFF"/>
            <w:tcMar>
              <w:left w:w="101" w:type="dxa"/>
              <w:right w:w="101" w:type="dxa"/>
            </w:tcMar>
          </w:tcPr>
          <w:p w14:paraId="3F9313A3"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w:t>
            </w:r>
          </w:p>
        </w:tc>
        <w:tc>
          <w:tcPr>
            <w:tcW w:w="1035" w:type="dxa"/>
            <w:tcBorders>
              <w:top w:val="nil"/>
              <w:left w:val="nil"/>
              <w:bottom w:val="nil"/>
              <w:right w:val="nil"/>
              <w:tl2br w:val="nil"/>
              <w:tr2bl w:val="nil"/>
            </w:tcBorders>
            <w:shd w:val="clear" w:color="FFFFFF" w:fill="FFFFFF"/>
            <w:tcMar>
              <w:left w:w="101" w:type="dxa"/>
              <w:right w:w="101" w:type="dxa"/>
            </w:tcMar>
          </w:tcPr>
          <w:p w14:paraId="08652A29"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2 632</w:t>
            </w:r>
          </w:p>
        </w:tc>
        <w:tc>
          <w:tcPr>
            <w:tcW w:w="1035" w:type="dxa"/>
            <w:tcBorders>
              <w:top w:val="nil"/>
              <w:left w:val="nil"/>
              <w:bottom w:val="nil"/>
              <w:right w:val="nil"/>
              <w:tl2br w:val="nil"/>
              <w:tr2bl w:val="nil"/>
            </w:tcBorders>
            <w:shd w:val="clear" w:color="FFFFFF" w:fill="FFFFFF"/>
            <w:tcMar>
              <w:left w:w="101" w:type="dxa"/>
              <w:right w:w="101" w:type="dxa"/>
            </w:tcMar>
          </w:tcPr>
          <w:p w14:paraId="2C0F277C"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2 593</w:t>
            </w:r>
          </w:p>
        </w:tc>
        <w:tc>
          <w:tcPr>
            <w:tcW w:w="1035" w:type="dxa"/>
            <w:tcBorders>
              <w:top w:val="nil"/>
              <w:left w:val="nil"/>
              <w:bottom w:val="nil"/>
              <w:right w:val="nil"/>
              <w:tl2br w:val="nil"/>
              <w:tr2bl w:val="nil"/>
            </w:tcBorders>
            <w:shd w:val="clear" w:color="FFFFFF" w:fill="FFFFFF"/>
            <w:tcMar>
              <w:left w:w="101" w:type="dxa"/>
              <w:right w:w="101" w:type="dxa"/>
            </w:tcMar>
          </w:tcPr>
          <w:p w14:paraId="5C6A898D"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2 554</w:t>
            </w:r>
          </w:p>
        </w:tc>
      </w:tr>
      <w:tr w:rsidR="00C54ACA" w:rsidRPr="00B80066" w14:paraId="7CA183AD"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08ACAF0"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320</w:t>
            </w:r>
          </w:p>
        </w:tc>
        <w:tc>
          <w:tcPr>
            <w:tcW w:w="2385" w:type="dxa"/>
            <w:tcBorders>
              <w:top w:val="nil"/>
              <w:left w:val="nil"/>
              <w:bottom w:val="nil"/>
              <w:right w:val="nil"/>
              <w:tl2br w:val="nil"/>
              <w:tr2bl w:val="nil"/>
            </w:tcBorders>
            <w:shd w:val="clear" w:color="FFFFFF" w:fill="FFFFFF"/>
            <w:noWrap/>
            <w:tcMar>
              <w:left w:w="101" w:type="dxa"/>
              <w:right w:w="101" w:type="dxa"/>
            </w:tcMar>
          </w:tcPr>
          <w:p w14:paraId="179848E9" w14:textId="77777777" w:rsidR="00C54ACA" w:rsidRPr="00B80066" w:rsidRDefault="00C54ACA" w:rsidP="00C54ACA">
            <w:pPr>
              <w:spacing w:before="0" w:after="0"/>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Intangible Assets</w:t>
            </w:r>
          </w:p>
        </w:tc>
        <w:tc>
          <w:tcPr>
            <w:tcW w:w="1116" w:type="dxa"/>
            <w:tcBorders>
              <w:top w:val="nil"/>
              <w:left w:val="nil"/>
              <w:bottom w:val="nil"/>
              <w:right w:val="nil"/>
              <w:tl2br w:val="nil"/>
              <w:tr2bl w:val="nil"/>
            </w:tcBorders>
            <w:shd w:val="clear" w:color="FFFFFF" w:fill="FFFFFF"/>
            <w:tcMar>
              <w:left w:w="101" w:type="dxa"/>
              <w:right w:w="101" w:type="dxa"/>
            </w:tcMar>
          </w:tcPr>
          <w:p w14:paraId="4831BF87"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266</w:t>
            </w:r>
          </w:p>
        </w:tc>
        <w:tc>
          <w:tcPr>
            <w:tcW w:w="1035" w:type="dxa"/>
            <w:tcBorders>
              <w:top w:val="nil"/>
              <w:left w:val="nil"/>
              <w:bottom w:val="nil"/>
              <w:right w:val="nil"/>
              <w:tl2br w:val="nil"/>
              <w:tr2bl w:val="nil"/>
            </w:tcBorders>
            <w:shd w:val="clear" w:color="FFFFFF" w:fill="FFFFFF"/>
            <w:tcMar>
              <w:left w:w="101" w:type="dxa"/>
              <w:right w:w="101" w:type="dxa"/>
            </w:tcMar>
          </w:tcPr>
          <w:p w14:paraId="378D7051"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266</w:t>
            </w:r>
          </w:p>
        </w:tc>
        <w:tc>
          <w:tcPr>
            <w:tcW w:w="600" w:type="dxa"/>
            <w:tcBorders>
              <w:top w:val="nil"/>
              <w:left w:val="nil"/>
              <w:bottom w:val="nil"/>
              <w:right w:val="nil"/>
              <w:tl2br w:val="nil"/>
              <w:tr2bl w:val="nil"/>
            </w:tcBorders>
            <w:shd w:val="clear" w:color="FFFFFF" w:fill="FFFFFF"/>
            <w:tcMar>
              <w:left w:w="101" w:type="dxa"/>
              <w:right w:w="101" w:type="dxa"/>
            </w:tcMar>
          </w:tcPr>
          <w:p w14:paraId="481A97D6"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FFFFFF" w:fill="FFFFFF"/>
            <w:tcMar>
              <w:left w:w="101" w:type="dxa"/>
              <w:right w:w="101" w:type="dxa"/>
            </w:tcMar>
          </w:tcPr>
          <w:p w14:paraId="3F3FC05D"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266</w:t>
            </w:r>
          </w:p>
        </w:tc>
        <w:tc>
          <w:tcPr>
            <w:tcW w:w="1035" w:type="dxa"/>
            <w:tcBorders>
              <w:top w:val="nil"/>
              <w:left w:val="nil"/>
              <w:bottom w:val="nil"/>
              <w:right w:val="nil"/>
              <w:tl2br w:val="nil"/>
              <w:tr2bl w:val="nil"/>
            </w:tcBorders>
            <w:shd w:val="clear" w:color="FFFFFF" w:fill="FFFFFF"/>
            <w:tcMar>
              <w:left w:w="101" w:type="dxa"/>
              <w:right w:w="101" w:type="dxa"/>
            </w:tcMar>
          </w:tcPr>
          <w:p w14:paraId="0BC37E8A"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266</w:t>
            </w:r>
          </w:p>
        </w:tc>
        <w:tc>
          <w:tcPr>
            <w:tcW w:w="1035" w:type="dxa"/>
            <w:tcBorders>
              <w:top w:val="nil"/>
              <w:left w:val="nil"/>
              <w:bottom w:val="nil"/>
              <w:right w:val="nil"/>
              <w:tl2br w:val="nil"/>
              <w:tr2bl w:val="nil"/>
            </w:tcBorders>
            <w:shd w:val="clear" w:color="FFFFFF" w:fill="FFFFFF"/>
            <w:tcMar>
              <w:left w:w="101" w:type="dxa"/>
              <w:right w:w="101" w:type="dxa"/>
            </w:tcMar>
          </w:tcPr>
          <w:p w14:paraId="65DA23EF"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266</w:t>
            </w:r>
          </w:p>
        </w:tc>
      </w:tr>
      <w:tr w:rsidR="00C54ACA" w:rsidRPr="00B80066" w14:paraId="3E885443"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B458DB7" w14:textId="77777777" w:rsidR="00C54ACA" w:rsidRPr="00B80066" w:rsidRDefault="00C54ACA" w:rsidP="00C54ACA">
            <w:pPr>
              <w:spacing w:before="0" w:after="0"/>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165A87B7" w14:textId="77777777" w:rsidR="00C54ACA" w:rsidRPr="00B80066" w:rsidRDefault="00C54ACA" w:rsidP="00C54ACA">
            <w:pPr>
              <w:spacing w:before="0" w:after="0"/>
              <w:rPr>
                <w:rFonts w:asciiTheme="minorHAnsi" w:eastAsia="Calibri" w:hAnsiTheme="minorHAnsi" w:cstheme="minorHAnsi"/>
                <w:b/>
                <w:color w:val="000000"/>
                <w:sz w:val="18"/>
              </w:rPr>
            </w:pPr>
          </w:p>
        </w:tc>
        <w:tc>
          <w:tcPr>
            <w:tcW w:w="1116" w:type="dxa"/>
            <w:tcBorders>
              <w:top w:val="nil"/>
              <w:left w:val="nil"/>
              <w:bottom w:val="nil"/>
              <w:right w:val="nil"/>
              <w:tl2br w:val="nil"/>
              <w:tr2bl w:val="nil"/>
            </w:tcBorders>
            <w:shd w:val="clear" w:color="FFFFFF" w:fill="FFFFFF"/>
            <w:tcMar>
              <w:left w:w="0" w:type="dxa"/>
              <w:right w:w="0" w:type="dxa"/>
            </w:tcMar>
          </w:tcPr>
          <w:p w14:paraId="2A152FFA"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9DE6204" w14:textId="77777777" w:rsidR="00C54ACA" w:rsidRPr="00B80066" w:rsidRDefault="00C54ACA" w:rsidP="00C54ACA">
            <w:pPr>
              <w:spacing w:before="0" w:after="0"/>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362DEEA"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30E77F8"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D1D5172"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8CA28B4" w14:textId="77777777" w:rsidR="00C54ACA" w:rsidRPr="00B80066" w:rsidRDefault="00C54ACA" w:rsidP="00C54ACA">
            <w:pPr>
              <w:spacing w:before="0" w:after="0"/>
              <w:rPr>
                <w:rFonts w:asciiTheme="minorHAnsi" w:eastAsia="Calibri" w:hAnsiTheme="minorHAnsi" w:cstheme="minorHAnsi"/>
                <w:color w:val="000000"/>
                <w:sz w:val="18"/>
              </w:rPr>
            </w:pPr>
          </w:p>
        </w:tc>
      </w:tr>
      <w:tr w:rsidR="00C54ACA" w:rsidRPr="00B80066" w14:paraId="20CDA046"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F156423"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3 137</w:t>
            </w:r>
          </w:p>
        </w:tc>
        <w:tc>
          <w:tcPr>
            <w:tcW w:w="2385" w:type="dxa"/>
            <w:tcBorders>
              <w:top w:val="nil"/>
              <w:left w:val="nil"/>
              <w:bottom w:val="nil"/>
              <w:right w:val="nil"/>
              <w:tl2br w:val="nil"/>
              <w:tr2bl w:val="nil"/>
            </w:tcBorders>
            <w:shd w:val="clear" w:color="FFFFFF" w:fill="FFFFFF"/>
            <w:tcMar>
              <w:left w:w="101" w:type="dxa"/>
              <w:right w:w="101" w:type="dxa"/>
            </w:tcMar>
          </w:tcPr>
          <w:p w14:paraId="42AF455E" w14:textId="77777777" w:rsidR="00C54ACA" w:rsidRPr="00B80066" w:rsidRDefault="00C54ACA" w:rsidP="00C54ACA">
            <w:pPr>
              <w:spacing w:before="0" w:after="0"/>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Total </w:t>
            </w:r>
            <w:proofErr w:type="spellStart"/>
            <w:r w:rsidRPr="00B80066">
              <w:rPr>
                <w:rFonts w:asciiTheme="minorHAnsi" w:eastAsia="Calibri" w:hAnsiTheme="minorHAnsi" w:cstheme="minorHAnsi"/>
                <w:b/>
                <w:color w:val="000000"/>
                <w:sz w:val="18"/>
              </w:rPr>
              <w:t>Non Current</w:t>
            </w:r>
            <w:proofErr w:type="spellEnd"/>
            <w:r w:rsidRPr="00B80066">
              <w:rPr>
                <w:rFonts w:asciiTheme="minorHAnsi" w:eastAsia="Calibri" w:hAnsiTheme="minorHAnsi" w:cstheme="minorHAnsi"/>
                <w:b/>
                <w:color w:val="000000"/>
                <w:sz w:val="18"/>
              </w:rPr>
              <w:t xml:space="preserve"> Assets</w:t>
            </w:r>
          </w:p>
        </w:tc>
        <w:tc>
          <w:tcPr>
            <w:tcW w:w="1116" w:type="dxa"/>
            <w:tcBorders>
              <w:top w:val="nil"/>
              <w:left w:val="nil"/>
              <w:bottom w:val="nil"/>
              <w:right w:val="nil"/>
              <w:tl2br w:val="nil"/>
              <w:tr2bl w:val="nil"/>
            </w:tcBorders>
            <w:shd w:val="clear" w:color="FFFFFF" w:fill="FFFFFF"/>
            <w:tcMar>
              <w:left w:w="101" w:type="dxa"/>
              <w:right w:w="101" w:type="dxa"/>
            </w:tcMar>
          </w:tcPr>
          <w:p w14:paraId="5904F8E5"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2 976</w:t>
            </w:r>
          </w:p>
        </w:tc>
        <w:tc>
          <w:tcPr>
            <w:tcW w:w="1035" w:type="dxa"/>
            <w:tcBorders>
              <w:top w:val="nil"/>
              <w:left w:val="nil"/>
              <w:bottom w:val="nil"/>
              <w:right w:val="nil"/>
              <w:tl2br w:val="nil"/>
              <w:tr2bl w:val="nil"/>
            </w:tcBorders>
            <w:shd w:val="clear" w:color="FFFFFF" w:fill="FFFFFF"/>
            <w:tcMar>
              <w:left w:w="101" w:type="dxa"/>
              <w:right w:w="101" w:type="dxa"/>
            </w:tcMar>
          </w:tcPr>
          <w:p w14:paraId="2ECD498D"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2 937</w:t>
            </w:r>
          </w:p>
        </w:tc>
        <w:tc>
          <w:tcPr>
            <w:tcW w:w="600" w:type="dxa"/>
            <w:tcBorders>
              <w:top w:val="nil"/>
              <w:left w:val="nil"/>
              <w:bottom w:val="nil"/>
              <w:right w:val="nil"/>
              <w:tl2br w:val="nil"/>
              <w:tr2bl w:val="nil"/>
            </w:tcBorders>
            <w:shd w:val="clear" w:color="FFFFFF" w:fill="FFFFFF"/>
            <w:tcMar>
              <w:left w:w="101" w:type="dxa"/>
              <w:right w:w="101" w:type="dxa"/>
            </w:tcMar>
          </w:tcPr>
          <w:p w14:paraId="148B7054"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w:t>
            </w:r>
          </w:p>
        </w:tc>
        <w:tc>
          <w:tcPr>
            <w:tcW w:w="1035" w:type="dxa"/>
            <w:tcBorders>
              <w:top w:val="nil"/>
              <w:left w:val="nil"/>
              <w:bottom w:val="nil"/>
              <w:right w:val="nil"/>
              <w:tl2br w:val="nil"/>
              <w:tr2bl w:val="nil"/>
            </w:tcBorders>
            <w:shd w:val="clear" w:color="FFFFFF" w:fill="FFFFFF"/>
            <w:tcMar>
              <w:left w:w="101" w:type="dxa"/>
              <w:right w:w="101" w:type="dxa"/>
            </w:tcMar>
          </w:tcPr>
          <w:p w14:paraId="446112A5"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2 898</w:t>
            </w:r>
          </w:p>
        </w:tc>
        <w:tc>
          <w:tcPr>
            <w:tcW w:w="1035" w:type="dxa"/>
            <w:tcBorders>
              <w:top w:val="nil"/>
              <w:left w:val="nil"/>
              <w:bottom w:val="nil"/>
              <w:right w:val="nil"/>
              <w:tl2br w:val="nil"/>
              <w:tr2bl w:val="nil"/>
            </w:tcBorders>
            <w:shd w:val="clear" w:color="FFFFFF" w:fill="FFFFFF"/>
            <w:tcMar>
              <w:left w:w="101" w:type="dxa"/>
              <w:right w:w="101" w:type="dxa"/>
            </w:tcMar>
          </w:tcPr>
          <w:p w14:paraId="5B150C65"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2 859</w:t>
            </w:r>
          </w:p>
        </w:tc>
        <w:tc>
          <w:tcPr>
            <w:tcW w:w="1035" w:type="dxa"/>
            <w:tcBorders>
              <w:top w:val="nil"/>
              <w:left w:val="nil"/>
              <w:bottom w:val="nil"/>
              <w:right w:val="nil"/>
              <w:tl2br w:val="nil"/>
              <w:tr2bl w:val="nil"/>
            </w:tcBorders>
            <w:shd w:val="clear" w:color="FFFFFF" w:fill="FFFFFF"/>
            <w:tcMar>
              <w:left w:w="101" w:type="dxa"/>
              <w:right w:w="101" w:type="dxa"/>
            </w:tcMar>
          </w:tcPr>
          <w:p w14:paraId="51897155"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2 820</w:t>
            </w:r>
          </w:p>
        </w:tc>
      </w:tr>
      <w:tr w:rsidR="00C54ACA" w:rsidRPr="00B80066" w14:paraId="2525C7A7"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B8A6178" w14:textId="77777777" w:rsidR="00C54ACA" w:rsidRPr="00B80066" w:rsidRDefault="00C54ACA" w:rsidP="00C54ACA">
            <w:pPr>
              <w:spacing w:before="0" w:after="0"/>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56C9E95F" w14:textId="77777777" w:rsidR="00C54ACA" w:rsidRPr="00B80066" w:rsidRDefault="00C54ACA" w:rsidP="00C54ACA">
            <w:pPr>
              <w:spacing w:before="0" w:after="0"/>
              <w:rPr>
                <w:rFonts w:asciiTheme="minorHAnsi" w:eastAsia="Calibri" w:hAnsiTheme="minorHAnsi" w:cstheme="minorHAnsi"/>
                <w:b/>
                <w:color w:val="000000"/>
                <w:sz w:val="18"/>
              </w:rPr>
            </w:pPr>
          </w:p>
        </w:tc>
        <w:tc>
          <w:tcPr>
            <w:tcW w:w="1116" w:type="dxa"/>
            <w:tcBorders>
              <w:top w:val="nil"/>
              <w:left w:val="nil"/>
              <w:bottom w:val="nil"/>
              <w:right w:val="nil"/>
              <w:tl2br w:val="nil"/>
              <w:tr2bl w:val="nil"/>
            </w:tcBorders>
            <w:shd w:val="clear" w:color="FFFFFF" w:fill="FFFFFF"/>
            <w:tcMar>
              <w:left w:w="0" w:type="dxa"/>
              <w:right w:w="0" w:type="dxa"/>
            </w:tcMar>
          </w:tcPr>
          <w:p w14:paraId="1B0AC4DF"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72F4CF2" w14:textId="77777777" w:rsidR="00C54ACA" w:rsidRPr="00B80066" w:rsidRDefault="00C54ACA" w:rsidP="00C54ACA">
            <w:pPr>
              <w:spacing w:before="0" w:after="0"/>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CA7A0A7"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5CAFE1D"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7835109"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3C8B071" w14:textId="77777777" w:rsidR="00C54ACA" w:rsidRPr="00B80066" w:rsidRDefault="00C54ACA" w:rsidP="00C54ACA">
            <w:pPr>
              <w:spacing w:before="0" w:after="0"/>
              <w:rPr>
                <w:rFonts w:asciiTheme="minorHAnsi" w:eastAsia="Calibri" w:hAnsiTheme="minorHAnsi" w:cstheme="minorHAnsi"/>
                <w:color w:val="000000"/>
                <w:sz w:val="18"/>
              </w:rPr>
            </w:pPr>
          </w:p>
        </w:tc>
      </w:tr>
      <w:tr w:rsidR="00C54ACA" w:rsidRPr="00B80066" w14:paraId="304155A9"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5691B06"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6 171</w:t>
            </w:r>
          </w:p>
        </w:tc>
        <w:tc>
          <w:tcPr>
            <w:tcW w:w="2385" w:type="dxa"/>
            <w:tcBorders>
              <w:top w:val="nil"/>
              <w:left w:val="nil"/>
              <w:bottom w:val="nil"/>
              <w:right w:val="nil"/>
              <w:tl2br w:val="nil"/>
              <w:tr2bl w:val="nil"/>
            </w:tcBorders>
            <w:shd w:val="clear" w:color="FFFFFF" w:fill="FFFFFF"/>
            <w:tcMar>
              <w:left w:w="101" w:type="dxa"/>
              <w:right w:w="101" w:type="dxa"/>
            </w:tcMar>
          </w:tcPr>
          <w:p w14:paraId="1C3E885A" w14:textId="77777777" w:rsidR="00C54ACA" w:rsidRPr="00B80066" w:rsidRDefault="00C54ACA" w:rsidP="00C54ACA">
            <w:pPr>
              <w:spacing w:before="0" w:after="0"/>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TOTAL ASSETS</w:t>
            </w:r>
          </w:p>
        </w:tc>
        <w:tc>
          <w:tcPr>
            <w:tcW w:w="1116" w:type="dxa"/>
            <w:tcBorders>
              <w:top w:val="nil"/>
              <w:left w:val="nil"/>
              <w:bottom w:val="nil"/>
              <w:right w:val="nil"/>
              <w:tl2br w:val="nil"/>
              <w:tr2bl w:val="nil"/>
            </w:tcBorders>
            <w:shd w:val="clear" w:color="FFFFFF" w:fill="FFFFFF"/>
            <w:tcMar>
              <w:left w:w="101" w:type="dxa"/>
              <w:right w:w="101" w:type="dxa"/>
            </w:tcMar>
          </w:tcPr>
          <w:p w14:paraId="2601B000"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6 326</w:t>
            </w:r>
          </w:p>
        </w:tc>
        <w:tc>
          <w:tcPr>
            <w:tcW w:w="1035" w:type="dxa"/>
            <w:tcBorders>
              <w:top w:val="nil"/>
              <w:left w:val="nil"/>
              <w:bottom w:val="nil"/>
              <w:right w:val="nil"/>
              <w:tl2br w:val="nil"/>
              <w:tr2bl w:val="nil"/>
            </w:tcBorders>
            <w:shd w:val="clear" w:color="FFFFFF" w:fill="FFFFFF"/>
            <w:tcMar>
              <w:left w:w="101" w:type="dxa"/>
              <w:right w:w="101" w:type="dxa"/>
            </w:tcMar>
          </w:tcPr>
          <w:p w14:paraId="29C9B888"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6 270</w:t>
            </w:r>
          </w:p>
        </w:tc>
        <w:tc>
          <w:tcPr>
            <w:tcW w:w="600" w:type="dxa"/>
            <w:tcBorders>
              <w:top w:val="nil"/>
              <w:left w:val="nil"/>
              <w:bottom w:val="nil"/>
              <w:right w:val="nil"/>
              <w:tl2br w:val="nil"/>
              <w:tr2bl w:val="nil"/>
            </w:tcBorders>
            <w:shd w:val="clear" w:color="FFFFFF" w:fill="FFFFFF"/>
            <w:tcMar>
              <w:left w:w="101" w:type="dxa"/>
              <w:right w:w="101" w:type="dxa"/>
            </w:tcMar>
          </w:tcPr>
          <w:p w14:paraId="3AB90CA7"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w:t>
            </w:r>
          </w:p>
        </w:tc>
        <w:tc>
          <w:tcPr>
            <w:tcW w:w="1035" w:type="dxa"/>
            <w:tcBorders>
              <w:top w:val="nil"/>
              <w:left w:val="nil"/>
              <w:bottom w:val="nil"/>
              <w:right w:val="nil"/>
              <w:tl2br w:val="nil"/>
              <w:tr2bl w:val="nil"/>
            </w:tcBorders>
            <w:shd w:val="clear" w:color="FFFFFF" w:fill="FFFFFF"/>
            <w:tcMar>
              <w:left w:w="101" w:type="dxa"/>
              <w:right w:w="101" w:type="dxa"/>
            </w:tcMar>
          </w:tcPr>
          <w:p w14:paraId="682734F0"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6 214</w:t>
            </w:r>
          </w:p>
        </w:tc>
        <w:tc>
          <w:tcPr>
            <w:tcW w:w="1035" w:type="dxa"/>
            <w:tcBorders>
              <w:top w:val="nil"/>
              <w:left w:val="nil"/>
              <w:bottom w:val="nil"/>
              <w:right w:val="nil"/>
              <w:tl2br w:val="nil"/>
              <w:tr2bl w:val="nil"/>
            </w:tcBorders>
            <w:shd w:val="clear" w:color="FFFFFF" w:fill="FFFFFF"/>
            <w:tcMar>
              <w:left w:w="101" w:type="dxa"/>
              <w:right w:w="101" w:type="dxa"/>
            </w:tcMar>
          </w:tcPr>
          <w:p w14:paraId="4326C5F6"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6 158</w:t>
            </w:r>
          </w:p>
        </w:tc>
        <w:tc>
          <w:tcPr>
            <w:tcW w:w="1035" w:type="dxa"/>
            <w:tcBorders>
              <w:top w:val="nil"/>
              <w:left w:val="nil"/>
              <w:bottom w:val="nil"/>
              <w:right w:val="nil"/>
              <w:tl2br w:val="nil"/>
              <w:tr2bl w:val="nil"/>
            </w:tcBorders>
            <w:shd w:val="clear" w:color="FFFFFF" w:fill="FFFFFF"/>
            <w:tcMar>
              <w:left w:w="101" w:type="dxa"/>
              <w:right w:w="101" w:type="dxa"/>
            </w:tcMar>
          </w:tcPr>
          <w:p w14:paraId="418541FD"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6 102</w:t>
            </w:r>
          </w:p>
        </w:tc>
      </w:tr>
      <w:tr w:rsidR="00C54ACA" w:rsidRPr="00B80066" w14:paraId="5342FC78"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5800A90" w14:textId="77777777" w:rsidR="00C54ACA" w:rsidRPr="00B80066" w:rsidRDefault="00C54ACA" w:rsidP="00C54ACA">
            <w:pPr>
              <w:spacing w:before="0" w:after="0"/>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2C220BCF" w14:textId="77777777" w:rsidR="00C54ACA" w:rsidRPr="00B80066" w:rsidRDefault="00C54ACA" w:rsidP="00C54ACA">
            <w:pPr>
              <w:spacing w:before="0" w:after="0"/>
              <w:rPr>
                <w:rFonts w:asciiTheme="minorHAnsi" w:eastAsia="Calibri" w:hAnsiTheme="minorHAnsi" w:cstheme="minorHAnsi"/>
                <w:b/>
                <w:color w:val="000000"/>
                <w:sz w:val="18"/>
              </w:rPr>
            </w:pPr>
          </w:p>
        </w:tc>
        <w:tc>
          <w:tcPr>
            <w:tcW w:w="1116" w:type="dxa"/>
            <w:tcBorders>
              <w:top w:val="nil"/>
              <w:left w:val="nil"/>
              <w:bottom w:val="nil"/>
              <w:right w:val="nil"/>
              <w:tl2br w:val="nil"/>
              <w:tr2bl w:val="nil"/>
            </w:tcBorders>
            <w:shd w:val="clear" w:color="FFFFFF" w:fill="FFFFFF"/>
            <w:tcMar>
              <w:left w:w="0" w:type="dxa"/>
              <w:right w:w="0" w:type="dxa"/>
            </w:tcMar>
          </w:tcPr>
          <w:p w14:paraId="312BC158"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6A508D5" w14:textId="77777777" w:rsidR="00C54ACA" w:rsidRPr="00B80066" w:rsidRDefault="00C54ACA" w:rsidP="00C54ACA">
            <w:pPr>
              <w:spacing w:before="0" w:after="0"/>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450D89A"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C92644A"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71E2447"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A6296E1" w14:textId="77777777" w:rsidR="00C54ACA" w:rsidRPr="00B80066" w:rsidRDefault="00C54ACA" w:rsidP="00C54ACA">
            <w:pPr>
              <w:spacing w:before="0" w:after="0"/>
              <w:rPr>
                <w:rFonts w:asciiTheme="minorHAnsi" w:eastAsia="Calibri" w:hAnsiTheme="minorHAnsi" w:cstheme="minorHAnsi"/>
                <w:color w:val="000000"/>
                <w:sz w:val="18"/>
              </w:rPr>
            </w:pPr>
          </w:p>
        </w:tc>
      </w:tr>
      <w:tr w:rsidR="00C54ACA" w:rsidRPr="00B80066" w14:paraId="3D8822B6"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BDC736A" w14:textId="77777777" w:rsidR="00C54ACA" w:rsidRPr="00B80066" w:rsidRDefault="00C54ACA" w:rsidP="00C54ACA">
            <w:pPr>
              <w:spacing w:before="0" w:after="0"/>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634491F5" w14:textId="77777777" w:rsidR="00C54ACA" w:rsidRPr="00B80066" w:rsidRDefault="00C54ACA" w:rsidP="00C54ACA">
            <w:pPr>
              <w:spacing w:before="0" w:after="0"/>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Current Liabilities</w:t>
            </w:r>
          </w:p>
        </w:tc>
        <w:tc>
          <w:tcPr>
            <w:tcW w:w="1116" w:type="dxa"/>
            <w:tcBorders>
              <w:top w:val="nil"/>
              <w:left w:val="nil"/>
              <w:bottom w:val="nil"/>
              <w:right w:val="nil"/>
              <w:tl2br w:val="nil"/>
              <w:tr2bl w:val="nil"/>
            </w:tcBorders>
            <w:shd w:val="clear" w:color="FFFFFF" w:fill="FFFFFF"/>
            <w:tcMar>
              <w:left w:w="0" w:type="dxa"/>
              <w:right w:w="0" w:type="dxa"/>
            </w:tcMar>
          </w:tcPr>
          <w:p w14:paraId="58A045C9"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7A20B6F" w14:textId="77777777" w:rsidR="00C54ACA" w:rsidRPr="00B80066" w:rsidRDefault="00C54ACA" w:rsidP="00C54ACA">
            <w:pPr>
              <w:spacing w:before="0" w:after="0"/>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E9D6BE1"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8406650"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9A1E128"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2478A0E" w14:textId="77777777" w:rsidR="00C54ACA" w:rsidRPr="00B80066" w:rsidRDefault="00C54ACA" w:rsidP="00C54ACA">
            <w:pPr>
              <w:spacing w:before="0" w:after="0"/>
              <w:rPr>
                <w:rFonts w:asciiTheme="minorHAnsi" w:eastAsia="Calibri" w:hAnsiTheme="minorHAnsi" w:cstheme="minorHAnsi"/>
                <w:color w:val="000000"/>
                <w:sz w:val="18"/>
              </w:rPr>
            </w:pPr>
          </w:p>
        </w:tc>
      </w:tr>
      <w:tr w:rsidR="00C54ACA" w:rsidRPr="00B80066" w14:paraId="35C84FEC"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AA8820D"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129</w:t>
            </w:r>
          </w:p>
        </w:tc>
        <w:tc>
          <w:tcPr>
            <w:tcW w:w="2385" w:type="dxa"/>
            <w:tcBorders>
              <w:top w:val="nil"/>
              <w:left w:val="nil"/>
              <w:bottom w:val="nil"/>
              <w:right w:val="nil"/>
              <w:tl2br w:val="nil"/>
              <w:tr2bl w:val="nil"/>
            </w:tcBorders>
            <w:shd w:val="clear" w:color="FFFFFF" w:fill="FFFFFF"/>
            <w:noWrap/>
            <w:tcMar>
              <w:left w:w="101" w:type="dxa"/>
              <w:right w:w="101" w:type="dxa"/>
            </w:tcMar>
          </w:tcPr>
          <w:p w14:paraId="1D91EFB6" w14:textId="77777777" w:rsidR="00C54ACA" w:rsidRPr="00B80066" w:rsidRDefault="00C54ACA" w:rsidP="00C54ACA">
            <w:pPr>
              <w:spacing w:before="0" w:after="0"/>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Payables</w:t>
            </w:r>
          </w:p>
        </w:tc>
        <w:tc>
          <w:tcPr>
            <w:tcW w:w="1116" w:type="dxa"/>
            <w:tcBorders>
              <w:top w:val="nil"/>
              <w:left w:val="nil"/>
              <w:bottom w:val="nil"/>
              <w:right w:val="nil"/>
              <w:tl2br w:val="nil"/>
              <w:tr2bl w:val="nil"/>
            </w:tcBorders>
            <w:shd w:val="clear" w:color="FFFFFF" w:fill="FFFFFF"/>
            <w:tcMar>
              <w:left w:w="101" w:type="dxa"/>
              <w:right w:w="101" w:type="dxa"/>
            </w:tcMar>
          </w:tcPr>
          <w:p w14:paraId="02A5DB6F"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345</w:t>
            </w:r>
          </w:p>
        </w:tc>
        <w:tc>
          <w:tcPr>
            <w:tcW w:w="1035" w:type="dxa"/>
            <w:tcBorders>
              <w:top w:val="nil"/>
              <w:left w:val="nil"/>
              <w:bottom w:val="nil"/>
              <w:right w:val="nil"/>
              <w:tl2br w:val="nil"/>
              <w:tr2bl w:val="nil"/>
            </w:tcBorders>
            <w:shd w:val="clear" w:color="FFFFFF" w:fill="FFFFFF"/>
            <w:tcMar>
              <w:left w:w="101" w:type="dxa"/>
              <w:right w:w="101" w:type="dxa"/>
            </w:tcMar>
          </w:tcPr>
          <w:p w14:paraId="2FDFDB49"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328</w:t>
            </w:r>
          </w:p>
        </w:tc>
        <w:tc>
          <w:tcPr>
            <w:tcW w:w="600" w:type="dxa"/>
            <w:tcBorders>
              <w:top w:val="nil"/>
              <w:left w:val="nil"/>
              <w:bottom w:val="nil"/>
              <w:right w:val="nil"/>
              <w:tl2br w:val="nil"/>
              <w:tr2bl w:val="nil"/>
            </w:tcBorders>
            <w:shd w:val="clear" w:color="FFFFFF" w:fill="FFFFFF"/>
            <w:tcMar>
              <w:left w:w="101" w:type="dxa"/>
              <w:right w:w="101" w:type="dxa"/>
            </w:tcMar>
          </w:tcPr>
          <w:p w14:paraId="39EC4E92"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-5</w:t>
            </w:r>
          </w:p>
        </w:tc>
        <w:tc>
          <w:tcPr>
            <w:tcW w:w="1035" w:type="dxa"/>
            <w:tcBorders>
              <w:top w:val="nil"/>
              <w:left w:val="nil"/>
              <w:bottom w:val="nil"/>
              <w:right w:val="nil"/>
              <w:tl2br w:val="nil"/>
              <w:tr2bl w:val="nil"/>
            </w:tcBorders>
            <w:shd w:val="clear" w:color="FFFFFF" w:fill="FFFFFF"/>
            <w:tcMar>
              <w:left w:w="101" w:type="dxa"/>
              <w:right w:w="101" w:type="dxa"/>
            </w:tcMar>
          </w:tcPr>
          <w:p w14:paraId="398F19B8"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311</w:t>
            </w:r>
          </w:p>
        </w:tc>
        <w:tc>
          <w:tcPr>
            <w:tcW w:w="1035" w:type="dxa"/>
            <w:tcBorders>
              <w:top w:val="nil"/>
              <w:left w:val="nil"/>
              <w:bottom w:val="nil"/>
              <w:right w:val="nil"/>
              <w:tl2br w:val="nil"/>
              <w:tr2bl w:val="nil"/>
            </w:tcBorders>
            <w:shd w:val="clear" w:color="FFFFFF" w:fill="FFFFFF"/>
            <w:tcMar>
              <w:left w:w="101" w:type="dxa"/>
              <w:right w:w="101" w:type="dxa"/>
            </w:tcMar>
          </w:tcPr>
          <w:p w14:paraId="41DA8A26"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294</w:t>
            </w:r>
          </w:p>
        </w:tc>
        <w:tc>
          <w:tcPr>
            <w:tcW w:w="1035" w:type="dxa"/>
            <w:tcBorders>
              <w:top w:val="nil"/>
              <w:left w:val="nil"/>
              <w:bottom w:val="nil"/>
              <w:right w:val="nil"/>
              <w:tl2br w:val="nil"/>
              <w:tr2bl w:val="nil"/>
            </w:tcBorders>
            <w:shd w:val="clear" w:color="FFFFFF" w:fill="FFFFFF"/>
            <w:tcMar>
              <w:left w:w="101" w:type="dxa"/>
              <w:right w:w="101" w:type="dxa"/>
            </w:tcMar>
          </w:tcPr>
          <w:p w14:paraId="77F2B9A1"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277</w:t>
            </w:r>
          </w:p>
        </w:tc>
      </w:tr>
      <w:tr w:rsidR="00C54ACA" w:rsidRPr="00B80066" w14:paraId="27C98F18"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0AEE314"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26</w:t>
            </w:r>
          </w:p>
        </w:tc>
        <w:tc>
          <w:tcPr>
            <w:tcW w:w="2385" w:type="dxa"/>
            <w:tcBorders>
              <w:top w:val="nil"/>
              <w:left w:val="nil"/>
              <w:bottom w:val="nil"/>
              <w:right w:val="nil"/>
              <w:tl2br w:val="nil"/>
              <w:tr2bl w:val="nil"/>
            </w:tcBorders>
            <w:shd w:val="clear" w:color="FFFFFF" w:fill="FFFFFF"/>
            <w:noWrap/>
            <w:tcMar>
              <w:left w:w="101" w:type="dxa"/>
              <w:right w:w="101" w:type="dxa"/>
            </w:tcMar>
          </w:tcPr>
          <w:p w14:paraId="304A6802" w14:textId="77777777" w:rsidR="00C54ACA" w:rsidRPr="00B80066" w:rsidRDefault="00C54ACA" w:rsidP="00C54ACA">
            <w:pPr>
              <w:spacing w:before="0" w:after="0"/>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Lease Liabilities</w:t>
            </w:r>
          </w:p>
        </w:tc>
        <w:tc>
          <w:tcPr>
            <w:tcW w:w="1116" w:type="dxa"/>
            <w:tcBorders>
              <w:top w:val="nil"/>
              <w:left w:val="nil"/>
              <w:bottom w:val="nil"/>
              <w:right w:val="nil"/>
              <w:tl2br w:val="nil"/>
              <w:tr2bl w:val="nil"/>
            </w:tcBorders>
            <w:shd w:val="clear" w:color="FFFFFF" w:fill="FFFFFF"/>
            <w:tcMar>
              <w:left w:w="101" w:type="dxa"/>
              <w:right w:w="101" w:type="dxa"/>
            </w:tcMar>
          </w:tcPr>
          <w:p w14:paraId="3184E43A"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62</w:t>
            </w:r>
          </w:p>
        </w:tc>
        <w:tc>
          <w:tcPr>
            <w:tcW w:w="1035" w:type="dxa"/>
            <w:tcBorders>
              <w:top w:val="nil"/>
              <w:left w:val="nil"/>
              <w:bottom w:val="nil"/>
              <w:right w:val="nil"/>
              <w:tl2br w:val="nil"/>
              <w:tr2bl w:val="nil"/>
            </w:tcBorders>
            <w:shd w:val="clear" w:color="FFFFFF" w:fill="FFFFFF"/>
            <w:tcMar>
              <w:left w:w="101" w:type="dxa"/>
              <w:right w:w="101" w:type="dxa"/>
            </w:tcMar>
          </w:tcPr>
          <w:p w14:paraId="52345432"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62</w:t>
            </w:r>
          </w:p>
        </w:tc>
        <w:tc>
          <w:tcPr>
            <w:tcW w:w="600" w:type="dxa"/>
            <w:tcBorders>
              <w:top w:val="nil"/>
              <w:left w:val="nil"/>
              <w:bottom w:val="nil"/>
              <w:right w:val="nil"/>
              <w:tl2br w:val="nil"/>
              <w:tr2bl w:val="nil"/>
            </w:tcBorders>
            <w:shd w:val="clear" w:color="FFFFFF" w:fill="FFFFFF"/>
            <w:tcMar>
              <w:left w:w="101" w:type="dxa"/>
              <w:right w:w="101" w:type="dxa"/>
            </w:tcMar>
          </w:tcPr>
          <w:p w14:paraId="3C8ED4CF"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FFFFFF" w:fill="FFFFFF"/>
            <w:tcMar>
              <w:left w:w="101" w:type="dxa"/>
              <w:right w:w="101" w:type="dxa"/>
            </w:tcMar>
          </w:tcPr>
          <w:p w14:paraId="4E86F073"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62</w:t>
            </w:r>
          </w:p>
        </w:tc>
        <w:tc>
          <w:tcPr>
            <w:tcW w:w="1035" w:type="dxa"/>
            <w:tcBorders>
              <w:top w:val="nil"/>
              <w:left w:val="nil"/>
              <w:bottom w:val="nil"/>
              <w:right w:val="nil"/>
              <w:tl2br w:val="nil"/>
              <w:tr2bl w:val="nil"/>
            </w:tcBorders>
            <w:shd w:val="clear" w:color="FFFFFF" w:fill="FFFFFF"/>
            <w:tcMar>
              <w:left w:w="101" w:type="dxa"/>
              <w:right w:w="101" w:type="dxa"/>
            </w:tcMar>
          </w:tcPr>
          <w:p w14:paraId="29C35128"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62</w:t>
            </w:r>
          </w:p>
        </w:tc>
        <w:tc>
          <w:tcPr>
            <w:tcW w:w="1035" w:type="dxa"/>
            <w:tcBorders>
              <w:top w:val="nil"/>
              <w:left w:val="nil"/>
              <w:bottom w:val="nil"/>
              <w:right w:val="nil"/>
              <w:tl2br w:val="nil"/>
              <w:tr2bl w:val="nil"/>
            </w:tcBorders>
            <w:shd w:val="clear" w:color="FFFFFF" w:fill="FFFFFF"/>
            <w:tcMar>
              <w:left w:w="101" w:type="dxa"/>
              <w:right w:w="101" w:type="dxa"/>
            </w:tcMar>
          </w:tcPr>
          <w:p w14:paraId="450D3C27"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62</w:t>
            </w:r>
          </w:p>
        </w:tc>
      </w:tr>
      <w:tr w:rsidR="00C54ACA" w:rsidRPr="00B80066" w14:paraId="06C1C826"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A8346E9"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2 328</w:t>
            </w:r>
          </w:p>
        </w:tc>
        <w:tc>
          <w:tcPr>
            <w:tcW w:w="2385" w:type="dxa"/>
            <w:tcBorders>
              <w:top w:val="nil"/>
              <w:left w:val="nil"/>
              <w:bottom w:val="nil"/>
              <w:right w:val="nil"/>
              <w:tl2br w:val="nil"/>
              <w:tr2bl w:val="nil"/>
            </w:tcBorders>
            <w:shd w:val="clear" w:color="FFFFFF" w:fill="FFFFFF"/>
            <w:noWrap/>
            <w:tcMar>
              <w:left w:w="101" w:type="dxa"/>
              <w:right w:w="101" w:type="dxa"/>
            </w:tcMar>
          </w:tcPr>
          <w:p w14:paraId="19444585" w14:textId="77777777" w:rsidR="00C54ACA" w:rsidRPr="00B80066" w:rsidRDefault="00C54ACA" w:rsidP="00C54ACA">
            <w:pPr>
              <w:spacing w:before="0" w:after="0"/>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Employee Benefits</w:t>
            </w:r>
          </w:p>
        </w:tc>
        <w:tc>
          <w:tcPr>
            <w:tcW w:w="1116" w:type="dxa"/>
            <w:tcBorders>
              <w:top w:val="nil"/>
              <w:left w:val="nil"/>
              <w:bottom w:val="nil"/>
              <w:right w:val="nil"/>
              <w:tl2br w:val="nil"/>
              <w:tr2bl w:val="nil"/>
            </w:tcBorders>
            <w:shd w:val="clear" w:color="FFFFFF" w:fill="FFFFFF"/>
            <w:tcMar>
              <w:left w:w="101" w:type="dxa"/>
              <w:right w:w="101" w:type="dxa"/>
            </w:tcMar>
          </w:tcPr>
          <w:p w14:paraId="6B2BAFF1"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2 297</w:t>
            </w:r>
          </w:p>
        </w:tc>
        <w:tc>
          <w:tcPr>
            <w:tcW w:w="1035" w:type="dxa"/>
            <w:tcBorders>
              <w:top w:val="nil"/>
              <w:left w:val="nil"/>
              <w:bottom w:val="nil"/>
              <w:right w:val="nil"/>
              <w:tl2br w:val="nil"/>
              <w:tr2bl w:val="nil"/>
            </w:tcBorders>
            <w:shd w:val="clear" w:color="FFFFFF" w:fill="FFFFFF"/>
            <w:tcMar>
              <w:left w:w="101" w:type="dxa"/>
              <w:right w:w="101" w:type="dxa"/>
            </w:tcMar>
          </w:tcPr>
          <w:p w14:paraId="0609AC56"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2 495</w:t>
            </w:r>
          </w:p>
        </w:tc>
        <w:tc>
          <w:tcPr>
            <w:tcW w:w="600" w:type="dxa"/>
            <w:tcBorders>
              <w:top w:val="nil"/>
              <w:left w:val="nil"/>
              <w:bottom w:val="nil"/>
              <w:right w:val="nil"/>
              <w:tl2br w:val="nil"/>
              <w:tr2bl w:val="nil"/>
            </w:tcBorders>
            <w:shd w:val="clear" w:color="FFFFFF" w:fill="FFFFFF"/>
            <w:tcMar>
              <w:left w:w="101" w:type="dxa"/>
              <w:right w:w="101" w:type="dxa"/>
            </w:tcMar>
          </w:tcPr>
          <w:p w14:paraId="3C25156A"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9</w:t>
            </w:r>
          </w:p>
        </w:tc>
        <w:tc>
          <w:tcPr>
            <w:tcW w:w="1035" w:type="dxa"/>
            <w:tcBorders>
              <w:top w:val="nil"/>
              <w:left w:val="nil"/>
              <w:bottom w:val="nil"/>
              <w:right w:val="nil"/>
              <w:tl2br w:val="nil"/>
              <w:tr2bl w:val="nil"/>
            </w:tcBorders>
            <w:shd w:val="clear" w:color="FFFFFF" w:fill="FFFFFF"/>
            <w:tcMar>
              <w:left w:w="101" w:type="dxa"/>
              <w:right w:w="101" w:type="dxa"/>
            </w:tcMar>
          </w:tcPr>
          <w:p w14:paraId="75B369DB"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2 699</w:t>
            </w:r>
          </w:p>
        </w:tc>
        <w:tc>
          <w:tcPr>
            <w:tcW w:w="1035" w:type="dxa"/>
            <w:tcBorders>
              <w:top w:val="nil"/>
              <w:left w:val="nil"/>
              <w:bottom w:val="nil"/>
              <w:right w:val="nil"/>
              <w:tl2br w:val="nil"/>
              <w:tr2bl w:val="nil"/>
            </w:tcBorders>
            <w:shd w:val="clear" w:color="FFFFFF" w:fill="FFFFFF"/>
            <w:tcMar>
              <w:left w:w="101" w:type="dxa"/>
              <w:right w:w="101" w:type="dxa"/>
            </w:tcMar>
          </w:tcPr>
          <w:p w14:paraId="7EF0FB67"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2 909</w:t>
            </w:r>
          </w:p>
        </w:tc>
        <w:tc>
          <w:tcPr>
            <w:tcW w:w="1035" w:type="dxa"/>
            <w:tcBorders>
              <w:top w:val="nil"/>
              <w:left w:val="nil"/>
              <w:bottom w:val="nil"/>
              <w:right w:val="nil"/>
              <w:tl2br w:val="nil"/>
              <w:tr2bl w:val="nil"/>
            </w:tcBorders>
            <w:shd w:val="clear" w:color="FFFFFF" w:fill="FFFFFF"/>
            <w:tcMar>
              <w:left w:w="101" w:type="dxa"/>
              <w:right w:w="101" w:type="dxa"/>
            </w:tcMar>
          </w:tcPr>
          <w:p w14:paraId="7DE9A091"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3 125</w:t>
            </w:r>
          </w:p>
        </w:tc>
      </w:tr>
      <w:tr w:rsidR="00C54ACA" w:rsidRPr="00B80066" w14:paraId="51E0E35B"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3281BD1" w14:textId="77777777" w:rsidR="00C54ACA" w:rsidRPr="00B80066" w:rsidRDefault="00C54ACA" w:rsidP="00C54ACA">
            <w:pPr>
              <w:spacing w:before="0" w:after="0"/>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44BFFBBD" w14:textId="77777777" w:rsidR="00C54ACA" w:rsidRPr="00B80066" w:rsidRDefault="00C54ACA" w:rsidP="00C54ACA">
            <w:pPr>
              <w:spacing w:before="0" w:after="0"/>
              <w:rPr>
                <w:rFonts w:asciiTheme="minorHAnsi" w:eastAsia="Calibri" w:hAnsiTheme="minorHAnsi" w:cstheme="minorHAnsi"/>
                <w:color w:val="000000"/>
                <w:sz w:val="18"/>
              </w:rPr>
            </w:pPr>
          </w:p>
        </w:tc>
        <w:tc>
          <w:tcPr>
            <w:tcW w:w="1116" w:type="dxa"/>
            <w:tcBorders>
              <w:top w:val="nil"/>
              <w:left w:val="nil"/>
              <w:bottom w:val="nil"/>
              <w:right w:val="nil"/>
              <w:tl2br w:val="nil"/>
              <w:tr2bl w:val="nil"/>
            </w:tcBorders>
            <w:shd w:val="clear" w:color="FFFFFF" w:fill="FFFFFF"/>
            <w:tcMar>
              <w:left w:w="0" w:type="dxa"/>
              <w:right w:w="0" w:type="dxa"/>
            </w:tcMar>
          </w:tcPr>
          <w:p w14:paraId="14296132"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2828559" w14:textId="77777777" w:rsidR="00C54ACA" w:rsidRPr="00B80066" w:rsidRDefault="00C54ACA" w:rsidP="00C54ACA">
            <w:pPr>
              <w:spacing w:before="0" w:after="0"/>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4425411" w14:textId="77777777" w:rsidR="00C54ACA" w:rsidRPr="00B80066" w:rsidRDefault="00C54ACA" w:rsidP="00C54ACA">
            <w:pPr>
              <w:spacing w:before="0" w:after="0"/>
              <w:jc w:val="right"/>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F9FD482"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1A8723D"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6338779" w14:textId="77777777" w:rsidR="00C54ACA" w:rsidRPr="00B80066" w:rsidRDefault="00C54ACA" w:rsidP="00C54ACA">
            <w:pPr>
              <w:spacing w:before="0" w:after="0"/>
              <w:rPr>
                <w:rFonts w:asciiTheme="minorHAnsi" w:eastAsia="Calibri" w:hAnsiTheme="minorHAnsi" w:cstheme="minorHAnsi"/>
                <w:color w:val="000000"/>
                <w:sz w:val="18"/>
              </w:rPr>
            </w:pPr>
          </w:p>
        </w:tc>
      </w:tr>
      <w:tr w:rsidR="00C54ACA" w:rsidRPr="00B80066" w14:paraId="53AEF96A"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3B7EEEF4"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2 483</w:t>
            </w:r>
          </w:p>
        </w:tc>
        <w:tc>
          <w:tcPr>
            <w:tcW w:w="2385" w:type="dxa"/>
            <w:tcBorders>
              <w:top w:val="nil"/>
              <w:left w:val="nil"/>
              <w:bottom w:val="nil"/>
              <w:right w:val="nil"/>
              <w:tl2br w:val="nil"/>
              <w:tr2bl w:val="nil"/>
            </w:tcBorders>
            <w:shd w:val="clear" w:color="FFFFFF" w:fill="FFFFFF"/>
            <w:tcMar>
              <w:left w:w="101" w:type="dxa"/>
              <w:right w:w="101" w:type="dxa"/>
            </w:tcMar>
          </w:tcPr>
          <w:p w14:paraId="0FA1D8C4" w14:textId="77777777" w:rsidR="00C54ACA" w:rsidRPr="00B80066" w:rsidRDefault="00C54ACA" w:rsidP="00C54ACA">
            <w:pPr>
              <w:spacing w:before="0" w:after="0"/>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Total Current Liabilities</w:t>
            </w:r>
          </w:p>
        </w:tc>
        <w:tc>
          <w:tcPr>
            <w:tcW w:w="1116" w:type="dxa"/>
            <w:tcBorders>
              <w:top w:val="nil"/>
              <w:left w:val="nil"/>
              <w:bottom w:val="nil"/>
              <w:right w:val="nil"/>
              <w:tl2br w:val="nil"/>
              <w:tr2bl w:val="nil"/>
            </w:tcBorders>
            <w:shd w:val="clear" w:color="FFFFFF" w:fill="FFFFFF"/>
            <w:noWrap/>
            <w:tcMar>
              <w:left w:w="101" w:type="dxa"/>
              <w:right w:w="101" w:type="dxa"/>
            </w:tcMar>
          </w:tcPr>
          <w:p w14:paraId="4F058DAD"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2 704</w:t>
            </w:r>
          </w:p>
        </w:tc>
        <w:tc>
          <w:tcPr>
            <w:tcW w:w="1035" w:type="dxa"/>
            <w:tcBorders>
              <w:top w:val="nil"/>
              <w:left w:val="nil"/>
              <w:bottom w:val="nil"/>
              <w:right w:val="nil"/>
              <w:tl2br w:val="nil"/>
              <w:tr2bl w:val="nil"/>
            </w:tcBorders>
            <w:shd w:val="clear" w:color="FFFFFF" w:fill="FFFFFF"/>
            <w:noWrap/>
            <w:tcMar>
              <w:left w:w="101" w:type="dxa"/>
              <w:right w:w="101" w:type="dxa"/>
            </w:tcMar>
          </w:tcPr>
          <w:p w14:paraId="231901B6"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2 885</w:t>
            </w:r>
          </w:p>
        </w:tc>
        <w:tc>
          <w:tcPr>
            <w:tcW w:w="600" w:type="dxa"/>
            <w:tcBorders>
              <w:top w:val="nil"/>
              <w:left w:val="nil"/>
              <w:bottom w:val="nil"/>
              <w:right w:val="nil"/>
              <w:tl2br w:val="nil"/>
              <w:tr2bl w:val="nil"/>
            </w:tcBorders>
            <w:shd w:val="clear" w:color="FFFFFF" w:fill="FFFFFF"/>
            <w:tcMar>
              <w:left w:w="101" w:type="dxa"/>
              <w:right w:w="101" w:type="dxa"/>
            </w:tcMar>
          </w:tcPr>
          <w:p w14:paraId="1163711F"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7</w:t>
            </w:r>
          </w:p>
        </w:tc>
        <w:tc>
          <w:tcPr>
            <w:tcW w:w="1035" w:type="dxa"/>
            <w:tcBorders>
              <w:top w:val="nil"/>
              <w:left w:val="nil"/>
              <w:bottom w:val="nil"/>
              <w:right w:val="nil"/>
              <w:tl2br w:val="nil"/>
              <w:tr2bl w:val="nil"/>
            </w:tcBorders>
            <w:shd w:val="clear" w:color="FFFFFF" w:fill="FFFFFF"/>
            <w:noWrap/>
            <w:tcMar>
              <w:left w:w="101" w:type="dxa"/>
              <w:right w:w="101" w:type="dxa"/>
            </w:tcMar>
          </w:tcPr>
          <w:p w14:paraId="2EF7691C"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3 072</w:t>
            </w:r>
          </w:p>
        </w:tc>
        <w:tc>
          <w:tcPr>
            <w:tcW w:w="1035" w:type="dxa"/>
            <w:tcBorders>
              <w:top w:val="nil"/>
              <w:left w:val="nil"/>
              <w:bottom w:val="nil"/>
              <w:right w:val="nil"/>
              <w:tl2br w:val="nil"/>
              <w:tr2bl w:val="nil"/>
            </w:tcBorders>
            <w:shd w:val="clear" w:color="FFFFFF" w:fill="FFFFFF"/>
            <w:noWrap/>
            <w:tcMar>
              <w:left w:w="101" w:type="dxa"/>
              <w:right w:w="101" w:type="dxa"/>
            </w:tcMar>
          </w:tcPr>
          <w:p w14:paraId="64882F83"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3 265</w:t>
            </w:r>
          </w:p>
        </w:tc>
        <w:tc>
          <w:tcPr>
            <w:tcW w:w="1035" w:type="dxa"/>
            <w:tcBorders>
              <w:top w:val="nil"/>
              <w:left w:val="nil"/>
              <w:bottom w:val="nil"/>
              <w:right w:val="nil"/>
              <w:tl2br w:val="nil"/>
              <w:tr2bl w:val="nil"/>
            </w:tcBorders>
            <w:shd w:val="clear" w:color="FFFFFF" w:fill="FFFFFF"/>
            <w:noWrap/>
            <w:tcMar>
              <w:left w:w="101" w:type="dxa"/>
              <w:right w:w="101" w:type="dxa"/>
            </w:tcMar>
          </w:tcPr>
          <w:p w14:paraId="57939459"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3 464</w:t>
            </w:r>
          </w:p>
        </w:tc>
      </w:tr>
      <w:tr w:rsidR="00C54ACA" w:rsidRPr="00B80066" w14:paraId="1F985798"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AA3449A" w14:textId="77777777" w:rsidR="00C54ACA" w:rsidRPr="00B80066" w:rsidRDefault="00C54ACA" w:rsidP="00C54ACA">
            <w:pPr>
              <w:spacing w:before="0" w:after="0"/>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648BB3C4" w14:textId="77777777" w:rsidR="00C54ACA" w:rsidRPr="00B80066" w:rsidRDefault="00C54ACA" w:rsidP="00C54ACA">
            <w:pPr>
              <w:spacing w:before="0" w:after="0"/>
              <w:rPr>
                <w:rFonts w:asciiTheme="minorHAnsi" w:eastAsia="Calibri" w:hAnsiTheme="minorHAnsi" w:cstheme="minorHAnsi"/>
                <w:color w:val="000000"/>
                <w:sz w:val="18"/>
              </w:rPr>
            </w:pPr>
          </w:p>
        </w:tc>
        <w:tc>
          <w:tcPr>
            <w:tcW w:w="1116" w:type="dxa"/>
            <w:tcBorders>
              <w:top w:val="nil"/>
              <w:left w:val="nil"/>
              <w:bottom w:val="nil"/>
              <w:right w:val="nil"/>
              <w:tl2br w:val="nil"/>
              <w:tr2bl w:val="nil"/>
            </w:tcBorders>
            <w:shd w:val="clear" w:color="FFFFFF" w:fill="FFFFFF"/>
            <w:tcMar>
              <w:left w:w="0" w:type="dxa"/>
              <w:right w:w="0" w:type="dxa"/>
            </w:tcMar>
          </w:tcPr>
          <w:p w14:paraId="5E7C4EBA"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1E51E51" w14:textId="77777777" w:rsidR="00C54ACA" w:rsidRPr="00B80066" w:rsidRDefault="00C54ACA" w:rsidP="00C54ACA">
            <w:pPr>
              <w:spacing w:before="0" w:after="0"/>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DC90715" w14:textId="77777777" w:rsidR="00C54ACA" w:rsidRPr="00B80066" w:rsidRDefault="00C54ACA" w:rsidP="00C54ACA">
            <w:pPr>
              <w:spacing w:before="0" w:after="0"/>
              <w:jc w:val="right"/>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4217B8F"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38DE900"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6308CD9" w14:textId="77777777" w:rsidR="00C54ACA" w:rsidRPr="00B80066" w:rsidRDefault="00C54ACA" w:rsidP="00C54ACA">
            <w:pPr>
              <w:spacing w:before="0" w:after="0"/>
              <w:rPr>
                <w:rFonts w:asciiTheme="minorHAnsi" w:eastAsia="Calibri" w:hAnsiTheme="minorHAnsi" w:cstheme="minorHAnsi"/>
                <w:color w:val="000000"/>
                <w:sz w:val="18"/>
              </w:rPr>
            </w:pPr>
          </w:p>
        </w:tc>
      </w:tr>
      <w:tr w:rsidR="00C54ACA" w:rsidRPr="00B80066" w14:paraId="79825021"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265383D" w14:textId="77777777" w:rsidR="00C54ACA" w:rsidRPr="00B80066" w:rsidRDefault="00C54ACA" w:rsidP="00C54ACA">
            <w:pPr>
              <w:spacing w:before="0" w:after="0"/>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702B43B7" w14:textId="77777777" w:rsidR="00C54ACA" w:rsidRPr="00B80066" w:rsidRDefault="00C54ACA" w:rsidP="00C54ACA">
            <w:pPr>
              <w:spacing w:before="0" w:after="0"/>
              <w:rPr>
                <w:rFonts w:asciiTheme="minorHAnsi" w:eastAsia="Calibri" w:hAnsiTheme="minorHAnsi" w:cstheme="minorHAnsi"/>
                <w:b/>
                <w:color w:val="000000"/>
                <w:sz w:val="18"/>
              </w:rPr>
            </w:pPr>
            <w:proofErr w:type="spellStart"/>
            <w:r w:rsidRPr="00B80066">
              <w:rPr>
                <w:rFonts w:asciiTheme="minorHAnsi" w:eastAsia="Calibri" w:hAnsiTheme="minorHAnsi" w:cstheme="minorHAnsi"/>
                <w:b/>
                <w:color w:val="000000"/>
                <w:sz w:val="18"/>
              </w:rPr>
              <w:t>Non Current</w:t>
            </w:r>
            <w:proofErr w:type="spellEnd"/>
            <w:r w:rsidRPr="00B80066">
              <w:rPr>
                <w:rFonts w:asciiTheme="minorHAnsi" w:eastAsia="Calibri" w:hAnsiTheme="minorHAnsi" w:cstheme="minorHAnsi"/>
                <w:b/>
                <w:color w:val="000000"/>
                <w:sz w:val="18"/>
              </w:rPr>
              <w:t xml:space="preserve"> Liabilities</w:t>
            </w:r>
          </w:p>
        </w:tc>
        <w:tc>
          <w:tcPr>
            <w:tcW w:w="1116" w:type="dxa"/>
            <w:tcBorders>
              <w:top w:val="nil"/>
              <w:left w:val="nil"/>
              <w:bottom w:val="nil"/>
              <w:right w:val="nil"/>
              <w:tl2br w:val="nil"/>
              <w:tr2bl w:val="nil"/>
            </w:tcBorders>
            <w:shd w:val="clear" w:color="FFFFFF" w:fill="FFFFFF"/>
            <w:tcMar>
              <w:left w:w="0" w:type="dxa"/>
              <w:right w:w="0" w:type="dxa"/>
            </w:tcMar>
          </w:tcPr>
          <w:p w14:paraId="46D1AF3A"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53C25B3" w14:textId="77777777" w:rsidR="00C54ACA" w:rsidRPr="00B80066" w:rsidRDefault="00C54ACA" w:rsidP="00C54ACA">
            <w:pPr>
              <w:spacing w:before="0" w:after="0"/>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F7F37DE" w14:textId="77777777" w:rsidR="00C54ACA" w:rsidRPr="00B80066" w:rsidRDefault="00C54ACA" w:rsidP="00C54ACA">
            <w:pPr>
              <w:spacing w:before="0" w:after="0"/>
              <w:jc w:val="right"/>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E8F1297"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1C92DFC"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DF5CB3B" w14:textId="77777777" w:rsidR="00C54ACA" w:rsidRPr="00B80066" w:rsidRDefault="00C54ACA" w:rsidP="00C54ACA">
            <w:pPr>
              <w:spacing w:before="0" w:after="0"/>
              <w:rPr>
                <w:rFonts w:asciiTheme="minorHAnsi" w:eastAsia="Calibri" w:hAnsiTheme="minorHAnsi" w:cstheme="minorHAnsi"/>
                <w:color w:val="000000"/>
                <w:sz w:val="18"/>
              </w:rPr>
            </w:pPr>
          </w:p>
        </w:tc>
      </w:tr>
      <w:tr w:rsidR="00C54ACA" w:rsidRPr="00B80066" w14:paraId="330CA2D7"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748ED97"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111</w:t>
            </w:r>
          </w:p>
        </w:tc>
        <w:tc>
          <w:tcPr>
            <w:tcW w:w="2385" w:type="dxa"/>
            <w:tcBorders>
              <w:top w:val="nil"/>
              <w:left w:val="nil"/>
              <w:bottom w:val="nil"/>
              <w:right w:val="nil"/>
              <w:tl2br w:val="nil"/>
              <w:tr2bl w:val="nil"/>
            </w:tcBorders>
            <w:shd w:val="clear" w:color="FFFFFF" w:fill="FFFFFF"/>
            <w:noWrap/>
            <w:tcMar>
              <w:left w:w="101" w:type="dxa"/>
              <w:right w:w="101" w:type="dxa"/>
            </w:tcMar>
          </w:tcPr>
          <w:p w14:paraId="63CF6709" w14:textId="77777777" w:rsidR="00C54ACA" w:rsidRPr="00B80066" w:rsidRDefault="00C54ACA" w:rsidP="00C54ACA">
            <w:pPr>
              <w:spacing w:before="0" w:after="0"/>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Employee Benefits</w:t>
            </w:r>
          </w:p>
        </w:tc>
        <w:tc>
          <w:tcPr>
            <w:tcW w:w="1116" w:type="dxa"/>
            <w:tcBorders>
              <w:top w:val="nil"/>
              <w:left w:val="nil"/>
              <w:bottom w:val="nil"/>
              <w:right w:val="nil"/>
              <w:tl2br w:val="nil"/>
              <w:tr2bl w:val="nil"/>
            </w:tcBorders>
            <w:shd w:val="clear" w:color="FFFFFF" w:fill="FFFFFF"/>
            <w:tcMar>
              <w:left w:w="101" w:type="dxa"/>
              <w:right w:w="101" w:type="dxa"/>
            </w:tcMar>
          </w:tcPr>
          <w:p w14:paraId="26B0B26A"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56</w:t>
            </w:r>
          </w:p>
        </w:tc>
        <w:tc>
          <w:tcPr>
            <w:tcW w:w="1035" w:type="dxa"/>
            <w:tcBorders>
              <w:top w:val="nil"/>
              <w:left w:val="nil"/>
              <w:bottom w:val="nil"/>
              <w:right w:val="nil"/>
              <w:tl2br w:val="nil"/>
              <w:tr2bl w:val="nil"/>
            </w:tcBorders>
            <w:shd w:val="clear" w:color="FFFFFF" w:fill="FFFFFF"/>
            <w:tcMar>
              <w:left w:w="101" w:type="dxa"/>
              <w:right w:w="101" w:type="dxa"/>
            </w:tcMar>
          </w:tcPr>
          <w:p w14:paraId="63B966CB"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66</w:t>
            </w:r>
          </w:p>
        </w:tc>
        <w:tc>
          <w:tcPr>
            <w:tcW w:w="600" w:type="dxa"/>
            <w:tcBorders>
              <w:top w:val="nil"/>
              <w:left w:val="nil"/>
              <w:bottom w:val="nil"/>
              <w:right w:val="nil"/>
              <w:tl2br w:val="nil"/>
              <w:tr2bl w:val="nil"/>
            </w:tcBorders>
            <w:shd w:val="clear" w:color="FFFFFF" w:fill="FFFFFF"/>
            <w:tcMar>
              <w:left w:w="101" w:type="dxa"/>
              <w:right w:w="101" w:type="dxa"/>
            </w:tcMar>
          </w:tcPr>
          <w:p w14:paraId="5AA9753A"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18</w:t>
            </w:r>
          </w:p>
        </w:tc>
        <w:tc>
          <w:tcPr>
            <w:tcW w:w="1035" w:type="dxa"/>
            <w:tcBorders>
              <w:top w:val="nil"/>
              <w:left w:val="nil"/>
              <w:bottom w:val="nil"/>
              <w:right w:val="nil"/>
              <w:tl2br w:val="nil"/>
              <w:tr2bl w:val="nil"/>
            </w:tcBorders>
            <w:shd w:val="clear" w:color="FFFFFF" w:fill="FFFFFF"/>
            <w:tcMar>
              <w:left w:w="101" w:type="dxa"/>
              <w:right w:w="101" w:type="dxa"/>
            </w:tcMar>
          </w:tcPr>
          <w:p w14:paraId="32031919"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76</w:t>
            </w:r>
          </w:p>
        </w:tc>
        <w:tc>
          <w:tcPr>
            <w:tcW w:w="1035" w:type="dxa"/>
            <w:tcBorders>
              <w:top w:val="nil"/>
              <w:left w:val="nil"/>
              <w:bottom w:val="nil"/>
              <w:right w:val="nil"/>
              <w:tl2br w:val="nil"/>
              <w:tr2bl w:val="nil"/>
            </w:tcBorders>
            <w:shd w:val="clear" w:color="FFFFFF" w:fill="FFFFFF"/>
            <w:tcMar>
              <w:left w:w="101" w:type="dxa"/>
              <w:right w:w="101" w:type="dxa"/>
            </w:tcMar>
          </w:tcPr>
          <w:p w14:paraId="3BE6A48E"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86</w:t>
            </w:r>
          </w:p>
        </w:tc>
        <w:tc>
          <w:tcPr>
            <w:tcW w:w="1035" w:type="dxa"/>
            <w:tcBorders>
              <w:top w:val="nil"/>
              <w:left w:val="nil"/>
              <w:bottom w:val="nil"/>
              <w:right w:val="nil"/>
              <w:tl2br w:val="nil"/>
              <w:tr2bl w:val="nil"/>
            </w:tcBorders>
            <w:shd w:val="clear" w:color="FFFFFF" w:fill="FFFFFF"/>
            <w:tcMar>
              <w:left w:w="101" w:type="dxa"/>
              <w:right w:w="101" w:type="dxa"/>
            </w:tcMar>
          </w:tcPr>
          <w:p w14:paraId="1A43B893"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96</w:t>
            </w:r>
          </w:p>
        </w:tc>
      </w:tr>
      <w:tr w:rsidR="00C54ACA" w:rsidRPr="00B80066" w14:paraId="36AE36F5"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6CFD7DE" w14:textId="77777777" w:rsidR="00C54ACA" w:rsidRPr="00B80066" w:rsidRDefault="00C54ACA" w:rsidP="00C54ACA">
            <w:pPr>
              <w:spacing w:before="0" w:after="0"/>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6E99173E" w14:textId="77777777" w:rsidR="00C54ACA" w:rsidRPr="00B80066" w:rsidRDefault="00C54ACA" w:rsidP="00C54ACA">
            <w:pPr>
              <w:spacing w:before="0" w:after="0"/>
              <w:rPr>
                <w:rFonts w:asciiTheme="minorHAnsi" w:eastAsia="Calibri" w:hAnsiTheme="minorHAnsi" w:cstheme="minorHAnsi"/>
                <w:b/>
                <w:color w:val="000000"/>
                <w:sz w:val="18"/>
              </w:rPr>
            </w:pPr>
          </w:p>
        </w:tc>
        <w:tc>
          <w:tcPr>
            <w:tcW w:w="1116" w:type="dxa"/>
            <w:tcBorders>
              <w:top w:val="nil"/>
              <w:left w:val="nil"/>
              <w:bottom w:val="nil"/>
              <w:right w:val="nil"/>
              <w:tl2br w:val="nil"/>
              <w:tr2bl w:val="nil"/>
            </w:tcBorders>
            <w:shd w:val="clear" w:color="FFFFFF" w:fill="FFFFFF"/>
            <w:tcMar>
              <w:left w:w="0" w:type="dxa"/>
              <w:right w:w="0" w:type="dxa"/>
            </w:tcMar>
          </w:tcPr>
          <w:p w14:paraId="021D9D30"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523F10F" w14:textId="77777777" w:rsidR="00C54ACA" w:rsidRPr="00B80066" w:rsidRDefault="00C54ACA" w:rsidP="00C54ACA">
            <w:pPr>
              <w:spacing w:before="0" w:after="0"/>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EE3B641"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0D39203"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F9551FB"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E7702AA" w14:textId="77777777" w:rsidR="00C54ACA" w:rsidRPr="00B80066" w:rsidRDefault="00C54ACA" w:rsidP="00C54ACA">
            <w:pPr>
              <w:spacing w:before="0" w:after="0"/>
              <w:rPr>
                <w:rFonts w:asciiTheme="minorHAnsi" w:eastAsia="Calibri" w:hAnsiTheme="minorHAnsi" w:cstheme="minorHAnsi"/>
                <w:color w:val="000000"/>
                <w:sz w:val="18"/>
              </w:rPr>
            </w:pPr>
          </w:p>
        </w:tc>
      </w:tr>
      <w:tr w:rsidR="00C54ACA" w:rsidRPr="00B80066" w14:paraId="001AECD0"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547F30F1"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111</w:t>
            </w:r>
          </w:p>
        </w:tc>
        <w:tc>
          <w:tcPr>
            <w:tcW w:w="2385" w:type="dxa"/>
            <w:tcBorders>
              <w:top w:val="nil"/>
              <w:left w:val="nil"/>
              <w:bottom w:val="nil"/>
              <w:right w:val="nil"/>
              <w:tl2br w:val="nil"/>
              <w:tr2bl w:val="nil"/>
            </w:tcBorders>
            <w:shd w:val="clear" w:color="FFFFFF" w:fill="FFFFFF"/>
            <w:tcMar>
              <w:left w:w="101" w:type="dxa"/>
              <w:right w:w="101" w:type="dxa"/>
            </w:tcMar>
          </w:tcPr>
          <w:p w14:paraId="2E856285" w14:textId="77777777" w:rsidR="00C54ACA" w:rsidRPr="00B80066" w:rsidRDefault="00C54ACA" w:rsidP="00C54ACA">
            <w:pPr>
              <w:spacing w:before="0" w:after="0"/>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Total </w:t>
            </w:r>
            <w:proofErr w:type="spellStart"/>
            <w:r w:rsidRPr="00B80066">
              <w:rPr>
                <w:rFonts w:asciiTheme="minorHAnsi" w:eastAsia="Calibri" w:hAnsiTheme="minorHAnsi" w:cstheme="minorHAnsi"/>
                <w:b/>
                <w:color w:val="000000"/>
                <w:sz w:val="18"/>
              </w:rPr>
              <w:t>Non Current</w:t>
            </w:r>
            <w:proofErr w:type="spellEnd"/>
            <w:r w:rsidRPr="00B80066">
              <w:rPr>
                <w:rFonts w:asciiTheme="minorHAnsi" w:eastAsia="Calibri" w:hAnsiTheme="minorHAnsi" w:cstheme="minorHAnsi"/>
                <w:b/>
                <w:color w:val="000000"/>
                <w:sz w:val="18"/>
              </w:rPr>
              <w:t xml:space="preserve"> Liabilities</w:t>
            </w:r>
          </w:p>
        </w:tc>
        <w:tc>
          <w:tcPr>
            <w:tcW w:w="1116" w:type="dxa"/>
            <w:tcBorders>
              <w:top w:val="nil"/>
              <w:left w:val="nil"/>
              <w:bottom w:val="nil"/>
              <w:right w:val="nil"/>
              <w:tl2br w:val="nil"/>
              <w:tr2bl w:val="nil"/>
            </w:tcBorders>
            <w:shd w:val="clear" w:color="FFFFFF" w:fill="FFFFFF"/>
            <w:noWrap/>
            <w:tcMar>
              <w:left w:w="101" w:type="dxa"/>
              <w:right w:w="101" w:type="dxa"/>
            </w:tcMar>
          </w:tcPr>
          <w:p w14:paraId="4E216168"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56</w:t>
            </w:r>
          </w:p>
        </w:tc>
        <w:tc>
          <w:tcPr>
            <w:tcW w:w="1035" w:type="dxa"/>
            <w:tcBorders>
              <w:top w:val="nil"/>
              <w:left w:val="nil"/>
              <w:bottom w:val="nil"/>
              <w:right w:val="nil"/>
              <w:tl2br w:val="nil"/>
              <w:tr2bl w:val="nil"/>
            </w:tcBorders>
            <w:shd w:val="clear" w:color="FFFFFF" w:fill="FFFFFF"/>
            <w:noWrap/>
            <w:tcMar>
              <w:left w:w="101" w:type="dxa"/>
              <w:right w:w="101" w:type="dxa"/>
            </w:tcMar>
          </w:tcPr>
          <w:p w14:paraId="71A2AB7E"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66</w:t>
            </w:r>
          </w:p>
        </w:tc>
        <w:tc>
          <w:tcPr>
            <w:tcW w:w="600" w:type="dxa"/>
            <w:tcBorders>
              <w:top w:val="nil"/>
              <w:left w:val="nil"/>
              <w:bottom w:val="nil"/>
              <w:right w:val="nil"/>
              <w:tl2br w:val="nil"/>
              <w:tr2bl w:val="nil"/>
            </w:tcBorders>
            <w:shd w:val="clear" w:color="FFFFFF" w:fill="FFFFFF"/>
            <w:tcMar>
              <w:left w:w="101" w:type="dxa"/>
              <w:right w:w="101" w:type="dxa"/>
            </w:tcMar>
          </w:tcPr>
          <w:p w14:paraId="089A0361"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18</w:t>
            </w:r>
          </w:p>
        </w:tc>
        <w:tc>
          <w:tcPr>
            <w:tcW w:w="1035" w:type="dxa"/>
            <w:tcBorders>
              <w:top w:val="nil"/>
              <w:left w:val="nil"/>
              <w:bottom w:val="nil"/>
              <w:right w:val="nil"/>
              <w:tl2br w:val="nil"/>
              <w:tr2bl w:val="nil"/>
            </w:tcBorders>
            <w:shd w:val="clear" w:color="FFFFFF" w:fill="FFFFFF"/>
            <w:noWrap/>
            <w:tcMar>
              <w:left w:w="101" w:type="dxa"/>
              <w:right w:w="101" w:type="dxa"/>
            </w:tcMar>
          </w:tcPr>
          <w:p w14:paraId="1780446E"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76</w:t>
            </w:r>
          </w:p>
        </w:tc>
        <w:tc>
          <w:tcPr>
            <w:tcW w:w="1035" w:type="dxa"/>
            <w:tcBorders>
              <w:top w:val="nil"/>
              <w:left w:val="nil"/>
              <w:bottom w:val="nil"/>
              <w:right w:val="nil"/>
              <w:tl2br w:val="nil"/>
              <w:tr2bl w:val="nil"/>
            </w:tcBorders>
            <w:shd w:val="clear" w:color="FFFFFF" w:fill="FFFFFF"/>
            <w:noWrap/>
            <w:tcMar>
              <w:left w:w="101" w:type="dxa"/>
              <w:right w:w="101" w:type="dxa"/>
            </w:tcMar>
          </w:tcPr>
          <w:p w14:paraId="2ECDFF89"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86</w:t>
            </w:r>
          </w:p>
        </w:tc>
        <w:tc>
          <w:tcPr>
            <w:tcW w:w="1035" w:type="dxa"/>
            <w:tcBorders>
              <w:top w:val="nil"/>
              <w:left w:val="nil"/>
              <w:bottom w:val="nil"/>
              <w:right w:val="nil"/>
              <w:tl2br w:val="nil"/>
              <w:tr2bl w:val="nil"/>
            </w:tcBorders>
            <w:shd w:val="clear" w:color="FFFFFF" w:fill="FFFFFF"/>
            <w:noWrap/>
            <w:tcMar>
              <w:left w:w="101" w:type="dxa"/>
              <w:right w:w="101" w:type="dxa"/>
            </w:tcMar>
          </w:tcPr>
          <w:p w14:paraId="2FD100DD"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96</w:t>
            </w:r>
          </w:p>
        </w:tc>
      </w:tr>
      <w:tr w:rsidR="00C54ACA" w:rsidRPr="00B80066" w14:paraId="48E6FE2B"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3FBA8D4" w14:textId="77777777" w:rsidR="00C54ACA" w:rsidRPr="00B80066" w:rsidRDefault="00C54ACA" w:rsidP="00C54ACA">
            <w:pPr>
              <w:spacing w:before="0" w:after="0"/>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08888884" w14:textId="77777777" w:rsidR="00C54ACA" w:rsidRPr="00B80066" w:rsidRDefault="00C54ACA" w:rsidP="00C54ACA">
            <w:pPr>
              <w:spacing w:before="0" w:after="0"/>
              <w:rPr>
                <w:rFonts w:asciiTheme="minorHAnsi" w:eastAsia="Calibri" w:hAnsiTheme="minorHAnsi" w:cstheme="minorHAnsi"/>
                <w:color w:val="000000"/>
                <w:sz w:val="18"/>
              </w:rPr>
            </w:pPr>
          </w:p>
        </w:tc>
        <w:tc>
          <w:tcPr>
            <w:tcW w:w="1116" w:type="dxa"/>
            <w:tcBorders>
              <w:top w:val="nil"/>
              <w:left w:val="nil"/>
              <w:bottom w:val="nil"/>
              <w:right w:val="nil"/>
              <w:tl2br w:val="nil"/>
              <w:tr2bl w:val="nil"/>
            </w:tcBorders>
            <w:shd w:val="clear" w:color="FFFFFF" w:fill="FFFFFF"/>
            <w:tcMar>
              <w:left w:w="0" w:type="dxa"/>
              <w:right w:w="0" w:type="dxa"/>
            </w:tcMar>
          </w:tcPr>
          <w:p w14:paraId="78E9D3FE"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D769F46" w14:textId="77777777" w:rsidR="00C54ACA" w:rsidRPr="00B80066" w:rsidRDefault="00C54ACA" w:rsidP="00C54ACA">
            <w:pPr>
              <w:spacing w:before="0" w:after="0"/>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AC91EC5"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0AE12FA"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11AEF7E"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162731D" w14:textId="77777777" w:rsidR="00C54ACA" w:rsidRPr="00B80066" w:rsidRDefault="00C54ACA" w:rsidP="00C54ACA">
            <w:pPr>
              <w:spacing w:before="0" w:after="0"/>
              <w:rPr>
                <w:rFonts w:asciiTheme="minorHAnsi" w:eastAsia="Calibri" w:hAnsiTheme="minorHAnsi" w:cstheme="minorHAnsi"/>
                <w:color w:val="000000"/>
                <w:sz w:val="18"/>
              </w:rPr>
            </w:pPr>
          </w:p>
        </w:tc>
      </w:tr>
      <w:tr w:rsidR="00C54ACA" w:rsidRPr="00B80066" w14:paraId="6F50A0DD"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60B1A145"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2 594</w:t>
            </w:r>
          </w:p>
        </w:tc>
        <w:tc>
          <w:tcPr>
            <w:tcW w:w="2385" w:type="dxa"/>
            <w:tcBorders>
              <w:top w:val="nil"/>
              <w:left w:val="nil"/>
              <w:bottom w:val="nil"/>
              <w:right w:val="nil"/>
              <w:tl2br w:val="nil"/>
              <w:tr2bl w:val="nil"/>
            </w:tcBorders>
            <w:shd w:val="clear" w:color="FFFFFF" w:fill="FFFFFF"/>
            <w:tcMar>
              <w:left w:w="101" w:type="dxa"/>
              <w:right w:w="101" w:type="dxa"/>
            </w:tcMar>
          </w:tcPr>
          <w:p w14:paraId="1984B241" w14:textId="77777777" w:rsidR="00C54ACA" w:rsidRPr="00B80066" w:rsidRDefault="00C54ACA" w:rsidP="00C54ACA">
            <w:pPr>
              <w:spacing w:before="0" w:after="0"/>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TOTAL LIABILITIES</w:t>
            </w:r>
          </w:p>
        </w:tc>
        <w:tc>
          <w:tcPr>
            <w:tcW w:w="1116" w:type="dxa"/>
            <w:tcBorders>
              <w:top w:val="nil"/>
              <w:left w:val="nil"/>
              <w:bottom w:val="nil"/>
              <w:right w:val="nil"/>
              <w:tl2br w:val="nil"/>
              <w:tr2bl w:val="nil"/>
            </w:tcBorders>
            <w:shd w:val="clear" w:color="FFFFFF" w:fill="FFFFFF"/>
            <w:noWrap/>
            <w:tcMar>
              <w:left w:w="101" w:type="dxa"/>
              <w:right w:w="101" w:type="dxa"/>
            </w:tcMar>
          </w:tcPr>
          <w:p w14:paraId="12B72775"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2 760</w:t>
            </w:r>
          </w:p>
        </w:tc>
        <w:tc>
          <w:tcPr>
            <w:tcW w:w="1035" w:type="dxa"/>
            <w:tcBorders>
              <w:top w:val="nil"/>
              <w:left w:val="nil"/>
              <w:bottom w:val="nil"/>
              <w:right w:val="nil"/>
              <w:tl2br w:val="nil"/>
              <w:tr2bl w:val="nil"/>
            </w:tcBorders>
            <w:shd w:val="clear" w:color="FFFFFF" w:fill="FFFFFF"/>
            <w:noWrap/>
            <w:tcMar>
              <w:left w:w="101" w:type="dxa"/>
              <w:right w:w="101" w:type="dxa"/>
            </w:tcMar>
          </w:tcPr>
          <w:p w14:paraId="17715DB1"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2 951</w:t>
            </w:r>
          </w:p>
        </w:tc>
        <w:tc>
          <w:tcPr>
            <w:tcW w:w="600" w:type="dxa"/>
            <w:tcBorders>
              <w:top w:val="nil"/>
              <w:left w:val="nil"/>
              <w:bottom w:val="nil"/>
              <w:right w:val="nil"/>
              <w:tl2br w:val="nil"/>
              <w:tr2bl w:val="nil"/>
            </w:tcBorders>
            <w:shd w:val="clear" w:color="FFFFFF" w:fill="FFFFFF"/>
            <w:tcMar>
              <w:left w:w="101" w:type="dxa"/>
              <w:right w:w="101" w:type="dxa"/>
            </w:tcMar>
          </w:tcPr>
          <w:p w14:paraId="73240CE4"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7</w:t>
            </w:r>
          </w:p>
        </w:tc>
        <w:tc>
          <w:tcPr>
            <w:tcW w:w="1035" w:type="dxa"/>
            <w:tcBorders>
              <w:top w:val="nil"/>
              <w:left w:val="nil"/>
              <w:bottom w:val="nil"/>
              <w:right w:val="nil"/>
              <w:tl2br w:val="nil"/>
              <w:tr2bl w:val="nil"/>
            </w:tcBorders>
            <w:shd w:val="clear" w:color="FFFFFF" w:fill="FFFFFF"/>
            <w:noWrap/>
            <w:tcMar>
              <w:left w:w="101" w:type="dxa"/>
              <w:right w:w="101" w:type="dxa"/>
            </w:tcMar>
          </w:tcPr>
          <w:p w14:paraId="490F6C81"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3 148</w:t>
            </w:r>
          </w:p>
        </w:tc>
        <w:tc>
          <w:tcPr>
            <w:tcW w:w="1035" w:type="dxa"/>
            <w:tcBorders>
              <w:top w:val="nil"/>
              <w:left w:val="nil"/>
              <w:bottom w:val="nil"/>
              <w:right w:val="nil"/>
              <w:tl2br w:val="nil"/>
              <w:tr2bl w:val="nil"/>
            </w:tcBorders>
            <w:shd w:val="clear" w:color="FFFFFF" w:fill="FFFFFF"/>
            <w:noWrap/>
            <w:tcMar>
              <w:left w:w="101" w:type="dxa"/>
              <w:right w:w="101" w:type="dxa"/>
            </w:tcMar>
          </w:tcPr>
          <w:p w14:paraId="6FC27D6F"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3 351</w:t>
            </w:r>
          </w:p>
        </w:tc>
        <w:tc>
          <w:tcPr>
            <w:tcW w:w="1035" w:type="dxa"/>
            <w:tcBorders>
              <w:top w:val="nil"/>
              <w:left w:val="nil"/>
              <w:bottom w:val="nil"/>
              <w:right w:val="nil"/>
              <w:tl2br w:val="nil"/>
              <w:tr2bl w:val="nil"/>
            </w:tcBorders>
            <w:shd w:val="clear" w:color="FFFFFF" w:fill="FFFFFF"/>
            <w:noWrap/>
            <w:tcMar>
              <w:left w:w="101" w:type="dxa"/>
              <w:right w:w="101" w:type="dxa"/>
            </w:tcMar>
          </w:tcPr>
          <w:p w14:paraId="1352ECBC"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3 560</w:t>
            </w:r>
          </w:p>
        </w:tc>
      </w:tr>
      <w:tr w:rsidR="00C54ACA" w:rsidRPr="00B80066" w14:paraId="736A2B02"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33843D0" w14:textId="77777777" w:rsidR="00C54ACA" w:rsidRPr="00B80066" w:rsidRDefault="00C54ACA" w:rsidP="00C54ACA">
            <w:pPr>
              <w:spacing w:before="0" w:after="0"/>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208E2A0D" w14:textId="77777777" w:rsidR="00C54ACA" w:rsidRPr="00B80066" w:rsidRDefault="00C54ACA" w:rsidP="00C54ACA">
            <w:pPr>
              <w:spacing w:before="0" w:after="0"/>
              <w:rPr>
                <w:rFonts w:asciiTheme="minorHAnsi" w:eastAsia="Calibri" w:hAnsiTheme="minorHAnsi" w:cstheme="minorHAnsi"/>
                <w:color w:val="000000"/>
                <w:sz w:val="18"/>
              </w:rPr>
            </w:pPr>
          </w:p>
        </w:tc>
        <w:tc>
          <w:tcPr>
            <w:tcW w:w="1116" w:type="dxa"/>
            <w:tcBorders>
              <w:top w:val="nil"/>
              <w:left w:val="nil"/>
              <w:bottom w:val="nil"/>
              <w:right w:val="nil"/>
              <w:tl2br w:val="nil"/>
              <w:tr2bl w:val="nil"/>
            </w:tcBorders>
            <w:shd w:val="clear" w:color="FFFFFF" w:fill="FFFFFF"/>
            <w:tcMar>
              <w:left w:w="0" w:type="dxa"/>
              <w:right w:w="0" w:type="dxa"/>
            </w:tcMar>
          </w:tcPr>
          <w:p w14:paraId="08F00401"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AD64538" w14:textId="77777777" w:rsidR="00C54ACA" w:rsidRPr="00B80066" w:rsidRDefault="00C54ACA" w:rsidP="00C54ACA">
            <w:pPr>
              <w:spacing w:before="0" w:after="0"/>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92A71A7"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C56D455"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A1C915A"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50106AE" w14:textId="77777777" w:rsidR="00C54ACA" w:rsidRPr="00B80066" w:rsidRDefault="00C54ACA" w:rsidP="00C54ACA">
            <w:pPr>
              <w:spacing w:before="0" w:after="0"/>
              <w:rPr>
                <w:rFonts w:asciiTheme="minorHAnsi" w:eastAsia="Calibri" w:hAnsiTheme="minorHAnsi" w:cstheme="minorHAnsi"/>
                <w:color w:val="000000"/>
                <w:sz w:val="18"/>
              </w:rPr>
            </w:pPr>
          </w:p>
        </w:tc>
      </w:tr>
      <w:tr w:rsidR="00C54ACA" w:rsidRPr="00B80066" w14:paraId="1309961A"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4B00D7D9"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3 577</w:t>
            </w:r>
          </w:p>
        </w:tc>
        <w:tc>
          <w:tcPr>
            <w:tcW w:w="2385" w:type="dxa"/>
            <w:tcBorders>
              <w:top w:val="nil"/>
              <w:left w:val="nil"/>
              <w:bottom w:val="nil"/>
              <w:right w:val="nil"/>
              <w:tl2br w:val="nil"/>
              <w:tr2bl w:val="nil"/>
            </w:tcBorders>
            <w:shd w:val="clear" w:color="FFFFFF" w:fill="FFFFFF"/>
            <w:tcMar>
              <w:left w:w="101" w:type="dxa"/>
              <w:right w:w="101" w:type="dxa"/>
            </w:tcMar>
          </w:tcPr>
          <w:p w14:paraId="7A657DDD" w14:textId="77777777" w:rsidR="00C54ACA" w:rsidRPr="00B80066" w:rsidRDefault="00C54ACA" w:rsidP="00C54ACA">
            <w:pPr>
              <w:spacing w:before="0" w:after="0"/>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NET ASSETS</w:t>
            </w:r>
          </w:p>
        </w:tc>
        <w:tc>
          <w:tcPr>
            <w:tcW w:w="1116" w:type="dxa"/>
            <w:tcBorders>
              <w:top w:val="nil"/>
              <w:left w:val="nil"/>
              <w:bottom w:val="nil"/>
              <w:right w:val="nil"/>
              <w:tl2br w:val="nil"/>
              <w:tr2bl w:val="nil"/>
            </w:tcBorders>
            <w:shd w:val="clear" w:color="FFFFFF" w:fill="FFFFFF"/>
            <w:noWrap/>
            <w:tcMar>
              <w:left w:w="101" w:type="dxa"/>
              <w:right w:w="101" w:type="dxa"/>
            </w:tcMar>
          </w:tcPr>
          <w:p w14:paraId="229A85EB"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3 566</w:t>
            </w:r>
          </w:p>
        </w:tc>
        <w:tc>
          <w:tcPr>
            <w:tcW w:w="1035" w:type="dxa"/>
            <w:tcBorders>
              <w:top w:val="nil"/>
              <w:left w:val="nil"/>
              <w:bottom w:val="nil"/>
              <w:right w:val="nil"/>
              <w:tl2br w:val="nil"/>
              <w:tr2bl w:val="nil"/>
            </w:tcBorders>
            <w:shd w:val="clear" w:color="FFFFFF" w:fill="FFFFFF"/>
            <w:noWrap/>
            <w:tcMar>
              <w:left w:w="101" w:type="dxa"/>
              <w:right w:w="101" w:type="dxa"/>
            </w:tcMar>
          </w:tcPr>
          <w:p w14:paraId="1D103AF3"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3 319</w:t>
            </w:r>
          </w:p>
        </w:tc>
        <w:tc>
          <w:tcPr>
            <w:tcW w:w="600" w:type="dxa"/>
            <w:tcBorders>
              <w:top w:val="nil"/>
              <w:left w:val="nil"/>
              <w:bottom w:val="nil"/>
              <w:right w:val="nil"/>
              <w:tl2br w:val="nil"/>
              <w:tr2bl w:val="nil"/>
            </w:tcBorders>
            <w:shd w:val="clear" w:color="FFFFFF" w:fill="FFFFFF"/>
            <w:tcMar>
              <w:left w:w="101" w:type="dxa"/>
              <w:right w:w="101" w:type="dxa"/>
            </w:tcMar>
          </w:tcPr>
          <w:p w14:paraId="12B2470F"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-7</w:t>
            </w:r>
          </w:p>
        </w:tc>
        <w:tc>
          <w:tcPr>
            <w:tcW w:w="1035" w:type="dxa"/>
            <w:tcBorders>
              <w:top w:val="nil"/>
              <w:left w:val="nil"/>
              <w:bottom w:val="nil"/>
              <w:right w:val="nil"/>
              <w:tl2br w:val="nil"/>
              <w:tr2bl w:val="nil"/>
            </w:tcBorders>
            <w:shd w:val="clear" w:color="FFFFFF" w:fill="FFFFFF"/>
            <w:noWrap/>
            <w:tcMar>
              <w:left w:w="101" w:type="dxa"/>
              <w:right w:w="101" w:type="dxa"/>
            </w:tcMar>
          </w:tcPr>
          <w:p w14:paraId="5C5CC890"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3 066</w:t>
            </w:r>
          </w:p>
        </w:tc>
        <w:tc>
          <w:tcPr>
            <w:tcW w:w="1035" w:type="dxa"/>
            <w:tcBorders>
              <w:top w:val="nil"/>
              <w:left w:val="nil"/>
              <w:bottom w:val="nil"/>
              <w:right w:val="nil"/>
              <w:tl2br w:val="nil"/>
              <w:tr2bl w:val="nil"/>
            </w:tcBorders>
            <w:shd w:val="clear" w:color="FFFFFF" w:fill="FFFFFF"/>
            <w:noWrap/>
            <w:tcMar>
              <w:left w:w="101" w:type="dxa"/>
              <w:right w:w="101" w:type="dxa"/>
            </w:tcMar>
          </w:tcPr>
          <w:p w14:paraId="6E872C67"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2 807</w:t>
            </w:r>
          </w:p>
        </w:tc>
        <w:tc>
          <w:tcPr>
            <w:tcW w:w="1035" w:type="dxa"/>
            <w:tcBorders>
              <w:top w:val="nil"/>
              <w:left w:val="nil"/>
              <w:bottom w:val="nil"/>
              <w:right w:val="nil"/>
              <w:tl2br w:val="nil"/>
              <w:tr2bl w:val="nil"/>
            </w:tcBorders>
            <w:shd w:val="clear" w:color="FFFFFF" w:fill="FFFFFF"/>
            <w:noWrap/>
            <w:tcMar>
              <w:left w:w="101" w:type="dxa"/>
              <w:right w:w="101" w:type="dxa"/>
            </w:tcMar>
          </w:tcPr>
          <w:p w14:paraId="52BF616E"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2 542</w:t>
            </w:r>
          </w:p>
        </w:tc>
      </w:tr>
      <w:tr w:rsidR="00C54ACA" w:rsidRPr="00B80066" w14:paraId="5C220A99"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0" w:type="dxa"/>
              <w:right w:w="0" w:type="dxa"/>
            </w:tcMar>
          </w:tcPr>
          <w:p w14:paraId="71D00E74" w14:textId="77777777" w:rsidR="00C54ACA" w:rsidRPr="00B80066" w:rsidRDefault="00C54ACA" w:rsidP="00C54ACA">
            <w:pPr>
              <w:spacing w:before="0" w:after="0"/>
              <w:rPr>
                <w:rFonts w:asciiTheme="minorHAnsi" w:eastAsia="Calibri" w:hAnsiTheme="minorHAnsi" w:cstheme="minorHAnsi"/>
                <w:color w:val="000000"/>
                <w:sz w:val="18"/>
              </w:rPr>
            </w:pPr>
          </w:p>
        </w:tc>
        <w:tc>
          <w:tcPr>
            <w:tcW w:w="8238" w:type="dxa"/>
            <w:gridSpan w:val="7"/>
            <w:tcBorders>
              <w:top w:val="nil"/>
              <w:left w:val="nil"/>
              <w:bottom w:val="nil"/>
              <w:right w:val="nil"/>
              <w:tl2br w:val="nil"/>
              <w:tr2bl w:val="nil"/>
            </w:tcBorders>
            <w:shd w:val="clear" w:color="FFFFFF" w:fill="FFFFFF"/>
            <w:noWrap/>
            <w:tcMar>
              <w:left w:w="101" w:type="dxa"/>
              <w:right w:w="101" w:type="dxa"/>
            </w:tcMar>
            <w:vAlign w:val="bottom"/>
          </w:tcPr>
          <w:p w14:paraId="55C75C05" w14:textId="77777777" w:rsidR="00C54ACA" w:rsidRPr="00B80066" w:rsidRDefault="00C54ACA" w:rsidP="00C54ACA">
            <w:pPr>
              <w:spacing w:before="0" w:after="0"/>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REPRESENTED BY FUNDS EMPLOYED</w:t>
            </w:r>
          </w:p>
        </w:tc>
      </w:tr>
      <w:tr w:rsidR="00C54ACA" w:rsidRPr="00B80066" w14:paraId="00F98F2A"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0FD872B" w14:textId="77777777" w:rsidR="00C54ACA" w:rsidRPr="00B80066" w:rsidRDefault="00C54ACA" w:rsidP="00C54ACA">
            <w:pPr>
              <w:spacing w:before="0" w:after="0"/>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39375291" w14:textId="77777777" w:rsidR="00C54ACA" w:rsidRPr="00B80066" w:rsidRDefault="00C54ACA" w:rsidP="00C54ACA">
            <w:pPr>
              <w:spacing w:before="0" w:after="0"/>
              <w:rPr>
                <w:rFonts w:asciiTheme="minorHAnsi" w:eastAsia="Calibri" w:hAnsiTheme="minorHAnsi" w:cstheme="minorHAnsi"/>
                <w:color w:val="000000"/>
                <w:sz w:val="18"/>
              </w:rPr>
            </w:pPr>
          </w:p>
        </w:tc>
        <w:tc>
          <w:tcPr>
            <w:tcW w:w="1116" w:type="dxa"/>
            <w:tcBorders>
              <w:top w:val="nil"/>
              <w:left w:val="nil"/>
              <w:bottom w:val="nil"/>
              <w:right w:val="nil"/>
              <w:tl2br w:val="nil"/>
              <w:tr2bl w:val="nil"/>
            </w:tcBorders>
            <w:shd w:val="clear" w:color="FFFFFF" w:fill="FFFFFF"/>
            <w:tcMar>
              <w:left w:w="0" w:type="dxa"/>
              <w:right w:w="0" w:type="dxa"/>
            </w:tcMar>
          </w:tcPr>
          <w:p w14:paraId="1A674544"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6D90B36" w14:textId="77777777" w:rsidR="00C54ACA" w:rsidRPr="00B80066" w:rsidRDefault="00C54ACA" w:rsidP="00C54ACA">
            <w:pPr>
              <w:spacing w:before="0" w:after="0"/>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F8FD15C"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B5F9FD8"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E84111C"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B9151BD" w14:textId="77777777" w:rsidR="00C54ACA" w:rsidRPr="00B80066" w:rsidRDefault="00C54ACA" w:rsidP="00C54ACA">
            <w:pPr>
              <w:spacing w:before="0" w:after="0"/>
              <w:rPr>
                <w:rFonts w:asciiTheme="minorHAnsi" w:eastAsia="Calibri" w:hAnsiTheme="minorHAnsi" w:cstheme="minorHAnsi"/>
                <w:color w:val="000000"/>
                <w:sz w:val="18"/>
              </w:rPr>
            </w:pPr>
          </w:p>
        </w:tc>
      </w:tr>
      <w:tr w:rsidR="00C54ACA" w:rsidRPr="00B80066" w14:paraId="1454D841"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0F5E706"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2 582</w:t>
            </w:r>
          </w:p>
        </w:tc>
        <w:tc>
          <w:tcPr>
            <w:tcW w:w="2385" w:type="dxa"/>
            <w:tcBorders>
              <w:top w:val="nil"/>
              <w:left w:val="nil"/>
              <w:bottom w:val="nil"/>
              <w:right w:val="nil"/>
              <w:tl2br w:val="nil"/>
              <w:tr2bl w:val="nil"/>
            </w:tcBorders>
            <w:shd w:val="clear" w:color="FFFFFF" w:fill="FFFFFF"/>
            <w:noWrap/>
            <w:tcMar>
              <w:left w:w="101" w:type="dxa"/>
              <w:right w:w="101" w:type="dxa"/>
            </w:tcMar>
          </w:tcPr>
          <w:p w14:paraId="74AC7D76" w14:textId="77777777" w:rsidR="00C54ACA" w:rsidRPr="00B80066" w:rsidRDefault="00C54ACA" w:rsidP="00C54ACA">
            <w:pPr>
              <w:spacing w:before="0" w:after="0"/>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Accumulated Funds</w:t>
            </w:r>
          </w:p>
        </w:tc>
        <w:tc>
          <w:tcPr>
            <w:tcW w:w="1116" w:type="dxa"/>
            <w:tcBorders>
              <w:top w:val="nil"/>
              <w:left w:val="nil"/>
              <w:bottom w:val="nil"/>
              <w:right w:val="nil"/>
              <w:tl2br w:val="nil"/>
              <w:tr2bl w:val="nil"/>
            </w:tcBorders>
            <w:shd w:val="clear" w:color="FFFFFF" w:fill="FFFFFF"/>
            <w:tcMar>
              <w:left w:w="101" w:type="dxa"/>
              <w:right w:w="101" w:type="dxa"/>
            </w:tcMar>
          </w:tcPr>
          <w:p w14:paraId="18560A9F"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2 586</w:t>
            </w:r>
          </w:p>
        </w:tc>
        <w:tc>
          <w:tcPr>
            <w:tcW w:w="1035" w:type="dxa"/>
            <w:tcBorders>
              <w:top w:val="nil"/>
              <w:left w:val="nil"/>
              <w:bottom w:val="nil"/>
              <w:right w:val="nil"/>
              <w:tl2br w:val="nil"/>
              <w:tr2bl w:val="nil"/>
            </w:tcBorders>
            <w:shd w:val="clear" w:color="FFFFFF" w:fill="FFFFFF"/>
            <w:tcMar>
              <w:left w:w="101" w:type="dxa"/>
              <w:right w:w="101" w:type="dxa"/>
            </w:tcMar>
          </w:tcPr>
          <w:p w14:paraId="37E22C89"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2 339</w:t>
            </w:r>
          </w:p>
        </w:tc>
        <w:tc>
          <w:tcPr>
            <w:tcW w:w="600" w:type="dxa"/>
            <w:tcBorders>
              <w:top w:val="nil"/>
              <w:left w:val="nil"/>
              <w:bottom w:val="nil"/>
              <w:right w:val="nil"/>
              <w:tl2br w:val="nil"/>
              <w:tr2bl w:val="nil"/>
            </w:tcBorders>
            <w:shd w:val="clear" w:color="FFFFFF" w:fill="FFFFFF"/>
            <w:tcMar>
              <w:left w:w="101" w:type="dxa"/>
              <w:right w:w="101" w:type="dxa"/>
            </w:tcMar>
          </w:tcPr>
          <w:p w14:paraId="7AD35523"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-10</w:t>
            </w:r>
          </w:p>
        </w:tc>
        <w:tc>
          <w:tcPr>
            <w:tcW w:w="1035" w:type="dxa"/>
            <w:tcBorders>
              <w:top w:val="nil"/>
              <w:left w:val="nil"/>
              <w:bottom w:val="nil"/>
              <w:right w:val="nil"/>
              <w:tl2br w:val="nil"/>
              <w:tr2bl w:val="nil"/>
            </w:tcBorders>
            <w:shd w:val="clear" w:color="FFFFFF" w:fill="FFFFFF"/>
            <w:tcMar>
              <w:left w:w="101" w:type="dxa"/>
              <w:right w:w="101" w:type="dxa"/>
            </w:tcMar>
          </w:tcPr>
          <w:p w14:paraId="187629F6"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2 086</w:t>
            </w:r>
          </w:p>
        </w:tc>
        <w:tc>
          <w:tcPr>
            <w:tcW w:w="1035" w:type="dxa"/>
            <w:tcBorders>
              <w:top w:val="nil"/>
              <w:left w:val="nil"/>
              <w:bottom w:val="nil"/>
              <w:right w:val="nil"/>
              <w:tl2br w:val="nil"/>
              <w:tr2bl w:val="nil"/>
            </w:tcBorders>
            <w:shd w:val="clear" w:color="FFFFFF" w:fill="FFFFFF"/>
            <w:tcMar>
              <w:left w:w="101" w:type="dxa"/>
              <w:right w:w="101" w:type="dxa"/>
            </w:tcMar>
          </w:tcPr>
          <w:p w14:paraId="08347ACB"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1 827</w:t>
            </w:r>
          </w:p>
        </w:tc>
        <w:tc>
          <w:tcPr>
            <w:tcW w:w="1035" w:type="dxa"/>
            <w:tcBorders>
              <w:top w:val="nil"/>
              <w:left w:val="nil"/>
              <w:bottom w:val="nil"/>
              <w:right w:val="nil"/>
              <w:tl2br w:val="nil"/>
              <w:tr2bl w:val="nil"/>
            </w:tcBorders>
            <w:shd w:val="clear" w:color="FFFFFF" w:fill="FFFFFF"/>
            <w:tcMar>
              <w:left w:w="101" w:type="dxa"/>
              <w:right w:w="101" w:type="dxa"/>
            </w:tcMar>
          </w:tcPr>
          <w:p w14:paraId="6057689A"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1 562</w:t>
            </w:r>
          </w:p>
        </w:tc>
      </w:tr>
      <w:tr w:rsidR="00C54ACA" w:rsidRPr="00B80066" w14:paraId="3DC0DA82"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5F8F634"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995</w:t>
            </w:r>
          </w:p>
        </w:tc>
        <w:tc>
          <w:tcPr>
            <w:tcW w:w="2385" w:type="dxa"/>
            <w:tcBorders>
              <w:top w:val="nil"/>
              <w:left w:val="nil"/>
              <w:bottom w:val="nil"/>
              <w:right w:val="nil"/>
              <w:tl2br w:val="nil"/>
              <w:tr2bl w:val="nil"/>
            </w:tcBorders>
            <w:shd w:val="clear" w:color="FFFFFF" w:fill="FFFFFF"/>
            <w:noWrap/>
            <w:tcMar>
              <w:left w:w="101" w:type="dxa"/>
              <w:right w:w="101" w:type="dxa"/>
            </w:tcMar>
          </w:tcPr>
          <w:p w14:paraId="0B09F266" w14:textId="77777777" w:rsidR="00C54ACA" w:rsidRPr="00B80066" w:rsidRDefault="00C54ACA" w:rsidP="00C54ACA">
            <w:pPr>
              <w:spacing w:before="0" w:after="0"/>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Asset Revaluation Surplus</w:t>
            </w:r>
          </w:p>
        </w:tc>
        <w:tc>
          <w:tcPr>
            <w:tcW w:w="1116" w:type="dxa"/>
            <w:tcBorders>
              <w:top w:val="nil"/>
              <w:left w:val="nil"/>
              <w:bottom w:val="nil"/>
              <w:right w:val="nil"/>
              <w:tl2br w:val="nil"/>
              <w:tr2bl w:val="nil"/>
            </w:tcBorders>
            <w:shd w:val="clear" w:color="FFFFFF" w:fill="FFFFFF"/>
            <w:tcMar>
              <w:left w:w="101" w:type="dxa"/>
              <w:right w:w="101" w:type="dxa"/>
            </w:tcMar>
          </w:tcPr>
          <w:p w14:paraId="17A4EDCD"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980</w:t>
            </w:r>
          </w:p>
        </w:tc>
        <w:tc>
          <w:tcPr>
            <w:tcW w:w="1035" w:type="dxa"/>
            <w:tcBorders>
              <w:top w:val="nil"/>
              <w:left w:val="nil"/>
              <w:bottom w:val="nil"/>
              <w:right w:val="nil"/>
              <w:tl2br w:val="nil"/>
              <w:tr2bl w:val="nil"/>
            </w:tcBorders>
            <w:shd w:val="clear" w:color="FFFFFF" w:fill="FFFFFF"/>
            <w:tcMar>
              <w:left w:w="101" w:type="dxa"/>
              <w:right w:w="101" w:type="dxa"/>
            </w:tcMar>
          </w:tcPr>
          <w:p w14:paraId="2D439489"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980</w:t>
            </w:r>
          </w:p>
        </w:tc>
        <w:tc>
          <w:tcPr>
            <w:tcW w:w="600" w:type="dxa"/>
            <w:tcBorders>
              <w:top w:val="nil"/>
              <w:left w:val="nil"/>
              <w:bottom w:val="nil"/>
              <w:right w:val="nil"/>
              <w:tl2br w:val="nil"/>
              <w:tr2bl w:val="nil"/>
            </w:tcBorders>
            <w:shd w:val="clear" w:color="FFFFFF" w:fill="FFFFFF"/>
            <w:tcMar>
              <w:left w:w="101" w:type="dxa"/>
              <w:right w:w="101" w:type="dxa"/>
            </w:tcMar>
          </w:tcPr>
          <w:p w14:paraId="14A6150D"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FFFFFF" w:fill="FFFFFF"/>
            <w:tcMar>
              <w:left w:w="101" w:type="dxa"/>
              <w:right w:w="101" w:type="dxa"/>
            </w:tcMar>
          </w:tcPr>
          <w:p w14:paraId="42825FED"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980</w:t>
            </w:r>
          </w:p>
        </w:tc>
        <w:tc>
          <w:tcPr>
            <w:tcW w:w="1035" w:type="dxa"/>
            <w:tcBorders>
              <w:top w:val="nil"/>
              <w:left w:val="nil"/>
              <w:bottom w:val="nil"/>
              <w:right w:val="nil"/>
              <w:tl2br w:val="nil"/>
              <w:tr2bl w:val="nil"/>
            </w:tcBorders>
            <w:shd w:val="clear" w:color="FFFFFF" w:fill="FFFFFF"/>
            <w:tcMar>
              <w:left w:w="101" w:type="dxa"/>
              <w:right w:w="101" w:type="dxa"/>
            </w:tcMar>
          </w:tcPr>
          <w:p w14:paraId="1EA6D686"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980</w:t>
            </w:r>
          </w:p>
        </w:tc>
        <w:tc>
          <w:tcPr>
            <w:tcW w:w="1035" w:type="dxa"/>
            <w:tcBorders>
              <w:top w:val="nil"/>
              <w:left w:val="nil"/>
              <w:bottom w:val="nil"/>
              <w:right w:val="nil"/>
              <w:tl2br w:val="nil"/>
              <w:tr2bl w:val="nil"/>
            </w:tcBorders>
            <w:shd w:val="clear" w:color="FFFFFF" w:fill="FFFFFF"/>
            <w:tcMar>
              <w:left w:w="101" w:type="dxa"/>
              <w:right w:w="101" w:type="dxa"/>
            </w:tcMar>
          </w:tcPr>
          <w:p w14:paraId="01809AD7"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980</w:t>
            </w:r>
          </w:p>
        </w:tc>
      </w:tr>
      <w:tr w:rsidR="00C54ACA" w:rsidRPr="00B80066" w14:paraId="4E0BB979"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A8B941B" w14:textId="77777777" w:rsidR="00C54ACA" w:rsidRPr="00B80066" w:rsidRDefault="00C54ACA" w:rsidP="00C54ACA">
            <w:pPr>
              <w:spacing w:before="0" w:after="0"/>
              <w:rPr>
                <w:rFonts w:asciiTheme="minorHAnsi" w:eastAsia="Calibri" w:hAnsiTheme="minorHAnsi" w:cstheme="minorHAnsi"/>
                <w:b/>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47BD9DCF" w14:textId="77777777" w:rsidR="00C54ACA" w:rsidRPr="00B80066" w:rsidRDefault="00C54ACA" w:rsidP="00C54ACA">
            <w:pPr>
              <w:spacing w:before="0" w:after="0"/>
              <w:rPr>
                <w:rFonts w:asciiTheme="minorHAnsi" w:eastAsia="Calibri" w:hAnsiTheme="minorHAnsi" w:cstheme="minorHAnsi"/>
                <w:b/>
                <w:color w:val="000000"/>
                <w:sz w:val="18"/>
              </w:rPr>
            </w:pPr>
          </w:p>
        </w:tc>
        <w:tc>
          <w:tcPr>
            <w:tcW w:w="1116" w:type="dxa"/>
            <w:tcBorders>
              <w:top w:val="nil"/>
              <w:left w:val="nil"/>
              <w:bottom w:val="nil"/>
              <w:right w:val="nil"/>
              <w:tl2br w:val="nil"/>
              <w:tr2bl w:val="nil"/>
            </w:tcBorders>
            <w:shd w:val="clear" w:color="FFFFFF" w:fill="FFFFFF"/>
            <w:tcMar>
              <w:left w:w="0" w:type="dxa"/>
              <w:right w:w="0" w:type="dxa"/>
            </w:tcMar>
          </w:tcPr>
          <w:p w14:paraId="505BEB69" w14:textId="77777777" w:rsidR="00C54ACA" w:rsidRPr="00B80066" w:rsidRDefault="00C54ACA" w:rsidP="00C54ACA">
            <w:pPr>
              <w:spacing w:before="0" w:after="0"/>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162F37B" w14:textId="77777777" w:rsidR="00C54ACA" w:rsidRPr="00B80066" w:rsidRDefault="00C54ACA" w:rsidP="00C54ACA">
            <w:pPr>
              <w:spacing w:before="0" w:after="0"/>
              <w:rPr>
                <w:rFonts w:asciiTheme="minorHAnsi" w:eastAsia="Calibri" w:hAnsiTheme="minorHAnsi" w:cstheme="minorHAnsi"/>
                <w:b/>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C23BBCD" w14:textId="77777777" w:rsidR="00C54ACA" w:rsidRPr="00B80066" w:rsidRDefault="00C54ACA" w:rsidP="00C54ACA">
            <w:pPr>
              <w:spacing w:before="0" w:after="0"/>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1E8AD13" w14:textId="77777777" w:rsidR="00C54ACA" w:rsidRPr="00B80066" w:rsidRDefault="00C54ACA" w:rsidP="00C54ACA">
            <w:pPr>
              <w:spacing w:before="0" w:after="0"/>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6446048" w14:textId="77777777" w:rsidR="00C54ACA" w:rsidRPr="00B80066" w:rsidRDefault="00C54ACA" w:rsidP="00C54ACA">
            <w:pPr>
              <w:spacing w:before="0" w:after="0"/>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82E94B6" w14:textId="77777777" w:rsidR="00C54ACA" w:rsidRPr="00B80066" w:rsidRDefault="00C54ACA" w:rsidP="00C54ACA">
            <w:pPr>
              <w:spacing w:before="0" w:after="0"/>
              <w:rPr>
                <w:rFonts w:asciiTheme="minorHAnsi" w:eastAsia="Calibri" w:hAnsiTheme="minorHAnsi" w:cstheme="minorHAnsi"/>
                <w:b/>
                <w:color w:val="000000"/>
                <w:sz w:val="18"/>
              </w:rPr>
            </w:pPr>
          </w:p>
        </w:tc>
      </w:tr>
      <w:tr w:rsidR="00C54ACA" w:rsidRPr="00B80066" w14:paraId="309D8008"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32D72901"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3 577</w:t>
            </w:r>
          </w:p>
        </w:tc>
        <w:tc>
          <w:tcPr>
            <w:tcW w:w="2385" w:type="dxa"/>
            <w:tcBorders>
              <w:top w:val="nil"/>
              <w:left w:val="nil"/>
              <w:bottom w:val="nil"/>
              <w:right w:val="nil"/>
              <w:tl2br w:val="nil"/>
              <w:tr2bl w:val="nil"/>
            </w:tcBorders>
            <w:shd w:val="clear" w:color="FFFFFF" w:fill="FFFFFF"/>
            <w:tcMar>
              <w:left w:w="101" w:type="dxa"/>
              <w:right w:w="101" w:type="dxa"/>
            </w:tcMar>
          </w:tcPr>
          <w:p w14:paraId="034CE13C" w14:textId="77777777" w:rsidR="00C54ACA" w:rsidRPr="00B80066" w:rsidRDefault="00C54ACA" w:rsidP="00C54ACA">
            <w:pPr>
              <w:spacing w:before="0" w:after="0"/>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TOTAL FUNDS EMPLOYED</w:t>
            </w:r>
          </w:p>
        </w:tc>
        <w:tc>
          <w:tcPr>
            <w:tcW w:w="1116" w:type="dxa"/>
            <w:tcBorders>
              <w:top w:val="nil"/>
              <w:left w:val="nil"/>
              <w:bottom w:val="nil"/>
              <w:right w:val="nil"/>
              <w:tl2br w:val="nil"/>
              <w:tr2bl w:val="nil"/>
            </w:tcBorders>
            <w:shd w:val="clear" w:color="FFFFFF" w:fill="FFFFFF"/>
            <w:noWrap/>
            <w:tcMar>
              <w:left w:w="101" w:type="dxa"/>
              <w:right w:w="101" w:type="dxa"/>
            </w:tcMar>
          </w:tcPr>
          <w:p w14:paraId="3769746B"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3 566</w:t>
            </w:r>
          </w:p>
        </w:tc>
        <w:tc>
          <w:tcPr>
            <w:tcW w:w="1035" w:type="dxa"/>
            <w:tcBorders>
              <w:top w:val="nil"/>
              <w:left w:val="nil"/>
              <w:bottom w:val="nil"/>
              <w:right w:val="nil"/>
              <w:tl2br w:val="nil"/>
              <w:tr2bl w:val="nil"/>
            </w:tcBorders>
            <w:shd w:val="clear" w:color="FFFFFF" w:fill="FFFFFF"/>
            <w:noWrap/>
            <w:tcMar>
              <w:left w:w="101" w:type="dxa"/>
              <w:right w:w="101" w:type="dxa"/>
            </w:tcMar>
          </w:tcPr>
          <w:p w14:paraId="63A3FA7F"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3 319</w:t>
            </w:r>
          </w:p>
        </w:tc>
        <w:tc>
          <w:tcPr>
            <w:tcW w:w="600" w:type="dxa"/>
            <w:tcBorders>
              <w:top w:val="nil"/>
              <w:left w:val="nil"/>
              <w:bottom w:val="nil"/>
              <w:right w:val="nil"/>
              <w:tl2br w:val="nil"/>
              <w:tr2bl w:val="nil"/>
            </w:tcBorders>
            <w:shd w:val="clear" w:color="FFFFFF" w:fill="FFFFFF"/>
            <w:tcMar>
              <w:left w:w="101" w:type="dxa"/>
              <w:right w:w="101" w:type="dxa"/>
            </w:tcMar>
          </w:tcPr>
          <w:p w14:paraId="24CDD1E0"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-7</w:t>
            </w:r>
          </w:p>
        </w:tc>
        <w:tc>
          <w:tcPr>
            <w:tcW w:w="1035" w:type="dxa"/>
            <w:tcBorders>
              <w:top w:val="nil"/>
              <w:left w:val="nil"/>
              <w:bottom w:val="nil"/>
              <w:right w:val="nil"/>
              <w:tl2br w:val="nil"/>
              <w:tr2bl w:val="nil"/>
            </w:tcBorders>
            <w:shd w:val="clear" w:color="FFFFFF" w:fill="FFFFFF"/>
            <w:noWrap/>
            <w:tcMar>
              <w:left w:w="101" w:type="dxa"/>
              <w:right w:w="101" w:type="dxa"/>
            </w:tcMar>
          </w:tcPr>
          <w:p w14:paraId="06F93BE5"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3 066</w:t>
            </w:r>
          </w:p>
        </w:tc>
        <w:tc>
          <w:tcPr>
            <w:tcW w:w="1035" w:type="dxa"/>
            <w:tcBorders>
              <w:top w:val="nil"/>
              <w:left w:val="nil"/>
              <w:bottom w:val="nil"/>
              <w:right w:val="nil"/>
              <w:tl2br w:val="nil"/>
              <w:tr2bl w:val="nil"/>
            </w:tcBorders>
            <w:shd w:val="clear" w:color="FFFFFF" w:fill="FFFFFF"/>
            <w:noWrap/>
            <w:tcMar>
              <w:left w:w="101" w:type="dxa"/>
              <w:right w:w="101" w:type="dxa"/>
            </w:tcMar>
          </w:tcPr>
          <w:p w14:paraId="227B788A"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2 807</w:t>
            </w:r>
          </w:p>
        </w:tc>
        <w:tc>
          <w:tcPr>
            <w:tcW w:w="1035" w:type="dxa"/>
            <w:tcBorders>
              <w:top w:val="nil"/>
              <w:left w:val="nil"/>
              <w:bottom w:val="nil"/>
              <w:right w:val="nil"/>
              <w:tl2br w:val="nil"/>
              <w:tr2bl w:val="nil"/>
            </w:tcBorders>
            <w:shd w:val="clear" w:color="FFFFFF" w:fill="FFFFFF"/>
            <w:noWrap/>
            <w:tcMar>
              <w:left w:w="101" w:type="dxa"/>
              <w:right w:w="101" w:type="dxa"/>
            </w:tcMar>
          </w:tcPr>
          <w:p w14:paraId="75CC1062"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2 542</w:t>
            </w:r>
          </w:p>
        </w:tc>
      </w:tr>
      <w:tr w:rsidR="00C54ACA" w:rsidRPr="00B80066" w14:paraId="09F58032"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25457346" w14:textId="77777777" w:rsidR="00C54ACA" w:rsidRPr="00B80066" w:rsidRDefault="00C54ACA" w:rsidP="00C54ACA">
            <w:pPr>
              <w:spacing w:before="0" w:after="0"/>
              <w:rPr>
                <w:rFonts w:asciiTheme="minorHAnsi" w:eastAsia="Calibri" w:hAnsiTheme="minorHAnsi" w:cstheme="minorHAnsi"/>
                <w:color w:val="000000"/>
                <w:sz w:val="18"/>
              </w:rPr>
            </w:pPr>
          </w:p>
        </w:tc>
        <w:tc>
          <w:tcPr>
            <w:tcW w:w="2385" w:type="dxa"/>
            <w:tcBorders>
              <w:top w:val="nil"/>
              <w:left w:val="nil"/>
              <w:bottom w:val="single" w:sz="12" w:space="0" w:color="000000"/>
              <w:right w:val="nil"/>
              <w:tl2br w:val="nil"/>
              <w:tr2bl w:val="nil"/>
            </w:tcBorders>
            <w:shd w:val="clear" w:color="FFFFFF" w:fill="FFFFFF"/>
            <w:tcMar>
              <w:left w:w="0" w:type="dxa"/>
              <w:right w:w="0" w:type="dxa"/>
            </w:tcMar>
          </w:tcPr>
          <w:p w14:paraId="7463F907" w14:textId="77777777" w:rsidR="00C54ACA" w:rsidRPr="00B80066" w:rsidRDefault="00C54ACA" w:rsidP="00C54ACA">
            <w:pPr>
              <w:spacing w:before="0" w:after="0"/>
              <w:rPr>
                <w:rFonts w:asciiTheme="minorHAnsi" w:eastAsia="Calibri" w:hAnsiTheme="minorHAnsi" w:cstheme="minorHAnsi"/>
                <w:color w:val="000000"/>
                <w:sz w:val="18"/>
              </w:rPr>
            </w:pPr>
          </w:p>
        </w:tc>
        <w:tc>
          <w:tcPr>
            <w:tcW w:w="1116" w:type="dxa"/>
            <w:tcBorders>
              <w:top w:val="nil"/>
              <w:left w:val="nil"/>
              <w:bottom w:val="single" w:sz="12" w:space="0" w:color="000000"/>
              <w:right w:val="nil"/>
              <w:tl2br w:val="nil"/>
              <w:tr2bl w:val="nil"/>
            </w:tcBorders>
            <w:shd w:val="clear" w:color="FFFFFF" w:fill="FFFFFF"/>
            <w:tcMar>
              <w:left w:w="0" w:type="dxa"/>
              <w:right w:w="0" w:type="dxa"/>
            </w:tcMar>
          </w:tcPr>
          <w:p w14:paraId="3A556F04"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7A90AE76" w14:textId="77777777" w:rsidR="00C54ACA" w:rsidRPr="00B80066" w:rsidRDefault="00C54ACA" w:rsidP="00C54ACA">
            <w:pPr>
              <w:spacing w:before="0" w:after="0"/>
              <w:rPr>
                <w:rFonts w:asciiTheme="minorHAnsi" w:eastAsia="Calibri" w:hAnsiTheme="minorHAnsi" w:cstheme="minorHAnsi"/>
                <w:color w:val="000000"/>
                <w:sz w:val="18"/>
              </w:rPr>
            </w:pPr>
          </w:p>
        </w:tc>
        <w:tc>
          <w:tcPr>
            <w:tcW w:w="600" w:type="dxa"/>
            <w:tcBorders>
              <w:top w:val="nil"/>
              <w:left w:val="nil"/>
              <w:bottom w:val="single" w:sz="12" w:space="0" w:color="000000"/>
              <w:right w:val="nil"/>
              <w:tl2br w:val="nil"/>
              <w:tr2bl w:val="nil"/>
            </w:tcBorders>
            <w:shd w:val="clear" w:color="FFFFFF" w:fill="FFFFFF"/>
            <w:tcMar>
              <w:left w:w="0" w:type="dxa"/>
              <w:right w:w="0" w:type="dxa"/>
            </w:tcMar>
          </w:tcPr>
          <w:p w14:paraId="1B81E60C"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61631387"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30F11296"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2B62D797" w14:textId="77777777" w:rsidR="00C54ACA" w:rsidRPr="00B80066" w:rsidRDefault="00C54ACA" w:rsidP="00C54ACA">
            <w:pPr>
              <w:spacing w:before="0" w:after="0"/>
              <w:rPr>
                <w:rFonts w:asciiTheme="minorHAnsi" w:eastAsia="Calibri" w:hAnsiTheme="minorHAnsi" w:cstheme="minorHAnsi"/>
                <w:color w:val="000000"/>
                <w:sz w:val="18"/>
              </w:rPr>
            </w:pPr>
          </w:p>
        </w:tc>
      </w:tr>
    </w:tbl>
    <w:p w14:paraId="2A43A474" w14:textId="77777777" w:rsidR="00C54ACA" w:rsidRPr="00B80066" w:rsidRDefault="00C54ACA" w:rsidP="00C54ACA">
      <w:pPr>
        <w:pStyle w:val="Caption"/>
        <w:pageBreakBefore/>
        <w:pBdr>
          <w:top w:val="nil"/>
          <w:left w:val="nil"/>
          <w:bottom w:val="nil"/>
          <w:right w:val="nil"/>
          <w:between w:val="nil"/>
          <w:bar w:val="nil"/>
        </w:pBdr>
        <w:outlineLvl w:val="0"/>
        <w:rPr>
          <w:rFonts w:asciiTheme="minorHAnsi" w:hAnsiTheme="minorHAnsi" w:cstheme="minorHAnsi"/>
          <w:bdr w:val="nil"/>
        </w:rPr>
      </w:pPr>
      <w:bookmarkStart w:id="93" w:name="_Toc82670986"/>
      <w:bookmarkStart w:id="94" w:name="_Toc83804197"/>
      <w:r w:rsidRPr="00B80066">
        <w:rPr>
          <w:rFonts w:asciiTheme="minorHAnsi" w:hAnsiTheme="minorHAnsi" w:cstheme="minorHAnsi"/>
          <w:bdr w:val="nil"/>
        </w:rPr>
        <w:lastRenderedPageBreak/>
        <w:t>Table 8: Office of the Legislative Assembly: Statement of Changes in Equity</w:t>
      </w:r>
      <w:bookmarkEnd w:id="93"/>
      <w:bookmarkEnd w:id="94"/>
      <w:r w:rsidRPr="00B80066">
        <w:rPr>
          <w:rFonts w:asciiTheme="minorHAnsi" w:hAnsiTheme="minorHAnsi" w:cstheme="minorHAnsi"/>
          <w:bdr w:val="nil"/>
        </w:rPr>
        <w:t xml:space="preserve"> </w:t>
      </w:r>
    </w:p>
    <w:tbl>
      <w:tblPr>
        <w:tblStyle w:val="CDMRange2"/>
        <w:tblW w:w="9276" w:type="dxa"/>
        <w:tblBorders>
          <w:top w:val="single" w:sz="12" w:space="0" w:color="auto"/>
          <w:bottom w:val="single" w:sz="12" w:space="0" w:color="auto"/>
        </w:tblBorders>
        <w:tblLayout w:type="fixed"/>
        <w:tblLook w:val="0600" w:firstRow="0" w:lastRow="0" w:firstColumn="0" w:lastColumn="0" w:noHBand="1" w:noVBand="1"/>
      </w:tblPr>
      <w:tblGrid>
        <w:gridCol w:w="1035"/>
        <w:gridCol w:w="2385"/>
        <w:gridCol w:w="1116"/>
        <w:gridCol w:w="1035"/>
        <w:gridCol w:w="600"/>
        <w:gridCol w:w="1035"/>
        <w:gridCol w:w="1035"/>
        <w:gridCol w:w="1035"/>
      </w:tblGrid>
      <w:tr w:rsidR="00C54ACA" w:rsidRPr="00B80066" w14:paraId="6415F206" w14:textId="77777777" w:rsidTr="00DD6D09">
        <w:trPr>
          <w:trHeight w:val="1206"/>
        </w:trPr>
        <w:tc>
          <w:tcPr>
            <w:tcW w:w="1035" w:type="dxa"/>
            <w:shd w:val="clear" w:color="FFFFFF" w:fill="FFFFFF"/>
            <w:tcMar>
              <w:left w:w="101" w:type="dxa"/>
              <w:right w:w="101" w:type="dxa"/>
            </w:tcMar>
          </w:tcPr>
          <w:p w14:paraId="0008C904"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Budget</w:t>
            </w:r>
          </w:p>
          <w:p w14:paraId="6C144DE1"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at</w:t>
            </w:r>
          </w:p>
          <w:p w14:paraId="61FCB01E"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30/6/21</w:t>
            </w:r>
          </w:p>
          <w:p w14:paraId="76B35E1B" w14:textId="77777777" w:rsidR="006C296A" w:rsidRDefault="006C296A" w:rsidP="00C54ACA">
            <w:pPr>
              <w:spacing w:before="0" w:after="0"/>
              <w:jc w:val="right"/>
              <w:rPr>
                <w:rFonts w:asciiTheme="minorHAnsi" w:eastAsia="Calibri" w:hAnsiTheme="minorHAnsi" w:cstheme="minorHAnsi"/>
                <w:b/>
                <w:color w:val="000000"/>
                <w:sz w:val="18"/>
              </w:rPr>
            </w:pPr>
          </w:p>
          <w:p w14:paraId="35FD4E6F" w14:textId="2E5464FF"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c>
          <w:tcPr>
            <w:tcW w:w="2385" w:type="dxa"/>
            <w:shd w:val="clear" w:color="FFFFFF" w:fill="FFFFFF"/>
            <w:tcMar>
              <w:left w:w="0" w:type="dxa"/>
              <w:right w:w="0" w:type="dxa"/>
            </w:tcMar>
          </w:tcPr>
          <w:p w14:paraId="51B6C281" w14:textId="77777777" w:rsidR="00C54ACA" w:rsidRPr="00B80066" w:rsidRDefault="00C54ACA" w:rsidP="00C54ACA">
            <w:pPr>
              <w:spacing w:before="0" w:after="0"/>
              <w:rPr>
                <w:rFonts w:asciiTheme="minorHAnsi" w:eastAsia="Calibri" w:hAnsiTheme="minorHAnsi" w:cstheme="minorHAnsi"/>
                <w:b/>
                <w:color w:val="000000"/>
                <w:sz w:val="18"/>
              </w:rPr>
            </w:pPr>
          </w:p>
        </w:tc>
        <w:tc>
          <w:tcPr>
            <w:tcW w:w="1116" w:type="dxa"/>
            <w:shd w:val="clear" w:color="FFFFFF" w:fill="FFFFFF"/>
            <w:tcMar>
              <w:left w:w="101" w:type="dxa"/>
              <w:right w:w="101" w:type="dxa"/>
            </w:tcMar>
          </w:tcPr>
          <w:p w14:paraId="66333D25" w14:textId="77777777" w:rsidR="00C54ACA"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2020-21 Interim Outcome at 30/6/21</w:t>
            </w:r>
          </w:p>
          <w:p w14:paraId="6B50A1F5" w14:textId="56BDAF3F" w:rsidR="00E71E5A" w:rsidRPr="00B80066" w:rsidRDefault="00E71E5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c>
          <w:tcPr>
            <w:tcW w:w="1035" w:type="dxa"/>
            <w:shd w:val="clear" w:color="FFFFFF" w:fill="FFFFFF"/>
            <w:tcMar>
              <w:left w:w="101" w:type="dxa"/>
              <w:right w:w="101" w:type="dxa"/>
            </w:tcMar>
          </w:tcPr>
          <w:p w14:paraId="0F621EB5"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Budget</w:t>
            </w:r>
          </w:p>
          <w:p w14:paraId="4240AC0B"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at</w:t>
            </w:r>
          </w:p>
          <w:p w14:paraId="4614F4DE"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30/6/22</w:t>
            </w:r>
          </w:p>
          <w:p w14:paraId="35815A08" w14:textId="77777777" w:rsidR="006C296A" w:rsidRDefault="006C296A" w:rsidP="00C54ACA">
            <w:pPr>
              <w:spacing w:before="0" w:after="0"/>
              <w:jc w:val="right"/>
              <w:rPr>
                <w:rFonts w:asciiTheme="minorHAnsi" w:eastAsia="Calibri" w:hAnsiTheme="minorHAnsi" w:cstheme="minorHAnsi"/>
                <w:b/>
                <w:color w:val="000000"/>
                <w:sz w:val="18"/>
              </w:rPr>
            </w:pPr>
          </w:p>
          <w:p w14:paraId="2D02BE71" w14:textId="5A2E18FC"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c>
          <w:tcPr>
            <w:tcW w:w="600" w:type="dxa"/>
            <w:shd w:val="clear" w:color="FFFFFF" w:fill="FFFFFF"/>
            <w:tcMar>
              <w:left w:w="101" w:type="dxa"/>
              <w:right w:w="101" w:type="dxa"/>
            </w:tcMar>
          </w:tcPr>
          <w:p w14:paraId="5D50CE10"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Var</w:t>
            </w:r>
          </w:p>
          <w:p w14:paraId="7FFE33EB"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w:t>
            </w:r>
          </w:p>
        </w:tc>
        <w:tc>
          <w:tcPr>
            <w:tcW w:w="1035" w:type="dxa"/>
            <w:shd w:val="clear" w:color="FFFFFF" w:fill="FFFFFF"/>
            <w:tcMar>
              <w:left w:w="101" w:type="dxa"/>
              <w:right w:w="101" w:type="dxa"/>
            </w:tcMar>
          </w:tcPr>
          <w:p w14:paraId="561AC517"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Estimate</w:t>
            </w:r>
          </w:p>
          <w:p w14:paraId="5C07F3F9"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at</w:t>
            </w:r>
          </w:p>
          <w:p w14:paraId="38277186"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30/6/23</w:t>
            </w:r>
          </w:p>
          <w:p w14:paraId="2D5553D4" w14:textId="77777777" w:rsidR="006C296A" w:rsidRDefault="006C296A" w:rsidP="00C54ACA">
            <w:pPr>
              <w:spacing w:before="0" w:after="0"/>
              <w:jc w:val="right"/>
              <w:rPr>
                <w:rFonts w:asciiTheme="minorHAnsi" w:eastAsia="Calibri" w:hAnsiTheme="minorHAnsi" w:cstheme="minorHAnsi"/>
                <w:b/>
                <w:color w:val="000000"/>
                <w:sz w:val="18"/>
              </w:rPr>
            </w:pPr>
          </w:p>
          <w:p w14:paraId="5C3AE1E4" w14:textId="3E67C09E"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c>
          <w:tcPr>
            <w:tcW w:w="1035" w:type="dxa"/>
            <w:shd w:val="clear" w:color="FFFFFF" w:fill="FFFFFF"/>
            <w:tcMar>
              <w:left w:w="101" w:type="dxa"/>
              <w:right w:w="101" w:type="dxa"/>
            </w:tcMar>
          </w:tcPr>
          <w:p w14:paraId="59F8DB37"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Estimate</w:t>
            </w:r>
          </w:p>
          <w:p w14:paraId="3AFEC2B2"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at</w:t>
            </w:r>
          </w:p>
          <w:p w14:paraId="5A7FE7DA"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30/6/24</w:t>
            </w:r>
          </w:p>
          <w:p w14:paraId="191A0267" w14:textId="77777777" w:rsidR="006C296A" w:rsidRDefault="006C296A" w:rsidP="00C54ACA">
            <w:pPr>
              <w:spacing w:before="0" w:after="0"/>
              <w:jc w:val="right"/>
              <w:rPr>
                <w:rFonts w:asciiTheme="minorHAnsi" w:eastAsia="Calibri" w:hAnsiTheme="minorHAnsi" w:cstheme="minorHAnsi"/>
                <w:b/>
                <w:color w:val="000000"/>
                <w:sz w:val="18"/>
              </w:rPr>
            </w:pPr>
          </w:p>
          <w:p w14:paraId="77EE7115" w14:textId="3D7DAB1B"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c>
          <w:tcPr>
            <w:tcW w:w="1035" w:type="dxa"/>
            <w:shd w:val="clear" w:color="FFFFFF" w:fill="FFFFFF"/>
            <w:tcMar>
              <w:left w:w="101" w:type="dxa"/>
              <w:right w:w="101" w:type="dxa"/>
            </w:tcMar>
          </w:tcPr>
          <w:p w14:paraId="11751922"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Estimate</w:t>
            </w:r>
          </w:p>
          <w:p w14:paraId="5451F369"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at</w:t>
            </w:r>
          </w:p>
          <w:p w14:paraId="66F3D69D"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30/6/25</w:t>
            </w:r>
          </w:p>
          <w:p w14:paraId="0A4A587E" w14:textId="77777777" w:rsidR="006C296A" w:rsidRDefault="006C296A" w:rsidP="00C54ACA">
            <w:pPr>
              <w:spacing w:before="0" w:after="0"/>
              <w:jc w:val="right"/>
              <w:rPr>
                <w:rFonts w:asciiTheme="minorHAnsi" w:eastAsia="Calibri" w:hAnsiTheme="minorHAnsi" w:cstheme="minorHAnsi"/>
                <w:b/>
                <w:color w:val="000000"/>
                <w:sz w:val="18"/>
              </w:rPr>
            </w:pPr>
          </w:p>
          <w:p w14:paraId="337D2C36" w14:textId="15DAE9DC"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r>
    </w:tbl>
    <w:tbl>
      <w:tblPr>
        <w:tblStyle w:val="CDMRange1"/>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35"/>
        <w:gridCol w:w="2385"/>
        <w:gridCol w:w="1035"/>
        <w:gridCol w:w="1035"/>
        <w:gridCol w:w="600"/>
        <w:gridCol w:w="1035"/>
        <w:gridCol w:w="1035"/>
        <w:gridCol w:w="1035"/>
      </w:tblGrid>
      <w:tr w:rsidR="00C54ACA" w:rsidRPr="00B80066" w14:paraId="52844B96" w14:textId="77777777" w:rsidTr="00C54ACA">
        <w:trPr>
          <w:trHeight w:val="90"/>
        </w:trPr>
        <w:tc>
          <w:tcPr>
            <w:tcW w:w="1035" w:type="dxa"/>
            <w:tcBorders>
              <w:top w:val="nil"/>
              <w:left w:val="nil"/>
              <w:bottom w:val="nil"/>
              <w:right w:val="nil"/>
              <w:tl2br w:val="nil"/>
              <w:tr2bl w:val="nil"/>
            </w:tcBorders>
            <w:shd w:val="clear" w:color="FFFFFF" w:fill="FFFFFF"/>
            <w:tcMar>
              <w:left w:w="0" w:type="dxa"/>
              <w:right w:w="0" w:type="dxa"/>
            </w:tcMar>
          </w:tcPr>
          <w:p w14:paraId="38F2CB4A" w14:textId="77777777" w:rsidR="00C54ACA" w:rsidRPr="00B80066" w:rsidRDefault="00C54ACA" w:rsidP="00C54ACA">
            <w:pPr>
              <w:spacing w:before="0" w:after="0"/>
              <w:jc w:val="right"/>
              <w:rPr>
                <w:rFonts w:asciiTheme="minorHAnsi" w:eastAsia="Calibri" w:hAnsiTheme="minorHAnsi" w:cstheme="minorHAnsi"/>
                <w:b/>
                <w: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556D9A11" w14:textId="77777777" w:rsidR="00C54ACA" w:rsidRPr="00B80066" w:rsidRDefault="00C54ACA" w:rsidP="00C54ACA">
            <w:pPr>
              <w:spacing w:before="0" w:after="0"/>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8BC6340" w14:textId="77777777" w:rsidR="00C54ACA" w:rsidRPr="00B80066" w:rsidRDefault="00C54ACA" w:rsidP="00C54ACA">
            <w:pPr>
              <w:spacing w:before="0" w:after="0"/>
              <w:jc w:val="right"/>
              <w:rPr>
                <w:rFonts w:asciiTheme="minorHAnsi" w:eastAsia="Calibri" w:hAnsiTheme="minorHAnsi" w:cstheme="minorHAns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E388FBA" w14:textId="77777777" w:rsidR="00C54ACA" w:rsidRPr="00B80066" w:rsidRDefault="00C54ACA" w:rsidP="00C54ACA">
            <w:pPr>
              <w:spacing w:before="0" w:after="0"/>
              <w:jc w:val="right"/>
              <w:rPr>
                <w:rFonts w:asciiTheme="minorHAnsi" w:eastAsia="Calibri" w:hAnsiTheme="minorHAnsi" w:cstheme="minorHAnsi"/>
                <w:b/>
                <w: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AEEA79C" w14:textId="77777777" w:rsidR="00C54ACA" w:rsidRPr="00B80066" w:rsidRDefault="00C54ACA" w:rsidP="00C54ACA">
            <w:pPr>
              <w:spacing w:before="0" w:after="0"/>
              <w:jc w:val="right"/>
              <w:rPr>
                <w:rFonts w:asciiTheme="minorHAnsi" w:eastAsia="Calibri" w:hAnsiTheme="minorHAnsi" w:cstheme="minorHAns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0A11218" w14:textId="77777777" w:rsidR="00C54ACA" w:rsidRPr="00B80066" w:rsidRDefault="00C54ACA" w:rsidP="00C54ACA">
            <w:pPr>
              <w:spacing w:before="0" w:after="0"/>
              <w:jc w:val="right"/>
              <w:rPr>
                <w:rFonts w:asciiTheme="minorHAnsi" w:eastAsia="Calibri" w:hAnsiTheme="minorHAnsi" w:cstheme="minorHAns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E3FF777" w14:textId="77777777" w:rsidR="00C54ACA" w:rsidRPr="00B80066" w:rsidRDefault="00C54ACA" w:rsidP="00C54ACA">
            <w:pPr>
              <w:spacing w:before="0" w:after="0"/>
              <w:jc w:val="right"/>
              <w:rPr>
                <w:rFonts w:asciiTheme="minorHAnsi" w:eastAsia="Calibri" w:hAnsiTheme="minorHAnsi" w:cstheme="minorHAns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705546A" w14:textId="77777777" w:rsidR="00C54ACA" w:rsidRPr="00B80066" w:rsidRDefault="00C54ACA" w:rsidP="00C54ACA">
            <w:pPr>
              <w:spacing w:before="0" w:after="0"/>
              <w:jc w:val="right"/>
              <w:rPr>
                <w:rFonts w:asciiTheme="minorHAnsi" w:eastAsia="Calibri" w:hAnsiTheme="minorHAnsi" w:cstheme="minorHAnsi"/>
                <w:b/>
                <w:i/>
                <w:color w:val="000000"/>
                <w:sz w:val="18"/>
              </w:rPr>
            </w:pPr>
          </w:p>
        </w:tc>
      </w:tr>
      <w:tr w:rsidR="00C54ACA" w:rsidRPr="00B80066" w14:paraId="59436771" w14:textId="77777777" w:rsidTr="00C54ACA">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3854949B" w14:textId="77777777" w:rsidR="00C54ACA" w:rsidRPr="00B80066" w:rsidRDefault="00C54ACA" w:rsidP="00C54ACA">
            <w:pPr>
              <w:spacing w:before="0" w:after="0"/>
              <w:jc w:val="right"/>
              <w:rPr>
                <w:rFonts w:asciiTheme="minorHAnsi" w:eastAsia="Calibri" w:hAnsiTheme="minorHAnsi" w:cstheme="minorHAnsi"/>
                <w:b/>
                <w:i/>
                <w:color w:val="000000"/>
                <w:sz w:val="18"/>
              </w:rPr>
            </w:pPr>
          </w:p>
        </w:tc>
        <w:tc>
          <w:tcPr>
            <w:tcW w:w="2385" w:type="dxa"/>
            <w:tcBorders>
              <w:top w:val="nil"/>
              <w:left w:val="nil"/>
              <w:bottom w:val="nil"/>
              <w:right w:val="nil"/>
              <w:tl2br w:val="nil"/>
              <w:tr2bl w:val="nil"/>
            </w:tcBorders>
            <w:shd w:val="clear" w:color="auto" w:fill="auto"/>
            <w:tcMar>
              <w:left w:w="101" w:type="dxa"/>
              <w:right w:w="101" w:type="dxa"/>
            </w:tcMar>
          </w:tcPr>
          <w:p w14:paraId="1FD5D35B" w14:textId="77777777" w:rsidR="00C54ACA" w:rsidRPr="00B80066" w:rsidRDefault="00C54ACA" w:rsidP="00C54ACA">
            <w:pPr>
              <w:spacing w:before="0" w:after="0"/>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Opening Equity</w:t>
            </w:r>
          </w:p>
        </w:tc>
        <w:tc>
          <w:tcPr>
            <w:tcW w:w="1035" w:type="dxa"/>
            <w:tcBorders>
              <w:top w:val="nil"/>
              <w:left w:val="nil"/>
              <w:bottom w:val="nil"/>
              <w:right w:val="nil"/>
              <w:tl2br w:val="nil"/>
              <w:tr2bl w:val="nil"/>
            </w:tcBorders>
            <w:shd w:val="clear" w:color="FFFFFF" w:fill="FFFFFF"/>
            <w:noWrap/>
            <w:tcMar>
              <w:left w:w="0" w:type="dxa"/>
              <w:right w:w="0" w:type="dxa"/>
            </w:tcMar>
          </w:tcPr>
          <w:p w14:paraId="691A03C0" w14:textId="77777777" w:rsidR="00C54ACA" w:rsidRPr="00B80066" w:rsidRDefault="00C54ACA" w:rsidP="00C54ACA">
            <w:pPr>
              <w:spacing w:before="0" w:after="0"/>
              <w:jc w:val="right"/>
              <w:rPr>
                <w:rFonts w:asciiTheme="minorHAnsi" w:eastAsia="Calibri" w:hAnsiTheme="minorHAnsi" w:cstheme="minorHAns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60ED7B6" w14:textId="77777777" w:rsidR="00C54ACA" w:rsidRPr="00B80066" w:rsidRDefault="00C54ACA" w:rsidP="00C54ACA">
            <w:pPr>
              <w:spacing w:before="0" w:after="0"/>
              <w:jc w:val="right"/>
              <w:rPr>
                <w:rFonts w:asciiTheme="minorHAnsi" w:eastAsia="Calibri" w:hAnsiTheme="minorHAnsi" w:cstheme="minorHAnsi"/>
                <w:b/>
                <w: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2276175E" w14:textId="77777777" w:rsidR="00C54ACA" w:rsidRPr="00B80066" w:rsidRDefault="00C54ACA" w:rsidP="00C54ACA">
            <w:pPr>
              <w:spacing w:before="0" w:after="0"/>
              <w:jc w:val="right"/>
              <w:rPr>
                <w:rFonts w:asciiTheme="minorHAnsi" w:eastAsia="Calibri" w:hAnsiTheme="minorHAnsi" w:cstheme="minorHAns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76B381B" w14:textId="77777777" w:rsidR="00C54ACA" w:rsidRPr="00B80066" w:rsidRDefault="00C54ACA" w:rsidP="00C54ACA">
            <w:pPr>
              <w:spacing w:before="0" w:after="0"/>
              <w:jc w:val="right"/>
              <w:rPr>
                <w:rFonts w:asciiTheme="minorHAnsi" w:eastAsia="Calibri" w:hAnsiTheme="minorHAnsi" w:cstheme="minorHAns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7543E2C" w14:textId="77777777" w:rsidR="00C54ACA" w:rsidRPr="00B80066" w:rsidRDefault="00C54ACA" w:rsidP="00C54ACA">
            <w:pPr>
              <w:spacing w:before="0" w:after="0"/>
              <w:jc w:val="right"/>
              <w:rPr>
                <w:rFonts w:asciiTheme="minorHAnsi" w:eastAsia="Calibri" w:hAnsiTheme="minorHAnsi" w:cstheme="minorHAns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5E1FA12" w14:textId="77777777" w:rsidR="00C54ACA" w:rsidRPr="00B80066" w:rsidRDefault="00C54ACA" w:rsidP="00C54ACA">
            <w:pPr>
              <w:spacing w:before="0" w:after="0"/>
              <w:jc w:val="right"/>
              <w:rPr>
                <w:rFonts w:asciiTheme="minorHAnsi" w:eastAsia="Calibri" w:hAnsiTheme="minorHAnsi" w:cstheme="minorHAnsi"/>
                <w:b/>
                <w:i/>
                <w:color w:val="000000"/>
                <w:sz w:val="18"/>
              </w:rPr>
            </w:pPr>
          </w:p>
        </w:tc>
      </w:tr>
      <w:tr w:rsidR="00C54ACA" w:rsidRPr="00B80066" w14:paraId="03687B59" w14:textId="77777777" w:rsidTr="00C54ACA">
        <w:trPr>
          <w:trHeight w:hRule="exac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09E45144"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2 874</w:t>
            </w:r>
          </w:p>
        </w:tc>
        <w:tc>
          <w:tcPr>
            <w:tcW w:w="2385" w:type="dxa"/>
            <w:tcBorders>
              <w:top w:val="nil"/>
              <w:left w:val="nil"/>
              <w:bottom w:val="nil"/>
              <w:right w:val="nil"/>
              <w:tl2br w:val="nil"/>
              <w:tr2bl w:val="nil"/>
            </w:tcBorders>
            <w:shd w:val="clear" w:color="auto" w:fill="auto"/>
            <w:noWrap/>
            <w:tcMar>
              <w:left w:w="101" w:type="dxa"/>
              <w:right w:w="101" w:type="dxa"/>
            </w:tcMar>
          </w:tcPr>
          <w:p w14:paraId="170E50CF" w14:textId="77777777" w:rsidR="00C54ACA" w:rsidRPr="00B80066" w:rsidRDefault="00C54ACA" w:rsidP="00C54ACA">
            <w:pPr>
              <w:spacing w:before="0" w:after="0"/>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Opening Accumulated Funds</w:t>
            </w:r>
          </w:p>
        </w:tc>
        <w:tc>
          <w:tcPr>
            <w:tcW w:w="1035" w:type="dxa"/>
            <w:tcBorders>
              <w:top w:val="nil"/>
              <w:left w:val="nil"/>
              <w:bottom w:val="nil"/>
              <w:right w:val="nil"/>
              <w:tl2br w:val="nil"/>
              <w:tr2bl w:val="nil"/>
            </w:tcBorders>
            <w:shd w:val="clear" w:color="FFFFFF" w:fill="FFFFFF"/>
            <w:noWrap/>
            <w:tcMar>
              <w:left w:w="101" w:type="dxa"/>
              <w:right w:w="101" w:type="dxa"/>
            </w:tcMar>
          </w:tcPr>
          <w:p w14:paraId="1B3EC408"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2 875</w:t>
            </w:r>
          </w:p>
        </w:tc>
        <w:tc>
          <w:tcPr>
            <w:tcW w:w="1035" w:type="dxa"/>
            <w:tcBorders>
              <w:top w:val="nil"/>
              <w:left w:val="nil"/>
              <w:bottom w:val="nil"/>
              <w:right w:val="nil"/>
              <w:tl2br w:val="nil"/>
              <w:tr2bl w:val="nil"/>
            </w:tcBorders>
            <w:shd w:val="clear" w:color="FFFFFF" w:fill="FFFFFF"/>
            <w:noWrap/>
            <w:tcMar>
              <w:left w:w="101" w:type="dxa"/>
              <w:right w:w="101" w:type="dxa"/>
            </w:tcMar>
          </w:tcPr>
          <w:p w14:paraId="51F32E89"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2 586</w:t>
            </w:r>
          </w:p>
        </w:tc>
        <w:tc>
          <w:tcPr>
            <w:tcW w:w="600" w:type="dxa"/>
            <w:tcBorders>
              <w:top w:val="nil"/>
              <w:left w:val="nil"/>
              <w:bottom w:val="nil"/>
              <w:right w:val="nil"/>
              <w:tl2br w:val="nil"/>
              <w:tr2bl w:val="nil"/>
            </w:tcBorders>
            <w:shd w:val="clear" w:color="FFFFFF" w:fill="FFFFFF"/>
            <w:noWrap/>
            <w:tcMar>
              <w:left w:w="101" w:type="dxa"/>
              <w:right w:w="101" w:type="dxa"/>
            </w:tcMar>
          </w:tcPr>
          <w:p w14:paraId="794D307B"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-10</w:t>
            </w:r>
          </w:p>
        </w:tc>
        <w:tc>
          <w:tcPr>
            <w:tcW w:w="1035" w:type="dxa"/>
            <w:tcBorders>
              <w:top w:val="nil"/>
              <w:left w:val="nil"/>
              <w:bottom w:val="nil"/>
              <w:right w:val="nil"/>
              <w:tl2br w:val="nil"/>
              <w:tr2bl w:val="nil"/>
            </w:tcBorders>
            <w:shd w:val="clear" w:color="FFFFFF" w:fill="FFFFFF"/>
            <w:noWrap/>
            <w:tcMar>
              <w:left w:w="101" w:type="dxa"/>
              <w:right w:w="101" w:type="dxa"/>
            </w:tcMar>
          </w:tcPr>
          <w:p w14:paraId="2149E269"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2 339</w:t>
            </w:r>
          </w:p>
        </w:tc>
        <w:tc>
          <w:tcPr>
            <w:tcW w:w="1035" w:type="dxa"/>
            <w:tcBorders>
              <w:top w:val="nil"/>
              <w:left w:val="nil"/>
              <w:bottom w:val="nil"/>
              <w:right w:val="nil"/>
              <w:tl2br w:val="nil"/>
              <w:tr2bl w:val="nil"/>
            </w:tcBorders>
            <w:shd w:val="clear" w:color="FFFFFF" w:fill="FFFFFF"/>
            <w:noWrap/>
            <w:tcMar>
              <w:left w:w="101" w:type="dxa"/>
              <w:right w:w="101" w:type="dxa"/>
            </w:tcMar>
          </w:tcPr>
          <w:p w14:paraId="2A7F9636"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2 086</w:t>
            </w:r>
          </w:p>
        </w:tc>
        <w:tc>
          <w:tcPr>
            <w:tcW w:w="1035" w:type="dxa"/>
            <w:tcBorders>
              <w:top w:val="nil"/>
              <w:left w:val="nil"/>
              <w:bottom w:val="nil"/>
              <w:right w:val="nil"/>
              <w:tl2br w:val="nil"/>
              <w:tr2bl w:val="nil"/>
            </w:tcBorders>
            <w:shd w:val="clear" w:color="FFFFFF" w:fill="FFFFFF"/>
            <w:noWrap/>
            <w:tcMar>
              <w:left w:w="101" w:type="dxa"/>
              <w:right w:w="101" w:type="dxa"/>
            </w:tcMar>
          </w:tcPr>
          <w:p w14:paraId="7BB254B4"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1 827</w:t>
            </w:r>
          </w:p>
        </w:tc>
      </w:tr>
      <w:tr w:rsidR="00C54ACA" w:rsidRPr="00B80066" w14:paraId="3A2527A2" w14:textId="77777777" w:rsidTr="00C54ACA">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5A50C5D8"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995</w:t>
            </w:r>
          </w:p>
        </w:tc>
        <w:tc>
          <w:tcPr>
            <w:tcW w:w="2385" w:type="dxa"/>
            <w:tcBorders>
              <w:top w:val="nil"/>
              <w:left w:val="nil"/>
              <w:bottom w:val="nil"/>
              <w:right w:val="nil"/>
              <w:tl2br w:val="nil"/>
              <w:tr2bl w:val="nil"/>
            </w:tcBorders>
            <w:shd w:val="clear" w:color="auto" w:fill="auto"/>
            <w:tcMar>
              <w:left w:w="101" w:type="dxa"/>
              <w:right w:w="101" w:type="dxa"/>
            </w:tcMar>
          </w:tcPr>
          <w:p w14:paraId="67C2D85E" w14:textId="77777777" w:rsidR="00C54ACA" w:rsidRPr="00B80066" w:rsidRDefault="00C54ACA" w:rsidP="00C54ACA">
            <w:pPr>
              <w:spacing w:before="0" w:after="0"/>
              <w:ind w:left="136" w:hanging="136"/>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Opening Asset Revaluation Reserve</w:t>
            </w:r>
          </w:p>
        </w:tc>
        <w:tc>
          <w:tcPr>
            <w:tcW w:w="1035" w:type="dxa"/>
            <w:tcBorders>
              <w:top w:val="nil"/>
              <w:left w:val="nil"/>
              <w:bottom w:val="nil"/>
              <w:right w:val="nil"/>
              <w:tl2br w:val="nil"/>
              <w:tr2bl w:val="nil"/>
            </w:tcBorders>
            <w:shd w:val="clear" w:color="FFFFFF" w:fill="FFFFFF"/>
            <w:noWrap/>
            <w:tcMar>
              <w:left w:w="101" w:type="dxa"/>
              <w:right w:w="101" w:type="dxa"/>
            </w:tcMar>
          </w:tcPr>
          <w:p w14:paraId="38F37361"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995</w:t>
            </w:r>
          </w:p>
        </w:tc>
        <w:tc>
          <w:tcPr>
            <w:tcW w:w="1035" w:type="dxa"/>
            <w:tcBorders>
              <w:top w:val="nil"/>
              <w:left w:val="nil"/>
              <w:bottom w:val="nil"/>
              <w:right w:val="nil"/>
              <w:tl2br w:val="nil"/>
              <w:tr2bl w:val="nil"/>
            </w:tcBorders>
            <w:shd w:val="clear" w:color="FFFFFF" w:fill="FFFFFF"/>
            <w:noWrap/>
            <w:tcMar>
              <w:left w:w="101" w:type="dxa"/>
              <w:right w:w="101" w:type="dxa"/>
            </w:tcMar>
          </w:tcPr>
          <w:p w14:paraId="6E9E12EC"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980</w:t>
            </w:r>
          </w:p>
        </w:tc>
        <w:tc>
          <w:tcPr>
            <w:tcW w:w="600" w:type="dxa"/>
            <w:tcBorders>
              <w:top w:val="nil"/>
              <w:left w:val="nil"/>
              <w:bottom w:val="nil"/>
              <w:right w:val="nil"/>
              <w:tl2br w:val="nil"/>
              <w:tr2bl w:val="nil"/>
            </w:tcBorders>
            <w:shd w:val="clear" w:color="FFFFFF" w:fill="FFFFFF"/>
            <w:noWrap/>
            <w:tcMar>
              <w:left w:w="101" w:type="dxa"/>
              <w:right w:w="101" w:type="dxa"/>
            </w:tcMar>
          </w:tcPr>
          <w:p w14:paraId="4148DAE6"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w:t>
            </w:r>
          </w:p>
        </w:tc>
        <w:tc>
          <w:tcPr>
            <w:tcW w:w="1035" w:type="dxa"/>
            <w:tcBorders>
              <w:top w:val="nil"/>
              <w:left w:val="nil"/>
              <w:bottom w:val="nil"/>
              <w:right w:val="nil"/>
              <w:tl2br w:val="nil"/>
              <w:tr2bl w:val="nil"/>
            </w:tcBorders>
            <w:shd w:val="clear" w:color="FFFFFF" w:fill="FFFFFF"/>
            <w:noWrap/>
            <w:tcMar>
              <w:left w:w="101" w:type="dxa"/>
              <w:right w:w="101" w:type="dxa"/>
            </w:tcMar>
          </w:tcPr>
          <w:p w14:paraId="23028A70"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980</w:t>
            </w:r>
          </w:p>
        </w:tc>
        <w:tc>
          <w:tcPr>
            <w:tcW w:w="1035" w:type="dxa"/>
            <w:tcBorders>
              <w:top w:val="nil"/>
              <w:left w:val="nil"/>
              <w:bottom w:val="nil"/>
              <w:right w:val="nil"/>
              <w:tl2br w:val="nil"/>
              <w:tr2bl w:val="nil"/>
            </w:tcBorders>
            <w:shd w:val="clear" w:color="FFFFFF" w:fill="FFFFFF"/>
            <w:noWrap/>
            <w:tcMar>
              <w:left w:w="101" w:type="dxa"/>
              <w:right w:w="101" w:type="dxa"/>
            </w:tcMar>
          </w:tcPr>
          <w:p w14:paraId="3385BF35"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980</w:t>
            </w:r>
          </w:p>
        </w:tc>
        <w:tc>
          <w:tcPr>
            <w:tcW w:w="1035" w:type="dxa"/>
            <w:tcBorders>
              <w:top w:val="nil"/>
              <w:left w:val="nil"/>
              <w:bottom w:val="nil"/>
              <w:right w:val="nil"/>
              <w:tl2br w:val="nil"/>
              <w:tr2bl w:val="nil"/>
            </w:tcBorders>
            <w:shd w:val="clear" w:color="FFFFFF" w:fill="FFFFFF"/>
            <w:noWrap/>
            <w:tcMar>
              <w:left w:w="101" w:type="dxa"/>
              <w:right w:w="101" w:type="dxa"/>
            </w:tcMar>
          </w:tcPr>
          <w:p w14:paraId="2D0529E6"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980</w:t>
            </w:r>
          </w:p>
        </w:tc>
      </w:tr>
      <w:tr w:rsidR="00C54ACA" w:rsidRPr="00B80066" w14:paraId="231B3C6F" w14:textId="77777777" w:rsidTr="00C54ACA">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3E6E4BD7" w14:textId="77777777" w:rsidR="00C54ACA" w:rsidRPr="00B80066" w:rsidRDefault="00C54ACA" w:rsidP="00C54ACA">
            <w:pPr>
              <w:spacing w:before="0" w:after="0"/>
              <w:jc w:val="right"/>
              <w:rPr>
                <w:rFonts w:asciiTheme="minorHAnsi" w:eastAsia="Calibri" w:hAnsiTheme="minorHAnsi" w:cstheme="minorHAnsi"/>
                <w:b/>
                <w:color w:val="000000"/>
                <w:sz w:val="18"/>
              </w:rPr>
            </w:pPr>
          </w:p>
        </w:tc>
        <w:tc>
          <w:tcPr>
            <w:tcW w:w="2385" w:type="dxa"/>
            <w:tcBorders>
              <w:top w:val="nil"/>
              <w:left w:val="nil"/>
              <w:bottom w:val="nil"/>
              <w:right w:val="nil"/>
              <w:tl2br w:val="nil"/>
              <w:tr2bl w:val="nil"/>
            </w:tcBorders>
            <w:shd w:val="clear" w:color="auto" w:fill="auto"/>
            <w:tcMar>
              <w:left w:w="0" w:type="dxa"/>
              <w:right w:w="0" w:type="dxa"/>
            </w:tcMar>
          </w:tcPr>
          <w:p w14:paraId="286056B7"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2EB7BA2" w14:textId="77777777" w:rsidR="00C54ACA" w:rsidRPr="00B80066" w:rsidRDefault="00C54ACA" w:rsidP="00C54ACA">
            <w:pPr>
              <w:spacing w:before="0" w:after="0"/>
              <w:jc w:val="right"/>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EF29E76" w14:textId="77777777" w:rsidR="00C54ACA" w:rsidRPr="00B80066" w:rsidRDefault="00C54ACA" w:rsidP="00C54ACA">
            <w:pPr>
              <w:spacing w:before="0" w:after="0"/>
              <w:jc w:val="right"/>
              <w:rPr>
                <w:rFonts w:asciiTheme="minorHAnsi" w:eastAsia="Calibri" w:hAnsiTheme="minorHAnsi" w:cstheme="minorHAnsi"/>
                <w:b/>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6CB5FFF0" w14:textId="77777777" w:rsidR="00C54ACA" w:rsidRPr="00B80066" w:rsidRDefault="00C54ACA" w:rsidP="00C54ACA">
            <w:pPr>
              <w:spacing w:before="0" w:after="0"/>
              <w:jc w:val="right"/>
              <w:rPr>
                <w:rFonts w:asciiTheme="minorHAnsi" w:eastAsia="Calibri" w:hAnsiTheme="minorHAnsi" w:cstheme="minorHAns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D2889C2" w14:textId="77777777" w:rsidR="00C54ACA" w:rsidRPr="00B80066" w:rsidRDefault="00C54ACA" w:rsidP="00C54ACA">
            <w:pPr>
              <w:spacing w:before="0" w:after="0"/>
              <w:jc w:val="right"/>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7399CC9" w14:textId="77777777" w:rsidR="00C54ACA" w:rsidRPr="00B80066" w:rsidRDefault="00C54ACA" w:rsidP="00C54ACA">
            <w:pPr>
              <w:spacing w:before="0" w:after="0"/>
              <w:jc w:val="right"/>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840A589" w14:textId="77777777" w:rsidR="00C54ACA" w:rsidRPr="00B80066" w:rsidRDefault="00C54ACA" w:rsidP="00C54ACA">
            <w:pPr>
              <w:spacing w:before="0" w:after="0"/>
              <w:jc w:val="right"/>
              <w:rPr>
                <w:rFonts w:asciiTheme="minorHAnsi" w:eastAsia="Calibri" w:hAnsiTheme="minorHAnsi" w:cstheme="minorHAnsi"/>
                <w:b/>
                <w:color w:val="000000"/>
                <w:sz w:val="18"/>
              </w:rPr>
            </w:pPr>
          </w:p>
        </w:tc>
      </w:tr>
      <w:tr w:rsidR="00C54ACA" w:rsidRPr="00B80066" w14:paraId="363F8947" w14:textId="77777777" w:rsidTr="00C54ACA">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66EA229F"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3 869</w:t>
            </w:r>
          </w:p>
        </w:tc>
        <w:tc>
          <w:tcPr>
            <w:tcW w:w="2385" w:type="dxa"/>
            <w:tcBorders>
              <w:top w:val="nil"/>
              <w:left w:val="nil"/>
              <w:bottom w:val="nil"/>
              <w:right w:val="nil"/>
              <w:tl2br w:val="nil"/>
              <w:tr2bl w:val="nil"/>
            </w:tcBorders>
            <w:shd w:val="clear" w:color="auto" w:fill="auto"/>
            <w:tcMar>
              <w:left w:w="101" w:type="dxa"/>
              <w:right w:w="101" w:type="dxa"/>
            </w:tcMar>
          </w:tcPr>
          <w:p w14:paraId="3F3F25B9" w14:textId="77777777" w:rsidR="00C54ACA" w:rsidRPr="00B80066" w:rsidRDefault="00C54ACA" w:rsidP="00C54ACA">
            <w:pPr>
              <w:spacing w:before="0" w:after="0"/>
              <w:ind w:left="136" w:hanging="136"/>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Balance at the Start of the Reporting Period</w:t>
            </w:r>
          </w:p>
        </w:tc>
        <w:tc>
          <w:tcPr>
            <w:tcW w:w="1035" w:type="dxa"/>
            <w:tcBorders>
              <w:top w:val="nil"/>
              <w:left w:val="nil"/>
              <w:bottom w:val="nil"/>
              <w:right w:val="nil"/>
              <w:tl2br w:val="nil"/>
              <w:tr2bl w:val="nil"/>
            </w:tcBorders>
            <w:shd w:val="clear" w:color="FFFFFF" w:fill="FFFFFF"/>
            <w:noWrap/>
            <w:tcMar>
              <w:left w:w="101" w:type="dxa"/>
              <w:right w:w="101" w:type="dxa"/>
            </w:tcMar>
          </w:tcPr>
          <w:p w14:paraId="7496FCA0"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3 870</w:t>
            </w:r>
          </w:p>
        </w:tc>
        <w:tc>
          <w:tcPr>
            <w:tcW w:w="1035" w:type="dxa"/>
            <w:tcBorders>
              <w:top w:val="nil"/>
              <w:left w:val="nil"/>
              <w:bottom w:val="nil"/>
              <w:right w:val="nil"/>
              <w:tl2br w:val="nil"/>
              <w:tr2bl w:val="nil"/>
            </w:tcBorders>
            <w:shd w:val="clear" w:color="FFFFFF" w:fill="FFFFFF"/>
            <w:noWrap/>
            <w:tcMar>
              <w:left w:w="101" w:type="dxa"/>
              <w:right w:w="101" w:type="dxa"/>
            </w:tcMar>
          </w:tcPr>
          <w:p w14:paraId="5F667ED5"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3 566</w:t>
            </w:r>
          </w:p>
        </w:tc>
        <w:tc>
          <w:tcPr>
            <w:tcW w:w="600" w:type="dxa"/>
            <w:tcBorders>
              <w:top w:val="nil"/>
              <w:left w:val="nil"/>
              <w:bottom w:val="nil"/>
              <w:right w:val="nil"/>
              <w:tl2br w:val="nil"/>
              <w:tr2bl w:val="nil"/>
            </w:tcBorders>
            <w:shd w:val="clear" w:color="FFFFFF" w:fill="FFFFFF"/>
            <w:noWrap/>
            <w:tcMar>
              <w:left w:w="101" w:type="dxa"/>
              <w:right w:w="101" w:type="dxa"/>
            </w:tcMar>
          </w:tcPr>
          <w:p w14:paraId="7A1CA331"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-8</w:t>
            </w:r>
          </w:p>
        </w:tc>
        <w:tc>
          <w:tcPr>
            <w:tcW w:w="1035" w:type="dxa"/>
            <w:tcBorders>
              <w:top w:val="nil"/>
              <w:left w:val="nil"/>
              <w:bottom w:val="nil"/>
              <w:right w:val="nil"/>
              <w:tl2br w:val="nil"/>
              <w:tr2bl w:val="nil"/>
            </w:tcBorders>
            <w:shd w:val="clear" w:color="FFFFFF" w:fill="FFFFFF"/>
            <w:noWrap/>
            <w:tcMar>
              <w:left w:w="101" w:type="dxa"/>
              <w:right w:w="101" w:type="dxa"/>
            </w:tcMar>
          </w:tcPr>
          <w:p w14:paraId="37AD8BA2"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3 319</w:t>
            </w:r>
          </w:p>
        </w:tc>
        <w:tc>
          <w:tcPr>
            <w:tcW w:w="1035" w:type="dxa"/>
            <w:tcBorders>
              <w:top w:val="nil"/>
              <w:left w:val="nil"/>
              <w:bottom w:val="nil"/>
              <w:right w:val="nil"/>
              <w:tl2br w:val="nil"/>
              <w:tr2bl w:val="nil"/>
            </w:tcBorders>
            <w:shd w:val="clear" w:color="FFFFFF" w:fill="FFFFFF"/>
            <w:noWrap/>
            <w:tcMar>
              <w:left w:w="101" w:type="dxa"/>
              <w:right w:w="101" w:type="dxa"/>
            </w:tcMar>
          </w:tcPr>
          <w:p w14:paraId="17D29102"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3 066</w:t>
            </w:r>
          </w:p>
        </w:tc>
        <w:tc>
          <w:tcPr>
            <w:tcW w:w="1035" w:type="dxa"/>
            <w:tcBorders>
              <w:top w:val="nil"/>
              <w:left w:val="nil"/>
              <w:bottom w:val="nil"/>
              <w:right w:val="nil"/>
              <w:tl2br w:val="nil"/>
              <w:tr2bl w:val="nil"/>
            </w:tcBorders>
            <w:shd w:val="clear" w:color="FFFFFF" w:fill="FFFFFF"/>
            <w:noWrap/>
            <w:tcMar>
              <w:left w:w="101" w:type="dxa"/>
              <w:right w:w="101" w:type="dxa"/>
            </w:tcMar>
          </w:tcPr>
          <w:p w14:paraId="0411B453"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2 807</w:t>
            </w:r>
          </w:p>
        </w:tc>
      </w:tr>
      <w:tr w:rsidR="00C54ACA" w:rsidRPr="00B80066" w14:paraId="5E3F7890" w14:textId="77777777" w:rsidTr="00C54ACA">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3E823A51" w14:textId="77777777" w:rsidR="00C54ACA" w:rsidRPr="00B80066" w:rsidRDefault="00C54ACA" w:rsidP="00C54ACA">
            <w:pPr>
              <w:spacing w:before="0" w:after="0"/>
              <w:jc w:val="right"/>
              <w:rPr>
                <w:rFonts w:asciiTheme="minorHAnsi" w:eastAsia="Calibri" w:hAnsiTheme="minorHAnsi" w:cstheme="minorHAnsi"/>
                <w:b/>
                <w: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250400E1" w14:textId="77777777" w:rsidR="00C54ACA" w:rsidRPr="00B80066" w:rsidRDefault="00C54ACA" w:rsidP="00C54ACA">
            <w:pPr>
              <w:spacing w:before="0" w:after="0"/>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5A28E35" w14:textId="77777777" w:rsidR="00C54ACA" w:rsidRPr="00B80066" w:rsidRDefault="00C54ACA" w:rsidP="00C54ACA">
            <w:pPr>
              <w:spacing w:before="0" w:after="0"/>
              <w:jc w:val="right"/>
              <w:rPr>
                <w:rFonts w:asciiTheme="minorHAnsi" w:eastAsia="Calibri" w:hAnsiTheme="minorHAnsi" w:cstheme="minorHAns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8365241" w14:textId="77777777" w:rsidR="00C54ACA" w:rsidRPr="00B80066" w:rsidRDefault="00C54ACA" w:rsidP="00C54ACA">
            <w:pPr>
              <w:spacing w:before="0" w:after="0"/>
              <w:jc w:val="right"/>
              <w:rPr>
                <w:rFonts w:asciiTheme="minorHAnsi" w:eastAsia="Calibri" w:hAnsiTheme="minorHAnsi" w:cstheme="minorHAnsi"/>
                <w:b/>
                <w: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06FE8100" w14:textId="77777777" w:rsidR="00C54ACA" w:rsidRPr="00B80066" w:rsidRDefault="00C54ACA" w:rsidP="00C54ACA">
            <w:pPr>
              <w:spacing w:before="0" w:after="0"/>
              <w:jc w:val="right"/>
              <w:rPr>
                <w:rFonts w:asciiTheme="minorHAnsi" w:eastAsia="Calibri" w:hAnsiTheme="minorHAnsi" w:cstheme="minorHAns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CA79A5D" w14:textId="77777777" w:rsidR="00C54ACA" w:rsidRPr="00B80066" w:rsidRDefault="00C54ACA" w:rsidP="00C54ACA">
            <w:pPr>
              <w:spacing w:before="0" w:after="0"/>
              <w:jc w:val="right"/>
              <w:rPr>
                <w:rFonts w:asciiTheme="minorHAnsi" w:eastAsia="Calibri" w:hAnsiTheme="minorHAnsi" w:cstheme="minorHAns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4D9D8EB" w14:textId="77777777" w:rsidR="00C54ACA" w:rsidRPr="00B80066" w:rsidRDefault="00C54ACA" w:rsidP="00C54ACA">
            <w:pPr>
              <w:spacing w:before="0" w:after="0"/>
              <w:jc w:val="right"/>
              <w:rPr>
                <w:rFonts w:asciiTheme="minorHAnsi" w:eastAsia="Calibri" w:hAnsiTheme="minorHAnsi" w:cstheme="minorHAns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463A861" w14:textId="77777777" w:rsidR="00C54ACA" w:rsidRPr="00B80066" w:rsidRDefault="00C54ACA" w:rsidP="00C54ACA">
            <w:pPr>
              <w:spacing w:before="0" w:after="0"/>
              <w:jc w:val="right"/>
              <w:rPr>
                <w:rFonts w:asciiTheme="minorHAnsi" w:eastAsia="Calibri" w:hAnsiTheme="minorHAnsi" w:cstheme="minorHAnsi"/>
                <w:b/>
                <w:i/>
                <w:color w:val="000000"/>
                <w:sz w:val="18"/>
              </w:rPr>
            </w:pPr>
          </w:p>
        </w:tc>
      </w:tr>
      <w:tr w:rsidR="00C54ACA" w:rsidRPr="00B80066" w14:paraId="5C57C3E8" w14:textId="77777777" w:rsidTr="00C54ACA">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440118A9" w14:textId="77777777" w:rsidR="00C54ACA" w:rsidRPr="00B80066" w:rsidRDefault="00C54ACA" w:rsidP="00C54ACA">
            <w:pPr>
              <w:spacing w:before="0" w:after="0"/>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791BD7E5" w14:textId="77777777" w:rsidR="00C54ACA" w:rsidRPr="00B80066" w:rsidRDefault="00C54ACA" w:rsidP="00C54ACA">
            <w:pPr>
              <w:spacing w:before="0" w:after="0"/>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Comprehensive Income</w:t>
            </w:r>
          </w:p>
        </w:tc>
        <w:tc>
          <w:tcPr>
            <w:tcW w:w="1035" w:type="dxa"/>
            <w:tcBorders>
              <w:top w:val="nil"/>
              <w:left w:val="nil"/>
              <w:bottom w:val="nil"/>
              <w:right w:val="nil"/>
              <w:tl2br w:val="nil"/>
              <w:tr2bl w:val="nil"/>
            </w:tcBorders>
            <w:shd w:val="clear" w:color="FFFFFF" w:fill="FFFFFF"/>
            <w:noWrap/>
            <w:tcMar>
              <w:left w:w="0" w:type="dxa"/>
              <w:right w:w="0" w:type="dxa"/>
            </w:tcMar>
          </w:tcPr>
          <w:p w14:paraId="3C36577D"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BC73473" w14:textId="77777777" w:rsidR="00C54ACA" w:rsidRPr="00B80066" w:rsidRDefault="00C54ACA" w:rsidP="00C54ACA">
            <w:pPr>
              <w:spacing w:before="0" w:after="0"/>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7433D1AD"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2FFD901"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C34B848"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D8E6F7B" w14:textId="77777777" w:rsidR="00C54ACA" w:rsidRPr="00B80066" w:rsidRDefault="00C54ACA" w:rsidP="00C54ACA">
            <w:pPr>
              <w:spacing w:before="0" w:after="0"/>
              <w:rPr>
                <w:rFonts w:asciiTheme="minorHAnsi" w:eastAsia="Calibri" w:hAnsiTheme="minorHAnsi" w:cstheme="minorHAnsi"/>
                <w:color w:val="000000"/>
                <w:sz w:val="18"/>
              </w:rPr>
            </w:pPr>
          </w:p>
        </w:tc>
      </w:tr>
      <w:tr w:rsidR="00C54ACA" w:rsidRPr="00B80066" w14:paraId="61712161" w14:textId="77777777" w:rsidTr="00C54ACA">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2E038FCC"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75</w:t>
            </w:r>
          </w:p>
        </w:tc>
        <w:tc>
          <w:tcPr>
            <w:tcW w:w="2385" w:type="dxa"/>
            <w:tcBorders>
              <w:top w:val="nil"/>
              <w:left w:val="nil"/>
              <w:bottom w:val="nil"/>
              <w:right w:val="nil"/>
              <w:tl2br w:val="nil"/>
              <w:tr2bl w:val="nil"/>
            </w:tcBorders>
            <w:shd w:val="clear" w:color="auto" w:fill="auto"/>
            <w:tcMar>
              <w:left w:w="101" w:type="dxa"/>
              <w:right w:w="101" w:type="dxa"/>
            </w:tcMar>
          </w:tcPr>
          <w:p w14:paraId="59B049E4" w14:textId="77777777" w:rsidR="00C54ACA" w:rsidRPr="00B80066" w:rsidRDefault="00C54ACA" w:rsidP="00C54ACA">
            <w:pPr>
              <w:spacing w:before="0" w:after="0"/>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Post Audit Adjustments</w:t>
            </w:r>
          </w:p>
        </w:tc>
        <w:tc>
          <w:tcPr>
            <w:tcW w:w="1035" w:type="dxa"/>
            <w:tcBorders>
              <w:top w:val="nil"/>
              <w:left w:val="nil"/>
              <w:bottom w:val="nil"/>
              <w:right w:val="nil"/>
              <w:tl2br w:val="nil"/>
              <w:tr2bl w:val="nil"/>
            </w:tcBorders>
            <w:shd w:val="clear" w:color="FFFFFF" w:fill="FFFFFF"/>
            <w:noWrap/>
            <w:tcMar>
              <w:left w:w="101" w:type="dxa"/>
              <w:right w:w="101" w:type="dxa"/>
            </w:tcMar>
          </w:tcPr>
          <w:p w14:paraId="5B0FA64A"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026B4565"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75</w:t>
            </w:r>
          </w:p>
        </w:tc>
        <w:tc>
          <w:tcPr>
            <w:tcW w:w="600" w:type="dxa"/>
            <w:tcBorders>
              <w:top w:val="nil"/>
              <w:left w:val="nil"/>
              <w:bottom w:val="nil"/>
              <w:right w:val="nil"/>
              <w:tl2br w:val="nil"/>
              <w:tr2bl w:val="nil"/>
            </w:tcBorders>
            <w:shd w:val="clear" w:color="FFFFFF" w:fill="FFFFFF"/>
            <w:noWrap/>
            <w:tcMar>
              <w:left w:w="101" w:type="dxa"/>
              <w:right w:w="101" w:type="dxa"/>
            </w:tcMar>
          </w:tcPr>
          <w:p w14:paraId="6851E55E"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FFFFFF" w:fill="FFFFFF"/>
            <w:noWrap/>
            <w:tcMar>
              <w:left w:w="101" w:type="dxa"/>
              <w:right w:w="101" w:type="dxa"/>
            </w:tcMar>
          </w:tcPr>
          <w:p w14:paraId="28D93167"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75</w:t>
            </w:r>
          </w:p>
        </w:tc>
        <w:tc>
          <w:tcPr>
            <w:tcW w:w="1035" w:type="dxa"/>
            <w:tcBorders>
              <w:top w:val="nil"/>
              <w:left w:val="nil"/>
              <w:bottom w:val="nil"/>
              <w:right w:val="nil"/>
              <w:tl2br w:val="nil"/>
              <w:tr2bl w:val="nil"/>
            </w:tcBorders>
            <w:shd w:val="clear" w:color="FFFFFF" w:fill="FFFFFF"/>
            <w:noWrap/>
            <w:tcMar>
              <w:left w:w="101" w:type="dxa"/>
              <w:right w:w="101" w:type="dxa"/>
            </w:tcMar>
          </w:tcPr>
          <w:p w14:paraId="2F48F644"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75</w:t>
            </w:r>
          </w:p>
        </w:tc>
        <w:tc>
          <w:tcPr>
            <w:tcW w:w="1035" w:type="dxa"/>
            <w:tcBorders>
              <w:top w:val="nil"/>
              <w:left w:val="nil"/>
              <w:bottom w:val="nil"/>
              <w:right w:val="nil"/>
              <w:tl2br w:val="nil"/>
              <w:tr2bl w:val="nil"/>
            </w:tcBorders>
            <w:shd w:val="clear" w:color="FFFFFF" w:fill="FFFFFF"/>
            <w:noWrap/>
            <w:tcMar>
              <w:left w:w="101" w:type="dxa"/>
              <w:right w:w="101" w:type="dxa"/>
            </w:tcMar>
          </w:tcPr>
          <w:p w14:paraId="1D1C4ADF"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75</w:t>
            </w:r>
          </w:p>
        </w:tc>
      </w:tr>
      <w:tr w:rsidR="00C54ACA" w:rsidRPr="00B80066" w14:paraId="1DE4FD07" w14:textId="77777777" w:rsidTr="00C54ACA">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4C1A744F"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-402</w:t>
            </w:r>
          </w:p>
        </w:tc>
        <w:tc>
          <w:tcPr>
            <w:tcW w:w="2385" w:type="dxa"/>
            <w:tcBorders>
              <w:top w:val="nil"/>
              <w:left w:val="nil"/>
              <w:bottom w:val="nil"/>
              <w:right w:val="nil"/>
              <w:tl2br w:val="nil"/>
              <w:tr2bl w:val="nil"/>
            </w:tcBorders>
            <w:shd w:val="clear" w:color="auto" w:fill="auto"/>
            <w:tcMar>
              <w:left w:w="101" w:type="dxa"/>
              <w:right w:w="101" w:type="dxa"/>
            </w:tcMar>
          </w:tcPr>
          <w:p w14:paraId="2DECCE05" w14:textId="77777777" w:rsidR="00C54ACA" w:rsidRPr="00B80066" w:rsidRDefault="00C54ACA" w:rsidP="00C54ACA">
            <w:pPr>
              <w:spacing w:before="0" w:after="0"/>
              <w:ind w:left="136" w:hanging="136"/>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Operating Result - Including Economic Flows</w:t>
            </w:r>
          </w:p>
        </w:tc>
        <w:tc>
          <w:tcPr>
            <w:tcW w:w="1035" w:type="dxa"/>
            <w:tcBorders>
              <w:top w:val="nil"/>
              <w:left w:val="nil"/>
              <w:bottom w:val="nil"/>
              <w:right w:val="nil"/>
              <w:tl2br w:val="nil"/>
              <w:tr2bl w:val="nil"/>
            </w:tcBorders>
            <w:shd w:val="clear" w:color="FFFFFF" w:fill="FFFFFF"/>
            <w:noWrap/>
            <w:tcMar>
              <w:left w:w="101" w:type="dxa"/>
              <w:right w:w="101" w:type="dxa"/>
            </w:tcMar>
          </w:tcPr>
          <w:p w14:paraId="70A86F0E"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-324</w:t>
            </w:r>
          </w:p>
        </w:tc>
        <w:tc>
          <w:tcPr>
            <w:tcW w:w="1035" w:type="dxa"/>
            <w:tcBorders>
              <w:top w:val="nil"/>
              <w:left w:val="nil"/>
              <w:bottom w:val="nil"/>
              <w:right w:val="nil"/>
              <w:tl2br w:val="nil"/>
              <w:tr2bl w:val="nil"/>
            </w:tcBorders>
            <w:shd w:val="clear" w:color="FFFFFF" w:fill="FFFFFF"/>
            <w:noWrap/>
            <w:tcMar>
              <w:left w:w="101" w:type="dxa"/>
              <w:right w:w="101" w:type="dxa"/>
            </w:tcMar>
          </w:tcPr>
          <w:p w14:paraId="08B952BE"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-357</w:t>
            </w:r>
          </w:p>
        </w:tc>
        <w:tc>
          <w:tcPr>
            <w:tcW w:w="600" w:type="dxa"/>
            <w:tcBorders>
              <w:top w:val="nil"/>
              <w:left w:val="nil"/>
              <w:bottom w:val="nil"/>
              <w:right w:val="nil"/>
              <w:tl2br w:val="nil"/>
              <w:tr2bl w:val="nil"/>
            </w:tcBorders>
            <w:shd w:val="clear" w:color="FFFFFF" w:fill="FFFFFF"/>
            <w:noWrap/>
            <w:tcMar>
              <w:left w:w="101" w:type="dxa"/>
              <w:right w:w="101" w:type="dxa"/>
            </w:tcMar>
          </w:tcPr>
          <w:p w14:paraId="48A7F0CE"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-10</w:t>
            </w:r>
          </w:p>
        </w:tc>
        <w:tc>
          <w:tcPr>
            <w:tcW w:w="1035" w:type="dxa"/>
            <w:tcBorders>
              <w:top w:val="nil"/>
              <w:left w:val="nil"/>
              <w:bottom w:val="nil"/>
              <w:right w:val="nil"/>
              <w:tl2br w:val="nil"/>
              <w:tr2bl w:val="nil"/>
            </w:tcBorders>
            <w:shd w:val="clear" w:color="FFFFFF" w:fill="FFFFFF"/>
            <w:noWrap/>
            <w:tcMar>
              <w:left w:w="101" w:type="dxa"/>
              <w:right w:w="101" w:type="dxa"/>
            </w:tcMar>
          </w:tcPr>
          <w:p w14:paraId="6DCDE800"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-363</w:t>
            </w:r>
          </w:p>
        </w:tc>
        <w:tc>
          <w:tcPr>
            <w:tcW w:w="1035" w:type="dxa"/>
            <w:tcBorders>
              <w:top w:val="nil"/>
              <w:left w:val="nil"/>
              <w:bottom w:val="nil"/>
              <w:right w:val="nil"/>
              <w:tl2br w:val="nil"/>
              <w:tr2bl w:val="nil"/>
            </w:tcBorders>
            <w:shd w:val="clear" w:color="FFFFFF" w:fill="FFFFFF"/>
            <w:noWrap/>
            <w:tcMar>
              <w:left w:w="101" w:type="dxa"/>
              <w:right w:w="101" w:type="dxa"/>
            </w:tcMar>
          </w:tcPr>
          <w:p w14:paraId="0F4A27B0"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-369</w:t>
            </w:r>
          </w:p>
        </w:tc>
        <w:tc>
          <w:tcPr>
            <w:tcW w:w="1035" w:type="dxa"/>
            <w:tcBorders>
              <w:top w:val="nil"/>
              <w:left w:val="nil"/>
              <w:bottom w:val="nil"/>
              <w:right w:val="nil"/>
              <w:tl2br w:val="nil"/>
              <w:tr2bl w:val="nil"/>
            </w:tcBorders>
            <w:shd w:val="clear" w:color="FFFFFF" w:fill="FFFFFF"/>
            <w:noWrap/>
            <w:tcMar>
              <w:left w:w="101" w:type="dxa"/>
              <w:right w:w="101" w:type="dxa"/>
            </w:tcMar>
          </w:tcPr>
          <w:p w14:paraId="2AE13CC4"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-375</w:t>
            </w:r>
          </w:p>
        </w:tc>
      </w:tr>
      <w:tr w:rsidR="00C54ACA" w:rsidRPr="00B80066" w14:paraId="2DF45CA3" w14:textId="77777777" w:rsidTr="00C54ACA">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74CBB681"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2385" w:type="dxa"/>
            <w:tcBorders>
              <w:top w:val="nil"/>
              <w:left w:val="nil"/>
              <w:bottom w:val="nil"/>
              <w:right w:val="nil"/>
              <w:tl2br w:val="nil"/>
              <w:tr2bl w:val="nil"/>
            </w:tcBorders>
            <w:shd w:val="clear" w:color="auto" w:fill="auto"/>
            <w:tcMar>
              <w:left w:w="101" w:type="dxa"/>
              <w:right w:w="101" w:type="dxa"/>
            </w:tcMar>
          </w:tcPr>
          <w:p w14:paraId="46255F36" w14:textId="77777777" w:rsidR="00C54ACA" w:rsidRPr="00B80066" w:rsidRDefault="00C54ACA" w:rsidP="00C54ACA">
            <w:pPr>
              <w:spacing w:before="0" w:after="0"/>
              <w:ind w:left="136" w:hanging="136"/>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Increase/(Decrease) in Asset Revaluation Surplus</w:t>
            </w:r>
          </w:p>
        </w:tc>
        <w:tc>
          <w:tcPr>
            <w:tcW w:w="1035" w:type="dxa"/>
            <w:tcBorders>
              <w:top w:val="nil"/>
              <w:left w:val="nil"/>
              <w:bottom w:val="nil"/>
              <w:right w:val="nil"/>
              <w:tl2br w:val="nil"/>
              <w:tr2bl w:val="nil"/>
            </w:tcBorders>
            <w:shd w:val="clear" w:color="FFFFFF" w:fill="FFFFFF"/>
            <w:noWrap/>
            <w:tcMar>
              <w:left w:w="101" w:type="dxa"/>
              <w:right w:w="101" w:type="dxa"/>
            </w:tcMar>
          </w:tcPr>
          <w:p w14:paraId="22C26745"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-15</w:t>
            </w:r>
          </w:p>
        </w:tc>
        <w:tc>
          <w:tcPr>
            <w:tcW w:w="1035" w:type="dxa"/>
            <w:tcBorders>
              <w:top w:val="nil"/>
              <w:left w:val="nil"/>
              <w:bottom w:val="nil"/>
              <w:right w:val="nil"/>
              <w:tl2br w:val="nil"/>
              <w:tr2bl w:val="nil"/>
            </w:tcBorders>
            <w:shd w:val="clear" w:color="FFFFFF" w:fill="FFFFFF"/>
            <w:noWrap/>
            <w:tcMar>
              <w:left w:w="101" w:type="dxa"/>
              <w:right w:w="101" w:type="dxa"/>
            </w:tcMar>
          </w:tcPr>
          <w:p w14:paraId="170094F1"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600" w:type="dxa"/>
            <w:tcBorders>
              <w:top w:val="nil"/>
              <w:left w:val="nil"/>
              <w:bottom w:val="nil"/>
              <w:right w:val="nil"/>
              <w:tl2br w:val="nil"/>
              <w:tr2bl w:val="nil"/>
            </w:tcBorders>
            <w:shd w:val="clear" w:color="FFFFFF" w:fill="FFFFFF"/>
            <w:noWrap/>
            <w:tcMar>
              <w:left w:w="101" w:type="dxa"/>
              <w:right w:w="101" w:type="dxa"/>
            </w:tcMar>
          </w:tcPr>
          <w:p w14:paraId="0C5E90FC"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100</w:t>
            </w:r>
          </w:p>
        </w:tc>
        <w:tc>
          <w:tcPr>
            <w:tcW w:w="1035" w:type="dxa"/>
            <w:tcBorders>
              <w:top w:val="nil"/>
              <w:left w:val="nil"/>
              <w:bottom w:val="nil"/>
              <w:right w:val="nil"/>
              <w:tl2br w:val="nil"/>
              <w:tr2bl w:val="nil"/>
            </w:tcBorders>
            <w:shd w:val="clear" w:color="FFFFFF" w:fill="FFFFFF"/>
            <w:noWrap/>
            <w:tcMar>
              <w:left w:w="101" w:type="dxa"/>
              <w:right w:w="101" w:type="dxa"/>
            </w:tcMar>
          </w:tcPr>
          <w:p w14:paraId="22ECC633"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707C6445"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6F1FB1C9"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r>
      <w:tr w:rsidR="00C54ACA" w:rsidRPr="00B80066" w14:paraId="36B2C76C" w14:textId="77777777" w:rsidTr="00C54ACA">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1292B35B" w14:textId="77777777" w:rsidR="00C54ACA" w:rsidRPr="00B80066" w:rsidRDefault="00C54ACA" w:rsidP="00C54ACA">
            <w:pPr>
              <w:spacing w:before="0" w:after="0"/>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20F7713E" w14:textId="77777777" w:rsidR="00C54ACA" w:rsidRPr="00B80066" w:rsidRDefault="00C54ACA" w:rsidP="00C54ACA">
            <w:pPr>
              <w:spacing w:before="0" w:after="0"/>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FC0206E"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8A8EBB0" w14:textId="77777777" w:rsidR="00C54ACA" w:rsidRPr="00B80066" w:rsidRDefault="00C54ACA" w:rsidP="00C54ACA">
            <w:pPr>
              <w:spacing w:before="0" w:after="0"/>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23667C9B"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DC70C98"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83AE53B"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678E340" w14:textId="77777777" w:rsidR="00C54ACA" w:rsidRPr="00B80066" w:rsidRDefault="00C54ACA" w:rsidP="00C54ACA">
            <w:pPr>
              <w:spacing w:before="0" w:after="0"/>
              <w:rPr>
                <w:rFonts w:asciiTheme="minorHAnsi" w:eastAsia="Calibri" w:hAnsiTheme="minorHAnsi" w:cstheme="minorHAnsi"/>
                <w:color w:val="000000"/>
                <w:sz w:val="18"/>
              </w:rPr>
            </w:pPr>
          </w:p>
        </w:tc>
      </w:tr>
      <w:tr w:rsidR="00C54ACA" w:rsidRPr="00B80066" w14:paraId="3ACCE7FF" w14:textId="77777777" w:rsidTr="00C54ACA">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0399446B"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-327</w:t>
            </w:r>
          </w:p>
        </w:tc>
        <w:tc>
          <w:tcPr>
            <w:tcW w:w="2385" w:type="dxa"/>
            <w:tcBorders>
              <w:top w:val="nil"/>
              <w:left w:val="nil"/>
              <w:bottom w:val="nil"/>
              <w:right w:val="nil"/>
              <w:tl2br w:val="nil"/>
              <w:tr2bl w:val="nil"/>
            </w:tcBorders>
            <w:shd w:val="clear" w:color="FFFFFF" w:fill="FFFFFF"/>
            <w:tcMar>
              <w:left w:w="101" w:type="dxa"/>
              <w:right w:w="101" w:type="dxa"/>
            </w:tcMar>
          </w:tcPr>
          <w:p w14:paraId="29E2699B" w14:textId="77777777" w:rsidR="00C54ACA" w:rsidRPr="00B80066" w:rsidRDefault="00C54ACA" w:rsidP="00C54ACA">
            <w:pPr>
              <w:spacing w:before="0" w:after="0"/>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Total Comprehensive Income</w:t>
            </w:r>
          </w:p>
        </w:tc>
        <w:tc>
          <w:tcPr>
            <w:tcW w:w="1035" w:type="dxa"/>
            <w:tcBorders>
              <w:top w:val="nil"/>
              <w:left w:val="nil"/>
              <w:bottom w:val="nil"/>
              <w:right w:val="nil"/>
              <w:tl2br w:val="nil"/>
              <w:tr2bl w:val="nil"/>
            </w:tcBorders>
            <w:shd w:val="clear" w:color="FFFFFF" w:fill="FFFFFF"/>
            <w:noWrap/>
            <w:tcMar>
              <w:left w:w="101" w:type="dxa"/>
              <w:right w:w="101" w:type="dxa"/>
            </w:tcMar>
          </w:tcPr>
          <w:p w14:paraId="6DFA23A4"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-339</w:t>
            </w:r>
          </w:p>
        </w:tc>
        <w:tc>
          <w:tcPr>
            <w:tcW w:w="1035" w:type="dxa"/>
            <w:tcBorders>
              <w:top w:val="nil"/>
              <w:left w:val="nil"/>
              <w:bottom w:val="nil"/>
              <w:right w:val="nil"/>
              <w:tl2br w:val="nil"/>
              <w:tr2bl w:val="nil"/>
            </w:tcBorders>
            <w:shd w:val="clear" w:color="FFFFFF" w:fill="FFFFFF"/>
            <w:noWrap/>
            <w:tcMar>
              <w:left w:w="101" w:type="dxa"/>
              <w:right w:w="101" w:type="dxa"/>
            </w:tcMar>
          </w:tcPr>
          <w:p w14:paraId="30363D98"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-282</w:t>
            </w:r>
          </w:p>
        </w:tc>
        <w:tc>
          <w:tcPr>
            <w:tcW w:w="600" w:type="dxa"/>
            <w:tcBorders>
              <w:top w:val="nil"/>
              <w:left w:val="nil"/>
              <w:bottom w:val="nil"/>
              <w:right w:val="nil"/>
              <w:tl2br w:val="nil"/>
              <w:tr2bl w:val="nil"/>
            </w:tcBorders>
            <w:shd w:val="clear" w:color="FFFFFF" w:fill="FFFFFF"/>
            <w:noWrap/>
            <w:tcMar>
              <w:left w:w="101" w:type="dxa"/>
              <w:right w:w="101" w:type="dxa"/>
            </w:tcMar>
          </w:tcPr>
          <w:p w14:paraId="2BE5C32A"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17</w:t>
            </w:r>
          </w:p>
        </w:tc>
        <w:tc>
          <w:tcPr>
            <w:tcW w:w="1035" w:type="dxa"/>
            <w:tcBorders>
              <w:top w:val="nil"/>
              <w:left w:val="nil"/>
              <w:bottom w:val="nil"/>
              <w:right w:val="nil"/>
              <w:tl2br w:val="nil"/>
              <w:tr2bl w:val="nil"/>
            </w:tcBorders>
            <w:shd w:val="clear" w:color="FFFFFF" w:fill="FFFFFF"/>
            <w:noWrap/>
            <w:tcMar>
              <w:left w:w="101" w:type="dxa"/>
              <w:right w:w="101" w:type="dxa"/>
            </w:tcMar>
          </w:tcPr>
          <w:p w14:paraId="287CFF05"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-288</w:t>
            </w:r>
          </w:p>
        </w:tc>
        <w:tc>
          <w:tcPr>
            <w:tcW w:w="1035" w:type="dxa"/>
            <w:tcBorders>
              <w:top w:val="nil"/>
              <w:left w:val="nil"/>
              <w:bottom w:val="nil"/>
              <w:right w:val="nil"/>
              <w:tl2br w:val="nil"/>
              <w:tr2bl w:val="nil"/>
            </w:tcBorders>
            <w:shd w:val="clear" w:color="FFFFFF" w:fill="FFFFFF"/>
            <w:noWrap/>
            <w:tcMar>
              <w:left w:w="101" w:type="dxa"/>
              <w:right w:w="101" w:type="dxa"/>
            </w:tcMar>
          </w:tcPr>
          <w:p w14:paraId="5E5037B5"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-294</w:t>
            </w:r>
          </w:p>
        </w:tc>
        <w:tc>
          <w:tcPr>
            <w:tcW w:w="1035" w:type="dxa"/>
            <w:tcBorders>
              <w:top w:val="nil"/>
              <w:left w:val="nil"/>
              <w:bottom w:val="nil"/>
              <w:right w:val="nil"/>
              <w:tl2br w:val="nil"/>
              <w:tr2bl w:val="nil"/>
            </w:tcBorders>
            <w:shd w:val="clear" w:color="FFFFFF" w:fill="FFFFFF"/>
            <w:noWrap/>
            <w:tcMar>
              <w:left w:w="101" w:type="dxa"/>
              <w:right w:w="101" w:type="dxa"/>
            </w:tcMar>
          </w:tcPr>
          <w:p w14:paraId="4676133D"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-300</w:t>
            </w:r>
          </w:p>
        </w:tc>
      </w:tr>
      <w:tr w:rsidR="00C54ACA" w:rsidRPr="00B80066" w14:paraId="3D7A18B1" w14:textId="77777777" w:rsidTr="00C54ACA">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61ECFD7F" w14:textId="77777777" w:rsidR="00C54ACA" w:rsidRPr="00B80066" w:rsidRDefault="00C54ACA" w:rsidP="00C54ACA">
            <w:pPr>
              <w:spacing w:before="0" w:after="0"/>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5BC5E580"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2023CB6"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ADFEA75" w14:textId="77777777" w:rsidR="00C54ACA" w:rsidRPr="00B80066" w:rsidRDefault="00C54ACA" w:rsidP="00C54ACA">
            <w:pPr>
              <w:spacing w:before="0" w:after="0"/>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3B326A43" w14:textId="77777777" w:rsidR="00C54ACA" w:rsidRPr="00B80066" w:rsidRDefault="00C54ACA" w:rsidP="00C54ACA">
            <w:pPr>
              <w:spacing w:before="0" w:after="0"/>
              <w:jc w:val="right"/>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8236B6D"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1DCFB55"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5A2B157" w14:textId="77777777" w:rsidR="00C54ACA" w:rsidRPr="00B80066" w:rsidRDefault="00C54ACA" w:rsidP="00C54ACA">
            <w:pPr>
              <w:spacing w:before="0" w:after="0"/>
              <w:rPr>
                <w:rFonts w:asciiTheme="minorHAnsi" w:eastAsia="Calibri" w:hAnsiTheme="minorHAnsi" w:cstheme="minorHAnsi"/>
                <w:color w:val="000000"/>
                <w:sz w:val="18"/>
              </w:rPr>
            </w:pPr>
          </w:p>
        </w:tc>
      </w:tr>
      <w:tr w:rsidR="00C54ACA" w:rsidRPr="00B80066" w14:paraId="2FDFED8D" w14:textId="77777777" w:rsidTr="00C54ACA">
        <w:trPr>
          <w:trHeight w:val="480"/>
        </w:trPr>
        <w:tc>
          <w:tcPr>
            <w:tcW w:w="1035" w:type="dxa"/>
            <w:tcBorders>
              <w:top w:val="nil"/>
              <w:left w:val="nil"/>
              <w:bottom w:val="nil"/>
              <w:right w:val="nil"/>
              <w:tl2br w:val="nil"/>
              <w:tr2bl w:val="nil"/>
            </w:tcBorders>
            <w:shd w:val="clear" w:color="FFFFFF" w:fill="FFFFFF"/>
            <w:noWrap/>
            <w:tcMar>
              <w:left w:w="0" w:type="dxa"/>
              <w:right w:w="0" w:type="dxa"/>
            </w:tcMar>
          </w:tcPr>
          <w:p w14:paraId="10122016" w14:textId="77777777" w:rsidR="00C54ACA" w:rsidRPr="00B80066" w:rsidRDefault="00C54ACA" w:rsidP="00C54ACA">
            <w:pPr>
              <w:spacing w:before="0" w:after="0"/>
              <w:rPr>
                <w:rFonts w:asciiTheme="minorHAnsi" w:eastAsia="Calibri" w:hAnsiTheme="minorHAnsi" w:cstheme="minorHAnsi"/>
                <w:color w:val="000000"/>
                <w:sz w:val="18"/>
              </w:rPr>
            </w:pPr>
          </w:p>
        </w:tc>
        <w:tc>
          <w:tcPr>
            <w:tcW w:w="8160" w:type="dxa"/>
            <w:gridSpan w:val="7"/>
            <w:tcBorders>
              <w:top w:val="nil"/>
              <w:left w:val="nil"/>
              <w:bottom w:val="nil"/>
              <w:right w:val="nil"/>
              <w:tl2br w:val="nil"/>
              <w:tr2bl w:val="nil"/>
            </w:tcBorders>
            <w:shd w:val="clear" w:color="auto" w:fill="auto"/>
            <w:tcMar>
              <w:left w:w="101" w:type="dxa"/>
              <w:right w:w="101" w:type="dxa"/>
            </w:tcMar>
          </w:tcPr>
          <w:p w14:paraId="2265A10B" w14:textId="77777777" w:rsidR="00C54ACA" w:rsidRPr="00B80066" w:rsidRDefault="00C54ACA" w:rsidP="00C54ACA">
            <w:pPr>
              <w:spacing w:before="0" w:after="0"/>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Transactions Involving Owners Affecting Accumulated Funds</w:t>
            </w:r>
          </w:p>
        </w:tc>
      </w:tr>
      <w:tr w:rsidR="00C54ACA" w:rsidRPr="00B80066" w14:paraId="1D26E830" w14:textId="77777777" w:rsidTr="00C54ACA">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3CA909CC"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35</w:t>
            </w:r>
          </w:p>
        </w:tc>
        <w:tc>
          <w:tcPr>
            <w:tcW w:w="2385" w:type="dxa"/>
            <w:tcBorders>
              <w:top w:val="nil"/>
              <w:left w:val="nil"/>
              <w:bottom w:val="nil"/>
              <w:right w:val="nil"/>
              <w:tl2br w:val="nil"/>
              <w:tr2bl w:val="nil"/>
            </w:tcBorders>
            <w:shd w:val="clear" w:color="FFFFFF" w:fill="FFFFFF"/>
            <w:tcMar>
              <w:left w:w="101" w:type="dxa"/>
              <w:right w:w="101" w:type="dxa"/>
            </w:tcMar>
          </w:tcPr>
          <w:p w14:paraId="3BE9AD34" w14:textId="77777777" w:rsidR="00C54ACA" w:rsidRPr="00B80066" w:rsidRDefault="00C54ACA" w:rsidP="00C54ACA">
            <w:pPr>
              <w:spacing w:before="0" w:after="0"/>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Capital Injections</w:t>
            </w:r>
          </w:p>
        </w:tc>
        <w:tc>
          <w:tcPr>
            <w:tcW w:w="1035" w:type="dxa"/>
            <w:tcBorders>
              <w:top w:val="nil"/>
              <w:left w:val="nil"/>
              <w:bottom w:val="nil"/>
              <w:right w:val="nil"/>
              <w:tl2br w:val="nil"/>
              <w:tr2bl w:val="nil"/>
            </w:tcBorders>
            <w:shd w:val="clear" w:color="FFFFFF" w:fill="FFFFFF"/>
            <w:noWrap/>
            <w:tcMar>
              <w:left w:w="101" w:type="dxa"/>
              <w:right w:w="101" w:type="dxa"/>
            </w:tcMar>
          </w:tcPr>
          <w:p w14:paraId="0EA6726B"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35</w:t>
            </w:r>
          </w:p>
        </w:tc>
        <w:tc>
          <w:tcPr>
            <w:tcW w:w="1035" w:type="dxa"/>
            <w:tcBorders>
              <w:top w:val="nil"/>
              <w:left w:val="nil"/>
              <w:bottom w:val="nil"/>
              <w:right w:val="nil"/>
              <w:tl2br w:val="nil"/>
              <w:tr2bl w:val="nil"/>
            </w:tcBorders>
            <w:shd w:val="clear" w:color="FFFFFF" w:fill="FFFFFF"/>
            <w:noWrap/>
            <w:tcMar>
              <w:left w:w="101" w:type="dxa"/>
              <w:right w:w="101" w:type="dxa"/>
            </w:tcMar>
          </w:tcPr>
          <w:p w14:paraId="22803423"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35</w:t>
            </w:r>
          </w:p>
        </w:tc>
        <w:tc>
          <w:tcPr>
            <w:tcW w:w="600" w:type="dxa"/>
            <w:tcBorders>
              <w:top w:val="nil"/>
              <w:left w:val="nil"/>
              <w:bottom w:val="nil"/>
              <w:right w:val="nil"/>
              <w:tl2br w:val="nil"/>
              <w:tr2bl w:val="nil"/>
            </w:tcBorders>
            <w:shd w:val="clear" w:color="FFFFFF" w:fill="FFFFFF"/>
            <w:noWrap/>
            <w:tcMar>
              <w:left w:w="101" w:type="dxa"/>
              <w:right w:w="101" w:type="dxa"/>
            </w:tcMar>
          </w:tcPr>
          <w:p w14:paraId="2B5CDE36"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FFFFFF" w:fill="FFFFFF"/>
            <w:noWrap/>
            <w:tcMar>
              <w:left w:w="101" w:type="dxa"/>
              <w:right w:w="101" w:type="dxa"/>
            </w:tcMar>
          </w:tcPr>
          <w:p w14:paraId="24C579A3"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35</w:t>
            </w:r>
          </w:p>
        </w:tc>
        <w:tc>
          <w:tcPr>
            <w:tcW w:w="1035" w:type="dxa"/>
            <w:tcBorders>
              <w:top w:val="nil"/>
              <w:left w:val="nil"/>
              <w:bottom w:val="nil"/>
              <w:right w:val="nil"/>
              <w:tl2br w:val="nil"/>
              <w:tr2bl w:val="nil"/>
            </w:tcBorders>
            <w:shd w:val="clear" w:color="FFFFFF" w:fill="FFFFFF"/>
            <w:noWrap/>
            <w:tcMar>
              <w:left w:w="101" w:type="dxa"/>
              <w:right w:w="101" w:type="dxa"/>
            </w:tcMar>
          </w:tcPr>
          <w:p w14:paraId="46D828A6"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35</w:t>
            </w:r>
          </w:p>
        </w:tc>
        <w:tc>
          <w:tcPr>
            <w:tcW w:w="1035" w:type="dxa"/>
            <w:tcBorders>
              <w:top w:val="nil"/>
              <w:left w:val="nil"/>
              <w:bottom w:val="nil"/>
              <w:right w:val="nil"/>
              <w:tl2br w:val="nil"/>
              <w:tr2bl w:val="nil"/>
            </w:tcBorders>
            <w:shd w:val="clear" w:color="FFFFFF" w:fill="FFFFFF"/>
            <w:noWrap/>
            <w:tcMar>
              <w:left w:w="101" w:type="dxa"/>
              <w:right w:w="101" w:type="dxa"/>
            </w:tcMar>
          </w:tcPr>
          <w:p w14:paraId="6D9C3840"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35</w:t>
            </w:r>
          </w:p>
        </w:tc>
      </w:tr>
      <w:tr w:rsidR="00C54ACA" w:rsidRPr="00B80066" w14:paraId="4DE7D1FA" w14:textId="77777777" w:rsidTr="00C54ACA">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78A63381" w14:textId="77777777" w:rsidR="00C54ACA" w:rsidRPr="00B80066" w:rsidRDefault="00C54ACA" w:rsidP="00C54ACA">
            <w:pPr>
              <w:spacing w:before="0" w:after="0"/>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1B12D34D"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C40F921"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3A23DC2" w14:textId="77777777" w:rsidR="00C54ACA" w:rsidRPr="00B80066" w:rsidRDefault="00C54ACA" w:rsidP="00C54ACA">
            <w:pPr>
              <w:spacing w:before="0" w:after="0"/>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2227FBFE" w14:textId="77777777" w:rsidR="00C54ACA" w:rsidRPr="00B80066" w:rsidRDefault="00C54ACA" w:rsidP="00C54ACA">
            <w:pPr>
              <w:spacing w:before="0" w:after="0"/>
              <w:jc w:val="right"/>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2FB01CF"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281476E"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49E09B9" w14:textId="77777777" w:rsidR="00C54ACA" w:rsidRPr="00B80066" w:rsidRDefault="00C54ACA" w:rsidP="00C54ACA">
            <w:pPr>
              <w:spacing w:before="0" w:after="0"/>
              <w:rPr>
                <w:rFonts w:asciiTheme="minorHAnsi" w:eastAsia="Calibri" w:hAnsiTheme="minorHAnsi" w:cstheme="minorHAnsi"/>
                <w:color w:val="000000"/>
                <w:sz w:val="18"/>
              </w:rPr>
            </w:pPr>
          </w:p>
        </w:tc>
      </w:tr>
      <w:tr w:rsidR="00C54ACA" w:rsidRPr="00B80066" w14:paraId="0592402E" w14:textId="77777777" w:rsidTr="00C54ACA">
        <w:trPr>
          <w:trHeight w:val="720"/>
        </w:trPr>
        <w:tc>
          <w:tcPr>
            <w:tcW w:w="1035" w:type="dxa"/>
            <w:tcBorders>
              <w:top w:val="nil"/>
              <w:left w:val="nil"/>
              <w:bottom w:val="nil"/>
              <w:right w:val="nil"/>
              <w:tl2br w:val="nil"/>
              <w:tr2bl w:val="nil"/>
            </w:tcBorders>
            <w:shd w:val="clear" w:color="FFFFFF" w:fill="FFFFFF"/>
            <w:noWrap/>
            <w:tcMar>
              <w:left w:w="101" w:type="dxa"/>
              <w:right w:w="101" w:type="dxa"/>
            </w:tcMar>
          </w:tcPr>
          <w:p w14:paraId="516F4082"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35</w:t>
            </w:r>
          </w:p>
        </w:tc>
        <w:tc>
          <w:tcPr>
            <w:tcW w:w="2385" w:type="dxa"/>
            <w:tcBorders>
              <w:top w:val="nil"/>
              <w:left w:val="nil"/>
              <w:bottom w:val="nil"/>
              <w:right w:val="nil"/>
              <w:tl2br w:val="nil"/>
              <w:tr2bl w:val="nil"/>
            </w:tcBorders>
            <w:shd w:val="clear" w:color="auto" w:fill="auto"/>
            <w:tcMar>
              <w:left w:w="101" w:type="dxa"/>
              <w:right w:w="101" w:type="dxa"/>
            </w:tcMar>
          </w:tcPr>
          <w:p w14:paraId="340A8927" w14:textId="77777777" w:rsidR="00C54ACA" w:rsidRPr="00B80066" w:rsidRDefault="00C54ACA" w:rsidP="00C54ACA">
            <w:pPr>
              <w:spacing w:before="0" w:after="0"/>
              <w:ind w:left="136" w:hanging="136"/>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Total Transactions Involving Owners Affecting Accumulated Funds</w:t>
            </w:r>
          </w:p>
        </w:tc>
        <w:tc>
          <w:tcPr>
            <w:tcW w:w="1035" w:type="dxa"/>
            <w:tcBorders>
              <w:top w:val="nil"/>
              <w:left w:val="nil"/>
              <w:bottom w:val="nil"/>
              <w:right w:val="nil"/>
              <w:tl2br w:val="nil"/>
              <w:tr2bl w:val="nil"/>
            </w:tcBorders>
            <w:shd w:val="clear" w:color="FFFFFF" w:fill="FFFFFF"/>
            <w:noWrap/>
            <w:tcMar>
              <w:left w:w="101" w:type="dxa"/>
              <w:right w:w="101" w:type="dxa"/>
            </w:tcMar>
          </w:tcPr>
          <w:p w14:paraId="133C736A"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35</w:t>
            </w:r>
          </w:p>
        </w:tc>
        <w:tc>
          <w:tcPr>
            <w:tcW w:w="1035" w:type="dxa"/>
            <w:tcBorders>
              <w:top w:val="nil"/>
              <w:left w:val="nil"/>
              <w:bottom w:val="nil"/>
              <w:right w:val="nil"/>
              <w:tl2br w:val="nil"/>
              <w:tr2bl w:val="nil"/>
            </w:tcBorders>
            <w:shd w:val="clear" w:color="FFFFFF" w:fill="FFFFFF"/>
            <w:noWrap/>
            <w:tcMar>
              <w:left w:w="101" w:type="dxa"/>
              <w:right w:w="101" w:type="dxa"/>
            </w:tcMar>
          </w:tcPr>
          <w:p w14:paraId="11245F9C"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35</w:t>
            </w:r>
          </w:p>
        </w:tc>
        <w:tc>
          <w:tcPr>
            <w:tcW w:w="600" w:type="dxa"/>
            <w:tcBorders>
              <w:top w:val="nil"/>
              <w:left w:val="nil"/>
              <w:bottom w:val="nil"/>
              <w:right w:val="nil"/>
              <w:tl2br w:val="nil"/>
              <w:tr2bl w:val="nil"/>
            </w:tcBorders>
            <w:shd w:val="clear" w:color="FFFFFF" w:fill="FFFFFF"/>
            <w:noWrap/>
            <w:tcMar>
              <w:left w:w="101" w:type="dxa"/>
              <w:right w:w="101" w:type="dxa"/>
            </w:tcMar>
          </w:tcPr>
          <w:p w14:paraId="3B749CB1"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w:t>
            </w:r>
          </w:p>
        </w:tc>
        <w:tc>
          <w:tcPr>
            <w:tcW w:w="1035" w:type="dxa"/>
            <w:tcBorders>
              <w:top w:val="nil"/>
              <w:left w:val="nil"/>
              <w:bottom w:val="nil"/>
              <w:right w:val="nil"/>
              <w:tl2br w:val="nil"/>
              <w:tr2bl w:val="nil"/>
            </w:tcBorders>
            <w:shd w:val="clear" w:color="FFFFFF" w:fill="FFFFFF"/>
            <w:noWrap/>
            <w:tcMar>
              <w:left w:w="101" w:type="dxa"/>
              <w:right w:w="101" w:type="dxa"/>
            </w:tcMar>
          </w:tcPr>
          <w:p w14:paraId="03AC14E9"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35</w:t>
            </w:r>
          </w:p>
        </w:tc>
        <w:tc>
          <w:tcPr>
            <w:tcW w:w="1035" w:type="dxa"/>
            <w:tcBorders>
              <w:top w:val="nil"/>
              <w:left w:val="nil"/>
              <w:bottom w:val="nil"/>
              <w:right w:val="nil"/>
              <w:tl2br w:val="nil"/>
              <w:tr2bl w:val="nil"/>
            </w:tcBorders>
            <w:shd w:val="clear" w:color="FFFFFF" w:fill="FFFFFF"/>
            <w:noWrap/>
            <w:tcMar>
              <w:left w:w="101" w:type="dxa"/>
              <w:right w:w="101" w:type="dxa"/>
            </w:tcMar>
          </w:tcPr>
          <w:p w14:paraId="7BAAE39E"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35</w:t>
            </w:r>
          </w:p>
        </w:tc>
        <w:tc>
          <w:tcPr>
            <w:tcW w:w="1035" w:type="dxa"/>
            <w:tcBorders>
              <w:top w:val="nil"/>
              <w:left w:val="nil"/>
              <w:bottom w:val="nil"/>
              <w:right w:val="nil"/>
              <w:tl2br w:val="nil"/>
              <w:tr2bl w:val="nil"/>
            </w:tcBorders>
            <w:shd w:val="clear" w:color="FFFFFF" w:fill="FFFFFF"/>
            <w:noWrap/>
            <w:tcMar>
              <w:left w:w="101" w:type="dxa"/>
              <w:right w:w="101" w:type="dxa"/>
            </w:tcMar>
          </w:tcPr>
          <w:p w14:paraId="65EB0E58"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35</w:t>
            </w:r>
          </w:p>
        </w:tc>
      </w:tr>
      <w:tr w:rsidR="00C54ACA" w:rsidRPr="00B80066" w14:paraId="03017289" w14:textId="77777777" w:rsidTr="00C54ACA">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56B4E200" w14:textId="77777777" w:rsidR="00C54ACA" w:rsidRPr="00B80066" w:rsidRDefault="00C54ACA" w:rsidP="00C54ACA">
            <w:pPr>
              <w:spacing w:before="0" w:after="0"/>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744F0A2A"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745EA3E"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037FF19" w14:textId="77777777" w:rsidR="00C54ACA" w:rsidRPr="00B80066" w:rsidRDefault="00C54ACA" w:rsidP="00C54ACA">
            <w:pPr>
              <w:spacing w:before="0" w:after="0"/>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2F42533A" w14:textId="77777777" w:rsidR="00C54ACA" w:rsidRPr="00B80066" w:rsidRDefault="00C54ACA" w:rsidP="00C54ACA">
            <w:pPr>
              <w:spacing w:before="0" w:after="0"/>
              <w:jc w:val="right"/>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E7F9657"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FB738E9"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30F0A0D" w14:textId="77777777" w:rsidR="00C54ACA" w:rsidRPr="00B80066" w:rsidRDefault="00C54ACA" w:rsidP="00C54ACA">
            <w:pPr>
              <w:spacing w:before="0" w:after="0"/>
              <w:rPr>
                <w:rFonts w:asciiTheme="minorHAnsi" w:eastAsia="Calibri" w:hAnsiTheme="minorHAnsi" w:cstheme="minorHAnsi"/>
                <w:color w:val="000000"/>
                <w:sz w:val="18"/>
              </w:rPr>
            </w:pPr>
          </w:p>
        </w:tc>
      </w:tr>
      <w:tr w:rsidR="00C54ACA" w:rsidRPr="00B80066" w14:paraId="420A959B" w14:textId="77777777" w:rsidTr="00C54ACA">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6993B521" w14:textId="77777777" w:rsidR="00C54ACA" w:rsidRPr="00B80066" w:rsidRDefault="00C54ACA" w:rsidP="00C54ACA">
            <w:pPr>
              <w:spacing w:before="0" w:after="0"/>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auto" w:fill="auto"/>
            <w:tcMar>
              <w:left w:w="101" w:type="dxa"/>
              <w:right w:w="101" w:type="dxa"/>
            </w:tcMar>
          </w:tcPr>
          <w:p w14:paraId="62989824" w14:textId="77777777" w:rsidR="00C54ACA" w:rsidRPr="00B80066" w:rsidRDefault="00C54ACA" w:rsidP="00C54ACA">
            <w:pPr>
              <w:spacing w:before="0" w:after="0"/>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Closing Equity</w:t>
            </w:r>
          </w:p>
        </w:tc>
        <w:tc>
          <w:tcPr>
            <w:tcW w:w="1035" w:type="dxa"/>
            <w:tcBorders>
              <w:top w:val="nil"/>
              <w:left w:val="nil"/>
              <w:bottom w:val="nil"/>
              <w:right w:val="nil"/>
              <w:tl2br w:val="nil"/>
              <w:tr2bl w:val="nil"/>
            </w:tcBorders>
            <w:shd w:val="clear" w:color="FFFFFF" w:fill="FFFFFF"/>
            <w:noWrap/>
            <w:tcMar>
              <w:left w:w="0" w:type="dxa"/>
              <w:right w:w="0" w:type="dxa"/>
            </w:tcMar>
          </w:tcPr>
          <w:p w14:paraId="1311962A"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4BA911E" w14:textId="77777777" w:rsidR="00C54ACA" w:rsidRPr="00B80066" w:rsidRDefault="00C54ACA" w:rsidP="00C54ACA">
            <w:pPr>
              <w:spacing w:before="0" w:after="0"/>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245DE6CB" w14:textId="77777777" w:rsidR="00C54ACA" w:rsidRPr="00B80066" w:rsidRDefault="00C54ACA" w:rsidP="00C54ACA">
            <w:pPr>
              <w:spacing w:before="0" w:after="0"/>
              <w:jc w:val="right"/>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16BCABE"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F4DC26C"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5289C8D" w14:textId="77777777" w:rsidR="00C54ACA" w:rsidRPr="00B80066" w:rsidRDefault="00C54ACA" w:rsidP="00C54ACA">
            <w:pPr>
              <w:spacing w:before="0" w:after="0"/>
              <w:rPr>
                <w:rFonts w:asciiTheme="minorHAnsi" w:eastAsia="Calibri" w:hAnsiTheme="minorHAnsi" w:cstheme="minorHAnsi"/>
                <w:color w:val="000000"/>
                <w:sz w:val="18"/>
              </w:rPr>
            </w:pPr>
          </w:p>
        </w:tc>
      </w:tr>
      <w:tr w:rsidR="00C54ACA" w:rsidRPr="00B80066" w14:paraId="27264CB8" w14:textId="77777777" w:rsidTr="00C54ACA">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2B1A209E"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2 582</w:t>
            </w:r>
          </w:p>
        </w:tc>
        <w:tc>
          <w:tcPr>
            <w:tcW w:w="2385" w:type="dxa"/>
            <w:tcBorders>
              <w:top w:val="nil"/>
              <w:left w:val="nil"/>
              <w:bottom w:val="nil"/>
              <w:right w:val="nil"/>
              <w:tl2br w:val="nil"/>
              <w:tr2bl w:val="nil"/>
            </w:tcBorders>
            <w:shd w:val="clear" w:color="auto" w:fill="auto"/>
            <w:tcMar>
              <w:left w:w="101" w:type="dxa"/>
              <w:right w:w="101" w:type="dxa"/>
            </w:tcMar>
          </w:tcPr>
          <w:p w14:paraId="246227EA" w14:textId="77777777" w:rsidR="00C54ACA" w:rsidRPr="00B80066" w:rsidRDefault="00C54ACA" w:rsidP="00C54ACA">
            <w:pPr>
              <w:spacing w:before="0" w:after="0"/>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Closing Accumulated Funds</w:t>
            </w:r>
          </w:p>
        </w:tc>
        <w:tc>
          <w:tcPr>
            <w:tcW w:w="1035" w:type="dxa"/>
            <w:tcBorders>
              <w:top w:val="nil"/>
              <w:left w:val="nil"/>
              <w:bottom w:val="nil"/>
              <w:right w:val="nil"/>
              <w:tl2br w:val="nil"/>
              <w:tr2bl w:val="nil"/>
            </w:tcBorders>
            <w:shd w:val="clear" w:color="FFFFFF" w:fill="FFFFFF"/>
            <w:noWrap/>
            <w:tcMar>
              <w:left w:w="101" w:type="dxa"/>
              <w:right w:w="101" w:type="dxa"/>
            </w:tcMar>
          </w:tcPr>
          <w:p w14:paraId="64A1FFAB"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2 586</w:t>
            </w:r>
          </w:p>
        </w:tc>
        <w:tc>
          <w:tcPr>
            <w:tcW w:w="1035" w:type="dxa"/>
            <w:tcBorders>
              <w:top w:val="nil"/>
              <w:left w:val="nil"/>
              <w:bottom w:val="nil"/>
              <w:right w:val="nil"/>
              <w:tl2br w:val="nil"/>
              <w:tr2bl w:val="nil"/>
            </w:tcBorders>
            <w:shd w:val="clear" w:color="FFFFFF" w:fill="FFFFFF"/>
            <w:noWrap/>
            <w:tcMar>
              <w:left w:w="101" w:type="dxa"/>
              <w:right w:w="101" w:type="dxa"/>
            </w:tcMar>
          </w:tcPr>
          <w:p w14:paraId="35DA1DC9"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2 339</w:t>
            </w:r>
          </w:p>
        </w:tc>
        <w:tc>
          <w:tcPr>
            <w:tcW w:w="600" w:type="dxa"/>
            <w:tcBorders>
              <w:top w:val="nil"/>
              <w:left w:val="nil"/>
              <w:bottom w:val="nil"/>
              <w:right w:val="nil"/>
              <w:tl2br w:val="nil"/>
              <w:tr2bl w:val="nil"/>
            </w:tcBorders>
            <w:shd w:val="clear" w:color="FFFFFF" w:fill="FFFFFF"/>
            <w:noWrap/>
            <w:tcMar>
              <w:left w:w="101" w:type="dxa"/>
              <w:right w:w="101" w:type="dxa"/>
            </w:tcMar>
          </w:tcPr>
          <w:p w14:paraId="0BB5799F"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-10</w:t>
            </w:r>
          </w:p>
        </w:tc>
        <w:tc>
          <w:tcPr>
            <w:tcW w:w="1035" w:type="dxa"/>
            <w:tcBorders>
              <w:top w:val="nil"/>
              <w:left w:val="nil"/>
              <w:bottom w:val="nil"/>
              <w:right w:val="nil"/>
              <w:tl2br w:val="nil"/>
              <w:tr2bl w:val="nil"/>
            </w:tcBorders>
            <w:shd w:val="clear" w:color="FFFFFF" w:fill="FFFFFF"/>
            <w:noWrap/>
            <w:tcMar>
              <w:left w:w="101" w:type="dxa"/>
              <w:right w:w="101" w:type="dxa"/>
            </w:tcMar>
          </w:tcPr>
          <w:p w14:paraId="4C0774D2"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2 086</w:t>
            </w:r>
          </w:p>
        </w:tc>
        <w:tc>
          <w:tcPr>
            <w:tcW w:w="1035" w:type="dxa"/>
            <w:tcBorders>
              <w:top w:val="nil"/>
              <w:left w:val="nil"/>
              <w:bottom w:val="nil"/>
              <w:right w:val="nil"/>
              <w:tl2br w:val="nil"/>
              <w:tr2bl w:val="nil"/>
            </w:tcBorders>
            <w:shd w:val="clear" w:color="FFFFFF" w:fill="FFFFFF"/>
            <w:noWrap/>
            <w:tcMar>
              <w:left w:w="101" w:type="dxa"/>
              <w:right w:w="101" w:type="dxa"/>
            </w:tcMar>
          </w:tcPr>
          <w:p w14:paraId="55196EA2"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1 827</w:t>
            </w:r>
          </w:p>
        </w:tc>
        <w:tc>
          <w:tcPr>
            <w:tcW w:w="1035" w:type="dxa"/>
            <w:tcBorders>
              <w:top w:val="nil"/>
              <w:left w:val="nil"/>
              <w:bottom w:val="nil"/>
              <w:right w:val="nil"/>
              <w:tl2br w:val="nil"/>
              <w:tr2bl w:val="nil"/>
            </w:tcBorders>
            <w:shd w:val="clear" w:color="FFFFFF" w:fill="FFFFFF"/>
            <w:noWrap/>
            <w:tcMar>
              <w:left w:w="101" w:type="dxa"/>
              <w:right w:w="101" w:type="dxa"/>
            </w:tcMar>
          </w:tcPr>
          <w:p w14:paraId="4BB62E98"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1 562</w:t>
            </w:r>
          </w:p>
        </w:tc>
      </w:tr>
      <w:tr w:rsidR="00C54ACA" w:rsidRPr="00B80066" w14:paraId="1AF64523" w14:textId="77777777" w:rsidTr="00C54ACA">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0359FDF9"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995</w:t>
            </w:r>
          </w:p>
        </w:tc>
        <w:tc>
          <w:tcPr>
            <w:tcW w:w="2385" w:type="dxa"/>
            <w:tcBorders>
              <w:top w:val="nil"/>
              <w:left w:val="nil"/>
              <w:bottom w:val="nil"/>
              <w:right w:val="nil"/>
              <w:tl2br w:val="nil"/>
              <w:tr2bl w:val="nil"/>
            </w:tcBorders>
            <w:shd w:val="clear" w:color="auto" w:fill="auto"/>
            <w:tcMar>
              <w:left w:w="101" w:type="dxa"/>
              <w:right w:w="101" w:type="dxa"/>
            </w:tcMar>
          </w:tcPr>
          <w:p w14:paraId="2E70E5BE" w14:textId="77777777" w:rsidR="00C54ACA" w:rsidRPr="00B80066" w:rsidRDefault="00C54ACA" w:rsidP="00C54ACA">
            <w:pPr>
              <w:spacing w:before="0" w:after="0"/>
              <w:ind w:left="136" w:hanging="136"/>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Closing Asset Revaluation Reserve</w:t>
            </w:r>
          </w:p>
        </w:tc>
        <w:tc>
          <w:tcPr>
            <w:tcW w:w="1035" w:type="dxa"/>
            <w:tcBorders>
              <w:top w:val="nil"/>
              <w:left w:val="nil"/>
              <w:bottom w:val="nil"/>
              <w:right w:val="nil"/>
              <w:tl2br w:val="nil"/>
              <w:tr2bl w:val="nil"/>
            </w:tcBorders>
            <w:shd w:val="clear" w:color="FFFFFF" w:fill="FFFFFF"/>
            <w:noWrap/>
            <w:tcMar>
              <w:left w:w="101" w:type="dxa"/>
              <w:right w:w="101" w:type="dxa"/>
            </w:tcMar>
          </w:tcPr>
          <w:p w14:paraId="3C2A6AE9"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980</w:t>
            </w:r>
          </w:p>
        </w:tc>
        <w:tc>
          <w:tcPr>
            <w:tcW w:w="1035" w:type="dxa"/>
            <w:tcBorders>
              <w:top w:val="nil"/>
              <w:left w:val="nil"/>
              <w:bottom w:val="nil"/>
              <w:right w:val="nil"/>
              <w:tl2br w:val="nil"/>
              <w:tr2bl w:val="nil"/>
            </w:tcBorders>
            <w:shd w:val="clear" w:color="FFFFFF" w:fill="FFFFFF"/>
            <w:noWrap/>
            <w:tcMar>
              <w:left w:w="101" w:type="dxa"/>
              <w:right w:w="101" w:type="dxa"/>
            </w:tcMar>
          </w:tcPr>
          <w:p w14:paraId="42545206"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980</w:t>
            </w:r>
          </w:p>
        </w:tc>
        <w:tc>
          <w:tcPr>
            <w:tcW w:w="600" w:type="dxa"/>
            <w:tcBorders>
              <w:top w:val="nil"/>
              <w:left w:val="nil"/>
              <w:bottom w:val="nil"/>
              <w:right w:val="nil"/>
              <w:tl2br w:val="nil"/>
              <w:tr2bl w:val="nil"/>
            </w:tcBorders>
            <w:shd w:val="clear" w:color="FFFFFF" w:fill="FFFFFF"/>
            <w:noWrap/>
            <w:tcMar>
              <w:left w:w="101" w:type="dxa"/>
              <w:right w:w="101" w:type="dxa"/>
            </w:tcMar>
          </w:tcPr>
          <w:p w14:paraId="37DB80CE"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FFFFFF" w:fill="FFFFFF"/>
            <w:noWrap/>
            <w:tcMar>
              <w:left w:w="101" w:type="dxa"/>
              <w:right w:w="101" w:type="dxa"/>
            </w:tcMar>
          </w:tcPr>
          <w:p w14:paraId="7AE92364"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980</w:t>
            </w:r>
          </w:p>
        </w:tc>
        <w:tc>
          <w:tcPr>
            <w:tcW w:w="1035" w:type="dxa"/>
            <w:tcBorders>
              <w:top w:val="nil"/>
              <w:left w:val="nil"/>
              <w:bottom w:val="nil"/>
              <w:right w:val="nil"/>
              <w:tl2br w:val="nil"/>
              <w:tr2bl w:val="nil"/>
            </w:tcBorders>
            <w:shd w:val="clear" w:color="FFFFFF" w:fill="FFFFFF"/>
            <w:noWrap/>
            <w:tcMar>
              <w:left w:w="101" w:type="dxa"/>
              <w:right w:w="101" w:type="dxa"/>
            </w:tcMar>
          </w:tcPr>
          <w:p w14:paraId="5CFFBB3F"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980</w:t>
            </w:r>
          </w:p>
        </w:tc>
        <w:tc>
          <w:tcPr>
            <w:tcW w:w="1035" w:type="dxa"/>
            <w:tcBorders>
              <w:top w:val="nil"/>
              <w:left w:val="nil"/>
              <w:bottom w:val="nil"/>
              <w:right w:val="nil"/>
              <w:tl2br w:val="nil"/>
              <w:tr2bl w:val="nil"/>
            </w:tcBorders>
            <w:shd w:val="clear" w:color="FFFFFF" w:fill="FFFFFF"/>
            <w:noWrap/>
            <w:tcMar>
              <w:left w:w="101" w:type="dxa"/>
              <w:right w:w="101" w:type="dxa"/>
            </w:tcMar>
          </w:tcPr>
          <w:p w14:paraId="59BF4CE8"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980</w:t>
            </w:r>
          </w:p>
        </w:tc>
      </w:tr>
      <w:tr w:rsidR="00C54ACA" w:rsidRPr="00B80066" w14:paraId="2CEB164F" w14:textId="77777777" w:rsidTr="00C54ACA">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74C715EB" w14:textId="77777777" w:rsidR="00C54ACA" w:rsidRPr="00B80066" w:rsidRDefault="00C54ACA" w:rsidP="00C54ACA">
            <w:pPr>
              <w:spacing w:before="0" w:after="0"/>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14A0E025"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AC3A402"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E77E640" w14:textId="77777777" w:rsidR="00C54ACA" w:rsidRPr="00B80066" w:rsidRDefault="00C54ACA" w:rsidP="00C54ACA">
            <w:pPr>
              <w:spacing w:before="0" w:after="0"/>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18C8F31A" w14:textId="77777777" w:rsidR="00C54ACA" w:rsidRPr="00B80066" w:rsidRDefault="00C54ACA" w:rsidP="00C54ACA">
            <w:pPr>
              <w:spacing w:before="0" w:after="0"/>
              <w:jc w:val="right"/>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022FBB8"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91FA26E"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DA70EAF" w14:textId="77777777" w:rsidR="00C54ACA" w:rsidRPr="00B80066" w:rsidRDefault="00C54ACA" w:rsidP="00C54ACA">
            <w:pPr>
              <w:spacing w:before="0" w:after="0"/>
              <w:rPr>
                <w:rFonts w:asciiTheme="minorHAnsi" w:eastAsia="Calibri" w:hAnsiTheme="minorHAnsi" w:cstheme="minorHAnsi"/>
                <w:color w:val="000000"/>
                <w:sz w:val="18"/>
              </w:rPr>
            </w:pPr>
          </w:p>
        </w:tc>
      </w:tr>
      <w:tr w:rsidR="00C54ACA" w:rsidRPr="00B80066" w14:paraId="76A5E732" w14:textId="77777777" w:rsidTr="00C54ACA">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51C39A28"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3 577</w:t>
            </w:r>
          </w:p>
        </w:tc>
        <w:tc>
          <w:tcPr>
            <w:tcW w:w="2385" w:type="dxa"/>
            <w:tcBorders>
              <w:top w:val="nil"/>
              <w:left w:val="nil"/>
              <w:bottom w:val="nil"/>
              <w:right w:val="nil"/>
              <w:tl2br w:val="nil"/>
              <w:tr2bl w:val="nil"/>
            </w:tcBorders>
            <w:shd w:val="clear" w:color="FFFFFF" w:fill="FFFFFF"/>
            <w:tcMar>
              <w:left w:w="101" w:type="dxa"/>
              <w:right w:w="101" w:type="dxa"/>
            </w:tcMar>
          </w:tcPr>
          <w:p w14:paraId="57FDD8FB" w14:textId="77777777" w:rsidR="00C54ACA" w:rsidRPr="00B80066" w:rsidRDefault="00C54ACA" w:rsidP="00C54ACA">
            <w:pPr>
              <w:spacing w:before="0" w:after="0"/>
              <w:ind w:left="136" w:hanging="136"/>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Balance at the end of the Reporting Period</w:t>
            </w:r>
          </w:p>
        </w:tc>
        <w:tc>
          <w:tcPr>
            <w:tcW w:w="1035" w:type="dxa"/>
            <w:tcBorders>
              <w:top w:val="nil"/>
              <w:left w:val="nil"/>
              <w:bottom w:val="nil"/>
              <w:right w:val="nil"/>
              <w:tl2br w:val="nil"/>
              <w:tr2bl w:val="nil"/>
            </w:tcBorders>
            <w:shd w:val="clear" w:color="FFFFFF" w:fill="FFFFFF"/>
            <w:noWrap/>
            <w:tcMar>
              <w:left w:w="101" w:type="dxa"/>
              <w:right w:w="101" w:type="dxa"/>
            </w:tcMar>
          </w:tcPr>
          <w:p w14:paraId="4079F6F7"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3 566</w:t>
            </w:r>
          </w:p>
        </w:tc>
        <w:tc>
          <w:tcPr>
            <w:tcW w:w="1035" w:type="dxa"/>
            <w:tcBorders>
              <w:top w:val="nil"/>
              <w:left w:val="nil"/>
              <w:bottom w:val="nil"/>
              <w:right w:val="nil"/>
              <w:tl2br w:val="nil"/>
              <w:tr2bl w:val="nil"/>
            </w:tcBorders>
            <w:shd w:val="clear" w:color="FFFFFF" w:fill="FFFFFF"/>
            <w:noWrap/>
            <w:tcMar>
              <w:left w:w="101" w:type="dxa"/>
              <w:right w:w="101" w:type="dxa"/>
            </w:tcMar>
          </w:tcPr>
          <w:p w14:paraId="22043D25"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3 319</w:t>
            </w:r>
          </w:p>
        </w:tc>
        <w:tc>
          <w:tcPr>
            <w:tcW w:w="600" w:type="dxa"/>
            <w:tcBorders>
              <w:top w:val="nil"/>
              <w:left w:val="nil"/>
              <w:bottom w:val="nil"/>
              <w:right w:val="nil"/>
              <w:tl2br w:val="nil"/>
              <w:tr2bl w:val="nil"/>
            </w:tcBorders>
            <w:shd w:val="clear" w:color="FFFFFF" w:fill="FFFFFF"/>
            <w:noWrap/>
            <w:tcMar>
              <w:left w:w="101" w:type="dxa"/>
              <w:right w:w="101" w:type="dxa"/>
            </w:tcMar>
          </w:tcPr>
          <w:p w14:paraId="17AA7EFF"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-7</w:t>
            </w:r>
          </w:p>
        </w:tc>
        <w:tc>
          <w:tcPr>
            <w:tcW w:w="1035" w:type="dxa"/>
            <w:tcBorders>
              <w:top w:val="nil"/>
              <w:left w:val="nil"/>
              <w:bottom w:val="nil"/>
              <w:right w:val="nil"/>
              <w:tl2br w:val="nil"/>
              <w:tr2bl w:val="nil"/>
            </w:tcBorders>
            <w:shd w:val="clear" w:color="FFFFFF" w:fill="FFFFFF"/>
            <w:noWrap/>
            <w:tcMar>
              <w:left w:w="101" w:type="dxa"/>
              <w:right w:w="101" w:type="dxa"/>
            </w:tcMar>
          </w:tcPr>
          <w:p w14:paraId="02D6CC37"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3 066</w:t>
            </w:r>
          </w:p>
        </w:tc>
        <w:tc>
          <w:tcPr>
            <w:tcW w:w="1035" w:type="dxa"/>
            <w:tcBorders>
              <w:top w:val="nil"/>
              <w:left w:val="nil"/>
              <w:bottom w:val="nil"/>
              <w:right w:val="nil"/>
              <w:tl2br w:val="nil"/>
              <w:tr2bl w:val="nil"/>
            </w:tcBorders>
            <w:shd w:val="clear" w:color="FFFFFF" w:fill="FFFFFF"/>
            <w:noWrap/>
            <w:tcMar>
              <w:left w:w="101" w:type="dxa"/>
              <w:right w:w="101" w:type="dxa"/>
            </w:tcMar>
          </w:tcPr>
          <w:p w14:paraId="056509B7"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2 807</w:t>
            </w:r>
          </w:p>
        </w:tc>
        <w:tc>
          <w:tcPr>
            <w:tcW w:w="1035" w:type="dxa"/>
            <w:tcBorders>
              <w:top w:val="nil"/>
              <w:left w:val="nil"/>
              <w:bottom w:val="nil"/>
              <w:right w:val="nil"/>
              <w:tl2br w:val="nil"/>
              <w:tr2bl w:val="nil"/>
            </w:tcBorders>
            <w:shd w:val="clear" w:color="FFFFFF" w:fill="FFFFFF"/>
            <w:noWrap/>
            <w:tcMar>
              <w:left w:w="101" w:type="dxa"/>
              <w:right w:w="101" w:type="dxa"/>
            </w:tcMar>
          </w:tcPr>
          <w:p w14:paraId="103259A6"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2 542</w:t>
            </w:r>
          </w:p>
        </w:tc>
      </w:tr>
      <w:tr w:rsidR="00C54ACA" w:rsidRPr="00B80066" w14:paraId="78702F1A" w14:textId="77777777" w:rsidTr="00C54ACA">
        <w:trPr>
          <w:trHeight w:val="90"/>
        </w:trPr>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55A35912" w14:textId="77777777" w:rsidR="00C54ACA" w:rsidRPr="00B80066" w:rsidRDefault="00C54ACA" w:rsidP="00C54ACA">
            <w:pPr>
              <w:spacing w:before="0" w:after="0"/>
              <w:rPr>
                <w:rFonts w:asciiTheme="minorHAnsi" w:eastAsia="Calibri" w:hAnsiTheme="minorHAnsi" w:cstheme="minorHAnsi"/>
                <w:color w:val="000000"/>
                <w:sz w:val="18"/>
              </w:rPr>
            </w:pPr>
          </w:p>
        </w:tc>
        <w:tc>
          <w:tcPr>
            <w:tcW w:w="2385" w:type="dxa"/>
            <w:tcBorders>
              <w:top w:val="nil"/>
              <w:left w:val="nil"/>
              <w:bottom w:val="single" w:sz="12" w:space="0" w:color="000000"/>
              <w:right w:val="nil"/>
              <w:tl2br w:val="nil"/>
              <w:tr2bl w:val="nil"/>
            </w:tcBorders>
            <w:shd w:val="clear" w:color="FFFFFF" w:fill="FFFFFF"/>
            <w:tcMar>
              <w:left w:w="0" w:type="dxa"/>
              <w:right w:w="0" w:type="dxa"/>
            </w:tcMar>
          </w:tcPr>
          <w:p w14:paraId="769CD8FC"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7A3D2664"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16F6CB6F" w14:textId="77777777" w:rsidR="00C54ACA" w:rsidRPr="00B80066" w:rsidRDefault="00C54ACA" w:rsidP="00C54ACA">
            <w:pPr>
              <w:spacing w:before="0" w:after="0"/>
              <w:rPr>
                <w:rFonts w:asciiTheme="minorHAnsi" w:eastAsia="Calibri" w:hAnsiTheme="minorHAnsi" w:cstheme="minorHAnsi"/>
                <w:color w:val="000000"/>
                <w:sz w:val="18"/>
              </w:rPr>
            </w:pPr>
          </w:p>
        </w:tc>
        <w:tc>
          <w:tcPr>
            <w:tcW w:w="600" w:type="dxa"/>
            <w:tcBorders>
              <w:top w:val="nil"/>
              <w:left w:val="nil"/>
              <w:bottom w:val="single" w:sz="12" w:space="0" w:color="000000"/>
              <w:right w:val="nil"/>
              <w:tl2br w:val="nil"/>
              <w:tr2bl w:val="nil"/>
            </w:tcBorders>
            <w:shd w:val="clear" w:color="FFFFFF" w:fill="FFFFFF"/>
            <w:tcMar>
              <w:left w:w="0" w:type="dxa"/>
              <w:right w:w="0" w:type="dxa"/>
            </w:tcMar>
          </w:tcPr>
          <w:p w14:paraId="14E7139B"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7FE7D036"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7B2B9C94"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5322C86F" w14:textId="77777777" w:rsidR="00C54ACA" w:rsidRPr="00B80066" w:rsidRDefault="00C54ACA" w:rsidP="00C54ACA">
            <w:pPr>
              <w:spacing w:before="0" w:after="0"/>
              <w:rPr>
                <w:rFonts w:asciiTheme="minorHAnsi" w:eastAsia="Calibri" w:hAnsiTheme="minorHAnsi" w:cstheme="minorHAnsi"/>
                <w:color w:val="000000"/>
                <w:sz w:val="18"/>
              </w:rPr>
            </w:pPr>
          </w:p>
        </w:tc>
      </w:tr>
    </w:tbl>
    <w:p w14:paraId="02CBDE0D" w14:textId="77777777" w:rsidR="00C54ACA" w:rsidRPr="00B80066" w:rsidRDefault="00C54ACA" w:rsidP="00C54ACA">
      <w:pPr>
        <w:pStyle w:val="Caption"/>
        <w:pageBreakBefore/>
        <w:pBdr>
          <w:top w:val="nil"/>
          <w:left w:val="nil"/>
          <w:bottom w:val="nil"/>
          <w:right w:val="nil"/>
          <w:between w:val="nil"/>
          <w:bar w:val="nil"/>
        </w:pBdr>
        <w:outlineLvl w:val="0"/>
        <w:rPr>
          <w:rFonts w:asciiTheme="minorHAnsi" w:hAnsiTheme="minorHAnsi" w:cstheme="minorHAnsi"/>
          <w:bdr w:val="nil"/>
        </w:rPr>
      </w:pPr>
      <w:bookmarkStart w:id="95" w:name="_Toc82670987"/>
      <w:bookmarkStart w:id="96" w:name="_Toc83804198"/>
      <w:r w:rsidRPr="00B80066">
        <w:rPr>
          <w:rFonts w:asciiTheme="minorHAnsi" w:hAnsiTheme="minorHAnsi" w:cstheme="minorHAnsi"/>
          <w:bdr w:val="nil"/>
        </w:rPr>
        <w:lastRenderedPageBreak/>
        <w:t>Table 9: Office of the Legislative Assembly: Cash Flow Statement</w:t>
      </w:r>
      <w:bookmarkEnd w:id="95"/>
      <w:bookmarkEnd w:id="96"/>
    </w:p>
    <w:tbl>
      <w:tblPr>
        <w:tblStyle w:val="CDMRange2"/>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C54ACA" w:rsidRPr="00B80066" w14:paraId="29FA424C" w14:textId="77777777" w:rsidTr="00C54ACA">
        <w:trPr>
          <w:trHeight w:val="960"/>
        </w:trPr>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621257E3"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2020-21 Budget            </w:t>
            </w:r>
          </w:p>
          <w:p w14:paraId="74C27E06" w14:textId="77777777" w:rsidR="00C54ACA" w:rsidRPr="00B80066" w:rsidRDefault="00C54ACA" w:rsidP="00C54ACA">
            <w:pPr>
              <w:spacing w:before="0" w:after="0"/>
              <w:jc w:val="right"/>
              <w:rPr>
                <w:rFonts w:asciiTheme="minorHAnsi" w:eastAsia="Calibri" w:hAnsiTheme="minorHAnsi" w:cstheme="minorHAnsi"/>
                <w:b/>
                <w:color w:val="000000"/>
                <w:sz w:val="18"/>
              </w:rPr>
            </w:pPr>
          </w:p>
          <w:p w14:paraId="6469A5DD"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 $'000</w:t>
            </w:r>
          </w:p>
        </w:tc>
        <w:tc>
          <w:tcPr>
            <w:tcW w:w="2385" w:type="dxa"/>
            <w:tcBorders>
              <w:top w:val="single" w:sz="12" w:space="0" w:color="000000"/>
              <w:left w:val="nil"/>
              <w:bottom w:val="single" w:sz="12" w:space="0" w:color="000000"/>
              <w:right w:val="nil"/>
              <w:tl2br w:val="nil"/>
              <w:tr2bl w:val="nil"/>
            </w:tcBorders>
            <w:shd w:val="clear" w:color="FFFFFF" w:fill="FFFFFF"/>
            <w:tcMar>
              <w:left w:w="0" w:type="dxa"/>
              <w:right w:w="0" w:type="dxa"/>
            </w:tcMar>
          </w:tcPr>
          <w:p w14:paraId="440CE886" w14:textId="77777777" w:rsidR="00C54ACA" w:rsidRPr="00B80066" w:rsidRDefault="00C54ACA" w:rsidP="00C54ACA">
            <w:pPr>
              <w:spacing w:before="0" w:after="0"/>
              <w:rPr>
                <w:rFonts w:asciiTheme="minorHAnsi" w:eastAsia="Calibri" w:hAnsiTheme="minorHAnsi" w:cstheme="minorHAnsi"/>
                <w:b/>
                <w:color w:val="000000"/>
                <w:sz w:val="18"/>
              </w:rPr>
            </w:pP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3E414355"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2020-21 Interim Outcome $'000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68C0E7DF"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2021-22 Budget            </w:t>
            </w:r>
          </w:p>
          <w:p w14:paraId="4B8C479A" w14:textId="77777777" w:rsidR="00C54ACA" w:rsidRPr="00B80066" w:rsidRDefault="00C54ACA" w:rsidP="00C54ACA">
            <w:pPr>
              <w:spacing w:before="0" w:after="0"/>
              <w:jc w:val="right"/>
              <w:rPr>
                <w:rFonts w:asciiTheme="minorHAnsi" w:eastAsia="Calibri" w:hAnsiTheme="minorHAnsi" w:cstheme="minorHAnsi"/>
                <w:b/>
                <w:color w:val="000000"/>
                <w:sz w:val="18"/>
              </w:rPr>
            </w:pPr>
          </w:p>
          <w:p w14:paraId="5FA3C6DF"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 $'000</w:t>
            </w:r>
          </w:p>
        </w:tc>
        <w:tc>
          <w:tcPr>
            <w:tcW w:w="600"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29113061"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Var</w:t>
            </w:r>
          </w:p>
          <w:p w14:paraId="1379CB23"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4272C5A5"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2022-23 Estimate            </w:t>
            </w:r>
          </w:p>
          <w:p w14:paraId="4815332B" w14:textId="77777777" w:rsidR="00C54ACA" w:rsidRPr="00B80066" w:rsidRDefault="00C54ACA" w:rsidP="00C54ACA">
            <w:pPr>
              <w:spacing w:before="0" w:after="0"/>
              <w:jc w:val="right"/>
              <w:rPr>
                <w:rFonts w:asciiTheme="minorHAnsi" w:eastAsia="Calibri" w:hAnsiTheme="minorHAnsi" w:cstheme="minorHAnsi"/>
                <w:b/>
                <w:color w:val="000000"/>
                <w:sz w:val="18"/>
              </w:rPr>
            </w:pPr>
          </w:p>
          <w:p w14:paraId="7058C57F"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 $'000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189D80EA"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2023-24 Estimate            </w:t>
            </w:r>
          </w:p>
          <w:p w14:paraId="6D675A83" w14:textId="77777777" w:rsidR="00C54ACA" w:rsidRPr="00B80066" w:rsidRDefault="00C54ACA" w:rsidP="00C54ACA">
            <w:pPr>
              <w:spacing w:before="0" w:after="0"/>
              <w:jc w:val="right"/>
              <w:rPr>
                <w:rFonts w:asciiTheme="minorHAnsi" w:eastAsia="Calibri" w:hAnsiTheme="minorHAnsi" w:cstheme="minorHAnsi"/>
                <w:b/>
                <w:color w:val="000000"/>
                <w:sz w:val="18"/>
              </w:rPr>
            </w:pPr>
          </w:p>
          <w:p w14:paraId="310834B3"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 $'000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22DA7A17"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2024-25 Estimate            </w:t>
            </w:r>
          </w:p>
          <w:p w14:paraId="328A8DA3" w14:textId="77777777" w:rsidR="00C54ACA" w:rsidRPr="00B80066" w:rsidRDefault="00C54ACA" w:rsidP="00C54ACA">
            <w:pPr>
              <w:spacing w:before="0" w:after="0"/>
              <w:jc w:val="right"/>
              <w:rPr>
                <w:rFonts w:asciiTheme="minorHAnsi" w:eastAsia="Calibri" w:hAnsiTheme="minorHAnsi" w:cstheme="minorHAnsi"/>
                <w:b/>
                <w:color w:val="000000"/>
                <w:sz w:val="18"/>
              </w:rPr>
            </w:pPr>
          </w:p>
          <w:p w14:paraId="0868726C"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 $'000</w:t>
            </w:r>
          </w:p>
        </w:tc>
      </w:tr>
      <w:tr w:rsidR="00C54ACA" w:rsidRPr="00B80066" w14:paraId="413A3244"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00CE25C5" w14:textId="77777777" w:rsidR="00C54ACA" w:rsidRPr="00B80066" w:rsidRDefault="00C54ACA" w:rsidP="00C54ACA">
            <w:pPr>
              <w:spacing w:before="0" w:after="0"/>
              <w:jc w:val="right"/>
              <w:rPr>
                <w:rFonts w:asciiTheme="minorHAnsi" w:eastAsia="Calibri" w:hAnsiTheme="minorHAnsi" w:cstheme="minorHAnsi"/>
                <w:b/>
                <w:i/>
                <w:color w:val="000000"/>
                <w:sz w:val="18"/>
              </w:rPr>
            </w:pPr>
          </w:p>
        </w:tc>
        <w:tc>
          <w:tcPr>
            <w:tcW w:w="2385" w:type="dxa"/>
            <w:tcBorders>
              <w:top w:val="single" w:sz="12" w:space="0" w:color="000000"/>
              <w:left w:val="nil"/>
              <w:bottom w:val="nil"/>
              <w:right w:val="nil"/>
              <w:tl2br w:val="nil"/>
              <w:tr2bl w:val="nil"/>
            </w:tcBorders>
            <w:shd w:val="clear" w:color="FFFFFF" w:fill="FFFFFF"/>
            <w:tcMar>
              <w:left w:w="0" w:type="dxa"/>
              <w:right w:w="0" w:type="dxa"/>
            </w:tcMar>
          </w:tcPr>
          <w:p w14:paraId="7F8BA6F7" w14:textId="77777777" w:rsidR="00C54ACA" w:rsidRPr="00B80066" w:rsidRDefault="00C54ACA" w:rsidP="00C54ACA">
            <w:pPr>
              <w:spacing w:before="0" w:after="0"/>
              <w:rPr>
                <w:rFonts w:asciiTheme="minorHAnsi" w:eastAsia="Calibri" w:hAnsiTheme="minorHAnsi" w:cstheme="minorHAnsi"/>
                <w:b/>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2B915EF9" w14:textId="77777777" w:rsidR="00C54ACA" w:rsidRPr="00B80066" w:rsidRDefault="00C54ACA" w:rsidP="00C54ACA">
            <w:pPr>
              <w:spacing w:before="0" w:after="0"/>
              <w:jc w:val="right"/>
              <w:rPr>
                <w:rFonts w:asciiTheme="minorHAnsi" w:eastAsia="Calibri" w:hAnsiTheme="minorHAnsi" w:cstheme="minorHAns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02F5449C" w14:textId="77777777" w:rsidR="00C54ACA" w:rsidRPr="00B80066" w:rsidRDefault="00C54ACA" w:rsidP="00C54ACA">
            <w:pPr>
              <w:spacing w:before="0" w:after="0"/>
              <w:jc w:val="right"/>
              <w:rPr>
                <w:rFonts w:asciiTheme="minorHAnsi" w:eastAsia="Calibri" w:hAnsiTheme="minorHAnsi" w:cstheme="minorHAnsi"/>
                <w:b/>
                <w:i/>
                <w:color w:val="000000"/>
                <w:sz w:val="18"/>
              </w:rPr>
            </w:pPr>
          </w:p>
        </w:tc>
        <w:tc>
          <w:tcPr>
            <w:tcW w:w="600" w:type="dxa"/>
            <w:tcBorders>
              <w:top w:val="single" w:sz="12" w:space="0" w:color="000000"/>
              <w:left w:val="nil"/>
              <w:bottom w:val="nil"/>
              <w:right w:val="nil"/>
              <w:tl2br w:val="nil"/>
              <w:tr2bl w:val="nil"/>
            </w:tcBorders>
            <w:shd w:val="clear" w:color="FFFFFF" w:fill="FFFFFF"/>
            <w:tcMar>
              <w:left w:w="0" w:type="dxa"/>
              <w:right w:w="0" w:type="dxa"/>
            </w:tcMar>
          </w:tcPr>
          <w:p w14:paraId="1655D975" w14:textId="77777777" w:rsidR="00C54ACA" w:rsidRPr="00B80066" w:rsidRDefault="00C54ACA" w:rsidP="00C54ACA">
            <w:pPr>
              <w:spacing w:before="0" w:after="0"/>
              <w:jc w:val="right"/>
              <w:rPr>
                <w:rFonts w:asciiTheme="minorHAnsi" w:eastAsia="Calibri" w:hAnsiTheme="minorHAnsi" w:cstheme="minorHAns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76842D9A" w14:textId="77777777" w:rsidR="00C54ACA" w:rsidRPr="00B80066" w:rsidRDefault="00C54ACA" w:rsidP="00C54ACA">
            <w:pPr>
              <w:spacing w:before="0" w:after="0"/>
              <w:jc w:val="right"/>
              <w:rPr>
                <w:rFonts w:asciiTheme="minorHAnsi" w:eastAsia="Calibri" w:hAnsiTheme="minorHAnsi" w:cstheme="minorHAns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47D66475" w14:textId="77777777" w:rsidR="00C54ACA" w:rsidRPr="00B80066" w:rsidRDefault="00C54ACA" w:rsidP="00C54ACA">
            <w:pPr>
              <w:spacing w:before="0" w:after="0"/>
              <w:jc w:val="right"/>
              <w:rPr>
                <w:rFonts w:asciiTheme="minorHAnsi" w:eastAsia="Calibri" w:hAnsiTheme="minorHAnsi" w:cstheme="minorHAns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06D8AB8F" w14:textId="77777777" w:rsidR="00C54ACA" w:rsidRPr="00B80066" w:rsidRDefault="00C54ACA" w:rsidP="00C54ACA">
            <w:pPr>
              <w:spacing w:before="0" w:after="0"/>
              <w:jc w:val="right"/>
              <w:rPr>
                <w:rFonts w:asciiTheme="minorHAnsi" w:eastAsia="Calibri" w:hAnsiTheme="minorHAnsi" w:cstheme="minorHAnsi"/>
                <w:b/>
                <w:i/>
                <w:color w:val="000000"/>
                <w:sz w:val="18"/>
              </w:rPr>
            </w:pPr>
          </w:p>
        </w:tc>
      </w:tr>
      <w:tr w:rsidR="00C54ACA" w:rsidRPr="00B80066" w14:paraId="65256F67"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auto" w:fill="auto"/>
            <w:noWrap/>
            <w:tcMar>
              <w:left w:w="0" w:type="dxa"/>
              <w:right w:w="0" w:type="dxa"/>
            </w:tcMar>
          </w:tcPr>
          <w:p w14:paraId="70A71FB6" w14:textId="77777777" w:rsidR="00C54ACA" w:rsidRPr="00B80066" w:rsidRDefault="00C54ACA" w:rsidP="00C54ACA">
            <w:pPr>
              <w:spacing w:before="0" w:after="0"/>
              <w:rPr>
                <w:rFonts w:asciiTheme="minorHAnsi" w:eastAsia="Calibri" w:hAnsiTheme="minorHAnsi" w:cstheme="minorHAnsi"/>
                <w:color w:val="000000"/>
                <w:sz w:val="18"/>
              </w:rPr>
            </w:pPr>
          </w:p>
        </w:tc>
        <w:tc>
          <w:tcPr>
            <w:tcW w:w="8160" w:type="dxa"/>
            <w:gridSpan w:val="7"/>
            <w:tcBorders>
              <w:top w:val="nil"/>
              <w:left w:val="nil"/>
              <w:bottom w:val="nil"/>
              <w:right w:val="nil"/>
              <w:tl2br w:val="nil"/>
              <w:tr2bl w:val="nil"/>
            </w:tcBorders>
            <w:shd w:val="clear" w:color="auto" w:fill="auto"/>
            <w:tcMar>
              <w:left w:w="101" w:type="dxa"/>
              <w:right w:w="101" w:type="dxa"/>
            </w:tcMar>
            <w:vAlign w:val="bottom"/>
          </w:tcPr>
          <w:p w14:paraId="56786E1F" w14:textId="77777777" w:rsidR="00C54ACA" w:rsidRPr="00B80066" w:rsidRDefault="00C54ACA" w:rsidP="00C54ACA">
            <w:pPr>
              <w:spacing w:before="0" w:after="0"/>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CASH FLOWS FROM OPERATING ACTIVITIES</w:t>
            </w:r>
          </w:p>
        </w:tc>
      </w:tr>
      <w:tr w:rsidR="00C54ACA" w:rsidRPr="00B80066" w14:paraId="55EB9E63"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82FC1F2" w14:textId="77777777" w:rsidR="00C54ACA" w:rsidRPr="00B80066" w:rsidRDefault="00C54ACA" w:rsidP="00C54ACA">
            <w:pPr>
              <w:spacing w:before="0" w:after="0"/>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0B30409A" w14:textId="77777777" w:rsidR="00C54ACA" w:rsidRPr="00B80066" w:rsidRDefault="00C54ACA" w:rsidP="00C54ACA">
            <w:pPr>
              <w:spacing w:before="0" w:after="0"/>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Receipts</w:t>
            </w:r>
          </w:p>
        </w:tc>
        <w:tc>
          <w:tcPr>
            <w:tcW w:w="1035" w:type="dxa"/>
            <w:tcBorders>
              <w:top w:val="nil"/>
              <w:left w:val="nil"/>
              <w:bottom w:val="nil"/>
              <w:right w:val="nil"/>
              <w:tl2br w:val="nil"/>
              <w:tr2bl w:val="nil"/>
            </w:tcBorders>
            <w:shd w:val="clear" w:color="FFFFFF" w:fill="FFFFFF"/>
            <w:tcMar>
              <w:left w:w="0" w:type="dxa"/>
              <w:right w:w="0" w:type="dxa"/>
            </w:tcMar>
          </w:tcPr>
          <w:p w14:paraId="552B05B2"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E866EE1" w14:textId="77777777" w:rsidR="00C54ACA" w:rsidRPr="00B80066" w:rsidRDefault="00C54ACA" w:rsidP="00C54ACA">
            <w:pPr>
              <w:spacing w:before="0" w:after="0"/>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6589930"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FF98C31"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3843820"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269F513" w14:textId="77777777" w:rsidR="00C54ACA" w:rsidRPr="00B80066" w:rsidRDefault="00C54ACA" w:rsidP="00C54ACA">
            <w:pPr>
              <w:spacing w:before="0" w:after="0"/>
              <w:rPr>
                <w:rFonts w:asciiTheme="minorHAnsi" w:eastAsia="Calibri" w:hAnsiTheme="minorHAnsi" w:cstheme="minorHAnsi"/>
                <w:color w:val="000000"/>
                <w:sz w:val="18"/>
              </w:rPr>
            </w:pPr>
          </w:p>
        </w:tc>
      </w:tr>
      <w:tr w:rsidR="00C54ACA" w:rsidRPr="00B80066" w14:paraId="7EE544F4"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101" w:type="dxa"/>
              <w:right w:w="101" w:type="dxa"/>
            </w:tcMar>
          </w:tcPr>
          <w:p w14:paraId="4B28168E"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10 425</w:t>
            </w:r>
          </w:p>
        </w:tc>
        <w:tc>
          <w:tcPr>
            <w:tcW w:w="2385" w:type="dxa"/>
            <w:tcBorders>
              <w:top w:val="nil"/>
              <w:left w:val="nil"/>
              <w:bottom w:val="nil"/>
              <w:right w:val="nil"/>
              <w:tl2br w:val="nil"/>
              <w:tr2bl w:val="nil"/>
            </w:tcBorders>
            <w:shd w:val="clear" w:color="auto" w:fill="auto"/>
            <w:tcMar>
              <w:left w:w="101" w:type="dxa"/>
              <w:right w:w="101" w:type="dxa"/>
            </w:tcMar>
          </w:tcPr>
          <w:p w14:paraId="5BF61037" w14:textId="77777777" w:rsidR="00C54ACA" w:rsidRPr="00B80066" w:rsidRDefault="00C54ACA" w:rsidP="00C54ACA">
            <w:pPr>
              <w:spacing w:before="0" w:after="0"/>
              <w:ind w:left="136" w:hanging="136"/>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Controlled Recurrent Payments</w:t>
            </w:r>
          </w:p>
        </w:tc>
        <w:tc>
          <w:tcPr>
            <w:tcW w:w="1035" w:type="dxa"/>
            <w:tcBorders>
              <w:top w:val="nil"/>
              <w:left w:val="nil"/>
              <w:bottom w:val="nil"/>
              <w:right w:val="nil"/>
              <w:tl2br w:val="nil"/>
              <w:tr2bl w:val="nil"/>
            </w:tcBorders>
            <w:shd w:val="clear" w:color="FFFFFF" w:fill="FFFFFF"/>
            <w:tcMar>
              <w:left w:w="101" w:type="dxa"/>
              <w:right w:w="101" w:type="dxa"/>
            </w:tcMar>
          </w:tcPr>
          <w:p w14:paraId="09D8E487"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10 272</w:t>
            </w:r>
          </w:p>
        </w:tc>
        <w:tc>
          <w:tcPr>
            <w:tcW w:w="1035" w:type="dxa"/>
            <w:tcBorders>
              <w:top w:val="nil"/>
              <w:left w:val="nil"/>
              <w:bottom w:val="nil"/>
              <w:right w:val="nil"/>
              <w:tl2br w:val="nil"/>
              <w:tr2bl w:val="nil"/>
            </w:tcBorders>
            <w:shd w:val="clear" w:color="FFFFFF" w:fill="FFFFFF"/>
            <w:tcMar>
              <w:left w:w="101" w:type="dxa"/>
              <w:right w:w="101" w:type="dxa"/>
            </w:tcMar>
          </w:tcPr>
          <w:p w14:paraId="60C3BAA6"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10 383</w:t>
            </w:r>
          </w:p>
        </w:tc>
        <w:tc>
          <w:tcPr>
            <w:tcW w:w="600" w:type="dxa"/>
            <w:tcBorders>
              <w:top w:val="nil"/>
              <w:left w:val="nil"/>
              <w:bottom w:val="nil"/>
              <w:right w:val="nil"/>
              <w:tl2br w:val="nil"/>
              <w:tr2bl w:val="nil"/>
            </w:tcBorders>
            <w:shd w:val="clear" w:color="FFFFFF" w:fill="FFFFFF"/>
            <w:tcMar>
              <w:left w:w="101" w:type="dxa"/>
              <w:right w:w="101" w:type="dxa"/>
            </w:tcMar>
          </w:tcPr>
          <w:p w14:paraId="4FDC6791"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w:t>
            </w:r>
          </w:p>
        </w:tc>
        <w:tc>
          <w:tcPr>
            <w:tcW w:w="1035" w:type="dxa"/>
            <w:tcBorders>
              <w:top w:val="nil"/>
              <w:left w:val="nil"/>
              <w:bottom w:val="nil"/>
              <w:right w:val="nil"/>
              <w:tl2br w:val="nil"/>
              <w:tr2bl w:val="nil"/>
            </w:tcBorders>
            <w:shd w:val="clear" w:color="FFFFFF" w:fill="FFFFFF"/>
            <w:tcMar>
              <w:left w:w="101" w:type="dxa"/>
              <w:right w:w="101" w:type="dxa"/>
            </w:tcMar>
          </w:tcPr>
          <w:p w14:paraId="557E09C7"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10 544</w:t>
            </w:r>
          </w:p>
        </w:tc>
        <w:tc>
          <w:tcPr>
            <w:tcW w:w="1035" w:type="dxa"/>
            <w:tcBorders>
              <w:top w:val="nil"/>
              <w:left w:val="nil"/>
              <w:bottom w:val="nil"/>
              <w:right w:val="nil"/>
              <w:tl2br w:val="nil"/>
              <w:tr2bl w:val="nil"/>
            </w:tcBorders>
            <w:shd w:val="clear" w:color="FFFFFF" w:fill="FFFFFF"/>
            <w:tcMar>
              <w:left w:w="101" w:type="dxa"/>
              <w:right w:w="101" w:type="dxa"/>
            </w:tcMar>
          </w:tcPr>
          <w:p w14:paraId="5F4A0AE8"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10 701</w:t>
            </w:r>
          </w:p>
        </w:tc>
        <w:tc>
          <w:tcPr>
            <w:tcW w:w="1035" w:type="dxa"/>
            <w:tcBorders>
              <w:top w:val="nil"/>
              <w:left w:val="nil"/>
              <w:bottom w:val="nil"/>
              <w:right w:val="nil"/>
              <w:tl2br w:val="nil"/>
              <w:tr2bl w:val="nil"/>
            </w:tcBorders>
            <w:shd w:val="clear" w:color="FFFFFF" w:fill="FFFFFF"/>
            <w:tcMar>
              <w:left w:w="101" w:type="dxa"/>
              <w:right w:w="101" w:type="dxa"/>
            </w:tcMar>
          </w:tcPr>
          <w:p w14:paraId="36914A89"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10 883</w:t>
            </w:r>
          </w:p>
        </w:tc>
      </w:tr>
      <w:tr w:rsidR="00C54ACA" w:rsidRPr="00B80066" w14:paraId="3329DE38"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C934704"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41</w:t>
            </w:r>
          </w:p>
        </w:tc>
        <w:tc>
          <w:tcPr>
            <w:tcW w:w="2385" w:type="dxa"/>
            <w:tcBorders>
              <w:top w:val="nil"/>
              <w:left w:val="nil"/>
              <w:bottom w:val="nil"/>
              <w:right w:val="nil"/>
              <w:tl2br w:val="nil"/>
              <w:tr2bl w:val="nil"/>
            </w:tcBorders>
            <w:shd w:val="clear" w:color="auto" w:fill="auto"/>
            <w:tcMar>
              <w:left w:w="101" w:type="dxa"/>
              <w:right w:w="101" w:type="dxa"/>
            </w:tcMar>
          </w:tcPr>
          <w:p w14:paraId="79184063" w14:textId="77777777" w:rsidR="00C54ACA" w:rsidRPr="00B80066" w:rsidRDefault="00C54ACA" w:rsidP="00C54ACA">
            <w:pPr>
              <w:spacing w:before="0" w:after="0"/>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Investment Receipts</w:t>
            </w:r>
          </w:p>
        </w:tc>
        <w:tc>
          <w:tcPr>
            <w:tcW w:w="1035" w:type="dxa"/>
            <w:tcBorders>
              <w:top w:val="nil"/>
              <w:left w:val="nil"/>
              <w:bottom w:val="nil"/>
              <w:right w:val="nil"/>
              <w:tl2br w:val="nil"/>
              <w:tr2bl w:val="nil"/>
            </w:tcBorders>
            <w:shd w:val="clear" w:color="FFFFFF" w:fill="FFFFFF"/>
            <w:tcMar>
              <w:left w:w="101" w:type="dxa"/>
              <w:right w:w="101" w:type="dxa"/>
            </w:tcMar>
          </w:tcPr>
          <w:p w14:paraId="326B114C"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33</w:t>
            </w:r>
          </w:p>
        </w:tc>
        <w:tc>
          <w:tcPr>
            <w:tcW w:w="1035" w:type="dxa"/>
            <w:tcBorders>
              <w:top w:val="nil"/>
              <w:left w:val="nil"/>
              <w:bottom w:val="nil"/>
              <w:right w:val="nil"/>
              <w:tl2br w:val="nil"/>
              <w:tr2bl w:val="nil"/>
            </w:tcBorders>
            <w:shd w:val="clear" w:color="FFFFFF" w:fill="FFFFFF"/>
            <w:tcMar>
              <w:left w:w="101" w:type="dxa"/>
              <w:right w:w="101" w:type="dxa"/>
            </w:tcMar>
          </w:tcPr>
          <w:p w14:paraId="508369D9"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42</w:t>
            </w:r>
          </w:p>
        </w:tc>
        <w:tc>
          <w:tcPr>
            <w:tcW w:w="600" w:type="dxa"/>
            <w:tcBorders>
              <w:top w:val="nil"/>
              <w:left w:val="nil"/>
              <w:bottom w:val="nil"/>
              <w:right w:val="nil"/>
              <w:tl2br w:val="nil"/>
              <w:tr2bl w:val="nil"/>
            </w:tcBorders>
            <w:shd w:val="clear" w:color="FFFFFF" w:fill="FFFFFF"/>
            <w:tcMar>
              <w:left w:w="101" w:type="dxa"/>
              <w:right w:w="101" w:type="dxa"/>
            </w:tcMar>
          </w:tcPr>
          <w:p w14:paraId="5C80907B"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27</w:t>
            </w:r>
          </w:p>
        </w:tc>
        <w:tc>
          <w:tcPr>
            <w:tcW w:w="1035" w:type="dxa"/>
            <w:tcBorders>
              <w:top w:val="nil"/>
              <w:left w:val="nil"/>
              <w:bottom w:val="nil"/>
              <w:right w:val="nil"/>
              <w:tl2br w:val="nil"/>
              <w:tr2bl w:val="nil"/>
            </w:tcBorders>
            <w:shd w:val="clear" w:color="FFFFFF" w:fill="FFFFFF"/>
            <w:tcMar>
              <w:left w:w="101" w:type="dxa"/>
              <w:right w:w="101" w:type="dxa"/>
            </w:tcMar>
          </w:tcPr>
          <w:p w14:paraId="4B33B90B"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43</w:t>
            </w:r>
          </w:p>
        </w:tc>
        <w:tc>
          <w:tcPr>
            <w:tcW w:w="1035" w:type="dxa"/>
            <w:tcBorders>
              <w:top w:val="nil"/>
              <w:left w:val="nil"/>
              <w:bottom w:val="nil"/>
              <w:right w:val="nil"/>
              <w:tl2br w:val="nil"/>
              <w:tr2bl w:val="nil"/>
            </w:tcBorders>
            <w:shd w:val="clear" w:color="FFFFFF" w:fill="FFFFFF"/>
            <w:tcMar>
              <w:left w:w="101" w:type="dxa"/>
              <w:right w:w="101" w:type="dxa"/>
            </w:tcMar>
          </w:tcPr>
          <w:p w14:paraId="1A4EA63A"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44</w:t>
            </w:r>
          </w:p>
        </w:tc>
        <w:tc>
          <w:tcPr>
            <w:tcW w:w="1035" w:type="dxa"/>
            <w:tcBorders>
              <w:top w:val="nil"/>
              <w:left w:val="nil"/>
              <w:bottom w:val="nil"/>
              <w:right w:val="nil"/>
              <w:tl2br w:val="nil"/>
              <w:tr2bl w:val="nil"/>
            </w:tcBorders>
            <w:shd w:val="clear" w:color="FFFFFF" w:fill="FFFFFF"/>
            <w:tcMar>
              <w:left w:w="101" w:type="dxa"/>
              <w:right w:w="101" w:type="dxa"/>
            </w:tcMar>
          </w:tcPr>
          <w:p w14:paraId="564BC0A2"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45</w:t>
            </w:r>
          </w:p>
        </w:tc>
      </w:tr>
      <w:tr w:rsidR="00C54ACA" w:rsidRPr="00B80066" w14:paraId="004C17B2"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83EDC3D"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407</w:t>
            </w:r>
          </w:p>
        </w:tc>
        <w:tc>
          <w:tcPr>
            <w:tcW w:w="2385" w:type="dxa"/>
            <w:tcBorders>
              <w:top w:val="nil"/>
              <w:left w:val="nil"/>
              <w:bottom w:val="nil"/>
              <w:right w:val="nil"/>
              <w:tl2br w:val="nil"/>
              <w:tr2bl w:val="nil"/>
            </w:tcBorders>
            <w:shd w:val="clear" w:color="auto" w:fill="auto"/>
            <w:tcMar>
              <w:left w:w="101" w:type="dxa"/>
              <w:right w:w="101" w:type="dxa"/>
            </w:tcMar>
          </w:tcPr>
          <w:p w14:paraId="4E93FE74" w14:textId="77777777" w:rsidR="00C54ACA" w:rsidRPr="00B80066" w:rsidRDefault="00C54ACA" w:rsidP="00C54ACA">
            <w:pPr>
              <w:spacing w:before="0" w:after="0"/>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Other</w:t>
            </w:r>
          </w:p>
        </w:tc>
        <w:tc>
          <w:tcPr>
            <w:tcW w:w="1035" w:type="dxa"/>
            <w:tcBorders>
              <w:top w:val="nil"/>
              <w:left w:val="nil"/>
              <w:bottom w:val="nil"/>
              <w:right w:val="nil"/>
              <w:tl2br w:val="nil"/>
              <w:tr2bl w:val="nil"/>
            </w:tcBorders>
            <w:shd w:val="clear" w:color="FFFFFF" w:fill="FFFFFF"/>
            <w:tcMar>
              <w:left w:w="101" w:type="dxa"/>
              <w:right w:w="101" w:type="dxa"/>
            </w:tcMar>
          </w:tcPr>
          <w:p w14:paraId="1E95905E"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316</w:t>
            </w:r>
          </w:p>
        </w:tc>
        <w:tc>
          <w:tcPr>
            <w:tcW w:w="1035" w:type="dxa"/>
            <w:tcBorders>
              <w:top w:val="nil"/>
              <w:left w:val="nil"/>
              <w:bottom w:val="nil"/>
              <w:right w:val="nil"/>
              <w:tl2br w:val="nil"/>
              <w:tr2bl w:val="nil"/>
            </w:tcBorders>
            <w:shd w:val="clear" w:color="FFFFFF" w:fill="FFFFFF"/>
            <w:tcMar>
              <w:left w:w="101" w:type="dxa"/>
              <w:right w:w="101" w:type="dxa"/>
            </w:tcMar>
          </w:tcPr>
          <w:p w14:paraId="6AD03306"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407</w:t>
            </w:r>
          </w:p>
        </w:tc>
        <w:tc>
          <w:tcPr>
            <w:tcW w:w="600" w:type="dxa"/>
            <w:tcBorders>
              <w:top w:val="nil"/>
              <w:left w:val="nil"/>
              <w:bottom w:val="nil"/>
              <w:right w:val="nil"/>
              <w:tl2br w:val="nil"/>
              <w:tr2bl w:val="nil"/>
            </w:tcBorders>
            <w:shd w:val="clear" w:color="FFFFFF" w:fill="FFFFFF"/>
            <w:tcMar>
              <w:left w:w="101" w:type="dxa"/>
              <w:right w:w="101" w:type="dxa"/>
            </w:tcMar>
          </w:tcPr>
          <w:p w14:paraId="504254F4"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29</w:t>
            </w:r>
          </w:p>
        </w:tc>
        <w:tc>
          <w:tcPr>
            <w:tcW w:w="1035" w:type="dxa"/>
            <w:tcBorders>
              <w:top w:val="nil"/>
              <w:left w:val="nil"/>
              <w:bottom w:val="nil"/>
              <w:right w:val="nil"/>
              <w:tl2br w:val="nil"/>
              <w:tr2bl w:val="nil"/>
            </w:tcBorders>
            <w:shd w:val="clear" w:color="FFFFFF" w:fill="FFFFFF"/>
            <w:tcMar>
              <w:left w:w="101" w:type="dxa"/>
              <w:right w:w="101" w:type="dxa"/>
            </w:tcMar>
          </w:tcPr>
          <w:p w14:paraId="1BC20483"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408</w:t>
            </w:r>
          </w:p>
        </w:tc>
        <w:tc>
          <w:tcPr>
            <w:tcW w:w="1035" w:type="dxa"/>
            <w:tcBorders>
              <w:top w:val="nil"/>
              <w:left w:val="nil"/>
              <w:bottom w:val="nil"/>
              <w:right w:val="nil"/>
              <w:tl2br w:val="nil"/>
              <w:tr2bl w:val="nil"/>
            </w:tcBorders>
            <w:shd w:val="clear" w:color="FFFFFF" w:fill="FFFFFF"/>
            <w:tcMar>
              <w:left w:w="101" w:type="dxa"/>
              <w:right w:w="101" w:type="dxa"/>
            </w:tcMar>
          </w:tcPr>
          <w:p w14:paraId="7D33D055"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408</w:t>
            </w:r>
          </w:p>
        </w:tc>
        <w:tc>
          <w:tcPr>
            <w:tcW w:w="1035" w:type="dxa"/>
            <w:tcBorders>
              <w:top w:val="nil"/>
              <w:left w:val="nil"/>
              <w:bottom w:val="nil"/>
              <w:right w:val="nil"/>
              <w:tl2br w:val="nil"/>
              <w:tr2bl w:val="nil"/>
            </w:tcBorders>
            <w:shd w:val="clear" w:color="FFFFFF" w:fill="FFFFFF"/>
            <w:tcMar>
              <w:left w:w="101" w:type="dxa"/>
              <w:right w:w="101" w:type="dxa"/>
            </w:tcMar>
          </w:tcPr>
          <w:p w14:paraId="47CC364E"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409</w:t>
            </w:r>
          </w:p>
        </w:tc>
      </w:tr>
      <w:tr w:rsidR="00C54ACA" w:rsidRPr="00B80066" w14:paraId="4D58E254"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235B47A"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10 873</w:t>
            </w:r>
          </w:p>
        </w:tc>
        <w:tc>
          <w:tcPr>
            <w:tcW w:w="2385" w:type="dxa"/>
            <w:tcBorders>
              <w:top w:val="nil"/>
              <w:left w:val="nil"/>
              <w:bottom w:val="nil"/>
              <w:right w:val="nil"/>
              <w:tl2br w:val="nil"/>
              <w:tr2bl w:val="nil"/>
            </w:tcBorders>
            <w:shd w:val="clear" w:color="FFFFFF" w:fill="FFFFFF"/>
            <w:tcMar>
              <w:left w:w="101" w:type="dxa"/>
              <w:right w:w="101" w:type="dxa"/>
            </w:tcMar>
          </w:tcPr>
          <w:p w14:paraId="61595142" w14:textId="77777777" w:rsidR="00C54ACA" w:rsidRPr="00B80066" w:rsidRDefault="00C54ACA" w:rsidP="00C54ACA">
            <w:pPr>
              <w:spacing w:before="0" w:after="0"/>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Operating Receipts</w:t>
            </w:r>
          </w:p>
        </w:tc>
        <w:tc>
          <w:tcPr>
            <w:tcW w:w="1035" w:type="dxa"/>
            <w:tcBorders>
              <w:top w:val="nil"/>
              <w:left w:val="nil"/>
              <w:bottom w:val="nil"/>
              <w:right w:val="nil"/>
              <w:tl2br w:val="nil"/>
              <w:tr2bl w:val="nil"/>
            </w:tcBorders>
            <w:shd w:val="clear" w:color="FFFFFF" w:fill="FFFFFF"/>
            <w:tcMar>
              <w:left w:w="101" w:type="dxa"/>
              <w:right w:w="101" w:type="dxa"/>
            </w:tcMar>
          </w:tcPr>
          <w:p w14:paraId="3A8F4E3F"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10 621</w:t>
            </w:r>
          </w:p>
        </w:tc>
        <w:tc>
          <w:tcPr>
            <w:tcW w:w="1035" w:type="dxa"/>
            <w:tcBorders>
              <w:top w:val="nil"/>
              <w:left w:val="nil"/>
              <w:bottom w:val="nil"/>
              <w:right w:val="nil"/>
              <w:tl2br w:val="nil"/>
              <w:tr2bl w:val="nil"/>
            </w:tcBorders>
            <w:shd w:val="clear" w:color="FFFFFF" w:fill="FFFFFF"/>
            <w:tcMar>
              <w:left w:w="101" w:type="dxa"/>
              <w:right w:w="101" w:type="dxa"/>
            </w:tcMar>
          </w:tcPr>
          <w:p w14:paraId="26B9956A"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10 832</w:t>
            </w:r>
          </w:p>
        </w:tc>
        <w:tc>
          <w:tcPr>
            <w:tcW w:w="600" w:type="dxa"/>
            <w:tcBorders>
              <w:top w:val="nil"/>
              <w:left w:val="nil"/>
              <w:bottom w:val="nil"/>
              <w:right w:val="nil"/>
              <w:tl2br w:val="nil"/>
              <w:tr2bl w:val="nil"/>
            </w:tcBorders>
            <w:shd w:val="clear" w:color="FFFFFF" w:fill="FFFFFF"/>
            <w:tcMar>
              <w:left w:w="101" w:type="dxa"/>
              <w:right w:w="101" w:type="dxa"/>
            </w:tcMar>
          </w:tcPr>
          <w:p w14:paraId="38A5C4C5"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w:t>
            </w:r>
          </w:p>
        </w:tc>
        <w:tc>
          <w:tcPr>
            <w:tcW w:w="1035" w:type="dxa"/>
            <w:tcBorders>
              <w:top w:val="nil"/>
              <w:left w:val="nil"/>
              <w:bottom w:val="nil"/>
              <w:right w:val="nil"/>
              <w:tl2br w:val="nil"/>
              <w:tr2bl w:val="nil"/>
            </w:tcBorders>
            <w:shd w:val="clear" w:color="FFFFFF" w:fill="FFFFFF"/>
            <w:tcMar>
              <w:left w:w="101" w:type="dxa"/>
              <w:right w:w="101" w:type="dxa"/>
            </w:tcMar>
          </w:tcPr>
          <w:p w14:paraId="4A7A9B6C"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10 995</w:t>
            </w:r>
          </w:p>
        </w:tc>
        <w:tc>
          <w:tcPr>
            <w:tcW w:w="1035" w:type="dxa"/>
            <w:tcBorders>
              <w:top w:val="nil"/>
              <w:left w:val="nil"/>
              <w:bottom w:val="nil"/>
              <w:right w:val="nil"/>
              <w:tl2br w:val="nil"/>
              <w:tr2bl w:val="nil"/>
            </w:tcBorders>
            <w:shd w:val="clear" w:color="FFFFFF" w:fill="FFFFFF"/>
            <w:tcMar>
              <w:left w:w="101" w:type="dxa"/>
              <w:right w:w="101" w:type="dxa"/>
            </w:tcMar>
          </w:tcPr>
          <w:p w14:paraId="5CA9609D"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11 153</w:t>
            </w:r>
          </w:p>
        </w:tc>
        <w:tc>
          <w:tcPr>
            <w:tcW w:w="1035" w:type="dxa"/>
            <w:tcBorders>
              <w:top w:val="nil"/>
              <w:left w:val="nil"/>
              <w:bottom w:val="nil"/>
              <w:right w:val="nil"/>
              <w:tl2br w:val="nil"/>
              <w:tr2bl w:val="nil"/>
            </w:tcBorders>
            <w:shd w:val="clear" w:color="FFFFFF" w:fill="FFFFFF"/>
            <w:tcMar>
              <w:left w:w="101" w:type="dxa"/>
              <w:right w:w="101" w:type="dxa"/>
            </w:tcMar>
          </w:tcPr>
          <w:p w14:paraId="68EC53D4"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11 337</w:t>
            </w:r>
          </w:p>
        </w:tc>
      </w:tr>
      <w:tr w:rsidR="00C54ACA" w:rsidRPr="00B80066" w14:paraId="107E54A3"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65EF8316" w14:textId="77777777" w:rsidR="00C54ACA" w:rsidRPr="00B80066" w:rsidRDefault="00C54ACA" w:rsidP="00C54ACA">
            <w:pPr>
              <w:spacing w:before="0" w:after="0"/>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3084C347" w14:textId="77777777" w:rsidR="00C54ACA" w:rsidRPr="00B80066" w:rsidRDefault="00C54ACA" w:rsidP="00C54ACA">
            <w:pPr>
              <w:spacing w:before="0" w:after="0"/>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0443DED"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508A3B7" w14:textId="77777777" w:rsidR="00C54ACA" w:rsidRPr="00B80066" w:rsidRDefault="00C54ACA" w:rsidP="00C54ACA">
            <w:pPr>
              <w:spacing w:before="0" w:after="0"/>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77D4546"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BD76532"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152160A"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5246688" w14:textId="77777777" w:rsidR="00C54ACA" w:rsidRPr="00B80066" w:rsidRDefault="00C54ACA" w:rsidP="00C54ACA">
            <w:pPr>
              <w:spacing w:before="0" w:after="0"/>
              <w:rPr>
                <w:rFonts w:asciiTheme="minorHAnsi" w:eastAsia="Calibri" w:hAnsiTheme="minorHAnsi" w:cstheme="minorHAnsi"/>
                <w:color w:val="000000"/>
                <w:sz w:val="18"/>
              </w:rPr>
            </w:pPr>
          </w:p>
        </w:tc>
      </w:tr>
      <w:tr w:rsidR="00C54ACA" w:rsidRPr="00B80066" w14:paraId="3618E594"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981B3FA" w14:textId="77777777" w:rsidR="00C54ACA" w:rsidRPr="00B80066" w:rsidRDefault="00C54ACA" w:rsidP="00C54ACA">
            <w:pPr>
              <w:spacing w:before="0" w:after="0"/>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5FE25197" w14:textId="77777777" w:rsidR="00C54ACA" w:rsidRPr="00B80066" w:rsidRDefault="00C54ACA" w:rsidP="00C54ACA">
            <w:pPr>
              <w:spacing w:before="0" w:after="0"/>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Payments</w:t>
            </w:r>
          </w:p>
        </w:tc>
        <w:tc>
          <w:tcPr>
            <w:tcW w:w="1035" w:type="dxa"/>
            <w:tcBorders>
              <w:top w:val="nil"/>
              <w:left w:val="nil"/>
              <w:bottom w:val="nil"/>
              <w:right w:val="nil"/>
              <w:tl2br w:val="nil"/>
              <w:tr2bl w:val="nil"/>
            </w:tcBorders>
            <w:shd w:val="clear" w:color="FFFFFF" w:fill="FFFFFF"/>
            <w:tcMar>
              <w:left w:w="0" w:type="dxa"/>
              <w:right w:w="0" w:type="dxa"/>
            </w:tcMar>
          </w:tcPr>
          <w:p w14:paraId="0860EA8C"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912A46D" w14:textId="77777777" w:rsidR="00C54ACA" w:rsidRPr="00B80066" w:rsidRDefault="00C54ACA" w:rsidP="00C54ACA">
            <w:pPr>
              <w:spacing w:before="0" w:after="0"/>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B3A997A"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21EB9C9"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FCA0D0A"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5631B3E" w14:textId="77777777" w:rsidR="00C54ACA" w:rsidRPr="00B80066" w:rsidRDefault="00C54ACA" w:rsidP="00C54ACA">
            <w:pPr>
              <w:spacing w:before="0" w:after="0"/>
              <w:rPr>
                <w:rFonts w:asciiTheme="minorHAnsi" w:eastAsia="Calibri" w:hAnsiTheme="minorHAnsi" w:cstheme="minorHAnsi"/>
                <w:color w:val="000000"/>
                <w:sz w:val="18"/>
              </w:rPr>
            </w:pPr>
          </w:p>
        </w:tc>
      </w:tr>
      <w:tr w:rsidR="00C54ACA" w:rsidRPr="00B80066" w14:paraId="4DA529C4"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42C2040"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5 662</w:t>
            </w:r>
          </w:p>
        </w:tc>
        <w:tc>
          <w:tcPr>
            <w:tcW w:w="2385" w:type="dxa"/>
            <w:tcBorders>
              <w:top w:val="nil"/>
              <w:left w:val="nil"/>
              <w:bottom w:val="nil"/>
              <w:right w:val="nil"/>
              <w:tl2br w:val="nil"/>
              <w:tr2bl w:val="nil"/>
            </w:tcBorders>
            <w:shd w:val="clear" w:color="FFFFFF" w:fill="FFFFFF"/>
            <w:tcMar>
              <w:left w:w="101" w:type="dxa"/>
              <w:right w:w="101" w:type="dxa"/>
            </w:tcMar>
          </w:tcPr>
          <w:p w14:paraId="5BDE2E03" w14:textId="77777777" w:rsidR="00C54ACA" w:rsidRPr="00B80066" w:rsidRDefault="00C54ACA" w:rsidP="00C54ACA">
            <w:pPr>
              <w:spacing w:before="0" w:after="0"/>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Employee</w:t>
            </w:r>
          </w:p>
        </w:tc>
        <w:tc>
          <w:tcPr>
            <w:tcW w:w="1035" w:type="dxa"/>
            <w:tcBorders>
              <w:top w:val="nil"/>
              <w:left w:val="nil"/>
              <w:bottom w:val="nil"/>
              <w:right w:val="nil"/>
              <w:tl2br w:val="nil"/>
              <w:tr2bl w:val="nil"/>
            </w:tcBorders>
            <w:shd w:val="clear" w:color="FFFFFF" w:fill="FFFFFF"/>
            <w:tcMar>
              <w:left w:w="101" w:type="dxa"/>
              <w:right w:w="101" w:type="dxa"/>
            </w:tcMar>
          </w:tcPr>
          <w:p w14:paraId="7597FF2E"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5 674</w:t>
            </w:r>
          </w:p>
        </w:tc>
        <w:tc>
          <w:tcPr>
            <w:tcW w:w="1035" w:type="dxa"/>
            <w:tcBorders>
              <w:top w:val="nil"/>
              <w:left w:val="nil"/>
              <w:bottom w:val="nil"/>
              <w:right w:val="nil"/>
              <w:tl2br w:val="nil"/>
              <w:tr2bl w:val="nil"/>
            </w:tcBorders>
            <w:shd w:val="clear" w:color="FFFFFF" w:fill="FFFFFF"/>
            <w:tcMar>
              <w:left w:w="101" w:type="dxa"/>
              <w:right w:w="101" w:type="dxa"/>
            </w:tcMar>
          </w:tcPr>
          <w:p w14:paraId="63257C99"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5 751</w:t>
            </w:r>
          </w:p>
        </w:tc>
        <w:tc>
          <w:tcPr>
            <w:tcW w:w="600" w:type="dxa"/>
            <w:tcBorders>
              <w:top w:val="nil"/>
              <w:left w:val="nil"/>
              <w:bottom w:val="nil"/>
              <w:right w:val="nil"/>
              <w:tl2br w:val="nil"/>
              <w:tr2bl w:val="nil"/>
            </w:tcBorders>
            <w:shd w:val="clear" w:color="FFFFFF" w:fill="FFFFFF"/>
            <w:tcMar>
              <w:left w:w="101" w:type="dxa"/>
              <w:right w:w="101" w:type="dxa"/>
            </w:tcMar>
          </w:tcPr>
          <w:p w14:paraId="3029E136"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w:t>
            </w:r>
          </w:p>
        </w:tc>
        <w:tc>
          <w:tcPr>
            <w:tcW w:w="1035" w:type="dxa"/>
            <w:tcBorders>
              <w:top w:val="nil"/>
              <w:left w:val="nil"/>
              <w:bottom w:val="nil"/>
              <w:right w:val="nil"/>
              <w:tl2br w:val="nil"/>
              <w:tr2bl w:val="nil"/>
            </w:tcBorders>
            <w:shd w:val="clear" w:color="FFFFFF" w:fill="FFFFFF"/>
            <w:tcMar>
              <w:left w:w="101" w:type="dxa"/>
              <w:right w:w="101" w:type="dxa"/>
            </w:tcMar>
          </w:tcPr>
          <w:p w14:paraId="51B1901C"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5 824</w:t>
            </w:r>
          </w:p>
        </w:tc>
        <w:tc>
          <w:tcPr>
            <w:tcW w:w="1035" w:type="dxa"/>
            <w:tcBorders>
              <w:top w:val="nil"/>
              <w:left w:val="nil"/>
              <w:bottom w:val="nil"/>
              <w:right w:val="nil"/>
              <w:tl2br w:val="nil"/>
              <w:tr2bl w:val="nil"/>
            </w:tcBorders>
            <w:shd w:val="clear" w:color="FFFFFF" w:fill="FFFFFF"/>
            <w:tcMar>
              <w:left w:w="101" w:type="dxa"/>
              <w:right w:w="101" w:type="dxa"/>
            </w:tcMar>
          </w:tcPr>
          <w:p w14:paraId="23F2648E"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5 897</w:t>
            </w:r>
          </w:p>
        </w:tc>
        <w:tc>
          <w:tcPr>
            <w:tcW w:w="1035" w:type="dxa"/>
            <w:tcBorders>
              <w:top w:val="nil"/>
              <w:left w:val="nil"/>
              <w:bottom w:val="nil"/>
              <w:right w:val="nil"/>
              <w:tl2br w:val="nil"/>
              <w:tr2bl w:val="nil"/>
            </w:tcBorders>
            <w:shd w:val="clear" w:color="FFFFFF" w:fill="FFFFFF"/>
            <w:tcMar>
              <w:left w:w="101" w:type="dxa"/>
              <w:right w:w="101" w:type="dxa"/>
            </w:tcMar>
          </w:tcPr>
          <w:p w14:paraId="25086205"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5 972</w:t>
            </w:r>
          </w:p>
        </w:tc>
      </w:tr>
      <w:tr w:rsidR="00C54ACA" w:rsidRPr="00B80066" w14:paraId="110EAB2B"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44016C6"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1 194</w:t>
            </w:r>
          </w:p>
        </w:tc>
        <w:tc>
          <w:tcPr>
            <w:tcW w:w="2385" w:type="dxa"/>
            <w:tcBorders>
              <w:top w:val="nil"/>
              <w:left w:val="nil"/>
              <w:bottom w:val="nil"/>
              <w:right w:val="nil"/>
              <w:tl2br w:val="nil"/>
              <w:tr2bl w:val="nil"/>
            </w:tcBorders>
            <w:shd w:val="clear" w:color="FFFFFF" w:fill="FFFFFF"/>
            <w:tcMar>
              <w:left w:w="101" w:type="dxa"/>
              <w:right w:w="101" w:type="dxa"/>
            </w:tcMar>
          </w:tcPr>
          <w:p w14:paraId="39B68A37" w14:textId="77777777" w:rsidR="00C54ACA" w:rsidRPr="00B80066" w:rsidRDefault="00C54ACA" w:rsidP="00C54ACA">
            <w:pPr>
              <w:spacing w:before="0" w:after="0"/>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Superannuation</w:t>
            </w:r>
          </w:p>
        </w:tc>
        <w:tc>
          <w:tcPr>
            <w:tcW w:w="1035" w:type="dxa"/>
            <w:tcBorders>
              <w:top w:val="nil"/>
              <w:left w:val="nil"/>
              <w:bottom w:val="nil"/>
              <w:right w:val="nil"/>
              <w:tl2br w:val="nil"/>
              <w:tr2bl w:val="nil"/>
            </w:tcBorders>
            <w:shd w:val="clear" w:color="FFFFFF" w:fill="FFFFFF"/>
            <w:tcMar>
              <w:left w:w="101" w:type="dxa"/>
              <w:right w:w="101" w:type="dxa"/>
            </w:tcMar>
          </w:tcPr>
          <w:p w14:paraId="2AE1231E"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1 111</w:t>
            </w:r>
          </w:p>
        </w:tc>
        <w:tc>
          <w:tcPr>
            <w:tcW w:w="1035" w:type="dxa"/>
            <w:tcBorders>
              <w:top w:val="nil"/>
              <w:left w:val="nil"/>
              <w:bottom w:val="nil"/>
              <w:right w:val="nil"/>
              <w:tl2br w:val="nil"/>
              <w:tr2bl w:val="nil"/>
            </w:tcBorders>
            <w:shd w:val="clear" w:color="FFFFFF" w:fill="FFFFFF"/>
            <w:tcMar>
              <w:left w:w="101" w:type="dxa"/>
              <w:right w:w="101" w:type="dxa"/>
            </w:tcMar>
          </w:tcPr>
          <w:p w14:paraId="1A0D0626"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1 026</w:t>
            </w:r>
          </w:p>
        </w:tc>
        <w:tc>
          <w:tcPr>
            <w:tcW w:w="600" w:type="dxa"/>
            <w:tcBorders>
              <w:top w:val="nil"/>
              <w:left w:val="nil"/>
              <w:bottom w:val="nil"/>
              <w:right w:val="nil"/>
              <w:tl2br w:val="nil"/>
              <w:tr2bl w:val="nil"/>
            </w:tcBorders>
            <w:shd w:val="clear" w:color="FFFFFF" w:fill="FFFFFF"/>
            <w:tcMar>
              <w:left w:w="101" w:type="dxa"/>
              <w:right w:w="101" w:type="dxa"/>
            </w:tcMar>
          </w:tcPr>
          <w:p w14:paraId="00B1A7E4"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-8</w:t>
            </w:r>
          </w:p>
        </w:tc>
        <w:tc>
          <w:tcPr>
            <w:tcW w:w="1035" w:type="dxa"/>
            <w:tcBorders>
              <w:top w:val="nil"/>
              <w:left w:val="nil"/>
              <w:bottom w:val="nil"/>
              <w:right w:val="nil"/>
              <w:tl2br w:val="nil"/>
              <w:tr2bl w:val="nil"/>
            </w:tcBorders>
            <w:shd w:val="clear" w:color="FFFFFF" w:fill="FFFFFF"/>
            <w:tcMar>
              <w:left w:w="101" w:type="dxa"/>
              <w:right w:w="101" w:type="dxa"/>
            </w:tcMar>
          </w:tcPr>
          <w:p w14:paraId="3A827F44"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1 040</w:t>
            </w:r>
          </w:p>
        </w:tc>
        <w:tc>
          <w:tcPr>
            <w:tcW w:w="1035" w:type="dxa"/>
            <w:tcBorders>
              <w:top w:val="nil"/>
              <w:left w:val="nil"/>
              <w:bottom w:val="nil"/>
              <w:right w:val="nil"/>
              <w:tl2br w:val="nil"/>
              <w:tr2bl w:val="nil"/>
            </w:tcBorders>
            <w:shd w:val="clear" w:color="FFFFFF" w:fill="FFFFFF"/>
            <w:tcMar>
              <w:left w:w="101" w:type="dxa"/>
              <w:right w:w="101" w:type="dxa"/>
            </w:tcMar>
          </w:tcPr>
          <w:p w14:paraId="3B591857"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1 053</w:t>
            </w:r>
          </w:p>
        </w:tc>
        <w:tc>
          <w:tcPr>
            <w:tcW w:w="1035" w:type="dxa"/>
            <w:tcBorders>
              <w:top w:val="nil"/>
              <w:left w:val="nil"/>
              <w:bottom w:val="nil"/>
              <w:right w:val="nil"/>
              <w:tl2br w:val="nil"/>
              <w:tr2bl w:val="nil"/>
            </w:tcBorders>
            <w:shd w:val="clear" w:color="FFFFFF" w:fill="FFFFFF"/>
            <w:tcMar>
              <w:left w:w="101" w:type="dxa"/>
              <w:right w:w="101" w:type="dxa"/>
            </w:tcMar>
          </w:tcPr>
          <w:p w14:paraId="64078F3B"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1 086</w:t>
            </w:r>
          </w:p>
        </w:tc>
      </w:tr>
      <w:tr w:rsidR="00C54ACA" w:rsidRPr="00B80066" w14:paraId="6B6256BF"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AC95733"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3 771</w:t>
            </w:r>
          </w:p>
        </w:tc>
        <w:tc>
          <w:tcPr>
            <w:tcW w:w="2385" w:type="dxa"/>
            <w:tcBorders>
              <w:top w:val="nil"/>
              <w:left w:val="nil"/>
              <w:bottom w:val="nil"/>
              <w:right w:val="nil"/>
              <w:tl2br w:val="nil"/>
              <w:tr2bl w:val="nil"/>
            </w:tcBorders>
            <w:shd w:val="clear" w:color="FFFFFF" w:fill="FFFFFF"/>
            <w:tcMar>
              <w:left w:w="101" w:type="dxa"/>
              <w:right w:w="101" w:type="dxa"/>
            </w:tcMar>
          </w:tcPr>
          <w:p w14:paraId="192343C7" w14:textId="77777777" w:rsidR="00C54ACA" w:rsidRPr="00B80066" w:rsidRDefault="00C54ACA" w:rsidP="00C54ACA">
            <w:pPr>
              <w:spacing w:before="0" w:after="0"/>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Supplies and Services</w:t>
            </w:r>
          </w:p>
        </w:tc>
        <w:tc>
          <w:tcPr>
            <w:tcW w:w="1035" w:type="dxa"/>
            <w:tcBorders>
              <w:top w:val="nil"/>
              <w:left w:val="nil"/>
              <w:bottom w:val="nil"/>
              <w:right w:val="nil"/>
              <w:tl2br w:val="nil"/>
              <w:tr2bl w:val="nil"/>
            </w:tcBorders>
            <w:shd w:val="clear" w:color="FFFFFF" w:fill="FFFFFF"/>
            <w:tcMar>
              <w:left w:w="101" w:type="dxa"/>
              <w:right w:w="101" w:type="dxa"/>
            </w:tcMar>
          </w:tcPr>
          <w:p w14:paraId="78EBF3B2"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3 145</w:t>
            </w:r>
          </w:p>
        </w:tc>
        <w:tc>
          <w:tcPr>
            <w:tcW w:w="1035" w:type="dxa"/>
            <w:tcBorders>
              <w:top w:val="nil"/>
              <w:left w:val="nil"/>
              <w:bottom w:val="nil"/>
              <w:right w:val="nil"/>
              <w:tl2br w:val="nil"/>
              <w:tr2bl w:val="nil"/>
            </w:tcBorders>
            <w:shd w:val="clear" w:color="FFFFFF" w:fill="FFFFFF"/>
            <w:tcMar>
              <w:left w:w="101" w:type="dxa"/>
              <w:right w:w="101" w:type="dxa"/>
            </w:tcMar>
          </w:tcPr>
          <w:p w14:paraId="0EF0DBAB"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3 809</w:t>
            </w:r>
          </w:p>
        </w:tc>
        <w:tc>
          <w:tcPr>
            <w:tcW w:w="600" w:type="dxa"/>
            <w:tcBorders>
              <w:top w:val="nil"/>
              <w:left w:val="nil"/>
              <w:bottom w:val="nil"/>
              <w:right w:val="nil"/>
              <w:tl2br w:val="nil"/>
              <w:tr2bl w:val="nil"/>
            </w:tcBorders>
            <w:shd w:val="clear" w:color="FFFFFF" w:fill="FFFFFF"/>
            <w:tcMar>
              <w:left w:w="101" w:type="dxa"/>
              <w:right w:w="101" w:type="dxa"/>
            </w:tcMar>
          </w:tcPr>
          <w:p w14:paraId="4927E718"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21</w:t>
            </w:r>
          </w:p>
        </w:tc>
        <w:tc>
          <w:tcPr>
            <w:tcW w:w="1035" w:type="dxa"/>
            <w:tcBorders>
              <w:top w:val="nil"/>
              <w:left w:val="nil"/>
              <w:bottom w:val="nil"/>
              <w:right w:val="nil"/>
              <w:tl2br w:val="nil"/>
              <w:tr2bl w:val="nil"/>
            </w:tcBorders>
            <w:shd w:val="clear" w:color="FFFFFF" w:fill="FFFFFF"/>
            <w:tcMar>
              <w:left w:w="101" w:type="dxa"/>
              <w:right w:w="101" w:type="dxa"/>
            </w:tcMar>
          </w:tcPr>
          <w:p w14:paraId="1AD9517F"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3 885</w:t>
            </w:r>
          </w:p>
        </w:tc>
        <w:tc>
          <w:tcPr>
            <w:tcW w:w="1035" w:type="dxa"/>
            <w:tcBorders>
              <w:top w:val="nil"/>
              <w:left w:val="nil"/>
              <w:bottom w:val="nil"/>
              <w:right w:val="nil"/>
              <w:tl2br w:val="nil"/>
              <w:tr2bl w:val="nil"/>
            </w:tcBorders>
            <w:shd w:val="clear" w:color="FFFFFF" w:fill="FFFFFF"/>
            <w:tcMar>
              <w:left w:w="101" w:type="dxa"/>
              <w:right w:w="101" w:type="dxa"/>
            </w:tcMar>
          </w:tcPr>
          <w:p w14:paraId="1E183D72"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3 957</w:t>
            </w:r>
          </w:p>
        </w:tc>
        <w:tc>
          <w:tcPr>
            <w:tcW w:w="1035" w:type="dxa"/>
            <w:tcBorders>
              <w:top w:val="nil"/>
              <w:left w:val="nil"/>
              <w:bottom w:val="nil"/>
              <w:right w:val="nil"/>
              <w:tl2br w:val="nil"/>
              <w:tr2bl w:val="nil"/>
            </w:tcBorders>
            <w:shd w:val="clear" w:color="FFFFFF" w:fill="FFFFFF"/>
            <w:tcMar>
              <w:left w:w="101" w:type="dxa"/>
              <w:right w:w="101" w:type="dxa"/>
            </w:tcMar>
          </w:tcPr>
          <w:p w14:paraId="22F9FCC2"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4 033</w:t>
            </w:r>
          </w:p>
        </w:tc>
      </w:tr>
      <w:tr w:rsidR="00C54ACA" w:rsidRPr="00B80066" w14:paraId="5B57B116"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6A6C709"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w:t>
            </w:r>
          </w:p>
        </w:tc>
        <w:tc>
          <w:tcPr>
            <w:tcW w:w="2385" w:type="dxa"/>
            <w:tcBorders>
              <w:top w:val="nil"/>
              <w:left w:val="nil"/>
              <w:bottom w:val="nil"/>
              <w:right w:val="nil"/>
              <w:tl2br w:val="nil"/>
              <w:tr2bl w:val="nil"/>
            </w:tcBorders>
            <w:shd w:val="clear" w:color="FFFFFF" w:fill="FFFFFF"/>
            <w:tcMar>
              <w:left w:w="101" w:type="dxa"/>
              <w:right w:w="101" w:type="dxa"/>
            </w:tcMar>
          </w:tcPr>
          <w:p w14:paraId="372E829B" w14:textId="77777777" w:rsidR="00C54ACA" w:rsidRPr="00B80066" w:rsidRDefault="00C54ACA" w:rsidP="00C54ACA">
            <w:pPr>
              <w:spacing w:before="0" w:after="0"/>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Interest Expenses</w:t>
            </w:r>
          </w:p>
        </w:tc>
        <w:tc>
          <w:tcPr>
            <w:tcW w:w="1035" w:type="dxa"/>
            <w:tcBorders>
              <w:top w:val="nil"/>
              <w:left w:val="nil"/>
              <w:bottom w:val="nil"/>
              <w:right w:val="nil"/>
              <w:tl2br w:val="nil"/>
              <w:tr2bl w:val="nil"/>
            </w:tcBorders>
            <w:shd w:val="clear" w:color="FFFFFF" w:fill="FFFFFF"/>
            <w:tcMar>
              <w:left w:w="101" w:type="dxa"/>
              <w:right w:w="101" w:type="dxa"/>
            </w:tcMar>
          </w:tcPr>
          <w:p w14:paraId="0E554216"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77D50E4B"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w:t>
            </w:r>
          </w:p>
        </w:tc>
        <w:tc>
          <w:tcPr>
            <w:tcW w:w="600" w:type="dxa"/>
            <w:tcBorders>
              <w:top w:val="nil"/>
              <w:left w:val="nil"/>
              <w:bottom w:val="nil"/>
              <w:right w:val="nil"/>
              <w:tl2br w:val="nil"/>
              <w:tr2bl w:val="nil"/>
            </w:tcBorders>
            <w:shd w:val="clear" w:color="FFFFFF" w:fill="FFFFFF"/>
            <w:tcMar>
              <w:left w:w="101" w:type="dxa"/>
              <w:right w:w="101" w:type="dxa"/>
            </w:tcMar>
          </w:tcPr>
          <w:p w14:paraId="43925E50"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FFFFFF" w:fill="FFFFFF"/>
            <w:tcMar>
              <w:left w:w="101" w:type="dxa"/>
              <w:right w:w="101" w:type="dxa"/>
            </w:tcMar>
          </w:tcPr>
          <w:p w14:paraId="613901B2"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w:t>
            </w:r>
          </w:p>
        </w:tc>
        <w:tc>
          <w:tcPr>
            <w:tcW w:w="1035" w:type="dxa"/>
            <w:tcBorders>
              <w:top w:val="nil"/>
              <w:left w:val="nil"/>
              <w:bottom w:val="nil"/>
              <w:right w:val="nil"/>
              <w:tl2br w:val="nil"/>
              <w:tr2bl w:val="nil"/>
            </w:tcBorders>
            <w:shd w:val="clear" w:color="FFFFFF" w:fill="FFFFFF"/>
            <w:tcMar>
              <w:left w:w="101" w:type="dxa"/>
              <w:right w:w="101" w:type="dxa"/>
            </w:tcMar>
          </w:tcPr>
          <w:p w14:paraId="6302F350"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w:t>
            </w:r>
          </w:p>
        </w:tc>
        <w:tc>
          <w:tcPr>
            <w:tcW w:w="1035" w:type="dxa"/>
            <w:tcBorders>
              <w:top w:val="nil"/>
              <w:left w:val="nil"/>
              <w:bottom w:val="nil"/>
              <w:right w:val="nil"/>
              <w:tl2br w:val="nil"/>
              <w:tr2bl w:val="nil"/>
            </w:tcBorders>
            <w:shd w:val="clear" w:color="FFFFFF" w:fill="FFFFFF"/>
            <w:tcMar>
              <w:left w:w="101" w:type="dxa"/>
              <w:right w:w="101" w:type="dxa"/>
            </w:tcMar>
          </w:tcPr>
          <w:p w14:paraId="033D2240"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w:t>
            </w:r>
          </w:p>
        </w:tc>
      </w:tr>
      <w:tr w:rsidR="00C54ACA" w:rsidRPr="00B80066" w14:paraId="7BAD5D54"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E318FE8"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226</w:t>
            </w:r>
          </w:p>
        </w:tc>
        <w:tc>
          <w:tcPr>
            <w:tcW w:w="2385" w:type="dxa"/>
            <w:tcBorders>
              <w:top w:val="nil"/>
              <w:left w:val="nil"/>
              <w:bottom w:val="nil"/>
              <w:right w:val="nil"/>
              <w:tl2br w:val="nil"/>
              <w:tr2bl w:val="nil"/>
            </w:tcBorders>
            <w:shd w:val="clear" w:color="FFFFFF" w:fill="FFFFFF"/>
            <w:tcMar>
              <w:left w:w="101" w:type="dxa"/>
              <w:right w:w="101" w:type="dxa"/>
            </w:tcMar>
          </w:tcPr>
          <w:p w14:paraId="5E6A8BE0" w14:textId="77777777" w:rsidR="00C54ACA" w:rsidRPr="00B80066" w:rsidRDefault="00C54ACA" w:rsidP="00C54ACA">
            <w:pPr>
              <w:spacing w:before="0" w:after="0"/>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Other</w:t>
            </w:r>
          </w:p>
        </w:tc>
        <w:tc>
          <w:tcPr>
            <w:tcW w:w="1035" w:type="dxa"/>
            <w:tcBorders>
              <w:top w:val="nil"/>
              <w:left w:val="nil"/>
              <w:bottom w:val="nil"/>
              <w:right w:val="nil"/>
              <w:tl2br w:val="nil"/>
              <w:tr2bl w:val="nil"/>
            </w:tcBorders>
            <w:shd w:val="clear" w:color="FFFFFF" w:fill="FFFFFF"/>
            <w:tcMar>
              <w:left w:w="101" w:type="dxa"/>
              <w:right w:w="101" w:type="dxa"/>
            </w:tcMar>
          </w:tcPr>
          <w:p w14:paraId="3884ECFD"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279</w:t>
            </w:r>
          </w:p>
        </w:tc>
        <w:tc>
          <w:tcPr>
            <w:tcW w:w="1035" w:type="dxa"/>
            <w:tcBorders>
              <w:top w:val="nil"/>
              <w:left w:val="nil"/>
              <w:bottom w:val="nil"/>
              <w:right w:val="nil"/>
              <w:tl2br w:val="nil"/>
              <w:tr2bl w:val="nil"/>
            </w:tcBorders>
            <w:shd w:val="clear" w:color="FFFFFF" w:fill="FFFFFF"/>
            <w:tcMar>
              <w:left w:w="101" w:type="dxa"/>
              <w:right w:w="101" w:type="dxa"/>
            </w:tcMar>
          </w:tcPr>
          <w:p w14:paraId="5E846CDE"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226</w:t>
            </w:r>
          </w:p>
        </w:tc>
        <w:tc>
          <w:tcPr>
            <w:tcW w:w="600" w:type="dxa"/>
            <w:tcBorders>
              <w:top w:val="nil"/>
              <w:left w:val="nil"/>
              <w:bottom w:val="nil"/>
              <w:right w:val="nil"/>
              <w:tl2br w:val="nil"/>
              <w:tr2bl w:val="nil"/>
            </w:tcBorders>
            <w:shd w:val="clear" w:color="FFFFFF" w:fill="FFFFFF"/>
            <w:tcMar>
              <w:left w:w="101" w:type="dxa"/>
              <w:right w:w="101" w:type="dxa"/>
            </w:tcMar>
          </w:tcPr>
          <w:p w14:paraId="19515B04"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-19</w:t>
            </w:r>
          </w:p>
        </w:tc>
        <w:tc>
          <w:tcPr>
            <w:tcW w:w="1035" w:type="dxa"/>
            <w:tcBorders>
              <w:top w:val="nil"/>
              <w:left w:val="nil"/>
              <w:bottom w:val="nil"/>
              <w:right w:val="nil"/>
              <w:tl2br w:val="nil"/>
              <w:tr2bl w:val="nil"/>
            </w:tcBorders>
            <w:shd w:val="clear" w:color="FFFFFF" w:fill="FFFFFF"/>
            <w:tcMar>
              <w:left w:w="101" w:type="dxa"/>
              <w:right w:w="101" w:type="dxa"/>
            </w:tcMar>
          </w:tcPr>
          <w:p w14:paraId="611D5E2D"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226</w:t>
            </w:r>
          </w:p>
        </w:tc>
        <w:tc>
          <w:tcPr>
            <w:tcW w:w="1035" w:type="dxa"/>
            <w:tcBorders>
              <w:top w:val="nil"/>
              <w:left w:val="nil"/>
              <w:bottom w:val="nil"/>
              <w:right w:val="nil"/>
              <w:tl2br w:val="nil"/>
              <w:tr2bl w:val="nil"/>
            </w:tcBorders>
            <w:shd w:val="clear" w:color="FFFFFF" w:fill="FFFFFF"/>
            <w:tcMar>
              <w:left w:w="101" w:type="dxa"/>
              <w:right w:w="101" w:type="dxa"/>
            </w:tcMar>
          </w:tcPr>
          <w:p w14:paraId="3EB2C741"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226</w:t>
            </w:r>
          </w:p>
        </w:tc>
        <w:tc>
          <w:tcPr>
            <w:tcW w:w="1035" w:type="dxa"/>
            <w:tcBorders>
              <w:top w:val="nil"/>
              <w:left w:val="nil"/>
              <w:bottom w:val="nil"/>
              <w:right w:val="nil"/>
              <w:tl2br w:val="nil"/>
              <w:tr2bl w:val="nil"/>
            </w:tcBorders>
            <w:shd w:val="clear" w:color="FFFFFF" w:fill="FFFFFF"/>
            <w:tcMar>
              <w:left w:w="101" w:type="dxa"/>
              <w:right w:w="101" w:type="dxa"/>
            </w:tcMar>
          </w:tcPr>
          <w:p w14:paraId="6B92D975"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226</w:t>
            </w:r>
          </w:p>
        </w:tc>
      </w:tr>
      <w:tr w:rsidR="00C54ACA" w:rsidRPr="00B80066" w14:paraId="53B47216"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4E25B39"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10 855</w:t>
            </w:r>
          </w:p>
        </w:tc>
        <w:tc>
          <w:tcPr>
            <w:tcW w:w="2385" w:type="dxa"/>
            <w:tcBorders>
              <w:top w:val="nil"/>
              <w:left w:val="nil"/>
              <w:bottom w:val="nil"/>
              <w:right w:val="nil"/>
              <w:tl2br w:val="nil"/>
              <w:tr2bl w:val="nil"/>
            </w:tcBorders>
            <w:shd w:val="clear" w:color="FFFFFF" w:fill="FFFFFF"/>
            <w:tcMar>
              <w:left w:w="101" w:type="dxa"/>
              <w:right w:w="101" w:type="dxa"/>
            </w:tcMar>
          </w:tcPr>
          <w:p w14:paraId="3AD26F5A" w14:textId="77777777" w:rsidR="00C54ACA" w:rsidRPr="00B80066" w:rsidRDefault="00C54ACA" w:rsidP="00C54ACA">
            <w:pPr>
              <w:spacing w:before="0" w:after="0"/>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Operating Payments</w:t>
            </w:r>
          </w:p>
        </w:tc>
        <w:tc>
          <w:tcPr>
            <w:tcW w:w="1035" w:type="dxa"/>
            <w:tcBorders>
              <w:top w:val="nil"/>
              <w:left w:val="nil"/>
              <w:bottom w:val="nil"/>
              <w:right w:val="nil"/>
              <w:tl2br w:val="nil"/>
              <w:tr2bl w:val="nil"/>
            </w:tcBorders>
            <w:shd w:val="clear" w:color="FFFFFF" w:fill="FFFFFF"/>
            <w:tcMar>
              <w:left w:w="101" w:type="dxa"/>
              <w:right w:w="101" w:type="dxa"/>
            </w:tcMar>
          </w:tcPr>
          <w:p w14:paraId="36069AC6"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10 209</w:t>
            </w:r>
          </w:p>
        </w:tc>
        <w:tc>
          <w:tcPr>
            <w:tcW w:w="1035" w:type="dxa"/>
            <w:tcBorders>
              <w:top w:val="nil"/>
              <w:left w:val="nil"/>
              <w:bottom w:val="nil"/>
              <w:right w:val="nil"/>
              <w:tl2br w:val="nil"/>
              <w:tr2bl w:val="nil"/>
            </w:tcBorders>
            <w:shd w:val="clear" w:color="FFFFFF" w:fill="FFFFFF"/>
            <w:tcMar>
              <w:left w:w="101" w:type="dxa"/>
              <w:right w:w="101" w:type="dxa"/>
            </w:tcMar>
          </w:tcPr>
          <w:p w14:paraId="366C77EB"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10 814</w:t>
            </w:r>
          </w:p>
        </w:tc>
        <w:tc>
          <w:tcPr>
            <w:tcW w:w="600" w:type="dxa"/>
            <w:tcBorders>
              <w:top w:val="nil"/>
              <w:left w:val="nil"/>
              <w:bottom w:val="nil"/>
              <w:right w:val="nil"/>
              <w:tl2br w:val="nil"/>
              <w:tr2bl w:val="nil"/>
            </w:tcBorders>
            <w:shd w:val="clear" w:color="FFFFFF" w:fill="FFFFFF"/>
            <w:tcMar>
              <w:left w:w="101" w:type="dxa"/>
              <w:right w:w="101" w:type="dxa"/>
            </w:tcMar>
          </w:tcPr>
          <w:p w14:paraId="7A4151FA"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6</w:t>
            </w:r>
          </w:p>
        </w:tc>
        <w:tc>
          <w:tcPr>
            <w:tcW w:w="1035" w:type="dxa"/>
            <w:tcBorders>
              <w:top w:val="nil"/>
              <w:left w:val="nil"/>
              <w:bottom w:val="nil"/>
              <w:right w:val="nil"/>
              <w:tl2br w:val="nil"/>
              <w:tr2bl w:val="nil"/>
            </w:tcBorders>
            <w:shd w:val="clear" w:color="FFFFFF" w:fill="FFFFFF"/>
            <w:tcMar>
              <w:left w:w="101" w:type="dxa"/>
              <w:right w:w="101" w:type="dxa"/>
            </w:tcMar>
          </w:tcPr>
          <w:p w14:paraId="36F2DB55"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10 977</w:t>
            </w:r>
          </w:p>
        </w:tc>
        <w:tc>
          <w:tcPr>
            <w:tcW w:w="1035" w:type="dxa"/>
            <w:tcBorders>
              <w:top w:val="nil"/>
              <w:left w:val="nil"/>
              <w:bottom w:val="nil"/>
              <w:right w:val="nil"/>
              <w:tl2br w:val="nil"/>
              <w:tr2bl w:val="nil"/>
            </w:tcBorders>
            <w:shd w:val="clear" w:color="FFFFFF" w:fill="FFFFFF"/>
            <w:tcMar>
              <w:left w:w="101" w:type="dxa"/>
              <w:right w:w="101" w:type="dxa"/>
            </w:tcMar>
          </w:tcPr>
          <w:p w14:paraId="1DD51AEE"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11 135</w:t>
            </w:r>
          </w:p>
        </w:tc>
        <w:tc>
          <w:tcPr>
            <w:tcW w:w="1035" w:type="dxa"/>
            <w:tcBorders>
              <w:top w:val="nil"/>
              <w:left w:val="nil"/>
              <w:bottom w:val="nil"/>
              <w:right w:val="nil"/>
              <w:tl2br w:val="nil"/>
              <w:tr2bl w:val="nil"/>
            </w:tcBorders>
            <w:shd w:val="clear" w:color="FFFFFF" w:fill="FFFFFF"/>
            <w:tcMar>
              <w:left w:w="101" w:type="dxa"/>
              <w:right w:w="101" w:type="dxa"/>
            </w:tcMar>
          </w:tcPr>
          <w:p w14:paraId="1376E824"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11 319</w:t>
            </w:r>
          </w:p>
        </w:tc>
      </w:tr>
      <w:tr w:rsidR="00C54ACA" w:rsidRPr="00B80066" w14:paraId="1C08B143"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4C899AFF" w14:textId="77777777" w:rsidR="00C54ACA" w:rsidRPr="00B80066" w:rsidRDefault="00C54ACA" w:rsidP="00C54ACA">
            <w:pPr>
              <w:spacing w:before="0" w:after="0"/>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560BFCC8" w14:textId="77777777" w:rsidR="00C54ACA" w:rsidRPr="00B80066" w:rsidRDefault="00C54ACA" w:rsidP="00C54ACA">
            <w:pPr>
              <w:spacing w:before="0" w:after="0"/>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4ED5DD3"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13520F9" w14:textId="77777777" w:rsidR="00C54ACA" w:rsidRPr="00B80066" w:rsidRDefault="00C54ACA" w:rsidP="00C54ACA">
            <w:pPr>
              <w:spacing w:before="0" w:after="0"/>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E3EC893"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9A17A42"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2DBFB11"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C3B5A6C" w14:textId="77777777" w:rsidR="00C54ACA" w:rsidRPr="00B80066" w:rsidRDefault="00C54ACA" w:rsidP="00C54ACA">
            <w:pPr>
              <w:spacing w:before="0" w:after="0"/>
              <w:rPr>
                <w:rFonts w:asciiTheme="minorHAnsi" w:eastAsia="Calibri" w:hAnsiTheme="minorHAnsi" w:cstheme="minorHAnsi"/>
                <w:color w:val="000000"/>
                <w:sz w:val="18"/>
              </w:rPr>
            </w:pPr>
          </w:p>
        </w:tc>
      </w:tr>
      <w:tr w:rsidR="00C54ACA" w:rsidRPr="00B80066" w14:paraId="7E73E69B"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1035" w:type="dxa"/>
            <w:tcBorders>
              <w:top w:val="nil"/>
              <w:left w:val="nil"/>
              <w:bottom w:val="nil"/>
              <w:right w:val="nil"/>
              <w:tl2br w:val="nil"/>
              <w:tr2bl w:val="nil"/>
            </w:tcBorders>
            <w:shd w:val="clear" w:color="FFFFFF" w:fill="FFFFFF"/>
            <w:tcMar>
              <w:left w:w="101" w:type="dxa"/>
              <w:right w:w="101" w:type="dxa"/>
            </w:tcMar>
          </w:tcPr>
          <w:p w14:paraId="14852186"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18</w:t>
            </w:r>
          </w:p>
        </w:tc>
        <w:tc>
          <w:tcPr>
            <w:tcW w:w="2385" w:type="dxa"/>
            <w:tcBorders>
              <w:top w:val="nil"/>
              <w:left w:val="nil"/>
              <w:bottom w:val="nil"/>
              <w:right w:val="nil"/>
              <w:tl2br w:val="nil"/>
              <w:tr2bl w:val="nil"/>
            </w:tcBorders>
            <w:shd w:val="clear" w:color="FFFFFF" w:fill="FFFFFF"/>
            <w:tcMar>
              <w:left w:w="101" w:type="dxa"/>
              <w:right w:w="101" w:type="dxa"/>
            </w:tcMar>
          </w:tcPr>
          <w:p w14:paraId="5263BE69" w14:textId="77777777" w:rsidR="00C54ACA" w:rsidRPr="00B80066" w:rsidRDefault="00C54ACA" w:rsidP="00C54ACA">
            <w:pPr>
              <w:spacing w:before="0" w:after="0"/>
              <w:ind w:left="136" w:hanging="136"/>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NET CASH INFLOW/(OUTFLOW) FROM OPERATING ACTIVITIES</w:t>
            </w:r>
          </w:p>
        </w:tc>
        <w:tc>
          <w:tcPr>
            <w:tcW w:w="1035" w:type="dxa"/>
            <w:tcBorders>
              <w:top w:val="nil"/>
              <w:left w:val="nil"/>
              <w:bottom w:val="nil"/>
              <w:right w:val="nil"/>
              <w:tl2br w:val="nil"/>
              <w:tr2bl w:val="nil"/>
            </w:tcBorders>
            <w:shd w:val="clear" w:color="FFFFFF" w:fill="FFFFFF"/>
            <w:tcMar>
              <w:left w:w="101" w:type="dxa"/>
              <w:right w:w="101" w:type="dxa"/>
            </w:tcMar>
          </w:tcPr>
          <w:p w14:paraId="578CACD7"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412</w:t>
            </w:r>
          </w:p>
        </w:tc>
        <w:tc>
          <w:tcPr>
            <w:tcW w:w="1035" w:type="dxa"/>
            <w:tcBorders>
              <w:top w:val="nil"/>
              <w:left w:val="nil"/>
              <w:bottom w:val="nil"/>
              <w:right w:val="nil"/>
              <w:tl2br w:val="nil"/>
              <w:tr2bl w:val="nil"/>
            </w:tcBorders>
            <w:shd w:val="clear" w:color="FFFFFF" w:fill="FFFFFF"/>
            <w:tcMar>
              <w:left w:w="101" w:type="dxa"/>
              <w:right w:w="101" w:type="dxa"/>
            </w:tcMar>
          </w:tcPr>
          <w:p w14:paraId="4ACFA71F"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18</w:t>
            </w:r>
          </w:p>
        </w:tc>
        <w:tc>
          <w:tcPr>
            <w:tcW w:w="600" w:type="dxa"/>
            <w:tcBorders>
              <w:top w:val="nil"/>
              <w:left w:val="nil"/>
              <w:bottom w:val="nil"/>
              <w:right w:val="nil"/>
              <w:tl2br w:val="nil"/>
              <w:tr2bl w:val="nil"/>
            </w:tcBorders>
            <w:shd w:val="clear" w:color="FFFFFF" w:fill="FFFFFF"/>
            <w:tcMar>
              <w:left w:w="101" w:type="dxa"/>
              <w:right w:w="101" w:type="dxa"/>
            </w:tcMar>
          </w:tcPr>
          <w:p w14:paraId="1B4B2323"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-96</w:t>
            </w:r>
          </w:p>
        </w:tc>
        <w:tc>
          <w:tcPr>
            <w:tcW w:w="1035" w:type="dxa"/>
            <w:tcBorders>
              <w:top w:val="nil"/>
              <w:left w:val="nil"/>
              <w:bottom w:val="nil"/>
              <w:right w:val="nil"/>
              <w:tl2br w:val="nil"/>
              <w:tr2bl w:val="nil"/>
            </w:tcBorders>
            <w:shd w:val="clear" w:color="FFFFFF" w:fill="FFFFFF"/>
            <w:tcMar>
              <w:left w:w="101" w:type="dxa"/>
              <w:right w:w="101" w:type="dxa"/>
            </w:tcMar>
          </w:tcPr>
          <w:p w14:paraId="2C8FA525"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18</w:t>
            </w:r>
          </w:p>
        </w:tc>
        <w:tc>
          <w:tcPr>
            <w:tcW w:w="1035" w:type="dxa"/>
            <w:tcBorders>
              <w:top w:val="nil"/>
              <w:left w:val="nil"/>
              <w:bottom w:val="nil"/>
              <w:right w:val="nil"/>
              <w:tl2br w:val="nil"/>
              <w:tr2bl w:val="nil"/>
            </w:tcBorders>
            <w:shd w:val="clear" w:color="FFFFFF" w:fill="FFFFFF"/>
            <w:tcMar>
              <w:left w:w="101" w:type="dxa"/>
              <w:right w:w="101" w:type="dxa"/>
            </w:tcMar>
          </w:tcPr>
          <w:p w14:paraId="1DBF5575"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18</w:t>
            </w:r>
          </w:p>
        </w:tc>
        <w:tc>
          <w:tcPr>
            <w:tcW w:w="1035" w:type="dxa"/>
            <w:tcBorders>
              <w:top w:val="nil"/>
              <w:left w:val="nil"/>
              <w:bottom w:val="nil"/>
              <w:right w:val="nil"/>
              <w:tl2br w:val="nil"/>
              <w:tr2bl w:val="nil"/>
            </w:tcBorders>
            <w:shd w:val="clear" w:color="FFFFFF" w:fill="FFFFFF"/>
            <w:tcMar>
              <w:left w:w="101" w:type="dxa"/>
              <w:right w:w="101" w:type="dxa"/>
            </w:tcMar>
          </w:tcPr>
          <w:p w14:paraId="503E3B40"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18</w:t>
            </w:r>
          </w:p>
        </w:tc>
      </w:tr>
      <w:tr w:rsidR="00C54ACA" w:rsidRPr="00B80066" w14:paraId="3B69B590"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0" w:type="dxa"/>
              <w:right w:w="0" w:type="dxa"/>
            </w:tcMar>
          </w:tcPr>
          <w:p w14:paraId="3F62B8C7" w14:textId="77777777" w:rsidR="00C54ACA" w:rsidRPr="00B80066" w:rsidRDefault="00C54ACA" w:rsidP="00C54ACA">
            <w:pPr>
              <w:spacing w:before="0" w:after="0"/>
              <w:rPr>
                <w:rFonts w:asciiTheme="minorHAnsi" w:eastAsia="Calibri" w:hAnsiTheme="minorHAnsi" w:cstheme="minorHAnsi"/>
                <w:color w:val="000000"/>
                <w:sz w:val="18"/>
              </w:rPr>
            </w:pPr>
          </w:p>
        </w:tc>
        <w:tc>
          <w:tcPr>
            <w:tcW w:w="8160" w:type="dxa"/>
            <w:gridSpan w:val="7"/>
            <w:tcBorders>
              <w:top w:val="nil"/>
              <w:left w:val="nil"/>
              <w:bottom w:val="nil"/>
              <w:right w:val="nil"/>
              <w:tl2br w:val="nil"/>
              <w:tr2bl w:val="nil"/>
            </w:tcBorders>
            <w:shd w:val="clear" w:color="auto" w:fill="auto"/>
            <w:tcMar>
              <w:left w:w="101" w:type="dxa"/>
              <w:right w:w="101" w:type="dxa"/>
            </w:tcMar>
            <w:vAlign w:val="bottom"/>
          </w:tcPr>
          <w:p w14:paraId="4957767F" w14:textId="77777777" w:rsidR="00C54ACA" w:rsidRPr="00B80066" w:rsidRDefault="00C54ACA" w:rsidP="00C54ACA">
            <w:pPr>
              <w:spacing w:before="0" w:after="0"/>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CASH FLOWS FROM INVESTING ACTIVITIES</w:t>
            </w:r>
          </w:p>
        </w:tc>
      </w:tr>
      <w:tr w:rsidR="00C54ACA" w:rsidRPr="00B80066" w14:paraId="06DBF9E2"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1671D77" w14:textId="77777777" w:rsidR="00C54ACA" w:rsidRPr="00B80066" w:rsidRDefault="00C54ACA" w:rsidP="00C54ACA">
            <w:pPr>
              <w:spacing w:before="0" w:after="0"/>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4BE25B5C" w14:textId="77777777" w:rsidR="00C54ACA" w:rsidRPr="00B80066" w:rsidRDefault="00C54ACA" w:rsidP="00C54ACA">
            <w:pPr>
              <w:spacing w:before="0" w:after="0"/>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Payments</w:t>
            </w:r>
          </w:p>
        </w:tc>
        <w:tc>
          <w:tcPr>
            <w:tcW w:w="1035" w:type="dxa"/>
            <w:tcBorders>
              <w:top w:val="nil"/>
              <w:left w:val="nil"/>
              <w:bottom w:val="nil"/>
              <w:right w:val="nil"/>
              <w:tl2br w:val="nil"/>
              <w:tr2bl w:val="nil"/>
            </w:tcBorders>
            <w:shd w:val="clear" w:color="FFFFFF" w:fill="FFFFFF"/>
            <w:tcMar>
              <w:left w:w="0" w:type="dxa"/>
              <w:right w:w="0" w:type="dxa"/>
            </w:tcMar>
          </w:tcPr>
          <w:p w14:paraId="45D7BF4C"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0D2AF83" w14:textId="77777777" w:rsidR="00C54ACA" w:rsidRPr="00B80066" w:rsidRDefault="00C54ACA" w:rsidP="00C54ACA">
            <w:pPr>
              <w:spacing w:before="0" w:after="0"/>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DA3F375" w14:textId="77777777" w:rsidR="00C54ACA" w:rsidRPr="00B80066" w:rsidRDefault="00C54ACA" w:rsidP="00C54ACA">
            <w:pPr>
              <w:spacing w:before="0" w:after="0"/>
              <w:jc w:val="right"/>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5BF9232"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1583A1B"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0B9E6E7" w14:textId="77777777" w:rsidR="00C54ACA" w:rsidRPr="00B80066" w:rsidRDefault="00C54ACA" w:rsidP="00C54ACA">
            <w:pPr>
              <w:spacing w:before="0" w:after="0"/>
              <w:rPr>
                <w:rFonts w:asciiTheme="minorHAnsi" w:eastAsia="Calibri" w:hAnsiTheme="minorHAnsi" w:cstheme="minorHAnsi"/>
                <w:color w:val="000000"/>
                <w:sz w:val="18"/>
              </w:rPr>
            </w:pPr>
          </w:p>
        </w:tc>
      </w:tr>
      <w:tr w:rsidR="00C54ACA" w:rsidRPr="00B80066" w14:paraId="0666ADF4"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101" w:type="dxa"/>
              <w:right w:w="101" w:type="dxa"/>
            </w:tcMar>
          </w:tcPr>
          <w:p w14:paraId="400E19AF"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35</w:t>
            </w:r>
          </w:p>
        </w:tc>
        <w:tc>
          <w:tcPr>
            <w:tcW w:w="2385" w:type="dxa"/>
            <w:tcBorders>
              <w:top w:val="nil"/>
              <w:left w:val="nil"/>
              <w:bottom w:val="nil"/>
              <w:right w:val="nil"/>
              <w:tl2br w:val="nil"/>
              <w:tr2bl w:val="nil"/>
            </w:tcBorders>
            <w:shd w:val="clear" w:color="FFFFFF" w:fill="FFFFFF"/>
            <w:tcMar>
              <w:left w:w="101" w:type="dxa"/>
              <w:right w:w="101" w:type="dxa"/>
            </w:tcMar>
          </w:tcPr>
          <w:p w14:paraId="77FC2C75" w14:textId="77777777" w:rsidR="00C54ACA" w:rsidRPr="00B80066" w:rsidRDefault="00C54ACA" w:rsidP="00C54ACA">
            <w:pPr>
              <w:spacing w:before="0" w:after="0"/>
              <w:ind w:left="136" w:hanging="136"/>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Purchase of Property, Plant and Equipment</w:t>
            </w:r>
          </w:p>
        </w:tc>
        <w:tc>
          <w:tcPr>
            <w:tcW w:w="1035" w:type="dxa"/>
            <w:tcBorders>
              <w:top w:val="nil"/>
              <w:left w:val="nil"/>
              <w:bottom w:val="nil"/>
              <w:right w:val="nil"/>
              <w:tl2br w:val="nil"/>
              <w:tr2bl w:val="nil"/>
            </w:tcBorders>
            <w:shd w:val="clear" w:color="FFFFFF" w:fill="FFFFFF"/>
            <w:tcMar>
              <w:left w:w="101" w:type="dxa"/>
              <w:right w:w="101" w:type="dxa"/>
            </w:tcMar>
          </w:tcPr>
          <w:p w14:paraId="20427533"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128</w:t>
            </w:r>
          </w:p>
        </w:tc>
        <w:tc>
          <w:tcPr>
            <w:tcW w:w="1035" w:type="dxa"/>
            <w:tcBorders>
              <w:top w:val="nil"/>
              <w:left w:val="nil"/>
              <w:bottom w:val="nil"/>
              <w:right w:val="nil"/>
              <w:tl2br w:val="nil"/>
              <w:tr2bl w:val="nil"/>
            </w:tcBorders>
            <w:shd w:val="clear" w:color="FFFFFF" w:fill="FFFFFF"/>
            <w:tcMar>
              <w:left w:w="101" w:type="dxa"/>
              <w:right w:w="101" w:type="dxa"/>
            </w:tcMar>
          </w:tcPr>
          <w:p w14:paraId="3096E033"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35</w:t>
            </w:r>
          </w:p>
        </w:tc>
        <w:tc>
          <w:tcPr>
            <w:tcW w:w="600" w:type="dxa"/>
            <w:tcBorders>
              <w:top w:val="nil"/>
              <w:left w:val="nil"/>
              <w:bottom w:val="nil"/>
              <w:right w:val="nil"/>
              <w:tl2br w:val="nil"/>
              <w:tr2bl w:val="nil"/>
            </w:tcBorders>
            <w:shd w:val="clear" w:color="FFFFFF" w:fill="FFFFFF"/>
            <w:tcMar>
              <w:left w:w="101" w:type="dxa"/>
              <w:right w:w="101" w:type="dxa"/>
            </w:tcMar>
          </w:tcPr>
          <w:p w14:paraId="2723C09F"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-73</w:t>
            </w:r>
          </w:p>
        </w:tc>
        <w:tc>
          <w:tcPr>
            <w:tcW w:w="1035" w:type="dxa"/>
            <w:tcBorders>
              <w:top w:val="nil"/>
              <w:left w:val="nil"/>
              <w:bottom w:val="nil"/>
              <w:right w:val="nil"/>
              <w:tl2br w:val="nil"/>
              <w:tr2bl w:val="nil"/>
            </w:tcBorders>
            <w:shd w:val="clear" w:color="FFFFFF" w:fill="FFFFFF"/>
            <w:tcMar>
              <w:left w:w="101" w:type="dxa"/>
              <w:right w:w="101" w:type="dxa"/>
            </w:tcMar>
          </w:tcPr>
          <w:p w14:paraId="21A1612A"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35</w:t>
            </w:r>
          </w:p>
        </w:tc>
        <w:tc>
          <w:tcPr>
            <w:tcW w:w="1035" w:type="dxa"/>
            <w:tcBorders>
              <w:top w:val="nil"/>
              <w:left w:val="nil"/>
              <w:bottom w:val="nil"/>
              <w:right w:val="nil"/>
              <w:tl2br w:val="nil"/>
              <w:tr2bl w:val="nil"/>
            </w:tcBorders>
            <w:shd w:val="clear" w:color="FFFFFF" w:fill="FFFFFF"/>
            <w:tcMar>
              <w:left w:w="101" w:type="dxa"/>
              <w:right w:w="101" w:type="dxa"/>
            </w:tcMar>
          </w:tcPr>
          <w:p w14:paraId="47195416"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35</w:t>
            </w:r>
          </w:p>
        </w:tc>
        <w:tc>
          <w:tcPr>
            <w:tcW w:w="1035" w:type="dxa"/>
            <w:tcBorders>
              <w:top w:val="nil"/>
              <w:left w:val="nil"/>
              <w:bottom w:val="nil"/>
              <w:right w:val="nil"/>
              <w:tl2br w:val="nil"/>
              <w:tr2bl w:val="nil"/>
            </w:tcBorders>
            <w:shd w:val="clear" w:color="FFFFFF" w:fill="FFFFFF"/>
            <w:tcMar>
              <w:left w:w="101" w:type="dxa"/>
              <w:right w:w="101" w:type="dxa"/>
            </w:tcMar>
          </w:tcPr>
          <w:p w14:paraId="31BBA2F0"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35</w:t>
            </w:r>
          </w:p>
        </w:tc>
      </w:tr>
      <w:tr w:rsidR="00C54ACA" w:rsidRPr="00B80066" w14:paraId="7516D45F"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C2C182C"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35</w:t>
            </w:r>
          </w:p>
        </w:tc>
        <w:tc>
          <w:tcPr>
            <w:tcW w:w="2385" w:type="dxa"/>
            <w:tcBorders>
              <w:top w:val="nil"/>
              <w:left w:val="nil"/>
              <w:bottom w:val="nil"/>
              <w:right w:val="nil"/>
              <w:tl2br w:val="nil"/>
              <w:tr2bl w:val="nil"/>
            </w:tcBorders>
            <w:shd w:val="clear" w:color="FFFFFF" w:fill="FFFFFF"/>
            <w:tcMar>
              <w:left w:w="101" w:type="dxa"/>
              <w:right w:w="101" w:type="dxa"/>
            </w:tcMar>
          </w:tcPr>
          <w:p w14:paraId="32A8221B" w14:textId="77777777" w:rsidR="00C54ACA" w:rsidRPr="00B80066" w:rsidRDefault="00C54ACA" w:rsidP="00C54ACA">
            <w:pPr>
              <w:spacing w:before="0" w:after="0"/>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Investing Payments</w:t>
            </w:r>
          </w:p>
        </w:tc>
        <w:tc>
          <w:tcPr>
            <w:tcW w:w="1035" w:type="dxa"/>
            <w:tcBorders>
              <w:top w:val="nil"/>
              <w:left w:val="nil"/>
              <w:bottom w:val="nil"/>
              <w:right w:val="nil"/>
              <w:tl2br w:val="nil"/>
              <w:tr2bl w:val="nil"/>
            </w:tcBorders>
            <w:shd w:val="clear" w:color="FFFFFF" w:fill="FFFFFF"/>
            <w:tcMar>
              <w:left w:w="101" w:type="dxa"/>
              <w:right w:w="101" w:type="dxa"/>
            </w:tcMar>
          </w:tcPr>
          <w:p w14:paraId="773142A4"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128</w:t>
            </w:r>
          </w:p>
        </w:tc>
        <w:tc>
          <w:tcPr>
            <w:tcW w:w="1035" w:type="dxa"/>
            <w:tcBorders>
              <w:top w:val="nil"/>
              <w:left w:val="nil"/>
              <w:bottom w:val="nil"/>
              <w:right w:val="nil"/>
              <w:tl2br w:val="nil"/>
              <w:tr2bl w:val="nil"/>
            </w:tcBorders>
            <w:shd w:val="clear" w:color="FFFFFF" w:fill="FFFFFF"/>
            <w:tcMar>
              <w:left w:w="101" w:type="dxa"/>
              <w:right w:w="101" w:type="dxa"/>
            </w:tcMar>
          </w:tcPr>
          <w:p w14:paraId="37D68FCE"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35</w:t>
            </w:r>
          </w:p>
        </w:tc>
        <w:tc>
          <w:tcPr>
            <w:tcW w:w="600" w:type="dxa"/>
            <w:tcBorders>
              <w:top w:val="nil"/>
              <w:left w:val="nil"/>
              <w:bottom w:val="nil"/>
              <w:right w:val="nil"/>
              <w:tl2br w:val="nil"/>
              <w:tr2bl w:val="nil"/>
            </w:tcBorders>
            <w:shd w:val="clear" w:color="FFFFFF" w:fill="FFFFFF"/>
            <w:tcMar>
              <w:left w:w="101" w:type="dxa"/>
              <w:right w:w="101" w:type="dxa"/>
            </w:tcMar>
          </w:tcPr>
          <w:p w14:paraId="3D579FFD"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-73</w:t>
            </w:r>
          </w:p>
        </w:tc>
        <w:tc>
          <w:tcPr>
            <w:tcW w:w="1035" w:type="dxa"/>
            <w:tcBorders>
              <w:top w:val="nil"/>
              <w:left w:val="nil"/>
              <w:bottom w:val="nil"/>
              <w:right w:val="nil"/>
              <w:tl2br w:val="nil"/>
              <w:tr2bl w:val="nil"/>
            </w:tcBorders>
            <w:shd w:val="clear" w:color="FFFFFF" w:fill="FFFFFF"/>
            <w:tcMar>
              <w:left w:w="101" w:type="dxa"/>
              <w:right w:w="101" w:type="dxa"/>
            </w:tcMar>
          </w:tcPr>
          <w:p w14:paraId="65A171B1"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35</w:t>
            </w:r>
          </w:p>
        </w:tc>
        <w:tc>
          <w:tcPr>
            <w:tcW w:w="1035" w:type="dxa"/>
            <w:tcBorders>
              <w:top w:val="nil"/>
              <w:left w:val="nil"/>
              <w:bottom w:val="nil"/>
              <w:right w:val="nil"/>
              <w:tl2br w:val="nil"/>
              <w:tr2bl w:val="nil"/>
            </w:tcBorders>
            <w:shd w:val="clear" w:color="FFFFFF" w:fill="FFFFFF"/>
            <w:tcMar>
              <w:left w:w="101" w:type="dxa"/>
              <w:right w:w="101" w:type="dxa"/>
            </w:tcMar>
          </w:tcPr>
          <w:p w14:paraId="7D9389C2"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35</w:t>
            </w:r>
          </w:p>
        </w:tc>
        <w:tc>
          <w:tcPr>
            <w:tcW w:w="1035" w:type="dxa"/>
            <w:tcBorders>
              <w:top w:val="nil"/>
              <w:left w:val="nil"/>
              <w:bottom w:val="nil"/>
              <w:right w:val="nil"/>
              <w:tl2br w:val="nil"/>
              <w:tr2bl w:val="nil"/>
            </w:tcBorders>
            <w:shd w:val="clear" w:color="FFFFFF" w:fill="FFFFFF"/>
            <w:tcMar>
              <w:left w:w="101" w:type="dxa"/>
              <w:right w:w="101" w:type="dxa"/>
            </w:tcMar>
          </w:tcPr>
          <w:p w14:paraId="2018DE5A"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35</w:t>
            </w:r>
          </w:p>
        </w:tc>
      </w:tr>
      <w:tr w:rsidR="00C54ACA" w:rsidRPr="00B80066" w14:paraId="54A3BC69"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07DE2AC4" w14:textId="77777777" w:rsidR="00C54ACA" w:rsidRPr="00B80066" w:rsidRDefault="00C54ACA" w:rsidP="00C54ACA">
            <w:pPr>
              <w:spacing w:before="0" w:after="0"/>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711B4431"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E140556"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11D7FB2" w14:textId="77777777" w:rsidR="00C54ACA" w:rsidRPr="00B80066" w:rsidRDefault="00C54ACA" w:rsidP="00C54ACA">
            <w:pPr>
              <w:spacing w:before="0" w:after="0"/>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3B8A623"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DCA315A"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0D44315"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A1E39FE" w14:textId="77777777" w:rsidR="00C54ACA" w:rsidRPr="00B80066" w:rsidRDefault="00C54ACA" w:rsidP="00C54ACA">
            <w:pPr>
              <w:spacing w:before="0" w:after="0"/>
              <w:rPr>
                <w:rFonts w:asciiTheme="minorHAnsi" w:eastAsia="Calibri" w:hAnsiTheme="minorHAnsi" w:cstheme="minorHAnsi"/>
                <w:color w:val="000000"/>
                <w:sz w:val="18"/>
              </w:rPr>
            </w:pPr>
          </w:p>
        </w:tc>
      </w:tr>
      <w:tr w:rsidR="00C54ACA" w:rsidRPr="00B80066" w14:paraId="0E308BBA"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1035" w:type="dxa"/>
            <w:tcBorders>
              <w:top w:val="nil"/>
              <w:left w:val="nil"/>
              <w:bottom w:val="single" w:sz="12" w:space="0" w:color="auto"/>
              <w:right w:val="nil"/>
              <w:tl2br w:val="nil"/>
              <w:tr2bl w:val="nil"/>
            </w:tcBorders>
            <w:shd w:val="clear" w:color="FFFFFF" w:fill="FFFFFF"/>
            <w:tcMar>
              <w:left w:w="101" w:type="dxa"/>
              <w:right w:w="101" w:type="dxa"/>
            </w:tcMar>
          </w:tcPr>
          <w:p w14:paraId="287FDAA4"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-35</w:t>
            </w:r>
          </w:p>
        </w:tc>
        <w:tc>
          <w:tcPr>
            <w:tcW w:w="2385" w:type="dxa"/>
            <w:tcBorders>
              <w:top w:val="nil"/>
              <w:left w:val="nil"/>
              <w:bottom w:val="single" w:sz="12" w:space="0" w:color="auto"/>
              <w:right w:val="nil"/>
              <w:tl2br w:val="nil"/>
              <w:tr2bl w:val="nil"/>
            </w:tcBorders>
            <w:shd w:val="clear" w:color="FFFFFF" w:fill="FFFFFF"/>
            <w:tcMar>
              <w:left w:w="101" w:type="dxa"/>
              <w:right w:w="101" w:type="dxa"/>
            </w:tcMar>
          </w:tcPr>
          <w:p w14:paraId="4BF39EE4" w14:textId="77777777" w:rsidR="00C54ACA" w:rsidRPr="00B80066" w:rsidRDefault="00C54ACA" w:rsidP="00C54ACA">
            <w:pPr>
              <w:spacing w:before="0" w:after="240"/>
              <w:ind w:left="136" w:hanging="136"/>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NET CASH INFLOW/(OUTFLOW) FROM INVESTING ACTIVITIES</w:t>
            </w:r>
          </w:p>
        </w:tc>
        <w:tc>
          <w:tcPr>
            <w:tcW w:w="1035" w:type="dxa"/>
            <w:tcBorders>
              <w:top w:val="nil"/>
              <w:left w:val="nil"/>
              <w:bottom w:val="single" w:sz="12" w:space="0" w:color="auto"/>
              <w:right w:val="nil"/>
              <w:tl2br w:val="nil"/>
              <w:tr2bl w:val="nil"/>
            </w:tcBorders>
            <w:shd w:val="clear" w:color="FFFFFF" w:fill="FFFFFF"/>
            <w:tcMar>
              <w:left w:w="101" w:type="dxa"/>
              <w:right w:w="101" w:type="dxa"/>
            </w:tcMar>
          </w:tcPr>
          <w:p w14:paraId="5C237E72"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-128</w:t>
            </w:r>
          </w:p>
        </w:tc>
        <w:tc>
          <w:tcPr>
            <w:tcW w:w="1035" w:type="dxa"/>
            <w:tcBorders>
              <w:top w:val="nil"/>
              <w:left w:val="nil"/>
              <w:bottom w:val="single" w:sz="12" w:space="0" w:color="auto"/>
              <w:right w:val="nil"/>
              <w:tl2br w:val="nil"/>
              <w:tr2bl w:val="nil"/>
            </w:tcBorders>
            <w:shd w:val="clear" w:color="FFFFFF" w:fill="FFFFFF"/>
            <w:tcMar>
              <w:left w:w="101" w:type="dxa"/>
              <w:right w:w="101" w:type="dxa"/>
            </w:tcMar>
          </w:tcPr>
          <w:p w14:paraId="58B6D1A6"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-35</w:t>
            </w:r>
          </w:p>
        </w:tc>
        <w:tc>
          <w:tcPr>
            <w:tcW w:w="600" w:type="dxa"/>
            <w:tcBorders>
              <w:top w:val="nil"/>
              <w:left w:val="nil"/>
              <w:bottom w:val="single" w:sz="12" w:space="0" w:color="auto"/>
              <w:right w:val="nil"/>
              <w:tl2br w:val="nil"/>
              <w:tr2bl w:val="nil"/>
            </w:tcBorders>
            <w:shd w:val="clear" w:color="FFFFFF" w:fill="FFFFFF"/>
            <w:tcMar>
              <w:left w:w="101" w:type="dxa"/>
              <w:right w:w="101" w:type="dxa"/>
            </w:tcMar>
          </w:tcPr>
          <w:p w14:paraId="7895BF44"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73</w:t>
            </w:r>
          </w:p>
        </w:tc>
        <w:tc>
          <w:tcPr>
            <w:tcW w:w="1035" w:type="dxa"/>
            <w:tcBorders>
              <w:top w:val="nil"/>
              <w:left w:val="nil"/>
              <w:bottom w:val="single" w:sz="12" w:space="0" w:color="auto"/>
              <w:right w:val="nil"/>
              <w:tl2br w:val="nil"/>
              <w:tr2bl w:val="nil"/>
            </w:tcBorders>
            <w:shd w:val="clear" w:color="FFFFFF" w:fill="FFFFFF"/>
            <w:tcMar>
              <w:left w:w="101" w:type="dxa"/>
              <w:right w:w="101" w:type="dxa"/>
            </w:tcMar>
          </w:tcPr>
          <w:p w14:paraId="23D79E79"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-35</w:t>
            </w:r>
          </w:p>
        </w:tc>
        <w:tc>
          <w:tcPr>
            <w:tcW w:w="1035" w:type="dxa"/>
            <w:tcBorders>
              <w:top w:val="nil"/>
              <w:left w:val="nil"/>
              <w:bottom w:val="single" w:sz="12" w:space="0" w:color="auto"/>
              <w:right w:val="nil"/>
              <w:tl2br w:val="nil"/>
              <w:tr2bl w:val="nil"/>
            </w:tcBorders>
            <w:shd w:val="clear" w:color="FFFFFF" w:fill="FFFFFF"/>
            <w:tcMar>
              <w:left w:w="101" w:type="dxa"/>
              <w:right w:w="101" w:type="dxa"/>
            </w:tcMar>
          </w:tcPr>
          <w:p w14:paraId="21E74AB8"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-35</w:t>
            </w:r>
          </w:p>
        </w:tc>
        <w:tc>
          <w:tcPr>
            <w:tcW w:w="1035" w:type="dxa"/>
            <w:tcBorders>
              <w:top w:val="nil"/>
              <w:left w:val="nil"/>
              <w:bottom w:val="single" w:sz="12" w:space="0" w:color="auto"/>
              <w:right w:val="nil"/>
              <w:tl2br w:val="nil"/>
              <w:tr2bl w:val="nil"/>
            </w:tcBorders>
            <w:shd w:val="clear" w:color="FFFFFF" w:fill="FFFFFF"/>
            <w:tcMar>
              <w:left w:w="101" w:type="dxa"/>
              <w:right w:w="101" w:type="dxa"/>
            </w:tcMar>
          </w:tcPr>
          <w:p w14:paraId="412A489D"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-35</w:t>
            </w:r>
          </w:p>
        </w:tc>
      </w:tr>
    </w:tbl>
    <w:p w14:paraId="776D0621" w14:textId="77777777" w:rsidR="00C54ACA" w:rsidRPr="00B80066" w:rsidRDefault="00C54ACA" w:rsidP="00C54ACA">
      <w:pPr>
        <w:pStyle w:val="Caption"/>
        <w:pageBreakBefore/>
        <w:pBdr>
          <w:top w:val="nil"/>
          <w:left w:val="nil"/>
          <w:bottom w:val="nil"/>
          <w:right w:val="nil"/>
          <w:between w:val="nil"/>
          <w:bar w:val="nil"/>
        </w:pBdr>
        <w:outlineLvl w:val="0"/>
        <w:rPr>
          <w:rFonts w:asciiTheme="minorHAnsi" w:hAnsiTheme="minorHAnsi" w:cstheme="minorHAnsi"/>
          <w:bdr w:val="nil"/>
        </w:rPr>
      </w:pPr>
      <w:bookmarkStart w:id="97" w:name="_Toc82670988"/>
      <w:bookmarkStart w:id="98" w:name="_Toc83804199"/>
      <w:r w:rsidRPr="00B80066">
        <w:rPr>
          <w:rFonts w:asciiTheme="minorHAnsi" w:hAnsiTheme="minorHAnsi" w:cstheme="minorHAnsi"/>
          <w:bdr w:val="nil"/>
        </w:rPr>
        <w:lastRenderedPageBreak/>
        <w:t>Table 9 (continued): Office of the Legislative Assembly: Cash Flow Statement</w:t>
      </w:r>
      <w:bookmarkEnd w:id="97"/>
      <w:bookmarkEnd w:id="98"/>
    </w:p>
    <w:tbl>
      <w:tblPr>
        <w:tblStyle w:val="CDMRange2"/>
        <w:tblW w:w="9195" w:type="dxa"/>
        <w:tblBorders>
          <w:top w:val="single" w:sz="12" w:space="0" w:color="000000"/>
          <w:bottom w:val="single" w:sz="12" w:space="0" w:color="000000"/>
        </w:tblBorders>
        <w:tblLayout w:type="fixed"/>
        <w:tblLook w:val="0600" w:firstRow="0" w:lastRow="0" w:firstColumn="0" w:lastColumn="0" w:noHBand="1" w:noVBand="1"/>
      </w:tblPr>
      <w:tblGrid>
        <w:gridCol w:w="1035"/>
        <w:gridCol w:w="2385"/>
        <w:gridCol w:w="1035"/>
        <w:gridCol w:w="1035"/>
        <w:gridCol w:w="600"/>
        <w:gridCol w:w="1035"/>
        <w:gridCol w:w="1035"/>
        <w:gridCol w:w="1035"/>
      </w:tblGrid>
      <w:tr w:rsidR="00C54ACA" w:rsidRPr="00B80066" w14:paraId="1EF3868F" w14:textId="77777777" w:rsidTr="00C54ACA">
        <w:trPr>
          <w:trHeight w:val="960"/>
        </w:trPr>
        <w:tc>
          <w:tcPr>
            <w:tcW w:w="1035" w:type="dxa"/>
            <w:shd w:val="clear" w:color="FFFFFF" w:fill="FFFFFF"/>
            <w:tcMar>
              <w:left w:w="101" w:type="dxa"/>
              <w:right w:w="101" w:type="dxa"/>
            </w:tcMar>
          </w:tcPr>
          <w:p w14:paraId="2C911C98"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2020-21 Budget            </w:t>
            </w:r>
          </w:p>
          <w:p w14:paraId="5602CFC1" w14:textId="77777777" w:rsidR="00C54ACA" w:rsidRPr="00B80066" w:rsidRDefault="00C54ACA" w:rsidP="00C54ACA">
            <w:pPr>
              <w:spacing w:before="0" w:after="0"/>
              <w:jc w:val="right"/>
              <w:rPr>
                <w:rFonts w:asciiTheme="minorHAnsi" w:eastAsia="Calibri" w:hAnsiTheme="minorHAnsi" w:cstheme="minorHAnsi"/>
                <w:b/>
                <w:color w:val="000000"/>
                <w:sz w:val="18"/>
              </w:rPr>
            </w:pPr>
          </w:p>
          <w:p w14:paraId="44E90577"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 $'000</w:t>
            </w:r>
          </w:p>
        </w:tc>
        <w:tc>
          <w:tcPr>
            <w:tcW w:w="2385" w:type="dxa"/>
            <w:shd w:val="clear" w:color="FFFFFF" w:fill="FFFFFF"/>
            <w:tcMar>
              <w:left w:w="0" w:type="dxa"/>
              <w:right w:w="0" w:type="dxa"/>
            </w:tcMar>
          </w:tcPr>
          <w:p w14:paraId="3A8384B7" w14:textId="77777777" w:rsidR="00C54ACA" w:rsidRPr="00B80066" w:rsidRDefault="00C54ACA" w:rsidP="00C54ACA">
            <w:pPr>
              <w:spacing w:before="0" w:after="0"/>
              <w:rPr>
                <w:rFonts w:asciiTheme="minorHAnsi" w:eastAsia="Calibri" w:hAnsiTheme="minorHAnsi" w:cstheme="minorHAnsi"/>
                <w:b/>
                <w:color w:val="000000"/>
                <w:sz w:val="18"/>
              </w:rPr>
            </w:pPr>
          </w:p>
        </w:tc>
        <w:tc>
          <w:tcPr>
            <w:tcW w:w="1035" w:type="dxa"/>
            <w:shd w:val="clear" w:color="FFFFFF" w:fill="FFFFFF"/>
            <w:tcMar>
              <w:left w:w="101" w:type="dxa"/>
              <w:right w:w="101" w:type="dxa"/>
            </w:tcMar>
          </w:tcPr>
          <w:p w14:paraId="62873C31"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2020-21 Interim Outcome $'000</w:t>
            </w:r>
          </w:p>
        </w:tc>
        <w:tc>
          <w:tcPr>
            <w:tcW w:w="1035" w:type="dxa"/>
            <w:shd w:val="clear" w:color="FFFFFF" w:fill="FFFFFF"/>
            <w:tcMar>
              <w:left w:w="101" w:type="dxa"/>
              <w:right w:w="101" w:type="dxa"/>
            </w:tcMar>
          </w:tcPr>
          <w:p w14:paraId="791D0A39"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2021-22 Budget            </w:t>
            </w:r>
          </w:p>
          <w:p w14:paraId="6A1E3885" w14:textId="77777777" w:rsidR="00C54ACA" w:rsidRPr="00B80066" w:rsidRDefault="00C54ACA" w:rsidP="00C54ACA">
            <w:pPr>
              <w:spacing w:before="0" w:after="0"/>
              <w:jc w:val="right"/>
              <w:rPr>
                <w:rFonts w:asciiTheme="minorHAnsi" w:eastAsia="Calibri" w:hAnsiTheme="minorHAnsi" w:cstheme="minorHAnsi"/>
                <w:b/>
                <w:color w:val="000000"/>
                <w:sz w:val="18"/>
              </w:rPr>
            </w:pPr>
          </w:p>
          <w:p w14:paraId="246B446C"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 $'000</w:t>
            </w:r>
          </w:p>
        </w:tc>
        <w:tc>
          <w:tcPr>
            <w:tcW w:w="600" w:type="dxa"/>
            <w:shd w:val="clear" w:color="FFFFFF" w:fill="FFFFFF"/>
            <w:tcMar>
              <w:left w:w="101" w:type="dxa"/>
              <w:right w:w="101" w:type="dxa"/>
            </w:tcMar>
          </w:tcPr>
          <w:p w14:paraId="422CB19C"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Var</w:t>
            </w:r>
          </w:p>
          <w:p w14:paraId="47A6875C"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w:t>
            </w:r>
          </w:p>
        </w:tc>
        <w:tc>
          <w:tcPr>
            <w:tcW w:w="1035" w:type="dxa"/>
            <w:shd w:val="clear" w:color="FFFFFF" w:fill="FFFFFF"/>
            <w:tcMar>
              <w:left w:w="101" w:type="dxa"/>
              <w:right w:w="101" w:type="dxa"/>
            </w:tcMar>
          </w:tcPr>
          <w:p w14:paraId="5AA3BE85"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2022-23 Estimate            </w:t>
            </w:r>
          </w:p>
          <w:p w14:paraId="56D0D5F2" w14:textId="77777777" w:rsidR="00C54ACA" w:rsidRPr="00B80066" w:rsidRDefault="00C54ACA" w:rsidP="00C54ACA">
            <w:pPr>
              <w:spacing w:before="0" w:after="0"/>
              <w:jc w:val="right"/>
              <w:rPr>
                <w:rFonts w:asciiTheme="minorHAnsi" w:eastAsia="Calibri" w:hAnsiTheme="minorHAnsi" w:cstheme="minorHAnsi"/>
                <w:b/>
                <w:color w:val="000000"/>
                <w:sz w:val="18"/>
              </w:rPr>
            </w:pPr>
          </w:p>
          <w:p w14:paraId="24AC98C1"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 $'000</w:t>
            </w:r>
          </w:p>
        </w:tc>
        <w:tc>
          <w:tcPr>
            <w:tcW w:w="1035" w:type="dxa"/>
            <w:shd w:val="clear" w:color="FFFFFF" w:fill="FFFFFF"/>
            <w:tcMar>
              <w:left w:w="101" w:type="dxa"/>
              <w:right w:w="101" w:type="dxa"/>
            </w:tcMar>
          </w:tcPr>
          <w:p w14:paraId="0C6CF6EA"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2023-24 Estimate            </w:t>
            </w:r>
          </w:p>
          <w:p w14:paraId="4B491778" w14:textId="77777777" w:rsidR="00C54ACA" w:rsidRPr="00B80066" w:rsidRDefault="00C54ACA" w:rsidP="00C54ACA">
            <w:pPr>
              <w:spacing w:before="0" w:after="0"/>
              <w:jc w:val="right"/>
              <w:rPr>
                <w:rFonts w:asciiTheme="minorHAnsi" w:eastAsia="Calibri" w:hAnsiTheme="minorHAnsi" w:cstheme="minorHAnsi"/>
                <w:b/>
                <w:color w:val="000000"/>
                <w:sz w:val="18"/>
              </w:rPr>
            </w:pPr>
          </w:p>
          <w:p w14:paraId="4E1633BB"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 $'000</w:t>
            </w:r>
          </w:p>
        </w:tc>
        <w:tc>
          <w:tcPr>
            <w:tcW w:w="1035" w:type="dxa"/>
            <w:shd w:val="clear" w:color="FFFFFF" w:fill="FFFFFF"/>
            <w:tcMar>
              <w:left w:w="101" w:type="dxa"/>
              <w:right w:w="101" w:type="dxa"/>
            </w:tcMar>
          </w:tcPr>
          <w:p w14:paraId="44CB5E4E"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2024-25 Estimate            </w:t>
            </w:r>
          </w:p>
          <w:p w14:paraId="48EDBA37" w14:textId="77777777" w:rsidR="00C54ACA" w:rsidRPr="00B80066" w:rsidRDefault="00C54ACA" w:rsidP="00C54ACA">
            <w:pPr>
              <w:spacing w:before="0" w:after="0"/>
              <w:jc w:val="right"/>
              <w:rPr>
                <w:rFonts w:asciiTheme="minorHAnsi" w:eastAsia="Calibri" w:hAnsiTheme="minorHAnsi" w:cstheme="minorHAnsi"/>
                <w:b/>
                <w:color w:val="000000"/>
                <w:sz w:val="18"/>
              </w:rPr>
            </w:pPr>
          </w:p>
          <w:p w14:paraId="630DAEB0"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 $'000</w:t>
            </w:r>
          </w:p>
        </w:tc>
      </w:tr>
    </w:tbl>
    <w:tbl>
      <w:tblPr>
        <w:tblStyle w:val="CDMRange1"/>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35"/>
        <w:gridCol w:w="2385"/>
        <w:gridCol w:w="1035"/>
        <w:gridCol w:w="1035"/>
        <w:gridCol w:w="600"/>
        <w:gridCol w:w="1035"/>
        <w:gridCol w:w="1035"/>
        <w:gridCol w:w="1035"/>
      </w:tblGrid>
      <w:tr w:rsidR="00C54ACA" w:rsidRPr="00B80066" w14:paraId="7FE62033" w14:textId="77777777" w:rsidTr="00C54ACA">
        <w:trPr>
          <w:trHeight w:val="480"/>
        </w:trPr>
        <w:tc>
          <w:tcPr>
            <w:tcW w:w="1035" w:type="dxa"/>
            <w:tcBorders>
              <w:top w:val="nil"/>
              <w:left w:val="nil"/>
              <w:bottom w:val="nil"/>
              <w:right w:val="nil"/>
              <w:tl2br w:val="nil"/>
              <w:tr2bl w:val="nil"/>
            </w:tcBorders>
            <w:shd w:val="clear" w:color="FFFFFF" w:fill="FFFFFF"/>
            <w:tcMar>
              <w:left w:w="0" w:type="dxa"/>
              <w:right w:w="0" w:type="dxa"/>
            </w:tcMar>
          </w:tcPr>
          <w:p w14:paraId="7F7DCFA5" w14:textId="77777777" w:rsidR="00C54ACA" w:rsidRPr="00B80066" w:rsidRDefault="00C54ACA" w:rsidP="00C54ACA">
            <w:pPr>
              <w:spacing w:before="0" w:after="0"/>
              <w:rPr>
                <w:rFonts w:asciiTheme="minorHAnsi" w:eastAsia="Calibri" w:hAnsiTheme="minorHAnsi" w:cstheme="minorHAnsi"/>
                <w:color w:val="000000"/>
                <w:sz w:val="18"/>
              </w:rPr>
            </w:pPr>
          </w:p>
        </w:tc>
        <w:tc>
          <w:tcPr>
            <w:tcW w:w="8160" w:type="dxa"/>
            <w:gridSpan w:val="7"/>
            <w:tcBorders>
              <w:top w:val="nil"/>
              <w:left w:val="nil"/>
              <w:bottom w:val="nil"/>
              <w:right w:val="nil"/>
              <w:tl2br w:val="nil"/>
              <w:tr2bl w:val="nil"/>
            </w:tcBorders>
            <w:shd w:val="clear" w:color="auto" w:fill="auto"/>
            <w:tcMar>
              <w:left w:w="101" w:type="dxa"/>
              <w:right w:w="101" w:type="dxa"/>
            </w:tcMar>
            <w:vAlign w:val="bottom"/>
          </w:tcPr>
          <w:p w14:paraId="1893F9E2" w14:textId="77777777" w:rsidR="00C54ACA" w:rsidRPr="00B80066" w:rsidRDefault="00C54ACA" w:rsidP="00C54ACA">
            <w:pPr>
              <w:spacing w:before="0" w:after="0"/>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CASH FLOWS FROM FINANCING ACTIVITIES</w:t>
            </w:r>
          </w:p>
        </w:tc>
      </w:tr>
      <w:tr w:rsidR="00C54ACA" w:rsidRPr="00B80066" w14:paraId="369CFF6C" w14:textId="77777777" w:rsidTr="00C54ACA">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A6E4135" w14:textId="77777777" w:rsidR="00C54ACA" w:rsidRPr="00B80066" w:rsidRDefault="00C54ACA" w:rsidP="00C54ACA">
            <w:pPr>
              <w:spacing w:before="0" w:after="0"/>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32C871AF" w14:textId="77777777" w:rsidR="00C54ACA" w:rsidRPr="00B80066" w:rsidRDefault="00C54ACA" w:rsidP="00C54ACA">
            <w:pPr>
              <w:spacing w:before="0" w:after="0"/>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Receipts</w:t>
            </w:r>
          </w:p>
        </w:tc>
        <w:tc>
          <w:tcPr>
            <w:tcW w:w="1035" w:type="dxa"/>
            <w:tcBorders>
              <w:top w:val="nil"/>
              <w:left w:val="nil"/>
              <w:bottom w:val="nil"/>
              <w:right w:val="nil"/>
              <w:tl2br w:val="nil"/>
              <w:tr2bl w:val="nil"/>
            </w:tcBorders>
            <w:shd w:val="clear" w:color="FFFFFF" w:fill="FFFFFF"/>
            <w:tcMar>
              <w:left w:w="0" w:type="dxa"/>
              <w:right w:w="0" w:type="dxa"/>
            </w:tcMar>
          </w:tcPr>
          <w:p w14:paraId="4EBE21D6"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F24F1B8" w14:textId="77777777" w:rsidR="00C54ACA" w:rsidRPr="00B80066" w:rsidRDefault="00C54ACA" w:rsidP="00C54ACA">
            <w:pPr>
              <w:spacing w:before="0" w:after="0"/>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75A1E05"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73EA186"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8C76753"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4D3A63B" w14:textId="77777777" w:rsidR="00C54ACA" w:rsidRPr="00B80066" w:rsidRDefault="00C54ACA" w:rsidP="00C54ACA">
            <w:pPr>
              <w:spacing w:before="0" w:after="0"/>
              <w:rPr>
                <w:rFonts w:asciiTheme="minorHAnsi" w:eastAsia="Calibri" w:hAnsiTheme="minorHAnsi" w:cstheme="minorHAnsi"/>
                <w:color w:val="000000"/>
                <w:sz w:val="18"/>
              </w:rPr>
            </w:pPr>
          </w:p>
        </w:tc>
      </w:tr>
      <w:tr w:rsidR="00C54ACA" w:rsidRPr="00B80066" w14:paraId="5A97E28C" w14:textId="77777777" w:rsidTr="00C54ACA">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FFFB1D8"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35</w:t>
            </w:r>
          </w:p>
        </w:tc>
        <w:tc>
          <w:tcPr>
            <w:tcW w:w="2385" w:type="dxa"/>
            <w:tcBorders>
              <w:top w:val="nil"/>
              <w:left w:val="nil"/>
              <w:bottom w:val="nil"/>
              <w:right w:val="nil"/>
              <w:tl2br w:val="nil"/>
              <w:tr2bl w:val="nil"/>
            </w:tcBorders>
            <w:shd w:val="clear" w:color="FFFFFF" w:fill="FFFFFF"/>
            <w:noWrap/>
            <w:tcMar>
              <w:left w:w="101" w:type="dxa"/>
              <w:right w:w="101" w:type="dxa"/>
            </w:tcMar>
          </w:tcPr>
          <w:p w14:paraId="4F567C9E" w14:textId="77777777" w:rsidR="00C54ACA" w:rsidRPr="00B80066" w:rsidRDefault="00C54ACA" w:rsidP="00C54ACA">
            <w:pPr>
              <w:spacing w:before="0" w:after="0"/>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Capital Injections</w:t>
            </w:r>
          </w:p>
        </w:tc>
        <w:tc>
          <w:tcPr>
            <w:tcW w:w="1035" w:type="dxa"/>
            <w:tcBorders>
              <w:top w:val="nil"/>
              <w:left w:val="nil"/>
              <w:bottom w:val="nil"/>
              <w:right w:val="nil"/>
              <w:tl2br w:val="nil"/>
              <w:tr2bl w:val="nil"/>
            </w:tcBorders>
            <w:shd w:val="clear" w:color="FFFFFF" w:fill="FFFFFF"/>
            <w:tcMar>
              <w:left w:w="101" w:type="dxa"/>
              <w:right w:w="101" w:type="dxa"/>
            </w:tcMar>
          </w:tcPr>
          <w:p w14:paraId="43F7885F"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35</w:t>
            </w:r>
          </w:p>
        </w:tc>
        <w:tc>
          <w:tcPr>
            <w:tcW w:w="1035" w:type="dxa"/>
            <w:tcBorders>
              <w:top w:val="nil"/>
              <w:left w:val="nil"/>
              <w:bottom w:val="nil"/>
              <w:right w:val="nil"/>
              <w:tl2br w:val="nil"/>
              <w:tr2bl w:val="nil"/>
            </w:tcBorders>
            <w:shd w:val="clear" w:color="FFFFFF" w:fill="FFFFFF"/>
            <w:tcMar>
              <w:left w:w="101" w:type="dxa"/>
              <w:right w:w="101" w:type="dxa"/>
            </w:tcMar>
          </w:tcPr>
          <w:p w14:paraId="0A378F96"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35</w:t>
            </w:r>
          </w:p>
        </w:tc>
        <w:tc>
          <w:tcPr>
            <w:tcW w:w="600" w:type="dxa"/>
            <w:tcBorders>
              <w:top w:val="nil"/>
              <w:left w:val="nil"/>
              <w:bottom w:val="nil"/>
              <w:right w:val="nil"/>
              <w:tl2br w:val="nil"/>
              <w:tr2bl w:val="nil"/>
            </w:tcBorders>
            <w:shd w:val="clear" w:color="FFFFFF" w:fill="FFFFFF"/>
            <w:tcMar>
              <w:left w:w="101" w:type="dxa"/>
              <w:right w:w="101" w:type="dxa"/>
            </w:tcMar>
          </w:tcPr>
          <w:p w14:paraId="108C36A0"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FFFFFF" w:fill="FFFFFF"/>
            <w:tcMar>
              <w:left w:w="101" w:type="dxa"/>
              <w:right w:w="101" w:type="dxa"/>
            </w:tcMar>
          </w:tcPr>
          <w:p w14:paraId="6E185663"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35</w:t>
            </w:r>
          </w:p>
        </w:tc>
        <w:tc>
          <w:tcPr>
            <w:tcW w:w="1035" w:type="dxa"/>
            <w:tcBorders>
              <w:top w:val="nil"/>
              <w:left w:val="nil"/>
              <w:bottom w:val="nil"/>
              <w:right w:val="nil"/>
              <w:tl2br w:val="nil"/>
              <w:tr2bl w:val="nil"/>
            </w:tcBorders>
            <w:shd w:val="clear" w:color="FFFFFF" w:fill="FFFFFF"/>
            <w:tcMar>
              <w:left w:w="101" w:type="dxa"/>
              <w:right w:w="101" w:type="dxa"/>
            </w:tcMar>
          </w:tcPr>
          <w:p w14:paraId="36B711FF"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35</w:t>
            </w:r>
          </w:p>
        </w:tc>
        <w:tc>
          <w:tcPr>
            <w:tcW w:w="1035" w:type="dxa"/>
            <w:tcBorders>
              <w:top w:val="nil"/>
              <w:left w:val="nil"/>
              <w:bottom w:val="nil"/>
              <w:right w:val="nil"/>
              <w:tl2br w:val="nil"/>
              <w:tr2bl w:val="nil"/>
            </w:tcBorders>
            <w:shd w:val="clear" w:color="FFFFFF" w:fill="FFFFFF"/>
            <w:tcMar>
              <w:left w:w="101" w:type="dxa"/>
              <w:right w:w="101" w:type="dxa"/>
            </w:tcMar>
          </w:tcPr>
          <w:p w14:paraId="283A2B32"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35</w:t>
            </w:r>
          </w:p>
        </w:tc>
      </w:tr>
      <w:tr w:rsidR="00C54ACA" w:rsidRPr="00B80066" w14:paraId="0BA2291E" w14:textId="77777777" w:rsidTr="00C54ACA">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FDAF658"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35</w:t>
            </w:r>
          </w:p>
        </w:tc>
        <w:tc>
          <w:tcPr>
            <w:tcW w:w="2385" w:type="dxa"/>
            <w:tcBorders>
              <w:top w:val="nil"/>
              <w:left w:val="nil"/>
              <w:bottom w:val="nil"/>
              <w:right w:val="nil"/>
              <w:tl2br w:val="nil"/>
              <w:tr2bl w:val="nil"/>
            </w:tcBorders>
            <w:shd w:val="clear" w:color="FFFFFF" w:fill="FFFFFF"/>
            <w:tcMar>
              <w:left w:w="101" w:type="dxa"/>
              <w:right w:w="101" w:type="dxa"/>
            </w:tcMar>
          </w:tcPr>
          <w:p w14:paraId="5E294D82" w14:textId="77777777" w:rsidR="00C54ACA" w:rsidRPr="00B80066" w:rsidRDefault="00C54ACA" w:rsidP="00C54ACA">
            <w:pPr>
              <w:spacing w:before="0" w:after="0"/>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Financing Receipts</w:t>
            </w:r>
          </w:p>
        </w:tc>
        <w:tc>
          <w:tcPr>
            <w:tcW w:w="1035" w:type="dxa"/>
            <w:tcBorders>
              <w:top w:val="nil"/>
              <w:left w:val="nil"/>
              <w:bottom w:val="nil"/>
              <w:right w:val="nil"/>
              <w:tl2br w:val="nil"/>
              <w:tr2bl w:val="nil"/>
            </w:tcBorders>
            <w:shd w:val="clear" w:color="FFFFFF" w:fill="FFFFFF"/>
            <w:tcMar>
              <w:left w:w="101" w:type="dxa"/>
              <w:right w:w="101" w:type="dxa"/>
            </w:tcMar>
          </w:tcPr>
          <w:p w14:paraId="718F4F43"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35</w:t>
            </w:r>
          </w:p>
        </w:tc>
        <w:tc>
          <w:tcPr>
            <w:tcW w:w="1035" w:type="dxa"/>
            <w:tcBorders>
              <w:top w:val="nil"/>
              <w:left w:val="nil"/>
              <w:bottom w:val="nil"/>
              <w:right w:val="nil"/>
              <w:tl2br w:val="nil"/>
              <w:tr2bl w:val="nil"/>
            </w:tcBorders>
            <w:shd w:val="clear" w:color="FFFFFF" w:fill="FFFFFF"/>
            <w:tcMar>
              <w:left w:w="101" w:type="dxa"/>
              <w:right w:w="101" w:type="dxa"/>
            </w:tcMar>
          </w:tcPr>
          <w:p w14:paraId="21E0B1C8"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35</w:t>
            </w:r>
          </w:p>
        </w:tc>
        <w:tc>
          <w:tcPr>
            <w:tcW w:w="600" w:type="dxa"/>
            <w:tcBorders>
              <w:top w:val="nil"/>
              <w:left w:val="nil"/>
              <w:bottom w:val="nil"/>
              <w:right w:val="nil"/>
              <w:tl2br w:val="nil"/>
              <w:tr2bl w:val="nil"/>
            </w:tcBorders>
            <w:shd w:val="clear" w:color="FFFFFF" w:fill="FFFFFF"/>
            <w:tcMar>
              <w:left w:w="101" w:type="dxa"/>
              <w:right w:w="101" w:type="dxa"/>
            </w:tcMar>
          </w:tcPr>
          <w:p w14:paraId="4411039F"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w:t>
            </w:r>
          </w:p>
        </w:tc>
        <w:tc>
          <w:tcPr>
            <w:tcW w:w="1035" w:type="dxa"/>
            <w:tcBorders>
              <w:top w:val="nil"/>
              <w:left w:val="nil"/>
              <w:bottom w:val="nil"/>
              <w:right w:val="nil"/>
              <w:tl2br w:val="nil"/>
              <w:tr2bl w:val="nil"/>
            </w:tcBorders>
            <w:shd w:val="clear" w:color="FFFFFF" w:fill="FFFFFF"/>
            <w:tcMar>
              <w:left w:w="101" w:type="dxa"/>
              <w:right w:w="101" w:type="dxa"/>
            </w:tcMar>
          </w:tcPr>
          <w:p w14:paraId="5BC4CCEB"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35</w:t>
            </w:r>
          </w:p>
        </w:tc>
        <w:tc>
          <w:tcPr>
            <w:tcW w:w="1035" w:type="dxa"/>
            <w:tcBorders>
              <w:top w:val="nil"/>
              <w:left w:val="nil"/>
              <w:bottom w:val="nil"/>
              <w:right w:val="nil"/>
              <w:tl2br w:val="nil"/>
              <w:tr2bl w:val="nil"/>
            </w:tcBorders>
            <w:shd w:val="clear" w:color="FFFFFF" w:fill="FFFFFF"/>
            <w:tcMar>
              <w:left w:w="101" w:type="dxa"/>
              <w:right w:w="101" w:type="dxa"/>
            </w:tcMar>
          </w:tcPr>
          <w:p w14:paraId="27F62B44"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35</w:t>
            </w:r>
          </w:p>
        </w:tc>
        <w:tc>
          <w:tcPr>
            <w:tcW w:w="1035" w:type="dxa"/>
            <w:tcBorders>
              <w:top w:val="nil"/>
              <w:left w:val="nil"/>
              <w:bottom w:val="nil"/>
              <w:right w:val="nil"/>
              <w:tl2br w:val="nil"/>
              <w:tr2bl w:val="nil"/>
            </w:tcBorders>
            <w:shd w:val="clear" w:color="FFFFFF" w:fill="FFFFFF"/>
            <w:tcMar>
              <w:left w:w="101" w:type="dxa"/>
              <w:right w:w="101" w:type="dxa"/>
            </w:tcMar>
          </w:tcPr>
          <w:p w14:paraId="29E685A7"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35</w:t>
            </w:r>
          </w:p>
        </w:tc>
      </w:tr>
      <w:tr w:rsidR="00C54ACA" w:rsidRPr="00B80066" w14:paraId="2DA23BE8" w14:textId="77777777" w:rsidTr="00C54ACA">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7102861" w14:textId="77777777" w:rsidR="00C54ACA" w:rsidRPr="00B80066" w:rsidRDefault="00C54ACA" w:rsidP="00C54ACA">
            <w:pPr>
              <w:spacing w:before="0" w:after="0"/>
              <w:jc w:val="right"/>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71EA1230"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3BC8AC6E" w14:textId="77777777" w:rsidR="00C54ACA" w:rsidRPr="00B80066" w:rsidRDefault="00C54ACA" w:rsidP="00C54ACA">
            <w:pPr>
              <w:spacing w:before="0" w:after="0"/>
              <w:jc w:val="right"/>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1C8BCE81" w14:textId="77777777" w:rsidR="00C54ACA" w:rsidRPr="00B80066" w:rsidRDefault="00C54ACA" w:rsidP="00C54ACA">
            <w:pPr>
              <w:spacing w:before="0" w:after="0"/>
              <w:jc w:val="right"/>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101" w:type="dxa"/>
              <w:right w:w="101" w:type="dxa"/>
            </w:tcMar>
          </w:tcPr>
          <w:p w14:paraId="3A7DFCD6" w14:textId="77777777" w:rsidR="00C54ACA" w:rsidRPr="00B80066" w:rsidRDefault="00C54ACA" w:rsidP="00C54ACA">
            <w:pPr>
              <w:spacing w:before="0" w:after="0"/>
              <w:jc w:val="right"/>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0E596CA5" w14:textId="77777777" w:rsidR="00C54ACA" w:rsidRPr="00B80066" w:rsidRDefault="00C54ACA" w:rsidP="00C54ACA">
            <w:pPr>
              <w:spacing w:before="0" w:after="0"/>
              <w:jc w:val="right"/>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17A9B3AF" w14:textId="77777777" w:rsidR="00C54ACA" w:rsidRPr="00B80066" w:rsidRDefault="00C54ACA" w:rsidP="00C54ACA">
            <w:pPr>
              <w:spacing w:before="0" w:after="0"/>
              <w:jc w:val="right"/>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645F0DD3" w14:textId="77777777" w:rsidR="00C54ACA" w:rsidRPr="00B80066" w:rsidRDefault="00C54ACA" w:rsidP="00C54ACA">
            <w:pPr>
              <w:spacing w:before="0" w:after="0"/>
              <w:jc w:val="right"/>
              <w:rPr>
                <w:rFonts w:asciiTheme="minorHAnsi" w:eastAsia="Calibri" w:hAnsiTheme="minorHAnsi" w:cstheme="minorHAnsi"/>
                <w:color w:val="000000"/>
                <w:sz w:val="18"/>
              </w:rPr>
            </w:pPr>
          </w:p>
        </w:tc>
      </w:tr>
      <w:tr w:rsidR="00C54ACA" w:rsidRPr="00B80066" w14:paraId="1983543A" w14:textId="77777777" w:rsidTr="00C54ACA">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3E10E78" w14:textId="77777777" w:rsidR="00C54ACA" w:rsidRPr="00B80066" w:rsidRDefault="00C54ACA" w:rsidP="00C54ACA">
            <w:pPr>
              <w:spacing w:before="0" w:after="0"/>
              <w:jc w:val="right"/>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2BF4ED9B" w14:textId="77777777" w:rsidR="00C54ACA" w:rsidRPr="00B80066" w:rsidRDefault="00C54ACA" w:rsidP="00C54ACA">
            <w:pPr>
              <w:spacing w:before="0" w:after="0"/>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Payments</w:t>
            </w:r>
          </w:p>
        </w:tc>
        <w:tc>
          <w:tcPr>
            <w:tcW w:w="1035" w:type="dxa"/>
            <w:tcBorders>
              <w:top w:val="nil"/>
              <w:left w:val="nil"/>
              <w:bottom w:val="nil"/>
              <w:right w:val="nil"/>
              <w:tl2br w:val="nil"/>
              <w:tr2bl w:val="nil"/>
            </w:tcBorders>
            <w:shd w:val="clear" w:color="FFFFFF" w:fill="FFFFFF"/>
            <w:tcMar>
              <w:left w:w="101" w:type="dxa"/>
              <w:right w:w="101" w:type="dxa"/>
            </w:tcMar>
          </w:tcPr>
          <w:p w14:paraId="6E4C2F3E" w14:textId="77777777" w:rsidR="00C54ACA" w:rsidRPr="00B80066" w:rsidRDefault="00C54ACA" w:rsidP="00C54ACA">
            <w:pPr>
              <w:spacing w:before="0" w:after="0"/>
              <w:jc w:val="right"/>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7BBD58DA" w14:textId="77777777" w:rsidR="00C54ACA" w:rsidRPr="00B80066" w:rsidRDefault="00C54ACA" w:rsidP="00C54ACA">
            <w:pPr>
              <w:spacing w:before="0" w:after="0"/>
              <w:jc w:val="right"/>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101" w:type="dxa"/>
              <w:right w:w="101" w:type="dxa"/>
            </w:tcMar>
          </w:tcPr>
          <w:p w14:paraId="2A06A2CD" w14:textId="77777777" w:rsidR="00C54ACA" w:rsidRPr="00B80066" w:rsidRDefault="00C54ACA" w:rsidP="00C54ACA">
            <w:pPr>
              <w:spacing w:before="0" w:after="0"/>
              <w:jc w:val="right"/>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5BA052D6" w14:textId="77777777" w:rsidR="00C54ACA" w:rsidRPr="00B80066" w:rsidRDefault="00C54ACA" w:rsidP="00C54ACA">
            <w:pPr>
              <w:spacing w:before="0" w:after="0"/>
              <w:jc w:val="right"/>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3096B6B5" w14:textId="77777777" w:rsidR="00C54ACA" w:rsidRPr="00B80066" w:rsidRDefault="00C54ACA" w:rsidP="00C54ACA">
            <w:pPr>
              <w:spacing w:before="0" w:after="0"/>
              <w:jc w:val="right"/>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20EC04DD" w14:textId="77777777" w:rsidR="00C54ACA" w:rsidRPr="00B80066" w:rsidRDefault="00C54ACA" w:rsidP="00C54ACA">
            <w:pPr>
              <w:spacing w:before="0" w:after="0"/>
              <w:jc w:val="right"/>
              <w:rPr>
                <w:rFonts w:asciiTheme="minorHAnsi" w:eastAsia="Calibri" w:hAnsiTheme="minorHAnsi" w:cstheme="minorHAnsi"/>
                <w:color w:val="000000"/>
                <w:sz w:val="18"/>
              </w:rPr>
            </w:pPr>
          </w:p>
        </w:tc>
      </w:tr>
      <w:tr w:rsidR="00C54ACA" w:rsidRPr="00B80066" w14:paraId="59F954A5" w14:textId="77777777" w:rsidTr="00C54ACA">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E42E28D"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29</w:t>
            </w:r>
          </w:p>
        </w:tc>
        <w:tc>
          <w:tcPr>
            <w:tcW w:w="2385" w:type="dxa"/>
            <w:tcBorders>
              <w:top w:val="nil"/>
              <w:left w:val="nil"/>
              <w:bottom w:val="nil"/>
              <w:right w:val="nil"/>
              <w:tl2br w:val="nil"/>
              <w:tr2bl w:val="nil"/>
            </w:tcBorders>
            <w:shd w:val="clear" w:color="FFFFFF" w:fill="FFFFFF"/>
            <w:tcMar>
              <w:left w:w="101" w:type="dxa"/>
              <w:right w:w="101" w:type="dxa"/>
            </w:tcMar>
          </w:tcPr>
          <w:p w14:paraId="46FA1EE1" w14:textId="77777777" w:rsidR="00C54ACA" w:rsidRPr="00B80066" w:rsidRDefault="00C54ACA" w:rsidP="00C54ACA">
            <w:pPr>
              <w:spacing w:before="0" w:after="0"/>
              <w:ind w:left="136" w:hanging="136"/>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Repayment of Lease Liabilities – Principal</w:t>
            </w:r>
          </w:p>
        </w:tc>
        <w:tc>
          <w:tcPr>
            <w:tcW w:w="1035" w:type="dxa"/>
            <w:tcBorders>
              <w:top w:val="nil"/>
              <w:left w:val="nil"/>
              <w:bottom w:val="nil"/>
              <w:right w:val="nil"/>
              <w:tl2br w:val="nil"/>
              <w:tr2bl w:val="nil"/>
            </w:tcBorders>
            <w:shd w:val="clear" w:color="FFFFFF" w:fill="FFFFFF"/>
            <w:tcMar>
              <w:left w:w="101" w:type="dxa"/>
              <w:right w:w="101" w:type="dxa"/>
            </w:tcMar>
          </w:tcPr>
          <w:p w14:paraId="047F678C"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36</w:t>
            </w:r>
          </w:p>
        </w:tc>
        <w:tc>
          <w:tcPr>
            <w:tcW w:w="1035" w:type="dxa"/>
            <w:tcBorders>
              <w:top w:val="nil"/>
              <w:left w:val="nil"/>
              <w:bottom w:val="nil"/>
              <w:right w:val="nil"/>
              <w:tl2br w:val="nil"/>
              <w:tr2bl w:val="nil"/>
            </w:tcBorders>
            <w:shd w:val="clear" w:color="FFFFFF" w:fill="FFFFFF"/>
            <w:tcMar>
              <w:left w:w="101" w:type="dxa"/>
              <w:right w:w="101" w:type="dxa"/>
            </w:tcMar>
          </w:tcPr>
          <w:p w14:paraId="26B4161D"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29</w:t>
            </w:r>
          </w:p>
        </w:tc>
        <w:tc>
          <w:tcPr>
            <w:tcW w:w="600" w:type="dxa"/>
            <w:tcBorders>
              <w:top w:val="nil"/>
              <w:left w:val="nil"/>
              <w:bottom w:val="nil"/>
              <w:right w:val="nil"/>
              <w:tl2br w:val="nil"/>
              <w:tr2bl w:val="nil"/>
            </w:tcBorders>
            <w:shd w:val="clear" w:color="FFFFFF" w:fill="FFFFFF"/>
            <w:tcMar>
              <w:left w:w="101" w:type="dxa"/>
              <w:right w:w="101" w:type="dxa"/>
            </w:tcMar>
          </w:tcPr>
          <w:p w14:paraId="65C12F79"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-19</w:t>
            </w:r>
          </w:p>
        </w:tc>
        <w:tc>
          <w:tcPr>
            <w:tcW w:w="1035" w:type="dxa"/>
            <w:tcBorders>
              <w:top w:val="nil"/>
              <w:left w:val="nil"/>
              <w:bottom w:val="nil"/>
              <w:right w:val="nil"/>
              <w:tl2br w:val="nil"/>
              <w:tr2bl w:val="nil"/>
            </w:tcBorders>
            <w:shd w:val="clear" w:color="FFFFFF" w:fill="FFFFFF"/>
            <w:tcMar>
              <w:left w:w="101" w:type="dxa"/>
              <w:right w:w="101" w:type="dxa"/>
            </w:tcMar>
          </w:tcPr>
          <w:p w14:paraId="3F472619"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29</w:t>
            </w:r>
          </w:p>
        </w:tc>
        <w:tc>
          <w:tcPr>
            <w:tcW w:w="1035" w:type="dxa"/>
            <w:tcBorders>
              <w:top w:val="nil"/>
              <w:left w:val="nil"/>
              <w:bottom w:val="nil"/>
              <w:right w:val="nil"/>
              <w:tl2br w:val="nil"/>
              <w:tr2bl w:val="nil"/>
            </w:tcBorders>
            <w:shd w:val="clear" w:color="FFFFFF" w:fill="FFFFFF"/>
            <w:tcMar>
              <w:left w:w="101" w:type="dxa"/>
              <w:right w:w="101" w:type="dxa"/>
            </w:tcMar>
          </w:tcPr>
          <w:p w14:paraId="278D7190"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29</w:t>
            </w:r>
          </w:p>
        </w:tc>
        <w:tc>
          <w:tcPr>
            <w:tcW w:w="1035" w:type="dxa"/>
            <w:tcBorders>
              <w:top w:val="nil"/>
              <w:left w:val="nil"/>
              <w:bottom w:val="nil"/>
              <w:right w:val="nil"/>
              <w:tl2br w:val="nil"/>
              <w:tr2bl w:val="nil"/>
            </w:tcBorders>
            <w:shd w:val="clear" w:color="FFFFFF" w:fill="FFFFFF"/>
            <w:tcMar>
              <w:left w:w="101" w:type="dxa"/>
              <w:right w:w="101" w:type="dxa"/>
            </w:tcMar>
          </w:tcPr>
          <w:p w14:paraId="784A6B0A"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29</w:t>
            </w:r>
          </w:p>
        </w:tc>
      </w:tr>
      <w:tr w:rsidR="00C54ACA" w:rsidRPr="00B80066" w14:paraId="5AE13B4A" w14:textId="77777777" w:rsidTr="00C54ACA">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D311B14"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29</w:t>
            </w:r>
          </w:p>
        </w:tc>
        <w:tc>
          <w:tcPr>
            <w:tcW w:w="2385" w:type="dxa"/>
            <w:tcBorders>
              <w:top w:val="nil"/>
              <w:left w:val="nil"/>
              <w:bottom w:val="nil"/>
              <w:right w:val="nil"/>
              <w:tl2br w:val="nil"/>
              <w:tr2bl w:val="nil"/>
            </w:tcBorders>
            <w:shd w:val="clear" w:color="FFFFFF" w:fill="FFFFFF"/>
            <w:tcMar>
              <w:left w:w="101" w:type="dxa"/>
              <w:right w:w="101" w:type="dxa"/>
            </w:tcMar>
          </w:tcPr>
          <w:p w14:paraId="6FE89FA3" w14:textId="77777777" w:rsidR="00C54ACA" w:rsidRPr="00B80066" w:rsidRDefault="00C54ACA" w:rsidP="00C54ACA">
            <w:pPr>
              <w:spacing w:before="0" w:after="0"/>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Financing Payments</w:t>
            </w:r>
          </w:p>
        </w:tc>
        <w:tc>
          <w:tcPr>
            <w:tcW w:w="1035" w:type="dxa"/>
            <w:tcBorders>
              <w:top w:val="nil"/>
              <w:left w:val="nil"/>
              <w:bottom w:val="nil"/>
              <w:right w:val="nil"/>
              <w:tl2br w:val="nil"/>
              <w:tr2bl w:val="nil"/>
            </w:tcBorders>
            <w:shd w:val="clear" w:color="FFFFFF" w:fill="FFFFFF"/>
            <w:tcMar>
              <w:left w:w="101" w:type="dxa"/>
              <w:right w:w="101" w:type="dxa"/>
            </w:tcMar>
          </w:tcPr>
          <w:p w14:paraId="4A411418"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36</w:t>
            </w:r>
          </w:p>
        </w:tc>
        <w:tc>
          <w:tcPr>
            <w:tcW w:w="1035" w:type="dxa"/>
            <w:tcBorders>
              <w:top w:val="nil"/>
              <w:left w:val="nil"/>
              <w:bottom w:val="nil"/>
              <w:right w:val="nil"/>
              <w:tl2br w:val="nil"/>
              <w:tr2bl w:val="nil"/>
            </w:tcBorders>
            <w:shd w:val="clear" w:color="FFFFFF" w:fill="FFFFFF"/>
            <w:tcMar>
              <w:left w:w="101" w:type="dxa"/>
              <w:right w:w="101" w:type="dxa"/>
            </w:tcMar>
          </w:tcPr>
          <w:p w14:paraId="3DACBB81"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29</w:t>
            </w:r>
          </w:p>
        </w:tc>
        <w:tc>
          <w:tcPr>
            <w:tcW w:w="600" w:type="dxa"/>
            <w:tcBorders>
              <w:top w:val="nil"/>
              <w:left w:val="nil"/>
              <w:bottom w:val="nil"/>
              <w:right w:val="nil"/>
              <w:tl2br w:val="nil"/>
              <w:tr2bl w:val="nil"/>
            </w:tcBorders>
            <w:shd w:val="clear" w:color="FFFFFF" w:fill="FFFFFF"/>
            <w:tcMar>
              <w:left w:w="101" w:type="dxa"/>
              <w:right w:w="101" w:type="dxa"/>
            </w:tcMar>
          </w:tcPr>
          <w:p w14:paraId="26A21516"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-19</w:t>
            </w:r>
          </w:p>
        </w:tc>
        <w:tc>
          <w:tcPr>
            <w:tcW w:w="1035" w:type="dxa"/>
            <w:tcBorders>
              <w:top w:val="nil"/>
              <w:left w:val="nil"/>
              <w:bottom w:val="nil"/>
              <w:right w:val="nil"/>
              <w:tl2br w:val="nil"/>
              <w:tr2bl w:val="nil"/>
            </w:tcBorders>
            <w:shd w:val="clear" w:color="FFFFFF" w:fill="FFFFFF"/>
            <w:tcMar>
              <w:left w:w="101" w:type="dxa"/>
              <w:right w:w="101" w:type="dxa"/>
            </w:tcMar>
          </w:tcPr>
          <w:p w14:paraId="330FC2F0"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29</w:t>
            </w:r>
          </w:p>
        </w:tc>
        <w:tc>
          <w:tcPr>
            <w:tcW w:w="1035" w:type="dxa"/>
            <w:tcBorders>
              <w:top w:val="nil"/>
              <w:left w:val="nil"/>
              <w:bottom w:val="nil"/>
              <w:right w:val="nil"/>
              <w:tl2br w:val="nil"/>
              <w:tr2bl w:val="nil"/>
            </w:tcBorders>
            <w:shd w:val="clear" w:color="FFFFFF" w:fill="FFFFFF"/>
            <w:tcMar>
              <w:left w:w="101" w:type="dxa"/>
              <w:right w:w="101" w:type="dxa"/>
            </w:tcMar>
          </w:tcPr>
          <w:p w14:paraId="7EB631C6"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29</w:t>
            </w:r>
          </w:p>
        </w:tc>
        <w:tc>
          <w:tcPr>
            <w:tcW w:w="1035" w:type="dxa"/>
            <w:tcBorders>
              <w:top w:val="nil"/>
              <w:left w:val="nil"/>
              <w:bottom w:val="nil"/>
              <w:right w:val="nil"/>
              <w:tl2br w:val="nil"/>
              <w:tr2bl w:val="nil"/>
            </w:tcBorders>
            <w:shd w:val="clear" w:color="FFFFFF" w:fill="FFFFFF"/>
            <w:tcMar>
              <w:left w:w="101" w:type="dxa"/>
              <w:right w:w="101" w:type="dxa"/>
            </w:tcMar>
          </w:tcPr>
          <w:p w14:paraId="2EA068CD"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29</w:t>
            </w:r>
          </w:p>
        </w:tc>
      </w:tr>
      <w:tr w:rsidR="00C54ACA" w:rsidRPr="00B80066" w14:paraId="4BC240FE" w14:textId="77777777" w:rsidTr="00C54ACA">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DAC7647" w14:textId="77777777" w:rsidR="00C54ACA" w:rsidRPr="00B80066" w:rsidRDefault="00C54ACA" w:rsidP="00C54ACA">
            <w:pPr>
              <w:spacing w:before="0" w:after="0"/>
              <w:jc w:val="right"/>
              <w:rPr>
                <w:rFonts w:asciiTheme="minorHAnsi" w:eastAsia="Calibri" w:hAnsiTheme="minorHAnsi" w:cstheme="minorHAnsi"/>
                <w:b/>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2C4246F4" w14:textId="77777777" w:rsidR="00C54ACA" w:rsidRPr="00B80066" w:rsidRDefault="00C54ACA" w:rsidP="00C54ACA">
            <w:pPr>
              <w:spacing w:before="0" w:after="0"/>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05A8CB39" w14:textId="77777777" w:rsidR="00C54ACA" w:rsidRPr="00B80066" w:rsidRDefault="00C54ACA" w:rsidP="00C54ACA">
            <w:pPr>
              <w:spacing w:before="0" w:after="0"/>
              <w:jc w:val="right"/>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3788EF3F" w14:textId="77777777" w:rsidR="00C54ACA" w:rsidRPr="00B80066" w:rsidRDefault="00C54ACA" w:rsidP="00C54ACA">
            <w:pPr>
              <w:spacing w:before="0" w:after="0"/>
              <w:jc w:val="right"/>
              <w:rPr>
                <w:rFonts w:asciiTheme="minorHAnsi" w:eastAsia="Calibri" w:hAnsiTheme="minorHAnsi" w:cstheme="minorHAnsi"/>
                <w:b/>
                <w:color w:val="000000"/>
                <w:sz w:val="18"/>
              </w:rPr>
            </w:pPr>
          </w:p>
        </w:tc>
        <w:tc>
          <w:tcPr>
            <w:tcW w:w="600" w:type="dxa"/>
            <w:tcBorders>
              <w:top w:val="nil"/>
              <w:left w:val="nil"/>
              <w:bottom w:val="nil"/>
              <w:right w:val="nil"/>
              <w:tl2br w:val="nil"/>
              <w:tr2bl w:val="nil"/>
            </w:tcBorders>
            <w:shd w:val="clear" w:color="FFFFFF" w:fill="FFFFFF"/>
            <w:tcMar>
              <w:left w:w="101" w:type="dxa"/>
              <w:right w:w="101" w:type="dxa"/>
            </w:tcMar>
          </w:tcPr>
          <w:p w14:paraId="1B4F1DCE" w14:textId="77777777" w:rsidR="00C54ACA" w:rsidRPr="00B80066" w:rsidRDefault="00C54ACA" w:rsidP="00C54ACA">
            <w:pPr>
              <w:spacing w:before="0" w:after="0"/>
              <w:jc w:val="right"/>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45371A1D" w14:textId="77777777" w:rsidR="00C54ACA" w:rsidRPr="00B80066" w:rsidRDefault="00C54ACA" w:rsidP="00C54ACA">
            <w:pPr>
              <w:spacing w:before="0" w:after="0"/>
              <w:jc w:val="right"/>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6DF19FCD" w14:textId="77777777" w:rsidR="00C54ACA" w:rsidRPr="00B80066" w:rsidRDefault="00C54ACA" w:rsidP="00C54ACA">
            <w:pPr>
              <w:spacing w:before="0" w:after="0"/>
              <w:jc w:val="right"/>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698C706F" w14:textId="77777777" w:rsidR="00C54ACA" w:rsidRPr="00B80066" w:rsidRDefault="00C54ACA" w:rsidP="00C54ACA">
            <w:pPr>
              <w:spacing w:before="0" w:after="0"/>
              <w:jc w:val="right"/>
              <w:rPr>
                <w:rFonts w:asciiTheme="minorHAnsi" w:eastAsia="Calibri" w:hAnsiTheme="minorHAnsi" w:cstheme="minorHAnsi"/>
                <w:b/>
                <w:color w:val="000000"/>
                <w:sz w:val="18"/>
              </w:rPr>
            </w:pPr>
          </w:p>
        </w:tc>
      </w:tr>
      <w:tr w:rsidR="00C54ACA" w:rsidRPr="00B80066" w14:paraId="4E7E301C" w14:textId="77777777" w:rsidTr="00C54ACA">
        <w:trPr>
          <w:trHeight w:val="720"/>
        </w:trPr>
        <w:tc>
          <w:tcPr>
            <w:tcW w:w="1035" w:type="dxa"/>
            <w:tcBorders>
              <w:top w:val="nil"/>
              <w:left w:val="nil"/>
              <w:bottom w:val="nil"/>
              <w:right w:val="nil"/>
              <w:tl2br w:val="nil"/>
              <w:tr2bl w:val="nil"/>
            </w:tcBorders>
            <w:shd w:val="clear" w:color="FFFFFF" w:fill="FFFFFF"/>
            <w:tcMar>
              <w:left w:w="101" w:type="dxa"/>
              <w:right w:w="101" w:type="dxa"/>
            </w:tcMar>
          </w:tcPr>
          <w:p w14:paraId="764434F9"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6</w:t>
            </w:r>
          </w:p>
        </w:tc>
        <w:tc>
          <w:tcPr>
            <w:tcW w:w="2385" w:type="dxa"/>
            <w:tcBorders>
              <w:top w:val="nil"/>
              <w:left w:val="nil"/>
              <w:bottom w:val="nil"/>
              <w:right w:val="nil"/>
              <w:tl2br w:val="nil"/>
              <w:tr2bl w:val="nil"/>
            </w:tcBorders>
            <w:shd w:val="clear" w:color="FFFFFF" w:fill="FFFFFF"/>
            <w:tcMar>
              <w:left w:w="101" w:type="dxa"/>
              <w:right w:w="101" w:type="dxa"/>
            </w:tcMar>
          </w:tcPr>
          <w:p w14:paraId="31B13975" w14:textId="77777777" w:rsidR="00C54ACA" w:rsidRPr="00B80066" w:rsidRDefault="00C54ACA" w:rsidP="00C54ACA">
            <w:pPr>
              <w:spacing w:before="0" w:after="0"/>
              <w:ind w:left="136" w:hanging="136"/>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NET CASH INFLOW/(OUTFLOW) FROM FINANCING ACTIVITIES</w:t>
            </w:r>
          </w:p>
        </w:tc>
        <w:tc>
          <w:tcPr>
            <w:tcW w:w="1035" w:type="dxa"/>
            <w:tcBorders>
              <w:top w:val="nil"/>
              <w:left w:val="nil"/>
              <w:bottom w:val="nil"/>
              <w:right w:val="nil"/>
              <w:tl2br w:val="nil"/>
              <w:tr2bl w:val="nil"/>
            </w:tcBorders>
            <w:shd w:val="clear" w:color="FFFFFF" w:fill="FFFFFF"/>
            <w:tcMar>
              <w:left w:w="101" w:type="dxa"/>
              <w:right w:w="101" w:type="dxa"/>
            </w:tcMar>
          </w:tcPr>
          <w:p w14:paraId="76F600DD"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w:t>
            </w:r>
          </w:p>
        </w:tc>
        <w:tc>
          <w:tcPr>
            <w:tcW w:w="1035" w:type="dxa"/>
            <w:tcBorders>
              <w:top w:val="nil"/>
              <w:left w:val="nil"/>
              <w:bottom w:val="nil"/>
              <w:right w:val="nil"/>
              <w:tl2br w:val="nil"/>
              <w:tr2bl w:val="nil"/>
            </w:tcBorders>
            <w:shd w:val="clear" w:color="FFFFFF" w:fill="FFFFFF"/>
            <w:tcMar>
              <w:left w:w="101" w:type="dxa"/>
              <w:right w:w="101" w:type="dxa"/>
            </w:tcMar>
          </w:tcPr>
          <w:p w14:paraId="568C0370"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6</w:t>
            </w:r>
          </w:p>
        </w:tc>
        <w:tc>
          <w:tcPr>
            <w:tcW w:w="600" w:type="dxa"/>
            <w:tcBorders>
              <w:top w:val="nil"/>
              <w:left w:val="nil"/>
              <w:bottom w:val="nil"/>
              <w:right w:val="nil"/>
              <w:tl2br w:val="nil"/>
              <w:tr2bl w:val="nil"/>
            </w:tcBorders>
            <w:shd w:val="clear" w:color="FFFFFF" w:fill="FFFFFF"/>
            <w:tcMar>
              <w:left w:w="101" w:type="dxa"/>
              <w:right w:w="101" w:type="dxa"/>
            </w:tcMar>
          </w:tcPr>
          <w:p w14:paraId="546CC1EB"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700</w:t>
            </w:r>
          </w:p>
        </w:tc>
        <w:tc>
          <w:tcPr>
            <w:tcW w:w="1035" w:type="dxa"/>
            <w:tcBorders>
              <w:top w:val="nil"/>
              <w:left w:val="nil"/>
              <w:bottom w:val="nil"/>
              <w:right w:val="nil"/>
              <w:tl2br w:val="nil"/>
              <w:tr2bl w:val="nil"/>
            </w:tcBorders>
            <w:shd w:val="clear" w:color="FFFFFF" w:fill="FFFFFF"/>
            <w:tcMar>
              <w:left w:w="101" w:type="dxa"/>
              <w:right w:w="101" w:type="dxa"/>
            </w:tcMar>
          </w:tcPr>
          <w:p w14:paraId="6B58333A"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6</w:t>
            </w:r>
          </w:p>
        </w:tc>
        <w:tc>
          <w:tcPr>
            <w:tcW w:w="1035" w:type="dxa"/>
            <w:tcBorders>
              <w:top w:val="nil"/>
              <w:left w:val="nil"/>
              <w:bottom w:val="nil"/>
              <w:right w:val="nil"/>
              <w:tl2br w:val="nil"/>
              <w:tr2bl w:val="nil"/>
            </w:tcBorders>
            <w:shd w:val="clear" w:color="FFFFFF" w:fill="FFFFFF"/>
            <w:tcMar>
              <w:left w:w="101" w:type="dxa"/>
              <w:right w:w="101" w:type="dxa"/>
            </w:tcMar>
          </w:tcPr>
          <w:p w14:paraId="31B236A0"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6</w:t>
            </w:r>
          </w:p>
        </w:tc>
        <w:tc>
          <w:tcPr>
            <w:tcW w:w="1035" w:type="dxa"/>
            <w:tcBorders>
              <w:top w:val="nil"/>
              <w:left w:val="nil"/>
              <w:bottom w:val="nil"/>
              <w:right w:val="nil"/>
              <w:tl2br w:val="nil"/>
              <w:tr2bl w:val="nil"/>
            </w:tcBorders>
            <w:shd w:val="clear" w:color="FFFFFF" w:fill="FFFFFF"/>
            <w:tcMar>
              <w:left w:w="101" w:type="dxa"/>
              <w:right w:w="101" w:type="dxa"/>
            </w:tcMar>
          </w:tcPr>
          <w:p w14:paraId="1CE66A06"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6</w:t>
            </w:r>
          </w:p>
        </w:tc>
      </w:tr>
      <w:tr w:rsidR="00C54ACA" w:rsidRPr="00B80066" w14:paraId="75BAA37E" w14:textId="77777777" w:rsidTr="00C54ACA">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A088A65" w14:textId="77777777" w:rsidR="00C54ACA" w:rsidRPr="00B80066" w:rsidRDefault="00C54ACA" w:rsidP="00C54ACA">
            <w:pPr>
              <w:spacing w:before="0" w:after="0"/>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14B237EF"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4188D3D"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CEF2698" w14:textId="77777777" w:rsidR="00C54ACA" w:rsidRPr="00B80066" w:rsidRDefault="00C54ACA" w:rsidP="00C54ACA">
            <w:pPr>
              <w:spacing w:before="0" w:after="0"/>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DA848FE"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C0525D1"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C88B231"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328F7E4" w14:textId="77777777" w:rsidR="00C54ACA" w:rsidRPr="00B80066" w:rsidRDefault="00C54ACA" w:rsidP="00C54ACA">
            <w:pPr>
              <w:spacing w:before="0" w:after="0"/>
              <w:rPr>
                <w:rFonts w:asciiTheme="minorHAnsi" w:eastAsia="Calibri" w:hAnsiTheme="minorHAnsi" w:cstheme="minorHAnsi"/>
                <w:color w:val="000000"/>
                <w:sz w:val="18"/>
              </w:rPr>
            </w:pPr>
          </w:p>
        </w:tc>
      </w:tr>
      <w:tr w:rsidR="00C54ACA" w:rsidRPr="00B80066" w14:paraId="06FF7A45" w14:textId="77777777" w:rsidTr="00C54ACA">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41F056C"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-11</w:t>
            </w:r>
          </w:p>
        </w:tc>
        <w:tc>
          <w:tcPr>
            <w:tcW w:w="2385" w:type="dxa"/>
            <w:tcBorders>
              <w:top w:val="nil"/>
              <w:left w:val="nil"/>
              <w:bottom w:val="nil"/>
              <w:right w:val="nil"/>
              <w:tl2br w:val="nil"/>
              <w:tr2bl w:val="nil"/>
            </w:tcBorders>
            <w:shd w:val="clear" w:color="FFFFFF" w:fill="FFFFFF"/>
            <w:noWrap/>
            <w:tcMar>
              <w:left w:w="101" w:type="dxa"/>
              <w:right w:w="101" w:type="dxa"/>
            </w:tcMar>
          </w:tcPr>
          <w:p w14:paraId="051FC266" w14:textId="77777777" w:rsidR="00C54ACA" w:rsidRPr="00B80066" w:rsidRDefault="00C54ACA" w:rsidP="00C54ACA">
            <w:pPr>
              <w:spacing w:before="0" w:after="0"/>
              <w:ind w:left="136" w:hanging="136"/>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NET INCREASE/(DECREASE) IN CASH AND CASH EQUIVALENTS</w:t>
            </w:r>
          </w:p>
        </w:tc>
        <w:tc>
          <w:tcPr>
            <w:tcW w:w="1035" w:type="dxa"/>
            <w:tcBorders>
              <w:top w:val="nil"/>
              <w:left w:val="nil"/>
              <w:bottom w:val="nil"/>
              <w:right w:val="nil"/>
              <w:tl2br w:val="nil"/>
              <w:tr2bl w:val="nil"/>
            </w:tcBorders>
            <w:shd w:val="clear" w:color="FFFFFF" w:fill="FFFFFF"/>
            <w:tcMar>
              <w:left w:w="101" w:type="dxa"/>
              <w:right w:w="101" w:type="dxa"/>
            </w:tcMar>
          </w:tcPr>
          <w:p w14:paraId="2E718571"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283</w:t>
            </w:r>
          </w:p>
        </w:tc>
        <w:tc>
          <w:tcPr>
            <w:tcW w:w="1035" w:type="dxa"/>
            <w:tcBorders>
              <w:top w:val="nil"/>
              <w:left w:val="nil"/>
              <w:bottom w:val="nil"/>
              <w:right w:val="nil"/>
              <w:tl2br w:val="nil"/>
              <w:tr2bl w:val="nil"/>
            </w:tcBorders>
            <w:shd w:val="clear" w:color="FFFFFF" w:fill="FFFFFF"/>
            <w:tcMar>
              <w:left w:w="101" w:type="dxa"/>
              <w:right w:w="101" w:type="dxa"/>
            </w:tcMar>
          </w:tcPr>
          <w:p w14:paraId="54191757"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-11</w:t>
            </w:r>
          </w:p>
        </w:tc>
        <w:tc>
          <w:tcPr>
            <w:tcW w:w="600" w:type="dxa"/>
            <w:tcBorders>
              <w:top w:val="nil"/>
              <w:left w:val="nil"/>
              <w:bottom w:val="nil"/>
              <w:right w:val="nil"/>
              <w:tl2br w:val="nil"/>
              <w:tr2bl w:val="nil"/>
            </w:tcBorders>
            <w:shd w:val="clear" w:color="FFFFFF" w:fill="FFFFFF"/>
            <w:tcMar>
              <w:left w:w="101" w:type="dxa"/>
              <w:right w:w="101" w:type="dxa"/>
            </w:tcMar>
          </w:tcPr>
          <w:p w14:paraId="61A155E5"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-104</w:t>
            </w:r>
          </w:p>
        </w:tc>
        <w:tc>
          <w:tcPr>
            <w:tcW w:w="1035" w:type="dxa"/>
            <w:tcBorders>
              <w:top w:val="nil"/>
              <w:left w:val="nil"/>
              <w:bottom w:val="nil"/>
              <w:right w:val="nil"/>
              <w:tl2br w:val="nil"/>
              <w:tr2bl w:val="nil"/>
            </w:tcBorders>
            <w:shd w:val="clear" w:color="FFFFFF" w:fill="FFFFFF"/>
            <w:tcMar>
              <w:left w:w="101" w:type="dxa"/>
              <w:right w:w="101" w:type="dxa"/>
            </w:tcMar>
          </w:tcPr>
          <w:p w14:paraId="0569249C"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-11</w:t>
            </w:r>
          </w:p>
        </w:tc>
        <w:tc>
          <w:tcPr>
            <w:tcW w:w="1035" w:type="dxa"/>
            <w:tcBorders>
              <w:top w:val="nil"/>
              <w:left w:val="nil"/>
              <w:bottom w:val="nil"/>
              <w:right w:val="nil"/>
              <w:tl2br w:val="nil"/>
              <w:tr2bl w:val="nil"/>
            </w:tcBorders>
            <w:shd w:val="clear" w:color="FFFFFF" w:fill="FFFFFF"/>
            <w:tcMar>
              <w:left w:w="101" w:type="dxa"/>
              <w:right w:w="101" w:type="dxa"/>
            </w:tcMar>
          </w:tcPr>
          <w:p w14:paraId="2DAE3629"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-11</w:t>
            </w:r>
          </w:p>
        </w:tc>
        <w:tc>
          <w:tcPr>
            <w:tcW w:w="1035" w:type="dxa"/>
            <w:tcBorders>
              <w:top w:val="nil"/>
              <w:left w:val="nil"/>
              <w:bottom w:val="nil"/>
              <w:right w:val="nil"/>
              <w:tl2br w:val="nil"/>
              <w:tr2bl w:val="nil"/>
            </w:tcBorders>
            <w:shd w:val="clear" w:color="FFFFFF" w:fill="FFFFFF"/>
            <w:tcMar>
              <w:left w:w="101" w:type="dxa"/>
              <w:right w:w="101" w:type="dxa"/>
            </w:tcMar>
          </w:tcPr>
          <w:p w14:paraId="0F60934C"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-11</w:t>
            </w:r>
          </w:p>
        </w:tc>
      </w:tr>
      <w:tr w:rsidR="00C54ACA" w:rsidRPr="00B80066" w14:paraId="50CA7C14" w14:textId="77777777" w:rsidTr="00C54ACA">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2024A43" w14:textId="77777777" w:rsidR="00C54ACA" w:rsidRPr="00B80066" w:rsidRDefault="00C54ACA" w:rsidP="00C54ACA">
            <w:pPr>
              <w:spacing w:before="0" w:after="0"/>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7CE7B1B8"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F99E7B0"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E5A30EB" w14:textId="77777777" w:rsidR="00C54ACA" w:rsidRPr="00B80066" w:rsidRDefault="00C54ACA" w:rsidP="00C54ACA">
            <w:pPr>
              <w:spacing w:before="0" w:after="0"/>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5136303"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3CA5A68"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4FB2C55"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2E0AFF1" w14:textId="77777777" w:rsidR="00C54ACA" w:rsidRPr="00B80066" w:rsidRDefault="00C54ACA" w:rsidP="00C54ACA">
            <w:pPr>
              <w:spacing w:before="0" w:after="0"/>
              <w:rPr>
                <w:rFonts w:asciiTheme="minorHAnsi" w:eastAsia="Calibri" w:hAnsiTheme="minorHAnsi" w:cstheme="minorHAnsi"/>
                <w:color w:val="000000"/>
                <w:sz w:val="18"/>
              </w:rPr>
            </w:pPr>
          </w:p>
        </w:tc>
      </w:tr>
      <w:tr w:rsidR="00C54ACA" w:rsidRPr="00B80066" w14:paraId="000D1C8E" w14:textId="77777777" w:rsidTr="00C54ACA">
        <w:trPr>
          <w:trHeight w:val="480"/>
        </w:trPr>
        <w:tc>
          <w:tcPr>
            <w:tcW w:w="1035" w:type="dxa"/>
            <w:tcBorders>
              <w:top w:val="nil"/>
              <w:left w:val="nil"/>
              <w:bottom w:val="nil"/>
              <w:right w:val="nil"/>
              <w:tl2br w:val="nil"/>
              <w:tr2bl w:val="nil"/>
            </w:tcBorders>
            <w:shd w:val="clear" w:color="FFFFFF" w:fill="FFFFFF"/>
            <w:tcMar>
              <w:left w:w="101" w:type="dxa"/>
              <w:right w:w="101" w:type="dxa"/>
            </w:tcMar>
          </w:tcPr>
          <w:p w14:paraId="0306E8B5"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2 964</w:t>
            </w:r>
          </w:p>
        </w:tc>
        <w:tc>
          <w:tcPr>
            <w:tcW w:w="2385" w:type="dxa"/>
            <w:tcBorders>
              <w:top w:val="nil"/>
              <w:left w:val="nil"/>
              <w:bottom w:val="nil"/>
              <w:right w:val="nil"/>
              <w:tl2br w:val="nil"/>
              <w:tr2bl w:val="nil"/>
            </w:tcBorders>
            <w:shd w:val="clear" w:color="auto" w:fill="auto"/>
            <w:tcMar>
              <w:left w:w="101" w:type="dxa"/>
              <w:right w:w="101" w:type="dxa"/>
            </w:tcMar>
          </w:tcPr>
          <w:p w14:paraId="3B1A0846" w14:textId="77777777" w:rsidR="00C54ACA" w:rsidRPr="00B80066" w:rsidRDefault="00C54ACA" w:rsidP="00C54ACA">
            <w:pPr>
              <w:spacing w:before="0" w:after="0"/>
              <w:ind w:left="136" w:hanging="136"/>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CASH AT THE BEGINNING OF REPORTING PERIOD</w:t>
            </w:r>
          </w:p>
        </w:tc>
        <w:tc>
          <w:tcPr>
            <w:tcW w:w="1035" w:type="dxa"/>
            <w:tcBorders>
              <w:top w:val="nil"/>
              <w:left w:val="nil"/>
              <w:bottom w:val="nil"/>
              <w:right w:val="nil"/>
              <w:tl2br w:val="nil"/>
              <w:tr2bl w:val="nil"/>
            </w:tcBorders>
            <w:shd w:val="clear" w:color="FFFFFF" w:fill="FFFFFF"/>
            <w:tcMar>
              <w:left w:w="101" w:type="dxa"/>
              <w:right w:w="101" w:type="dxa"/>
            </w:tcMar>
          </w:tcPr>
          <w:p w14:paraId="70BC38D3"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2 963</w:t>
            </w:r>
          </w:p>
        </w:tc>
        <w:tc>
          <w:tcPr>
            <w:tcW w:w="1035" w:type="dxa"/>
            <w:tcBorders>
              <w:top w:val="nil"/>
              <w:left w:val="nil"/>
              <w:bottom w:val="nil"/>
              <w:right w:val="nil"/>
              <w:tl2br w:val="nil"/>
              <w:tr2bl w:val="nil"/>
            </w:tcBorders>
            <w:shd w:val="clear" w:color="FFFFFF" w:fill="FFFFFF"/>
            <w:tcMar>
              <w:left w:w="101" w:type="dxa"/>
              <w:right w:w="101" w:type="dxa"/>
            </w:tcMar>
          </w:tcPr>
          <w:p w14:paraId="7FDCEDDC"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3 246</w:t>
            </w:r>
          </w:p>
        </w:tc>
        <w:tc>
          <w:tcPr>
            <w:tcW w:w="600" w:type="dxa"/>
            <w:tcBorders>
              <w:top w:val="nil"/>
              <w:left w:val="nil"/>
              <w:bottom w:val="nil"/>
              <w:right w:val="nil"/>
              <w:tl2br w:val="nil"/>
              <w:tr2bl w:val="nil"/>
            </w:tcBorders>
            <w:shd w:val="clear" w:color="FFFFFF" w:fill="FFFFFF"/>
            <w:tcMar>
              <w:left w:w="101" w:type="dxa"/>
              <w:right w:w="101" w:type="dxa"/>
            </w:tcMar>
          </w:tcPr>
          <w:p w14:paraId="599E10D3"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10</w:t>
            </w:r>
          </w:p>
        </w:tc>
        <w:tc>
          <w:tcPr>
            <w:tcW w:w="1035" w:type="dxa"/>
            <w:tcBorders>
              <w:top w:val="nil"/>
              <w:left w:val="nil"/>
              <w:bottom w:val="nil"/>
              <w:right w:val="nil"/>
              <w:tl2br w:val="nil"/>
              <w:tr2bl w:val="nil"/>
            </w:tcBorders>
            <w:shd w:val="clear" w:color="FFFFFF" w:fill="FFFFFF"/>
            <w:tcMar>
              <w:left w:w="101" w:type="dxa"/>
              <w:right w:w="101" w:type="dxa"/>
            </w:tcMar>
          </w:tcPr>
          <w:p w14:paraId="1FF84AE4"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3 235</w:t>
            </w:r>
          </w:p>
        </w:tc>
        <w:tc>
          <w:tcPr>
            <w:tcW w:w="1035" w:type="dxa"/>
            <w:tcBorders>
              <w:top w:val="nil"/>
              <w:left w:val="nil"/>
              <w:bottom w:val="nil"/>
              <w:right w:val="nil"/>
              <w:tl2br w:val="nil"/>
              <w:tr2bl w:val="nil"/>
            </w:tcBorders>
            <w:shd w:val="clear" w:color="FFFFFF" w:fill="FFFFFF"/>
            <w:tcMar>
              <w:left w:w="101" w:type="dxa"/>
              <w:right w:w="101" w:type="dxa"/>
            </w:tcMar>
          </w:tcPr>
          <w:p w14:paraId="135DD74F"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3 224</w:t>
            </w:r>
          </w:p>
        </w:tc>
        <w:tc>
          <w:tcPr>
            <w:tcW w:w="1035" w:type="dxa"/>
            <w:tcBorders>
              <w:top w:val="nil"/>
              <w:left w:val="nil"/>
              <w:bottom w:val="nil"/>
              <w:right w:val="nil"/>
              <w:tl2br w:val="nil"/>
              <w:tr2bl w:val="nil"/>
            </w:tcBorders>
            <w:shd w:val="clear" w:color="FFFFFF" w:fill="FFFFFF"/>
            <w:tcMar>
              <w:left w:w="101" w:type="dxa"/>
              <w:right w:w="101" w:type="dxa"/>
            </w:tcMar>
          </w:tcPr>
          <w:p w14:paraId="1219BA4F"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3 213</w:t>
            </w:r>
          </w:p>
        </w:tc>
      </w:tr>
      <w:tr w:rsidR="00C54ACA" w:rsidRPr="00B80066" w14:paraId="6146DFF7" w14:textId="77777777" w:rsidTr="00C54ACA">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20D1B60" w14:textId="77777777" w:rsidR="00C54ACA" w:rsidRPr="00B80066" w:rsidRDefault="00C54ACA" w:rsidP="00C54ACA">
            <w:pPr>
              <w:spacing w:before="0" w:after="0"/>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auto" w:fill="auto"/>
            <w:tcMar>
              <w:left w:w="0" w:type="dxa"/>
              <w:right w:w="0" w:type="dxa"/>
            </w:tcMar>
            <w:vAlign w:val="bottom"/>
          </w:tcPr>
          <w:p w14:paraId="1BDFF6AA"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A068F25"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8AE7FB1" w14:textId="77777777" w:rsidR="00C54ACA" w:rsidRPr="00B80066" w:rsidRDefault="00C54ACA" w:rsidP="00C54ACA">
            <w:pPr>
              <w:spacing w:before="0" w:after="0"/>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9658FE2"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84D77C4"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EF8698D"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AF62DC6" w14:textId="77777777" w:rsidR="00C54ACA" w:rsidRPr="00B80066" w:rsidRDefault="00C54ACA" w:rsidP="00C54ACA">
            <w:pPr>
              <w:spacing w:before="0" w:after="0"/>
              <w:rPr>
                <w:rFonts w:asciiTheme="minorHAnsi" w:eastAsia="Calibri" w:hAnsiTheme="minorHAnsi" w:cstheme="minorHAnsi"/>
                <w:color w:val="000000"/>
                <w:sz w:val="18"/>
              </w:rPr>
            </w:pPr>
          </w:p>
        </w:tc>
      </w:tr>
      <w:tr w:rsidR="00C54ACA" w:rsidRPr="00B80066" w14:paraId="466CDD89" w14:textId="77777777" w:rsidTr="00C54ACA">
        <w:trPr>
          <w:trHeight w:val="480"/>
        </w:trPr>
        <w:tc>
          <w:tcPr>
            <w:tcW w:w="1035" w:type="dxa"/>
            <w:tcBorders>
              <w:top w:val="nil"/>
              <w:left w:val="nil"/>
              <w:bottom w:val="nil"/>
              <w:right w:val="nil"/>
              <w:tl2br w:val="nil"/>
              <w:tr2bl w:val="nil"/>
            </w:tcBorders>
            <w:shd w:val="clear" w:color="FFFFFF" w:fill="FFFFFF"/>
            <w:tcMar>
              <w:left w:w="101" w:type="dxa"/>
              <w:right w:w="101" w:type="dxa"/>
            </w:tcMar>
          </w:tcPr>
          <w:p w14:paraId="770AFB2A"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2 953</w:t>
            </w:r>
          </w:p>
        </w:tc>
        <w:tc>
          <w:tcPr>
            <w:tcW w:w="2385" w:type="dxa"/>
            <w:tcBorders>
              <w:top w:val="nil"/>
              <w:left w:val="nil"/>
              <w:bottom w:val="nil"/>
              <w:right w:val="nil"/>
              <w:tl2br w:val="nil"/>
              <w:tr2bl w:val="nil"/>
            </w:tcBorders>
            <w:shd w:val="clear" w:color="auto" w:fill="auto"/>
            <w:tcMar>
              <w:left w:w="101" w:type="dxa"/>
              <w:right w:w="101" w:type="dxa"/>
            </w:tcMar>
          </w:tcPr>
          <w:p w14:paraId="7B5284CC" w14:textId="77777777" w:rsidR="00C54ACA" w:rsidRPr="00B80066" w:rsidRDefault="00C54ACA" w:rsidP="00C54ACA">
            <w:pPr>
              <w:spacing w:before="0" w:after="0"/>
              <w:ind w:left="136" w:hanging="136"/>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CASH AT THE END OF REPORTING PERIOD</w:t>
            </w:r>
          </w:p>
        </w:tc>
        <w:tc>
          <w:tcPr>
            <w:tcW w:w="1035" w:type="dxa"/>
            <w:tcBorders>
              <w:top w:val="nil"/>
              <w:left w:val="nil"/>
              <w:bottom w:val="nil"/>
              <w:right w:val="nil"/>
              <w:tl2br w:val="nil"/>
              <w:tr2bl w:val="nil"/>
            </w:tcBorders>
            <w:shd w:val="clear" w:color="FFFFFF" w:fill="FFFFFF"/>
            <w:tcMar>
              <w:left w:w="101" w:type="dxa"/>
              <w:right w:w="101" w:type="dxa"/>
            </w:tcMar>
          </w:tcPr>
          <w:p w14:paraId="27BD80C5"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3 246</w:t>
            </w:r>
          </w:p>
        </w:tc>
        <w:tc>
          <w:tcPr>
            <w:tcW w:w="1035" w:type="dxa"/>
            <w:tcBorders>
              <w:top w:val="nil"/>
              <w:left w:val="nil"/>
              <w:bottom w:val="nil"/>
              <w:right w:val="nil"/>
              <w:tl2br w:val="nil"/>
              <w:tr2bl w:val="nil"/>
            </w:tcBorders>
            <w:shd w:val="clear" w:color="FFFFFF" w:fill="FFFFFF"/>
            <w:tcMar>
              <w:left w:w="101" w:type="dxa"/>
              <w:right w:w="101" w:type="dxa"/>
            </w:tcMar>
          </w:tcPr>
          <w:p w14:paraId="2C01C662"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3 235</w:t>
            </w:r>
          </w:p>
        </w:tc>
        <w:tc>
          <w:tcPr>
            <w:tcW w:w="600" w:type="dxa"/>
            <w:tcBorders>
              <w:top w:val="nil"/>
              <w:left w:val="nil"/>
              <w:bottom w:val="nil"/>
              <w:right w:val="nil"/>
              <w:tl2br w:val="nil"/>
              <w:tr2bl w:val="nil"/>
            </w:tcBorders>
            <w:shd w:val="clear" w:color="FFFFFF" w:fill="FFFFFF"/>
            <w:tcMar>
              <w:left w:w="101" w:type="dxa"/>
              <w:right w:w="101" w:type="dxa"/>
            </w:tcMar>
          </w:tcPr>
          <w:p w14:paraId="5B2455A6"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w:t>
            </w:r>
          </w:p>
        </w:tc>
        <w:tc>
          <w:tcPr>
            <w:tcW w:w="1035" w:type="dxa"/>
            <w:tcBorders>
              <w:top w:val="nil"/>
              <w:left w:val="nil"/>
              <w:bottom w:val="nil"/>
              <w:right w:val="nil"/>
              <w:tl2br w:val="nil"/>
              <w:tr2bl w:val="nil"/>
            </w:tcBorders>
            <w:shd w:val="clear" w:color="FFFFFF" w:fill="FFFFFF"/>
            <w:tcMar>
              <w:left w:w="101" w:type="dxa"/>
              <w:right w:w="101" w:type="dxa"/>
            </w:tcMar>
          </w:tcPr>
          <w:p w14:paraId="1BF6960D"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3 224</w:t>
            </w:r>
          </w:p>
        </w:tc>
        <w:tc>
          <w:tcPr>
            <w:tcW w:w="1035" w:type="dxa"/>
            <w:tcBorders>
              <w:top w:val="nil"/>
              <w:left w:val="nil"/>
              <w:bottom w:val="nil"/>
              <w:right w:val="nil"/>
              <w:tl2br w:val="nil"/>
              <w:tr2bl w:val="nil"/>
            </w:tcBorders>
            <w:shd w:val="clear" w:color="FFFFFF" w:fill="FFFFFF"/>
            <w:tcMar>
              <w:left w:w="101" w:type="dxa"/>
              <w:right w:w="101" w:type="dxa"/>
            </w:tcMar>
          </w:tcPr>
          <w:p w14:paraId="5DE734E8"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3 213</w:t>
            </w:r>
          </w:p>
        </w:tc>
        <w:tc>
          <w:tcPr>
            <w:tcW w:w="1035" w:type="dxa"/>
            <w:tcBorders>
              <w:top w:val="nil"/>
              <w:left w:val="nil"/>
              <w:bottom w:val="nil"/>
              <w:right w:val="nil"/>
              <w:tl2br w:val="nil"/>
              <w:tr2bl w:val="nil"/>
            </w:tcBorders>
            <w:shd w:val="clear" w:color="FFFFFF" w:fill="FFFFFF"/>
            <w:tcMar>
              <w:left w:w="101" w:type="dxa"/>
              <w:right w:w="101" w:type="dxa"/>
            </w:tcMar>
          </w:tcPr>
          <w:p w14:paraId="09E58D5D"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3 202</w:t>
            </w:r>
          </w:p>
        </w:tc>
      </w:tr>
      <w:tr w:rsidR="00C54ACA" w:rsidRPr="00B80066" w14:paraId="7233401E" w14:textId="77777777" w:rsidTr="00C54ACA">
        <w:trPr>
          <w:trHeight w:val="90"/>
        </w:trPr>
        <w:tc>
          <w:tcPr>
            <w:tcW w:w="1035" w:type="dxa"/>
            <w:tcBorders>
              <w:top w:val="nil"/>
              <w:left w:val="nil"/>
              <w:bottom w:val="single" w:sz="12" w:space="0" w:color="auto"/>
              <w:right w:val="nil"/>
              <w:tl2br w:val="nil"/>
              <w:tr2bl w:val="nil"/>
            </w:tcBorders>
            <w:shd w:val="clear" w:color="FFFFFF" w:fill="FFFFFF"/>
            <w:tcMar>
              <w:left w:w="0" w:type="dxa"/>
              <w:right w:w="0" w:type="dxa"/>
            </w:tcMar>
          </w:tcPr>
          <w:p w14:paraId="597BA5D0" w14:textId="77777777" w:rsidR="00C54ACA" w:rsidRPr="00B80066" w:rsidRDefault="00C54ACA" w:rsidP="00C54ACA">
            <w:pPr>
              <w:spacing w:before="0" w:after="0"/>
              <w:rPr>
                <w:rFonts w:asciiTheme="minorHAnsi" w:eastAsia="Calibri" w:hAnsiTheme="minorHAnsi" w:cstheme="minorHAnsi"/>
                <w:color w:val="000000"/>
                <w:sz w:val="18"/>
              </w:rPr>
            </w:pPr>
          </w:p>
        </w:tc>
        <w:tc>
          <w:tcPr>
            <w:tcW w:w="2385" w:type="dxa"/>
            <w:tcBorders>
              <w:top w:val="nil"/>
              <w:left w:val="nil"/>
              <w:bottom w:val="single" w:sz="12" w:space="0" w:color="auto"/>
              <w:right w:val="nil"/>
              <w:tl2br w:val="nil"/>
              <w:tr2bl w:val="nil"/>
            </w:tcBorders>
            <w:shd w:val="clear" w:color="FFFFFF" w:fill="FFFFFF"/>
            <w:tcMar>
              <w:left w:w="0" w:type="dxa"/>
              <w:right w:w="0" w:type="dxa"/>
            </w:tcMar>
          </w:tcPr>
          <w:p w14:paraId="7794FC9E"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single" w:sz="12" w:space="0" w:color="auto"/>
              <w:right w:val="nil"/>
              <w:tl2br w:val="nil"/>
              <w:tr2bl w:val="nil"/>
            </w:tcBorders>
            <w:shd w:val="clear" w:color="FFFFFF" w:fill="FFFFFF"/>
            <w:tcMar>
              <w:left w:w="0" w:type="dxa"/>
              <w:right w:w="0" w:type="dxa"/>
            </w:tcMar>
          </w:tcPr>
          <w:p w14:paraId="29AC345C"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single" w:sz="12" w:space="0" w:color="auto"/>
              <w:right w:val="nil"/>
              <w:tl2br w:val="nil"/>
              <w:tr2bl w:val="nil"/>
            </w:tcBorders>
            <w:shd w:val="clear" w:color="FFFFFF" w:fill="FFFFFF"/>
            <w:tcMar>
              <w:left w:w="0" w:type="dxa"/>
              <w:right w:w="0" w:type="dxa"/>
            </w:tcMar>
          </w:tcPr>
          <w:p w14:paraId="4E6163BF" w14:textId="77777777" w:rsidR="00C54ACA" w:rsidRPr="00B80066" w:rsidRDefault="00C54ACA" w:rsidP="00C54ACA">
            <w:pPr>
              <w:spacing w:before="0" w:after="0"/>
              <w:rPr>
                <w:rFonts w:asciiTheme="minorHAnsi" w:eastAsia="Calibri" w:hAnsiTheme="minorHAnsi" w:cstheme="minorHAnsi"/>
                <w:color w:val="000000"/>
                <w:sz w:val="18"/>
              </w:rPr>
            </w:pPr>
          </w:p>
        </w:tc>
        <w:tc>
          <w:tcPr>
            <w:tcW w:w="600" w:type="dxa"/>
            <w:tcBorders>
              <w:top w:val="nil"/>
              <w:left w:val="nil"/>
              <w:bottom w:val="single" w:sz="12" w:space="0" w:color="auto"/>
              <w:right w:val="nil"/>
              <w:tl2br w:val="nil"/>
              <w:tr2bl w:val="nil"/>
            </w:tcBorders>
            <w:shd w:val="clear" w:color="FFFFFF" w:fill="FFFFFF"/>
            <w:tcMar>
              <w:left w:w="0" w:type="dxa"/>
              <w:right w:w="0" w:type="dxa"/>
            </w:tcMar>
          </w:tcPr>
          <w:p w14:paraId="093C6451"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single" w:sz="12" w:space="0" w:color="auto"/>
              <w:right w:val="nil"/>
              <w:tl2br w:val="nil"/>
              <w:tr2bl w:val="nil"/>
            </w:tcBorders>
            <w:shd w:val="clear" w:color="FFFFFF" w:fill="FFFFFF"/>
            <w:tcMar>
              <w:left w:w="0" w:type="dxa"/>
              <w:right w:w="0" w:type="dxa"/>
            </w:tcMar>
          </w:tcPr>
          <w:p w14:paraId="6CE1274D"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single" w:sz="12" w:space="0" w:color="auto"/>
              <w:right w:val="nil"/>
              <w:tl2br w:val="nil"/>
              <w:tr2bl w:val="nil"/>
            </w:tcBorders>
            <w:shd w:val="clear" w:color="FFFFFF" w:fill="FFFFFF"/>
            <w:tcMar>
              <w:left w:w="0" w:type="dxa"/>
              <w:right w:w="0" w:type="dxa"/>
            </w:tcMar>
          </w:tcPr>
          <w:p w14:paraId="14ADB7CD"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single" w:sz="12" w:space="0" w:color="auto"/>
              <w:right w:val="nil"/>
              <w:tl2br w:val="nil"/>
              <w:tr2bl w:val="nil"/>
            </w:tcBorders>
            <w:shd w:val="clear" w:color="FFFFFF" w:fill="FFFFFF"/>
            <w:tcMar>
              <w:left w:w="0" w:type="dxa"/>
              <w:right w:w="0" w:type="dxa"/>
            </w:tcMar>
          </w:tcPr>
          <w:p w14:paraId="6770ECA4" w14:textId="77777777" w:rsidR="00C54ACA" w:rsidRPr="00B80066" w:rsidRDefault="00C54ACA" w:rsidP="00C54ACA">
            <w:pPr>
              <w:spacing w:before="0" w:after="0"/>
              <w:rPr>
                <w:rFonts w:asciiTheme="minorHAnsi" w:eastAsia="Calibri" w:hAnsiTheme="minorHAnsi" w:cstheme="minorHAnsi"/>
                <w:color w:val="000000"/>
                <w:sz w:val="18"/>
              </w:rPr>
            </w:pPr>
          </w:p>
        </w:tc>
      </w:tr>
      <w:tr w:rsidR="00C54ACA" w:rsidRPr="00B80066" w14:paraId="38C0C6F8" w14:textId="77777777" w:rsidTr="00C54ACA">
        <w:trPr>
          <w:trHeight w:val="90"/>
        </w:trPr>
        <w:tc>
          <w:tcPr>
            <w:tcW w:w="1035" w:type="dxa"/>
            <w:tcBorders>
              <w:top w:val="single" w:sz="12" w:space="0" w:color="auto"/>
              <w:left w:val="nil"/>
              <w:bottom w:val="nil"/>
              <w:right w:val="nil"/>
              <w:tl2br w:val="nil"/>
              <w:tr2bl w:val="nil"/>
            </w:tcBorders>
            <w:shd w:val="clear" w:color="FFFFFF" w:fill="FFFFFF"/>
            <w:tcMar>
              <w:left w:w="0" w:type="dxa"/>
              <w:right w:w="0" w:type="dxa"/>
            </w:tcMar>
          </w:tcPr>
          <w:p w14:paraId="332FB85C" w14:textId="77777777" w:rsidR="00C54ACA" w:rsidRPr="00B80066" w:rsidRDefault="00C54ACA" w:rsidP="00C54ACA">
            <w:pPr>
              <w:spacing w:before="0" w:after="0"/>
              <w:rPr>
                <w:rFonts w:asciiTheme="minorHAnsi" w:eastAsia="Calibri" w:hAnsiTheme="minorHAnsi" w:cstheme="minorHAnsi"/>
                <w:color w:val="000000"/>
                <w:sz w:val="18"/>
              </w:rPr>
            </w:pPr>
          </w:p>
        </w:tc>
        <w:tc>
          <w:tcPr>
            <w:tcW w:w="2385" w:type="dxa"/>
            <w:tcBorders>
              <w:top w:val="single" w:sz="12" w:space="0" w:color="auto"/>
              <w:left w:val="nil"/>
              <w:bottom w:val="nil"/>
              <w:right w:val="nil"/>
              <w:tl2br w:val="nil"/>
              <w:tr2bl w:val="nil"/>
            </w:tcBorders>
            <w:shd w:val="clear" w:color="FFFFFF" w:fill="FFFFFF"/>
            <w:tcMar>
              <w:left w:w="0" w:type="dxa"/>
              <w:right w:w="0" w:type="dxa"/>
            </w:tcMar>
          </w:tcPr>
          <w:p w14:paraId="48C065D5"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single" w:sz="12" w:space="0" w:color="auto"/>
              <w:left w:val="nil"/>
              <w:bottom w:val="nil"/>
              <w:right w:val="nil"/>
              <w:tl2br w:val="nil"/>
              <w:tr2bl w:val="nil"/>
            </w:tcBorders>
            <w:shd w:val="clear" w:color="FFFFFF" w:fill="FFFFFF"/>
            <w:tcMar>
              <w:left w:w="0" w:type="dxa"/>
              <w:right w:w="0" w:type="dxa"/>
            </w:tcMar>
          </w:tcPr>
          <w:p w14:paraId="180F7000"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single" w:sz="12" w:space="0" w:color="auto"/>
              <w:left w:val="nil"/>
              <w:bottom w:val="nil"/>
              <w:right w:val="nil"/>
              <w:tl2br w:val="nil"/>
              <w:tr2bl w:val="nil"/>
            </w:tcBorders>
            <w:shd w:val="clear" w:color="FFFFFF" w:fill="FFFFFF"/>
            <w:tcMar>
              <w:left w:w="0" w:type="dxa"/>
              <w:right w:w="0" w:type="dxa"/>
            </w:tcMar>
          </w:tcPr>
          <w:p w14:paraId="23487EC0" w14:textId="77777777" w:rsidR="00C54ACA" w:rsidRPr="00B80066" w:rsidRDefault="00C54ACA" w:rsidP="00C54ACA">
            <w:pPr>
              <w:spacing w:before="0" w:after="0"/>
              <w:rPr>
                <w:rFonts w:asciiTheme="minorHAnsi" w:eastAsia="Calibri" w:hAnsiTheme="minorHAnsi" w:cstheme="minorHAnsi"/>
                <w:color w:val="000000"/>
                <w:sz w:val="18"/>
              </w:rPr>
            </w:pPr>
          </w:p>
        </w:tc>
        <w:tc>
          <w:tcPr>
            <w:tcW w:w="600" w:type="dxa"/>
            <w:tcBorders>
              <w:top w:val="single" w:sz="12" w:space="0" w:color="auto"/>
              <w:left w:val="nil"/>
              <w:bottom w:val="nil"/>
              <w:right w:val="nil"/>
              <w:tl2br w:val="nil"/>
              <w:tr2bl w:val="nil"/>
            </w:tcBorders>
            <w:shd w:val="clear" w:color="FFFFFF" w:fill="FFFFFF"/>
            <w:tcMar>
              <w:left w:w="0" w:type="dxa"/>
              <w:right w:w="0" w:type="dxa"/>
            </w:tcMar>
          </w:tcPr>
          <w:p w14:paraId="2F3361EB"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single" w:sz="12" w:space="0" w:color="auto"/>
              <w:left w:val="nil"/>
              <w:bottom w:val="nil"/>
              <w:right w:val="nil"/>
              <w:tl2br w:val="nil"/>
              <w:tr2bl w:val="nil"/>
            </w:tcBorders>
            <w:shd w:val="clear" w:color="FFFFFF" w:fill="FFFFFF"/>
            <w:tcMar>
              <w:left w:w="0" w:type="dxa"/>
              <w:right w:w="0" w:type="dxa"/>
            </w:tcMar>
          </w:tcPr>
          <w:p w14:paraId="614049DD"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single" w:sz="12" w:space="0" w:color="auto"/>
              <w:left w:val="nil"/>
              <w:bottom w:val="nil"/>
              <w:right w:val="nil"/>
              <w:tl2br w:val="nil"/>
              <w:tr2bl w:val="nil"/>
            </w:tcBorders>
            <w:shd w:val="clear" w:color="FFFFFF" w:fill="FFFFFF"/>
            <w:tcMar>
              <w:left w:w="0" w:type="dxa"/>
              <w:right w:w="0" w:type="dxa"/>
            </w:tcMar>
          </w:tcPr>
          <w:p w14:paraId="7A5E86C9"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single" w:sz="12" w:space="0" w:color="auto"/>
              <w:left w:val="nil"/>
              <w:bottom w:val="nil"/>
              <w:right w:val="nil"/>
              <w:tl2br w:val="nil"/>
              <w:tr2bl w:val="nil"/>
            </w:tcBorders>
            <w:shd w:val="clear" w:color="FFFFFF" w:fill="FFFFFF"/>
            <w:tcMar>
              <w:left w:w="0" w:type="dxa"/>
              <w:right w:w="0" w:type="dxa"/>
            </w:tcMar>
          </w:tcPr>
          <w:p w14:paraId="1765D59E" w14:textId="77777777" w:rsidR="00C54ACA" w:rsidRPr="00B80066" w:rsidRDefault="00C54ACA" w:rsidP="00C54ACA">
            <w:pPr>
              <w:spacing w:before="0" w:after="0"/>
              <w:rPr>
                <w:rFonts w:asciiTheme="minorHAnsi" w:eastAsia="Calibri" w:hAnsiTheme="minorHAnsi" w:cstheme="minorHAnsi"/>
                <w:color w:val="000000"/>
                <w:sz w:val="18"/>
              </w:rPr>
            </w:pPr>
          </w:p>
        </w:tc>
      </w:tr>
    </w:tbl>
    <w:p w14:paraId="569DF740" w14:textId="77777777" w:rsidR="00C54ACA" w:rsidRPr="00B80066" w:rsidRDefault="00C54ACA" w:rsidP="00C54ACA">
      <w:pPr>
        <w:pStyle w:val="Heading3"/>
        <w:pageBreakBefore/>
        <w:rPr>
          <w:rFonts w:asciiTheme="minorHAnsi" w:hAnsiTheme="minorHAnsi" w:cstheme="minorHAnsi"/>
        </w:rPr>
      </w:pPr>
      <w:bookmarkStart w:id="99" w:name="_Toc82670989"/>
      <w:bookmarkStart w:id="100" w:name="_Toc83804200"/>
      <w:r w:rsidRPr="00B80066">
        <w:rPr>
          <w:rFonts w:asciiTheme="minorHAnsi" w:hAnsiTheme="minorHAnsi" w:cstheme="minorHAnsi"/>
        </w:rPr>
        <w:lastRenderedPageBreak/>
        <w:t>Notes to the Controlled Budget Statements</w:t>
      </w:r>
      <w:bookmarkEnd w:id="99"/>
      <w:bookmarkEnd w:id="100"/>
    </w:p>
    <w:p w14:paraId="05234651" w14:textId="77777777" w:rsidR="00C54ACA" w:rsidRPr="00B80066" w:rsidRDefault="00C54ACA" w:rsidP="00C54ACA">
      <w:pPr>
        <w:pStyle w:val="Normal3"/>
        <w:rPr>
          <w:rFonts w:asciiTheme="minorHAnsi" w:hAnsiTheme="minorHAnsi" w:cstheme="minorHAnsi"/>
        </w:rPr>
      </w:pPr>
      <w:r w:rsidRPr="00B80066">
        <w:rPr>
          <w:rFonts w:asciiTheme="minorHAnsi" w:hAnsiTheme="minorHAnsi" w:cstheme="minorHAnsi"/>
        </w:rPr>
        <w:t>Significant variations are as follows:</w:t>
      </w:r>
    </w:p>
    <w:p w14:paraId="354D52C4" w14:textId="77777777" w:rsidR="00C54ACA" w:rsidRPr="00B80066" w:rsidRDefault="00C54ACA" w:rsidP="00C54ACA">
      <w:pPr>
        <w:pStyle w:val="Normal30"/>
        <w:rPr>
          <w:rFonts w:asciiTheme="minorHAnsi" w:hAnsiTheme="minorHAnsi" w:cstheme="minorHAnsi"/>
          <w:b/>
          <w:i/>
        </w:rPr>
      </w:pPr>
      <w:r w:rsidRPr="00B80066">
        <w:rPr>
          <w:rFonts w:asciiTheme="minorHAnsi" w:hAnsiTheme="minorHAnsi" w:cstheme="minorHAnsi"/>
          <w:b/>
          <w:i/>
        </w:rPr>
        <w:t>Operating Statement</w:t>
      </w:r>
    </w:p>
    <w:p w14:paraId="726CEBA9" w14:textId="77777777" w:rsidR="00C54ACA" w:rsidRPr="00B80066" w:rsidRDefault="00C54ACA" w:rsidP="00AA56E4">
      <w:pPr>
        <w:pStyle w:val="BSbullet10"/>
        <w:numPr>
          <w:ilvl w:val="0"/>
          <w:numId w:val="19"/>
        </w:numPr>
        <w:jc w:val="left"/>
        <w:rPr>
          <w:rFonts w:asciiTheme="minorHAnsi" w:hAnsiTheme="minorHAnsi" w:cstheme="minorHAnsi"/>
          <w:shd w:val="clear" w:color="auto" w:fill="FFFF99"/>
        </w:rPr>
      </w:pPr>
      <w:r w:rsidRPr="00B80066">
        <w:rPr>
          <w:rFonts w:asciiTheme="minorHAnsi" w:hAnsiTheme="minorHAnsi" w:cstheme="minorHAnsi"/>
        </w:rPr>
        <w:t>Employee expenses</w:t>
      </w:r>
    </w:p>
    <w:p w14:paraId="5799B704" w14:textId="77777777" w:rsidR="00C54ACA" w:rsidRPr="00B80066" w:rsidRDefault="00C54ACA" w:rsidP="00AA56E4">
      <w:pPr>
        <w:pStyle w:val="BSbullet2"/>
        <w:numPr>
          <w:ilvl w:val="0"/>
          <w:numId w:val="21"/>
        </w:numPr>
        <w:ind w:left="714" w:hanging="357"/>
        <w:rPr>
          <w:rFonts w:asciiTheme="minorHAnsi" w:hAnsiTheme="minorHAnsi" w:cstheme="minorHAnsi"/>
        </w:rPr>
      </w:pPr>
      <w:r w:rsidRPr="00B80066">
        <w:rPr>
          <w:rFonts w:asciiTheme="minorHAnsi" w:hAnsiTheme="minorHAnsi" w:cstheme="minorHAnsi"/>
        </w:rPr>
        <w:t>the increase of $0.270 million from the 2020-21 Interim Outcome to the 2021-22 Budget is largely due to the Office electing to fund positions it considers to be vital from its own resources.</w:t>
      </w:r>
    </w:p>
    <w:p w14:paraId="3F0F01C6" w14:textId="77777777" w:rsidR="00C54ACA" w:rsidRPr="00B80066" w:rsidRDefault="00C54ACA" w:rsidP="00C54ACA">
      <w:pPr>
        <w:pStyle w:val="Normal30"/>
        <w:rPr>
          <w:rFonts w:asciiTheme="minorHAnsi" w:hAnsiTheme="minorHAnsi" w:cstheme="minorHAnsi"/>
          <w:b/>
          <w:i/>
        </w:rPr>
      </w:pPr>
      <w:r w:rsidRPr="00B80066">
        <w:rPr>
          <w:rFonts w:asciiTheme="minorHAnsi" w:hAnsiTheme="minorHAnsi" w:cstheme="minorHAnsi"/>
          <w:b/>
          <w:i/>
        </w:rPr>
        <w:t>Balance Sheet</w:t>
      </w:r>
    </w:p>
    <w:p w14:paraId="3DC3E34B" w14:textId="77777777" w:rsidR="00C54ACA" w:rsidRPr="00B80066" w:rsidRDefault="00C54ACA" w:rsidP="00AA56E4">
      <w:pPr>
        <w:pStyle w:val="BSbullet10"/>
        <w:numPr>
          <w:ilvl w:val="0"/>
          <w:numId w:val="19"/>
        </w:numPr>
        <w:jc w:val="left"/>
        <w:rPr>
          <w:rFonts w:asciiTheme="minorHAnsi" w:hAnsiTheme="minorHAnsi" w:cstheme="minorHAnsi"/>
          <w:shd w:val="clear" w:color="auto" w:fill="FFFF99"/>
        </w:rPr>
      </w:pPr>
      <w:r w:rsidRPr="00B80066">
        <w:rPr>
          <w:rFonts w:asciiTheme="minorHAnsi" w:hAnsiTheme="minorHAnsi" w:cstheme="minorHAnsi"/>
        </w:rPr>
        <w:t>Cash and cash equivalents</w:t>
      </w:r>
    </w:p>
    <w:p w14:paraId="1EF39056" w14:textId="77777777" w:rsidR="00C54ACA" w:rsidRPr="00B80066" w:rsidRDefault="00C54ACA" w:rsidP="00AA56E4">
      <w:pPr>
        <w:pStyle w:val="BSbullet2"/>
        <w:numPr>
          <w:ilvl w:val="0"/>
          <w:numId w:val="21"/>
        </w:numPr>
        <w:ind w:left="714" w:hanging="357"/>
        <w:rPr>
          <w:rFonts w:asciiTheme="minorHAnsi" w:hAnsiTheme="minorHAnsi" w:cstheme="minorHAnsi"/>
        </w:rPr>
      </w:pPr>
      <w:r w:rsidRPr="00B80066">
        <w:rPr>
          <w:rFonts w:asciiTheme="minorHAnsi" w:hAnsiTheme="minorHAnsi" w:cstheme="minorHAnsi"/>
        </w:rPr>
        <w:t>the increase of $0.282 million from the 2020-21 Budget to the 2021-22 Budget is largely due to the receipt of invoices in the last week of the financial year which did not allow time for their payment prior to 30 June.</w:t>
      </w:r>
    </w:p>
    <w:p w14:paraId="00F4EFCA" w14:textId="77777777" w:rsidR="00C54ACA" w:rsidRPr="00B80066" w:rsidRDefault="00C54ACA" w:rsidP="00C54ACA">
      <w:pPr>
        <w:pStyle w:val="Heading4"/>
        <w:rPr>
          <w:rFonts w:asciiTheme="minorHAnsi" w:hAnsiTheme="minorHAnsi" w:cstheme="minorHAnsi"/>
        </w:rPr>
      </w:pPr>
      <w:r w:rsidRPr="00B80066">
        <w:rPr>
          <w:rFonts w:asciiTheme="minorHAnsi" w:hAnsiTheme="minorHAnsi" w:cstheme="minorHAnsi"/>
        </w:rPr>
        <w:t>Cash Flow Statement</w:t>
      </w:r>
    </w:p>
    <w:p w14:paraId="4F9FC2DE" w14:textId="77777777" w:rsidR="00C54ACA" w:rsidRPr="00B80066" w:rsidRDefault="00C54ACA" w:rsidP="00C54ACA">
      <w:pPr>
        <w:pStyle w:val="Normal30"/>
        <w:rPr>
          <w:rFonts w:asciiTheme="minorHAnsi" w:hAnsiTheme="minorHAnsi" w:cstheme="minorHAnsi"/>
        </w:rPr>
      </w:pPr>
      <w:r w:rsidRPr="00B80066">
        <w:rPr>
          <w:rFonts w:asciiTheme="minorHAnsi" w:hAnsiTheme="minorHAnsi" w:cstheme="minorHAnsi"/>
        </w:rPr>
        <w:t>Variations in the Statement are explained in the notes above.</w:t>
      </w:r>
    </w:p>
    <w:p w14:paraId="3F03981D" w14:textId="77777777" w:rsidR="00C54ACA" w:rsidRPr="00B80066" w:rsidRDefault="00C54ACA" w:rsidP="00C54ACA">
      <w:pPr>
        <w:pStyle w:val="Heading2"/>
        <w:pageBreakBefore/>
        <w:pBdr>
          <w:top w:val="nil"/>
          <w:left w:val="nil"/>
          <w:bottom w:val="nil"/>
          <w:right w:val="nil"/>
          <w:between w:val="nil"/>
          <w:bar w:val="nil"/>
        </w:pBdr>
        <w:ind w:left="-426" w:firstLine="426"/>
        <w:rPr>
          <w:rFonts w:asciiTheme="minorHAnsi" w:hAnsiTheme="minorHAnsi" w:cstheme="minorHAnsi"/>
          <w:bdr w:val="nil"/>
        </w:rPr>
      </w:pPr>
      <w:bookmarkStart w:id="101" w:name="_Toc452467803_0"/>
      <w:bookmarkStart w:id="102" w:name="_Toc83804201"/>
      <w:r w:rsidRPr="00B80066">
        <w:rPr>
          <w:rFonts w:asciiTheme="minorHAnsi" w:hAnsiTheme="minorHAnsi" w:cstheme="minorHAnsi"/>
          <w:bdr w:val="nil"/>
        </w:rPr>
        <w:lastRenderedPageBreak/>
        <w:t>Financial Statements</w:t>
      </w:r>
      <w:bookmarkEnd w:id="101"/>
      <w:r w:rsidRPr="00B80066">
        <w:rPr>
          <w:rFonts w:asciiTheme="minorHAnsi" w:hAnsiTheme="minorHAnsi" w:cstheme="minorHAnsi"/>
          <w:bdr w:val="nil"/>
        </w:rPr>
        <w:t xml:space="preserve"> – Territorial (GGS)</w:t>
      </w:r>
      <w:bookmarkEnd w:id="102"/>
    </w:p>
    <w:p w14:paraId="07EF7132" w14:textId="77777777" w:rsidR="00C54ACA" w:rsidRPr="00AA56E4" w:rsidRDefault="00C54ACA" w:rsidP="00C54ACA">
      <w:pPr>
        <w:pStyle w:val="Caption"/>
        <w:pBdr>
          <w:top w:val="nil"/>
          <w:left w:val="nil"/>
          <w:bottom w:val="nil"/>
          <w:right w:val="nil"/>
          <w:between w:val="nil"/>
          <w:bar w:val="nil"/>
        </w:pBdr>
        <w:rPr>
          <w:rFonts w:asciiTheme="minorHAnsi" w:hAnsiTheme="minorHAnsi" w:cstheme="minorHAnsi"/>
          <w:b w:val="0"/>
          <w:bCs w:val="0"/>
          <w:sz w:val="24"/>
          <w:szCs w:val="24"/>
          <w:bdr w:val="nil"/>
        </w:rPr>
      </w:pPr>
      <w:r w:rsidRPr="00AA56E4">
        <w:rPr>
          <w:rFonts w:asciiTheme="minorHAnsi" w:hAnsiTheme="minorHAnsi" w:cstheme="minorHAnsi"/>
          <w:b w:val="0"/>
          <w:bCs w:val="0"/>
          <w:sz w:val="24"/>
          <w:szCs w:val="24"/>
          <w:bdr w:val="nil"/>
        </w:rPr>
        <w:t>Due to the release of the 2021-22 Budget on 6 October 2021, the 2020-21 Interim Outcome column reflects the interim outcome included in the draft 2020-21 Financial Statements, which were unaudited at the time of finalising these budget statements.</w:t>
      </w:r>
    </w:p>
    <w:p w14:paraId="07D64AC8" w14:textId="77777777" w:rsidR="00C54ACA" w:rsidRPr="00B80066" w:rsidRDefault="00C54ACA" w:rsidP="00C54ACA">
      <w:pPr>
        <w:pStyle w:val="Caption"/>
        <w:pBdr>
          <w:top w:val="nil"/>
          <w:left w:val="nil"/>
          <w:bottom w:val="nil"/>
          <w:right w:val="nil"/>
          <w:between w:val="nil"/>
          <w:bar w:val="nil"/>
        </w:pBdr>
        <w:rPr>
          <w:rFonts w:asciiTheme="minorHAnsi" w:hAnsiTheme="minorHAnsi" w:cstheme="minorHAnsi"/>
          <w:bdr w:val="nil"/>
        </w:rPr>
      </w:pPr>
      <w:r w:rsidRPr="00B80066">
        <w:rPr>
          <w:rFonts w:asciiTheme="minorHAnsi" w:hAnsiTheme="minorHAnsi" w:cstheme="minorHAnsi"/>
          <w:bdr w:val="nil"/>
        </w:rPr>
        <w:t xml:space="preserve">Table 10: Office of the Legislative Assembly: Statement of Income and Expenses on behalf of the Territory </w:t>
      </w:r>
    </w:p>
    <w:tbl>
      <w:tblPr>
        <w:tblStyle w:val="CDMRange2"/>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C54ACA" w:rsidRPr="00B80066" w14:paraId="4023E514" w14:textId="77777777" w:rsidTr="00C54ACA">
        <w:trPr>
          <w:trHeight w:val="960"/>
        </w:trPr>
        <w:tc>
          <w:tcPr>
            <w:tcW w:w="1035" w:type="dxa"/>
            <w:tcBorders>
              <w:top w:val="single" w:sz="12" w:space="0" w:color="000000"/>
              <w:left w:val="nil"/>
              <w:bottom w:val="single" w:sz="12" w:space="0" w:color="auto"/>
              <w:right w:val="nil"/>
              <w:tl2br w:val="nil"/>
              <w:tr2bl w:val="nil"/>
            </w:tcBorders>
            <w:shd w:val="clear" w:color="FFFFFF" w:fill="FFFFFF"/>
            <w:tcMar>
              <w:left w:w="101" w:type="dxa"/>
              <w:right w:w="101" w:type="dxa"/>
            </w:tcMar>
          </w:tcPr>
          <w:p w14:paraId="42FF964D"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2020-21 Budget            </w:t>
            </w:r>
          </w:p>
          <w:p w14:paraId="6235D1ED" w14:textId="77777777" w:rsidR="00C54ACA" w:rsidRPr="00B80066" w:rsidRDefault="00C54ACA" w:rsidP="00C54ACA">
            <w:pPr>
              <w:spacing w:before="0" w:after="0"/>
              <w:jc w:val="right"/>
              <w:rPr>
                <w:rFonts w:asciiTheme="minorHAnsi" w:eastAsia="Calibri" w:hAnsiTheme="minorHAnsi" w:cstheme="minorHAnsi"/>
                <w:b/>
                <w:color w:val="000000"/>
                <w:sz w:val="18"/>
              </w:rPr>
            </w:pPr>
          </w:p>
          <w:p w14:paraId="45C355A7"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 $'000</w:t>
            </w:r>
          </w:p>
        </w:tc>
        <w:tc>
          <w:tcPr>
            <w:tcW w:w="2385" w:type="dxa"/>
            <w:tcBorders>
              <w:top w:val="single" w:sz="12" w:space="0" w:color="000000"/>
              <w:left w:val="nil"/>
              <w:bottom w:val="single" w:sz="12" w:space="0" w:color="auto"/>
              <w:right w:val="nil"/>
              <w:tl2br w:val="nil"/>
              <w:tr2bl w:val="nil"/>
            </w:tcBorders>
            <w:shd w:val="clear" w:color="FFFFFF" w:fill="FFFFFF"/>
            <w:tcMar>
              <w:left w:w="0" w:type="dxa"/>
              <w:right w:w="0" w:type="dxa"/>
            </w:tcMar>
          </w:tcPr>
          <w:p w14:paraId="71B9B85D" w14:textId="77777777" w:rsidR="00C54ACA" w:rsidRPr="00B80066" w:rsidRDefault="00C54ACA" w:rsidP="00C54ACA">
            <w:pPr>
              <w:spacing w:before="0" w:after="0"/>
              <w:rPr>
                <w:rFonts w:asciiTheme="minorHAnsi" w:eastAsia="Calibri" w:hAnsiTheme="minorHAnsi" w:cstheme="minorHAnsi"/>
                <w:b/>
                <w:color w:val="000000"/>
                <w:sz w:val="18"/>
              </w:rPr>
            </w:pPr>
          </w:p>
        </w:tc>
        <w:tc>
          <w:tcPr>
            <w:tcW w:w="1035" w:type="dxa"/>
            <w:tcBorders>
              <w:top w:val="single" w:sz="12" w:space="0" w:color="000000"/>
              <w:left w:val="nil"/>
              <w:bottom w:val="single" w:sz="12" w:space="0" w:color="auto"/>
              <w:right w:val="nil"/>
              <w:tl2br w:val="nil"/>
              <w:tr2bl w:val="nil"/>
            </w:tcBorders>
            <w:shd w:val="clear" w:color="FFFFFF" w:fill="FFFFFF"/>
            <w:tcMar>
              <w:left w:w="101" w:type="dxa"/>
              <w:right w:w="101" w:type="dxa"/>
            </w:tcMar>
          </w:tcPr>
          <w:p w14:paraId="7CE2B9AC"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2020-21 Interim Outcome $'000</w:t>
            </w:r>
          </w:p>
        </w:tc>
        <w:tc>
          <w:tcPr>
            <w:tcW w:w="1035" w:type="dxa"/>
            <w:tcBorders>
              <w:top w:val="single" w:sz="12" w:space="0" w:color="000000"/>
              <w:left w:val="nil"/>
              <w:bottom w:val="single" w:sz="12" w:space="0" w:color="auto"/>
              <w:right w:val="nil"/>
              <w:tl2br w:val="nil"/>
              <w:tr2bl w:val="nil"/>
            </w:tcBorders>
            <w:shd w:val="clear" w:color="FFFFFF" w:fill="FFFFFF"/>
            <w:tcMar>
              <w:left w:w="101" w:type="dxa"/>
              <w:right w:w="101" w:type="dxa"/>
            </w:tcMar>
          </w:tcPr>
          <w:p w14:paraId="20F9FF49"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2021-22 Budget            </w:t>
            </w:r>
          </w:p>
          <w:p w14:paraId="31C35A7A" w14:textId="77777777" w:rsidR="00C54ACA" w:rsidRPr="00B80066" w:rsidRDefault="00C54ACA" w:rsidP="00C54ACA">
            <w:pPr>
              <w:spacing w:before="0" w:after="0"/>
              <w:jc w:val="right"/>
              <w:rPr>
                <w:rFonts w:asciiTheme="minorHAnsi" w:eastAsia="Calibri" w:hAnsiTheme="minorHAnsi" w:cstheme="minorHAnsi"/>
                <w:b/>
                <w:color w:val="000000"/>
                <w:sz w:val="18"/>
              </w:rPr>
            </w:pPr>
          </w:p>
          <w:p w14:paraId="2E72D4AF"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 $'000</w:t>
            </w:r>
          </w:p>
        </w:tc>
        <w:tc>
          <w:tcPr>
            <w:tcW w:w="600" w:type="dxa"/>
            <w:tcBorders>
              <w:top w:val="single" w:sz="12" w:space="0" w:color="000000"/>
              <w:left w:val="nil"/>
              <w:bottom w:val="single" w:sz="12" w:space="0" w:color="auto"/>
              <w:right w:val="nil"/>
              <w:tl2br w:val="nil"/>
              <w:tr2bl w:val="nil"/>
            </w:tcBorders>
            <w:shd w:val="clear" w:color="FFFFFF" w:fill="FFFFFF"/>
            <w:tcMar>
              <w:left w:w="101" w:type="dxa"/>
              <w:right w:w="101" w:type="dxa"/>
            </w:tcMar>
          </w:tcPr>
          <w:p w14:paraId="065619AA"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Var</w:t>
            </w:r>
          </w:p>
          <w:p w14:paraId="30234B4D"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w:t>
            </w:r>
          </w:p>
        </w:tc>
        <w:tc>
          <w:tcPr>
            <w:tcW w:w="1035" w:type="dxa"/>
            <w:tcBorders>
              <w:top w:val="single" w:sz="12" w:space="0" w:color="000000"/>
              <w:left w:val="nil"/>
              <w:bottom w:val="single" w:sz="12" w:space="0" w:color="auto"/>
              <w:right w:val="nil"/>
              <w:tl2br w:val="nil"/>
              <w:tr2bl w:val="nil"/>
            </w:tcBorders>
            <w:shd w:val="clear" w:color="FFFFFF" w:fill="FFFFFF"/>
            <w:tcMar>
              <w:left w:w="101" w:type="dxa"/>
              <w:right w:w="101" w:type="dxa"/>
            </w:tcMar>
          </w:tcPr>
          <w:p w14:paraId="550C99D2"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2022-23 Estimate            </w:t>
            </w:r>
          </w:p>
          <w:p w14:paraId="5F75E6C0" w14:textId="77777777" w:rsidR="00C54ACA" w:rsidRPr="00B80066" w:rsidRDefault="00C54ACA" w:rsidP="00C54ACA">
            <w:pPr>
              <w:spacing w:before="0" w:after="0"/>
              <w:jc w:val="right"/>
              <w:rPr>
                <w:rFonts w:asciiTheme="minorHAnsi" w:eastAsia="Calibri" w:hAnsiTheme="minorHAnsi" w:cstheme="minorHAnsi"/>
                <w:b/>
                <w:color w:val="000000"/>
                <w:sz w:val="18"/>
              </w:rPr>
            </w:pPr>
          </w:p>
          <w:p w14:paraId="49224F4E"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 $'000</w:t>
            </w:r>
          </w:p>
        </w:tc>
        <w:tc>
          <w:tcPr>
            <w:tcW w:w="1035" w:type="dxa"/>
            <w:tcBorders>
              <w:top w:val="single" w:sz="12" w:space="0" w:color="000000"/>
              <w:left w:val="nil"/>
              <w:bottom w:val="single" w:sz="12" w:space="0" w:color="auto"/>
              <w:right w:val="nil"/>
              <w:tl2br w:val="nil"/>
              <w:tr2bl w:val="nil"/>
            </w:tcBorders>
            <w:shd w:val="clear" w:color="FFFFFF" w:fill="FFFFFF"/>
            <w:tcMar>
              <w:left w:w="101" w:type="dxa"/>
              <w:right w:w="101" w:type="dxa"/>
            </w:tcMar>
          </w:tcPr>
          <w:p w14:paraId="44495155"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2023-24 Estimate            </w:t>
            </w:r>
          </w:p>
          <w:p w14:paraId="4BC1F63B" w14:textId="77777777" w:rsidR="00C54ACA" w:rsidRPr="00B80066" w:rsidRDefault="00C54ACA" w:rsidP="00C54ACA">
            <w:pPr>
              <w:spacing w:before="0" w:after="0"/>
              <w:jc w:val="right"/>
              <w:rPr>
                <w:rFonts w:asciiTheme="minorHAnsi" w:eastAsia="Calibri" w:hAnsiTheme="minorHAnsi" w:cstheme="minorHAnsi"/>
                <w:b/>
                <w:color w:val="000000"/>
                <w:sz w:val="18"/>
              </w:rPr>
            </w:pPr>
          </w:p>
          <w:p w14:paraId="6B1012CB"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 $'000</w:t>
            </w:r>
          </w:p>
        </w:tc>
        <w:tc>
          <w:tcPr>
            <w:tcW w:w="1035" w:type="dxa"/>
            <w:tcBorders>
              <w:top w:val="single" w:sz="12" w:space="0" w:color="000000"/>
              <w:left w:val="nil"/>
              <w:bottom w:val="single" w:sz="12" w:space="0" w:color="auto"/>
              <w:right w:val="nil"/>
              <w:tl2br w:val="nil"/>
              <w:tr2bl w:val="nil"/>
            </w:tcBorders>
            <w:shd w:val="clear" w:color="FFFFFF" w:fill="FFFFFF"/>
            <w:tcMar>
              <w:left w:w="101" w:type="dxa"/>
              <w:right w:w="101" w:type="dxa"/>
            </w:tcMar>
          </w:tcPr>
          <w:p w14:paraId="62ADDC05"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2024-25 Estimate            </w:t>
            </w:r>
          </w:p>
          <w:p w14:paraId="42DEA9C5" w14:textId="77777777" w:rsidR="00C54ACA" w:rsidRPr="00B80066" w:rsidRDefault="00C54ACA" w:rsidP="00C54ACA">
            <w:pPr>
              <w:spacing w:before="0" w:after="0"/>
              <w:jc w:val="right"/>
              <w:rPr>
                <w:rFonts w:asciiTheme="minorHAnsi" w:eastAsia="Calibri" w:hAnsiTheme="minorHAnsi" w:cstheme="minorHAnsi"/>
                <w:b/>
                <w:color w:val="000000"/>
                <w:sz w:val="18"/>
              </w:rPr>
            </w:pPr>
          </w:p>
          <w:p w14:paraId="7323D15D"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 $'000</w:t>
            </w:r>
          </w:p>
        </w:tc>
      </w:tr>
      <w:tr w:rsidR="00C54ACA" w:rsidRPr="00B80066" w14:paraId="158D9D5B"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single" w:sz="12" w:space="0" w:color="auto"/>
              <w:left w:val="nil"/>
              <w:bottom w:val="nil"/>
              <w:right w:val="nil"/>
              <w:tl2br w:val="nil"/>
              <w:tr2bl w:val="nil"/>
            </w:tcBorders>
            <w:shd w:val="clear" w:color="FFFFFF" w:fill="FFFFFF"/>
            <w:tcMar>
              <w:left w:w="0" w:type="dxa"/>
              <w:right w:w="0" w:type="dxa"/>
            </w:tcMar>
          </w:tcPr>
          <w:p w14:paraId="3C1819B1" w14:textId="77777777" w:rsidR="00C54ACA" w:rsidRPr="00B80066" w:rsidRDefault="00C54ACA" w:rsidP="00C54ACA">
            <w:pPr>
              <w:spacing w:before="0" w:after="0"/>
              <w:jc w:val="right"/>
              <w:rPr>
                <w:rFonts w:asciiTheme="minorHAnsi" w:eastAsia="Calibri" w:hAnsiTheme="minorHAnsi" w:cstheme="minorHAnsi"/>
                <w:b/>
                <w:i/>
                <w:color w:val="000000"/>
                <w:sz w:val="18"/>
              </w:rPr>
            </w:pPr>
          </w:p>
        </w:tc>
        <w:tc>
          <w:tcPr>
            <w:tcW w:w="2385" w:type="dxa"/>
            <w:tcBorders>
              <w:top w:val="single" w:sz="12" w:space="0" w:color="auto"/>
              <w:left w:val="nil"/>
              <w:bottom w:val="nil"/>
              <w:right w:val="nil"/>
              <w:tl2br w:val="nil"/>
              <w:tr2bl w:val="nil"/>
            </w:tcBorders>
            <w:shd w:val="clear" w:color="FFFFFF" w:fill="FFFFFF"/>
            <w:tcMar>
              <w:left w:w="0" w:type="dxa"/>
              <w:right w:w="0" w:type="dxa"/>
            </w:tcMar>
          </w:tcPr>
          <w:p w14:paraId="039E6496" w14:textId="77777777" w:rsidR="00C54ACA" w:rsidRPr="00B80066" w:rsidRDefault="00C54ACA" w:rsidP="00C54ACA">
            <w:pPr>
              <w:spacing w:before="0" w:after="0"/>
              <w:rPr>
                <w:rFonts w:asciiTheme="minorHAnsi" w:eastAsia="Calibri" w:hAnsiTheme="minorHAnsi" w:cstheme="minorHAnsi"/>
                <w:b/>
                <w:color w:val="000000"/>
                <w:sz w:val="18"/>
              </w:rPr>
            </w:pPr>
          </w:p>
        </w:tc>
        <w:tc>
          <w:tcPr>
            <w:tcW w:w="1035" w:type="dxa"/>
            <w:tcBorders>
              <w:top w:val="single" w:sz="12" w:space="0" w:color="auto"/>
              <w:left w:val="nil"/>
              <w:bottom w:val="nil"/>
              <w:right w:val="nil"/>
              <w:tl2br w:val="nil"/>
              <w:tr2bl w:val="nil"/>
            </w:tcBorders>
            <w:shd w:val="clear" w:color="FFFFFF" w:fill="FFFFFF"/>
            <w:tcMar>
              <w:left w:w="0" w:type="dxa"/>
              <w:right w:w="0" w:type="dxa"/>
            </w:tcMar>
          </w:tcPr>
          <w:p w14:paraId="6E857454" w14:textId="77777777" w:rsidR="00C54ACA" w:rsidRPr="00B80066" w:rsidRDefault="00C54ACA" w:rsidP="00C54ACA">
            <w:pPr>
              <w:spacing w:before="0" w:after="0"/>
              <w:jc w:val="right"/>
              <w:rPr>
                <w:rFonts w:asciiTheme="minorHAnsi" w:eastAsia="Calibri" w:hAnsiTheme="minorHAnsi" w:cstheme="minorHAnsi"/>
                <w:b/>
                <w:i/>
                <w:color w:val="000000"/>
                <w:sz w:val="18"/>
              </w:rPr>
            </w:pPr>
          </w:p>
        </w:tc>
        <w:tc>
          <w:tcPr>
            <w:tcW w:w="1035" w:type="dxa"/>
            <w:tcBorders>
              <w:top w:val="single" w:sz="12" w:space="0" w:color="auto"/>
              <w:left w:val="nil"/>
              <w:bottom w:val="nil"/>
              <w:right w:val="nil"/>
              <w:tl2br w:val="nil"/>
              <w:tr2bl w:val="nil"/>
            </w:tcBorders>
            <w:shd w:val="clear" w:color="FFFFFF" w:fill="FFFFFF"/>
            <w:tcMar>
              <w:left w:w="0" w:type="dxa"/>
              <w:right w:w="0" w:type="dxa"/>
            </w:tcMar>
          </w:tcPr>
          <w:p w14:paraId="10CCB04E" w14:textId="77777777" w:rsidR="00C54ACA" w:rsidRPr="00B80066" w:rsidRDefault="00C54ACA" w:rsidP="00C54ACA">
            <w:pPr>
              <w:spacing w:before="0" w:after="0"/>
              <w:jc w:val="right"/>
              <w:rPr>
                <w:rFonts w:asciiTheme="minorHAnsi" w:eastAsia="Calibri" w:hAnsiTheme="minorHAnsi" w:cstheme="minorHAnsi"/>
                <w:b/>
                <w:i/>
                <w:color w:val="000000"/>
                <w:sz w:val="18"/>
              </w:rPr>
            </w:pPr>
          </w:p>
        </w:tc>
        <w:tc>
          <w:tcPr>
            <w:tcW w:w="600" w:type="dxa"/>
            <w:tcBorders>
              <w:top w:val="single" w:sz="12" w:space="0" w:color="auto"/>
              <w:left w:val="nil"/>
              <w:bottom w:val="nil"/>
              <w:right w:val="nil"/>
              <w:tl2br w:val="nil"/>
              <w:tr2bl w:val="nil"/>
            </w:tcBorders>
            <w:shd w:val="clear" w:color="FFFFFF" w:fill="FFFFFF"/>
            <w:tcMar>
              <w:left w:w="0" w:type="dxa"/>
              <w:right w:w="0" w:type="dxa"/>
            </w:tcMar>
          </w:tcPr>
          <w:p w14:paraId="1794687F" w14:textId="77777777" w:rsidR="00C54ACA" w:rsidRPr="00B80066" w:rsidRDefault="00C54ACA" w:rsidP="00C54ACA">
            <w:pPr>
              <w:spacing w:before="0" w:after="0"/>
              <w:jc w:val="right"/>
              <w:rPr>
                <w:rFonts w:asciiTheme="minorHAnsi" w:eastAsia="Calibri" w:hAnsiTheme="minorHAnsi" w:cstheme="minorHAnsi"/>
                <w:b/>
                <w:i/>
                <w:color w:val="000000"/>
                <w:sz w:val="18"/>
              </w:rPr>
            </w:pPr>
          </w:p>
        </w:tc>
        <w:tc>
          <w:tcPr>
            <w:tcW w:w="1035" w:type="dxa"/>
            <w:tcBorders>
              <w:top w:val="single" w:sz="12" w:space="0" w:color="auto"/>
              <w:left w:val="nil"/>
              <w:bottom w:val="nil"/>
              <w:right w:val="nil"/>
              <w:tl2br w:val="nil"/>
              <w:tr2bl w:val="nil"/>
            </w:tcBorders>
            <w:shd w:val="clear" w:color="FFFFFF" w:fill="FFFFFF"/>
            <w:tcMar>
              <w:left w:w="0" w:type="dxa"/>
              <w:right w:w="0" w:type="dxa"/>
            </w:tcMar>
          </w:tcPr>
          <w:p w14:paraId="3379808B" w14:textId="77777777" w:rsidR="00C54ACA" w:rsidRPr="00B80066" w:rsidRDefault="00C54ACA" w:rsidP="00C54ACA">
            <w:pPr>
              <w:spacing w:before="0" w:after="0"/>
              <w:jc w:val="right"/>
              <w:rPr>
                <w:rFonts w:asciiTheme="minorHAnsi" w:eastAsia="Calibri" w:hAnsiTheme="minorHAnsi" w:cstheme="minorHAnsi"/>
                <w:b/>
                <w:i/>
                <w:color w:val="000000"/>
                <w:sz w:val="18"/>
              </w:rPr>
            </w:pPr>
          </w:p>
        </w:tc>
        <w:tc>
          <w:tcPr>
            <w:tcW w:w="1035" w:type="dxa"/>
            <w:tcBorders>
              <w:top w:val="single" w:sz="12" w:space="0" w:color="auto"/>
              <w:left w:val="nil"/>
              <w:bottom w:val="nil"/>
              <w:right w:val="nil"/>
              <w:tl2br w:val="nil"/>
              <w:tr2bl w:val="nil"/>
            </w:tcBorders>
            <w:shd w:val="clear" w:color="FFFFFF" w:fill="FFFFFF"/>
            <w:tcMar>
              <w:left w:w="0" w:type="dxa"/>
              <w:right w:w="0" w:type="dxa"/>
            </w:tcMar>
          </w:tcPr>
          <w:p w14:paraId="57451502" w14:textId="77777777" w:rsidR="00C54ACA" w:rsidRPr="00B80066" w:rsidRDefault="00C54ACA" w:rsidP="00C54ACA">
            <w:pPr>
              <w:spacing w:before="0" w:after="0"/>
              <w:jc w:val="right"/>
              <w:rPr>
                <w:rFonts w:asciiTheme="minorHAnsi" w:eastAsia="Calibri" w:hAnsiTheme="minorHAnsi" w:cstheme="minorHAnsi"/>
                <w:b/>
                <w:i/>
                <w:color w:val="000000"/>
                <w:sz w:val="18"/>
              </w:rPr>
            </w:pPr>
          </w:p>
        </w:tc>
        <w:tc>
          <w:tcPr>
            <w:tcW w:w="1035" w:type="dxa"/>
            <w:tcBorders>
              <w:top w:val="single" w:sz="12" w:space="0" w:color="auto"/>
              <w:left w:val="nil"/>
              <w:bottom w:val="nil"/>
              <w:right w:val="nil"/>
              <w:tl2br w:val="nil"/>
              <w:tr2bl w:val="nil"/>
            </w:tcBorders>
            <w:shd w:val="clear" w:color="FFFFFF" w:fill="FFFFFF"/>
            <w:tcMar>
              <w:left w:w="0" w:type="dxa"/>
              <w:right w:w="0" w:type="dxa"/>
            </w:tcMar>
          </w:tcPr>
          <w:p w14:paraId="1043D6A1" w14:textId="77777777" w:rsidR="00C54ACA" w:rsidRPr="00B80066" w:rsidRDefault="00C54ACA" w:rsidP="00C54ACA">
            <w:pPr>
              <w:spacing w:before="0" w:after="0"/>
              <w:jc w:val="right"/>
              <w:rPr>
                <w:rFonts w:asciiTheme="minorHAnsi" w:eastAsia="Calibri" w:hAnsiTheme="minorHAnsi" w:cstheme="minorHAnsi"/>
                <w:b/>
                <w:i/>
                <w:color w:val="000000"/>
                <w:sz w:val="18"/>
              </w:rPr>
            </w:pPr>
          </w:p>
        </w:tc>
      </w:tr>
      <w:tr w:rsidR="00C54ACA" w:rsidRPr="00B80066" w14:paraId="2DFC9BD5"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4DA6EBE" w14:textId="77777777" w:rsidR="00C54ACA" w:rsidRPr="00B80066" w:rsidRDefault="00C54ACA" w:rsidP="00C54ACA">
            <w:pPr>
              <w:spacing w:before="0" w:after="0"/>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7AD7622F" w14:textId="77777777" w:rsidR="00C54ACA" w:rsidRPr="00B80066" w:rsidRDefault="00C54ACA" w:rsidP="00C54ACA">
            <w:pPr>
              <w:spacing w:before="0" w:after="0"/>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Revenue</w:t>
            </w:r>
          </w:p>
        </w:tc>
        <w:tc>
          <w:tcPr>
            <w:tcW w:w="1035" w:type="dxa"/>
            <w:tcBorders>
              <w:top w:val="nil"/>
              <w:left w:val="nil"/>
              <w:bottom w:val="nil"/>
              <w:right w:val="nil"/>
              <w:tl2br w:val="nil"/>
              <w:tr2bl w:val="nil"/>
            </w:tcBorders>
            <w:shd w:val="clear" w:color="FFFFFF" w:fill="FFFFFF"/>
            <w:tcMar>
              <w:left w:w="0" w:type="dxa"/>
              <w:right w:w="0" w:type="dxa"/>
            </w:tcMar>
          </w:tcPr>
          <w:p w14:paraId="33DEAC52"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0859A63" w14:textId="77777777" w:rsidR="00C54ACA" w:rsidRPr="00B80066" w:rsidRDefault="00C54ACA" w:rsidP="00C54ACA">
            <w:pPr>
              <w:spacing w:before="0" w:after="0"/>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0807E37"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C76CAEF"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4543F0D"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F03C07E" w14:textId="77777777" w:rsidR="00C54ACA" w:rsidRPr="00B80066" w:rsidRDefault="00C54ACA" w:rsidP="00C54ACA">
            <w:pPr>
              <w:spacing w:before="0" w:after="0"/>
              <w:rPr>
                <w:rFonts w:asciiTheme="minorHAnsi" w:eastAsia="Calibri" w:hAnsiTheme="minorHAnsi" w:cstheme="minorHAnsi"/>
                <w:color w:val="000000"/>
                <w:sz w:val="18"/>
              </w:rPr>
            </w:pPr>
          </w:p>
        </w:tc>
      </w:tr>
      <w:tr w:rsidR="00C54ACA" w:rsidRPr="00B80066" w14:paraId="417C5CC3"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101" w:type="dxa"/>
              <w:right w:w="101" w:type="dxa"/>
            </w:tcMar>
          </w:tcPr>
          <w:p w14:paraId="4EF31019"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10 033</w:t>
            </w:r>
          </w:p>
        </w:tc>
        <w:tc>
          <w:tcPr>
            <w:tcW w:w="2385" w:type="dxa"/>
            <w:tcBorders>
              <w:top w:val="nil"/>
              <w:left w:val="nil"/>
              <w:bottom w:val="nil"/>
              <w:right w:val="nil"/>
              <w:tl2br w:val="nil"/>
              <w:tr2bl w:val="nil"/>
            </w:tcBorders>
            <w:shd w:val="clear" w:color="auto" w:fill="auto"/>
            <w:tcMar>
              <w:left w:w="101" w:type="dxa"/>
              <w:right w:w="101" w:type="dxa"/>
            </w:tcMar>
          </w:tcPr>
          <w:p w14:paraId="5DBD6121" w14:textId="77777777" w:rsidR="00C54ACA" w:rsidRPr="00B80066" w:rsidRDefault="00C54ACA" w:rsidP="00C54ACA">
            <w:pPr>
              <w:spacing w:before="0" w:after="0"/>
              <w:ind w:left="136" w:hanging="136"/>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Payment for Expenses on Behalf of the Territory</w:t>
            </w:r>
          </w:p>
        </w:tc>
        <w:tc>
          <w:tcPr>
            <w:tcW w:w="1035" w:type="dxa"/>
            <w:tcBorders>
              <w:top w:val="nil"/>
              <w:left w:val="nil"/>
              <w:bottom w:val="nil"/>
              <w:right w:val="nil"/>
              <w:tl2br w:val="nil"/>
              <w:tr2bl w:val="nil"/>
            </w:tcBorders>
            <w:shd w:val="clear" w:color="FFFFFF" w:fill="FFFFFF"/>
            <w:tcMar>
              <w:left w:w="101" w:type="dxa"/>
              <w:right w:w="101" w:type="dxa"/>
            </w:tcMar>
          </w:tcPr>
          <w:p w14:paraId="454404DB"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9 743</w:t>
            </w:r>
          </w:p>
        </w:tc>
        <w:tc>
          <w:tcPr>
            <w:tcW w:w="1035" w:type="dxa"/>
            <w:tcBorders>
              <w:top w:val="nil"/>
              <w:left w:val="nil"/>
              <w:bottom w:val="nil"/>
              <w:right w:val="nil"/>
              <w:tl2br w:val="nil"/>
              <w:tr2bl w:val="nil"/>
            </w:tcBorders>
            <w:shd w:val="clear" w:color="FFFFFF" w:fill="FFFFFF"/>
            <w:tcMar>
              <w:left w:w="101" w:type="dxa"/>
              <w:right w:w="101" w:type="dxa"/>
            </w:tcMar>
          </w:tcPr>
          <w:p w14:paraId="5D7B258A"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9 364</w:t>
            </w:r>
          </w:p>
        </w:tc>
        <w:tc>
          <w:tcPr>
            <w:tcW w:w="600" w:type="dxa"/>
            <w:tcBorders>
              <w:top w:val="nil"/>
              <w:left w:val="nil"/>
              <w:bottom w:val="nil"/>
              <w:right w:val="nil"/>
              <w:tl2br w:val="nil"/>
              <w:tr2bl w:val="nil"/>
            </w:tcBorders>
            <w:shd w:val="clear" w:color="FFFFFF" w:fill="FFFFFF"/>
            <w:tcMar>
              <w:left w:w="101" w:type="dxa"/>
              <w:right w:w="101" w:type="dxa"/>
            </w:tcMar>
          </w:tcPr>
          <w:p w14:paraId="585C131F"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w:t>
            </w:r>
          </w:p>
        </w:tc>
        <w:tc>
          <w:tcPr>
            <w:tcW w:w="1035" w:type="dxa"/>
            <w:tcBorders>
              <w:top w:val="nil"/>
              <w:left w:val="nil"/>
              <w:bottom w:val="nil"/>
              <w:right w:val="nil"/>
              <w:tl2br w:val="nil"/>
              <w:tr2bl w:val="nil"/>
            </w:tcBorders>
            <w:shd w:val="clear" w:color="FFFFFF" w:fill="FFFFFF"/>
            <w:tcMar>
              <w:left w:w="101" w:type="dxa"/>
              <w:right w:w="101" w:type="dxa"/>
            </w:tcMar>
          </w:tcPr>
          <w:p w14:paraId="5F566CFE"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9 498</w:t>
            </w:r>
          </w:p>
        </w:tc>
        <w:tc>
          <w:tcPr>
            <w:tcW w:w="1035" w:type="dxa"/>
            <w:tcBorders>
              <w:top w:val="nil"/>
              <w:left w:val="nil"/>
              <w:bottom w:val="nil"/>
              <w:right w:val="nil"/>
              <w:tl2br w:val="nil"/>
              <w:tr2bl w:val="nil"/>
            </w:tcBorders>
            <w:shd w:val="clear" w:color="FFFFFF" w:fill="FFFFFF"/>
            <w:tcMar>
              <w:left w:w="101" w:type="dxa"/>
              <w:right w:w="101" w:type="dxa"/>
            </w:tcMar>
          </w:tcPr>
          <w:p w14:paraId="11A03939"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9 627</w:t>
            </w:r>
          </w:p>
        </w:tc>
        <w:tc>
          <w:tcPr>
            <w:tcW w:w="1035" w:type="dxa"/>
            <w:tcBorders>
              <w:top w:val="nil"/>
              <w:left w:val="nil"/>
              <w:bottom w:val="nil"/>
              <w:right w:val="nil"/>
              <w:tl2br w:val="nil"/>
              <w:tr2bl w:val="nil"/>
            </w:tcBorders>
            <w:shd w:val="clear" w:color="FFFFFF" w:fill="FFFFFF"/>
            <w:tcMar>
              <w:left w:w="101" w:type="dxa"/>
              <w:right w:w="101" w:type="dxa"/>
            </w:tcMar>
          </w:tcPr>
          <w:p w14:paraId="4ABFF73B"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10 449</w:t>
            </w:r>
          </w:p>
        </w:tc>
      </w:tr>
      <w:tr w:rsidR="00C54ACA" w:rsidRPr="00B80066" w14:paraId="7AF06C71"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101" w:type="dxa"/>
              <w:right w:w="101" w:type="dxa"/>
            </w:tcMar>
          </w:tcPr>
          <w:p w14:paraId="5AFF85DF"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441</w:t>
            </w:r>
          </w:p>
        </w:tc>
        <w:tc>
          <w:tcPr>
            <w:tcW w:w="2385" w:type="dxa"/>
            <w:tcBorders>
              <w:top w:val="nil"/>
              <w:left w:val="nil"/>
              <w:bottom w:val="nil"/>
              <w:right w:val="nil"/>
              <w:tl2br w:val="nil"/>
              <w:tr2bl w:val="nil"/>
            </w:tcBorders>
            <w:shd w:val="clear" w:color="auto" w:fill="auto"/>
            <w:tcMar>
              <w:left w:w="101" w:type="dxa"/>
              <w:right w:w="101" w:type="dxa"/>
            </w:tcMar>
          </w:tcPr>
          <w:p w14:paraId="17BF9E78" w14:textId="77777777" w:rsidR="00C54ACA" w:rsidRPr="00B80066" w:rsidRDefault="00C54ACA" w:rsidP="00C54ACA">
            <w:pPr>
              <w:spacing w:before="0" w:after="0"/>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Grants and Contributions</w:t>
            </w:r>
          </w:p>
        </w:tc>
        <w:tc>
          <w:tcPr>
            <w:tcW w:w="1035" w:type="dxa"/>
            <w:tcBorders>
              <w:top w:val="nil"/>
              <w:left w:val="nil"/>
              <w:bottom w:val="nil"/>
              <w:right w:val="nil"/>
              <w:tl2br w:val="nil"/>
              <w:tr2bl w:val="nil"/>
            </w:tcBorders>
            <w:shd w:val="clear" w:color="FFFFFF" w:fill="FFFFFF"/>
            <w:tcMar>
              <w:left w:w="101" w:type="dxa"/>
              <w:right w:w="101" w:type="dxa"/>
            </w:tcMar>
          </w:tcPr>
          <w:p w14:paraId="2D2F2EFF"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544</w:t>
            </w:r>
          </w:p>
        </w:tc>
        <w:tc>
          <w:tcPr>
            <w:tcW w:w="1035" w:type="dxa"/>
            <w:tcBorders>
              <w:top w:val="nil"/>
              <w:left w:val="nil"/>
              <w:bottom w:val="nil"/>
              <w:right w:val="nil"/>
              <w:tl2br w:val="nil"/>
              <w:tr2bl w:val="nil"/>
            </w:tcBorders>
            <w:shd w:val="clear" w:color="FFFFFF" w:fill="FFFFFF"/>
            <w:tcMar>
              <w:left w:w="101" w:type="dxa"/>
              <w:right w:w="101" w:type="dxa"/>
            </w:tcMar>
          </w:tcPr>
          <w:p w14:paraId="062AB878"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441</w:t>
            </w:r>
          </w:p>
        </w:tc>
        <w:tc>
          <w:tcPr>
            <w:tcW w:w="600" w:type="dxa"/>
            <w:tcBorders>
              <w:top w:val="nil"/>
              <w:left w:val="nil"/>
              <w:bottom w:val="nil"/>
              <w:right w:val="nil"/>
              <w:tl2br w:val="nil"/>
              <w:tr2bl w:val="nil"/>
            </w:tcBorders>
            <w:shd w:val="clear" w:color="FFFFFF" w:fill="FFFFFF"/>
            <w:tcMar>
              <w:left w:w="101" w:type="dxa"/>
              <w:right w:w="101" w:type="dxa"/>
            </w:tcMar>
          </w:tcPr>
          <w:p w14:paraId="2FF3802D"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-19</w:t>
            </w:r>
          </w:p>
        </w:tc>
        <w:tc>
          <w:tcPr>
            <w:tcW w:w="1035" w:type="dxa"/>
            <w:tcBorders>
              <w:top w:val="nil"/>
              <w:left w:val="nil"/>
              <w:bottom w:val="nil"/>
              <w:right w:val="nil"/>
              <w:tl2br w:val="nil"/>
              <w:tr2bl w:val="nil"/>
            </w:tcBorders>
            <w:shd w:val="clear" w:color="FFFFFF" w:fill="FFFFFF"/>
            <w:tcMar>
              <w:left w:w="101" w:type="dxa"/>
              <w:right w:w="101" w:type="dxa"/>
            </w:tcMar>
          </w:tcPr>
          <w:p w14:paraId="2B891B1C"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441</w:t>
            </w:r>
          </w:p>
        </w:tc>
        <w:tc>
          <w:tcPr>
            <w:tcW w:w="1035" w:type="dxa"/>
            <w:tcBorders>
              <w:top w:val="nil"/>
              <w:left w:val="nil"/>
              <w:bottom w:val="nil"/>
              <w:right w:val="nil"/>
              <w:tl2br w:val="nil"/>
              <w:tr2bl w:val="nil"/>
            </w:tcBorders>
            <w:shd w:val="clear" w:color="FFFFFF" w:fill="FFFFFF"/>
            <w:tcMar>
              <w:left w:w="101" w:type="dxa"/>
              <w:right w:w="101" w:type="dxa"/>
            </w:tcMar>
          </w:tcPr>
          <w:p w14:paraId="45E1D611"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441</w:t>
            </w:r>
          </w:p>
        </w:tc>
        <w:tc>
          <w:tcPr>
            <w:tcW w:w="1035" w:type="dxa"/>
            <w:tcBorders>
              <w:top w:val="nil"/>
              <w:left w:val="nil"/>
              <w:bottom w:val="nil"/>
              <w:right w:val="nil"/>
              <w:tl2br w:val="nil"/>
              <w:tr2bl w:val="nil"/>
            </w:tcBorders>
            <w:shd w:val="clear" w:color="FFFFFF" w:fill="FFFFFF"/>
            <w:tcMar>
              <w:left w:w="101" w:type="dxa"/>
              <w:right w:w="101" w:type="dxa"/>
            </w:tcMar>
          </w:tcPr>
          <w:p w14:paraId="03DE1C4D"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441</w:t>
            </w:r>
          </w:p>
        </w:tc>
      </w:tr>
      <w:tr w:rsidR="00C54ACA" w:rsidRPr="00B80066" w14:paraId="4EFBDE60"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47D2D46"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10 474</w:t>
            </w:r>
          </w:p>
        </w:tc>
        <w:tc>
          <w:tcPr>
            <w:tcW w:w="2385" w:type="dxa"/>
            <w:tcBorders>
              <w:top w:val="nil"/>
              <w:left w:val="nil"/>
              <w:bottom w:val="nil"/>
              <w:right w:val="nil"/>
              <w:tl2br w:val="nil"/>
              <w:tr2bl w:val="nil"/>
            </w:tcBorders>
            <w:shd w:val="clear" w:color="FFFFFF" w:fill="FFFFFF"/>
            <w:noWrap/>
            <w:tcMar>
              <w:left w:w="101" w:type="dxa"/>
              <w:right w:w="101" w:type="dxa"/>
            </w:tcMar>
          </w:tcPr>
          <w:p w14:paraId="013ECAF3" w14:textId="77777777" w:rsidR="00C54ACA" w:rsidRPr="00B80066" w:rsidRDefault="00C54ACA" w:rsidP="00C54ACA">
            <w:pPr>
              <w:spacing w:before="0" w:after="0"/>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Total Revenue</w:t>
            </w:r>
          </w:p>
        </w:tc>
        <w:tc>
          <w:tcPr>
            <w:tcW w:w="1035" w:type="dxa"/>
            <w:tcBorders>
              <w:top w:val="nil"/>
              <w:left w:val="nil"/>
              <w:bottom w:val="nil"/>
              <w:right w:val="nil"/>
              <w:tl2br w:val="nil"/>
              <w:tr2bl w:val="nil"/>
            </w:tcBorders>
            <w:shd w:val="clear" w:color="FFFFFF" w:fill="FFFFFF"/>
            <w:tcMar>
              <w:left w:w="101" w:type="dxa"/>
              <w:right w:w="101" w:type="dxa"/>
            </w:tcMar>
          </w:tcPr>
          <w:p w14:paraId="60FC6AC5"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10 287</w:t>
            </w:r>
          </w:p>
        </w:tc>
        <w:tc>
          <w:tcPr>
            <w:tcW w:w="1035" w:type="dxa"/>
            <w:tcBorders>
              <w:top w:val="nil"/>
              <w:left w:val="nil"/>
              <w:bottom w:val="nil"/>
              <w:right w:val="nil"/>
              <w:tl2br w:val="nil"/>
              <w:tr2bl w:val="nil"/>
            </w:tcBorders>
            <w:shd w:val="clear" w:color="FFFFFF" w:fill="FFFFFF"/>
            <w:tcMar>
              <w:left w:w="101" w:type="dxa"/>
              <w:right w:w="101" w:type="dxa"/>
            </w:tcMar>
          </w:tcPr>
          <w:p w14:paraId="4E9904FF"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9 805</w:t>
            </w:r>
          </w:p>
        </w:tc>
        <w:tc>
          <w:tcPr>
            <w:tcW w:w="600" w:type="dxa"/>
            <w:tcBorders>
              <w:top w:val="nil"/>
              <w:left w:val="nil"/>
              <w:bottom w:val="nil"/>
              <w:right w:val="nil"/>
              <w:tl2br w:val="nil"/>
              <w:tr2bl w:val="nil"/>
            </w:tcBorders>
            <w:shd w:val="clear" w:color="FFFFFF" w:fill="FFFFFF"/>
            <w:tcMar>
              <w:left w:w="101" w:type="dxa"/>
              <w:right w:w="101" w:type="dxa"/>
            </w:tcMar>
          </w:tcPr>
          <w:p w14:paraId="5F61927C"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-5</w:t>
            </w:r>
          </w:p>
        </w:tc>
        <w:tc>
          <w:tcPr>
            <w:tcW w:w="1035" w:type="dxa"/>
            <w:tcBorders>
              <w:top w:val="nil"/>
              <w:left w:val="nil"/>
              <w:bottom w:val="nil"/>
              <w:right w:val="nil"/>
              <w:tl2br w:val="nil"/>
              <w:tr2bl w:val="nil"/>
            </w:tcBorders>
            <w:shd w:val="clear" w:color="FFFFFF" w:fill="FFFFFF"/>
            <w:tcMar>
              <w:left w:w="101" w:type="dxa"/>
              <w:right w:w="101" w:type="dxa"/>
            </w:tcMar>
          </w:tcPr>
          <w:p w14:paraId="3D3D95CF"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9 939</w:t>
            </w:r>
          </w:p>
        </w:tc>
        <w:tc>
          <w:tcPr>
            <w:tcW w:w="1035" w:type="dxa"/>
            <w:tcBorders>
              <w:top w:val="nil"/>
              <w:left w:val="nil"/>
              <w:bottom w:val="nil"/>
              <w:right w:val="nil"/>
              <w:tl2br w:val="nil"/>
              <w:tr2bl w:val="nil"/>
            </w:tcBorders>
            <w:shd w:val="clear" w:color="FFFFFF" w:fill="FFFFFF"/>
            <w:tcMar>
              <w:left w:w="101" w:type="dxa"/>
              <w:right w:w="101" w:type="dxa"/>
            </w:tcMar>
          </w:tcPr>
          <w:p w14:paraId="7EA8FC37"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10 068</w:t>
            </w:r>
          </w:p>
        </w:tc>
        <w:tc>
          <w:tcPr>
            <w:tcW w:w="1035" w:type="dxa"/>
            <w:tcBorders>
              <w:top w:val="nil"/>
              <w:left w:val="nil"/>
              <w:bottom w:val="nil"/>
              <w:right w:val="nil"/>
              <w:tl2br w:val="nil"/>
              <w:tr2bl w:val="nil"/>
            </w:tcBorders>
            <w:shd w:val="clear" w:color="FFFFFF" w:fill="FFFFFF"/>
            <w:tcMar>
              <w:left w:w="101" w:type="dxa"/>
              <w:right w:w="101" w:type="dxa"/>
            </w:tcMar>
          </w:tcPr>
          <w:p w14:paraId="33E0B7E7"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10 890</w:t>
            </w:r>
          </w:p>
        </w:tc>
      </w:tr>
      <w:tr w:rsidR="00C54ACA" w:rsidRPr="00B80066" w14:paraId="6F93CC17"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F8EF154" w14:textId="77777777" w:rsidR="00C54ACA" w:rsidRPr="00B80066" w:rsidRDefault="00C54ACA" w:rsidP="00C54ACA">
            <w:pPr>
              <w:spacing w:before="0" w:after="0"/>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19CCDEF0" w14:textId="77777777" w:rsidR="00C54ACA" w:rsidRPr="00B80066" w:rsidRDefault="00C54ACA" w:rsidP="00C54ACA">
            <w:pPr>
              <w:spacing w:before="0" w:after="0"/>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391523C"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90CB8B6" w14:textId="77777777" w:rsidR="00C54ACA" w:rsidRPr="00B80066" w:rsidRDefault="00C54ACA" w:rsidP="00C54ACA">
            <w:pPr>
              <w:spacing w:before="0" w:after="0"/>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817140E"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869332F"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6DD3A3C"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00FF76D" w14:textId="77777777" w:rsidR="00C54ACA" w:rsidRPr="00B80066" w:rsidRDefault="00C54ACA" w:rsidP="00C54ACA">
            <w:pPr>
              <w:spacing w:before="0" w:after="0"/>
              <w:rPr>
                <w:rFonts w:asciiTheme="minorHAnsi" w:eastAsia="Calibri" w:hAnsiTheme="minorHAnsi" w:cstheme="minorHAnsi"/>
                <w:color w:val="000000"/>
                <w:sz w:val="18"/>
              </w:rPr>
            </w:pPr>
          </w:p>
        </w:tc>
      </w:tr>
      <w:tr w:rsidR="00C54ACA" w:rsidRPr="00B80066" w14:paraId="63AF7DBE"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40970BD" w14:textId="77777777" w:rsidR="00C54ACA" w:rsidRPr="00B80066" w:rsidRDefault="00C54ACA" w:rsidP="00C54ACA">
            <w:pPr>
              <w:spacing w:before="0" w:after="0"/>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4936C92B" w14:textId="77777777" w:rsidR="00C54ACA" w:rsidRPr="00B80066" w:rsidRDefault="00C54ACA" w:rsidP="00C54ACA">
            <w:pPr>
              <w:spacing w:before="0" w:after="0"/>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Expenses  </w:t>
            </w:r>
          </w:p>
        </w:tc>
        <w:tc>
          <w:tcPr>
            <w:tcW w:w="1035" w:type="dxa"/>
            <w:tcBorders>
              <w:top w:val="nil"/>
              <w:left w:val="nil"/>
              <w:bottom w:val="nil"/>
              <w:right w:val="nil"/>
              <w:tl2br w:val="nil"/>
              <w:tr2bl w:val="nil"/>
            </w:tcBorders>
            <w:shd w:val="clear" w:color="FFFFFF" w:fill="FFFFFF"/>
            <w:tcMar>
              <w:left w:w="0" w:type="dxa"/>
              <w:right w:w="0" w:type="dxa"/>
            </w:tcMar>
          </w:tcPr>
          <w:p w14:paraId="55D04D89"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33B7595" w14:textId="77777777" w:rsidR="00C54ACA" w:rsidRPr="00B80066" w:rsidRDefault="00C54ACA" w:rsidP="00C54ACA">
            <w:pPr>
              <w:spacing w:before="0" w:after="0"/>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B1AB5CA"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ABCC600"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704A9A4"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8ECE8E5" w14:textId="77777777" w:rsidR="00C54ACA" w:rsidRPr="00B80066" w:rsidRDefault="00C54ACA" w:rsidP="00C54ACA">
            <w:pPr>
              <w:spacing w:before="0" w:after="0"/>
              <w:rPr>
                <w:rFonts w:asciiTheme="minorHAnsi" w:eastAsia="Calibri" w:hAnsiTheme="minorHAnsi" w:cstheme="minorHAnsi"/>
                <w:color w:val="000000"/>
                <w:sz w:val="18"/>
              </w:rPr>
            </w:pPr>
          </w:p>
        </w:tc>
      </w:tr>
      <w:tr w:rsidR="00C54ACA" w:rsidRPr="00B80066" w14:paraId="1181C7C6"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E77D915"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9 309</w:t>
            </w:r>
          </w:p>
        </w:tc>
        <w:tc>
          <w:tcPr>
            <w:tcW w:w="2385" w:type="dxa"/>
            <w:tcBorders>
              <w:top w:val="nil"/>
              <w:left w:val="nil"/>
              <w:bottom w:val="nil"/>
              <w:right w:val="nil"/>
              <w:tl2br w:val="nil"/>
              <w:tr2bl w:val="nil"/>
            </w:tcBorders>
            <w:shd w:val="clear" w:color="FFFFFF" w:fill="FFFFFF"/>
            <w:tcMar>
              <w:left w:w="101" w:type="dxa"/>
              <w:right w:w="101" w:type="dxa"/>
            </w:tcMar>
          </w:tcPr>
          <w:p w14:paraId="36CFEC85" w14:textId="77777777" w:rsidR="00C54ACA" w:rsidRPr="00B80066" w:rsidRDefault="00C54ACA" w:rsidP="00C54ACA">
            <w:pPr>
              <w:spacing w:before="0" w:after="0"/>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Employee Expenses</w:t>
            </w:r>
          </w:p>
        </w:tc>
        <w:tc>
          <w:tcPr>
            <w:tcW w:w="1035" w:type="dxa"/>
            <w:tcBorders>
              <w:top w:val="nil"/>
              <w:left w:val="nil"/>
              <w:bottom w:val="nil"/>
              <w:right w:val="nil"/>
              <w:tl2br w:val="nil"/>
              <w:tr2bl w:val="nil"/>
            </w:tcBorders>
            <w:shd w:val="clear" w:color="FFFFFF" w:fill="FFFFFF"/>
            <w:tcMar>
              <w:left w:w="101" w:type="dxa"/>
              <w:right w:w="101" w:type="dxa"/>
            </w:tcMar>
          </w:tcPr>
          <w:p w14:paraId="61B187C0"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8 399</w:t>
            </w:r>
          </w:p>
        </w:tc>
        <w:tc>
          <w:tcPr>
            <w:tcW w:w="1035" w:type="dxa"/>
            <w:tcBorders>
              <w:top w:val="nil"/>
              <w:left w:val="nil"/>
              <w:bottom w:val="nil"/>
              <w:right w:val="nil"/>
              <w:tl2br w:val="nil"/>
              <w:tr2bl w:val="nil"/>
            </w:tcBorders>
            <w:shd w:val="clear" w:color="FFFFFF" w:fill="FFFFFF"/>
            <w:tcMar>
              <w:left w:w="101" w:type="dxa"/>
              <w:right w:w="101" w:type="dxa"/>
            </w:tcMar>
          </w:tcPr>
          <w:p w14:paraId="72B1BDFE"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8 583</w:t>
            </w:r>
          </w:p>
        </w:tc>
        <w:tc>
          <w:tcPr>
            <w:tcW w:w="600" w:type="dxa"/>
            <w:tcBorders>
              <w:top w:val="nil"/>
              <w:left w:val="nil"/>
              <w:bottom w:val="nil"/>
              <w:right w:val="nil"/>
              <w:tl2br w:val="nil"/>
              <w:tr2bl w:val="nil"/>
            </w:tcBorders>
            <w:shd w:val="clear" w:color="FFFFFF" w:fill="FFFFFF"/>
            <w:tcMar>
              <w:left w:w="101" w:type="dxa"/>
              <w:right w:w="101" w:type="dxa"/>
            </w:tcMar>
          </w:tcPr>
          <w:p w14:paraId="27D2B309"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w:t>
            </w:r>
          </w:p>
        </w:tc>
        <w:tc>
          <w:tcPr>
            <w:tcW w:w="1035" w:type="dxa"/>
            <w:tcBorders>
              <w:top w:val="nil"/>
              <w:left w:val="nil"/>
              <w:bottom w:val="nil"/>
              <w:right w:val="nil"/>
              <w:tl2br w:val="nil"/>
              <w:tr2bl w:val="nil"/>
            </w:tcBorders>
            <w:shd w:val="clear" w:color="FFFFFF" w:fill="FFFFFF"/>
            <w:tcMar>
              <w:left w:w="101" w:type="dxa"/>
              <w:right w:w="101" w:type="dxa"/>
            </w:tcMar>
          </w:tcPr>
          <w:p w14:paraId="592B1A30"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8 707</w:t>
            </w:r>
          </w:p>
        </w:tc>
        <w:tc>
          <w:tcPr>
            <w:tcW w:w="1035" w:type="dxa"/>
            <w:tcBorders>
              <w:top w:val="nil"/>
              <w:left w:val="nil"/>
              <w:bottom w:val="nil"/>
              <w:right w:val="nil"/>
              <w:tl2br w:val="nil"/>
              <w:tr2bl w:val="nil"/>
            </w:tcBorders>
            <w:shd w:val="clear" w:color="FFFFFF" w:fill="FFFFFF"/>
            <w:tcMar>
              <w:left w:w="101" w:type="dxa"/>
              <w:right w:w="101" w:type="dxa"/>
            </w:tcMar>
          </w:tcPr>
          <w:p w14:paraId="65988CEF"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8 826</w:t>
            </w:r>
          </w:p>
        </w:tc>
        <w:tc>
          <w:tcPr>
            <w:tcW w:w="1035" w:type="dxa"/>
            <w:tcBorders>
              <w:top w:val="nil"/>
              <w:left w:val="nil"/>
              <w:bottom w:val="nil"/>
              <w:right w:val="nil"/>
              <w:tl2br w:val="nil"/>
              <w:tr2bl w:val="nil"/>
            </w:tcBorders>
            <w:shd w:val="clear" w:color="FFFFFF" w:fill="FFFFFF"/>
            <w:tcMar>
              <w:left w:w="101" w:type="dxa"/>
              <w:right w:w="101" w:type="dxa"/>
            </w:tcMar>
          </w:tcPr>
          <w:p w14:paraId="2863A370"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9 640</w:t>
            </w:r>
          </w:p>
        </w:tc>
      </w:tr>
      <w:tr w:rsidR="00C54ACA" w:rsidRPr="00B80066" w14:paraId="2E3E66EC"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AD9A05E"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932</w:t>
            </w:r>
          </w:p>
        </w:tc>
        <w:tc>
          <w:tcPr>
            <w:tcW w:w="2385" w:type="dxa"/>
            <w:tcBorders>
              <w:top w:val="nil"/>
              <w:left w:val="nil"/>
              <w:bottom w:val="nil"/>
              <w:right w:val="nil"/>
              <w:tl2br w:val="nil"/>
              <w:tr2bl w:val="nil"/>
            </w:tcBorders>
            <w:shd w:val="clear" w:color="FFFFFF" w:fill="FFFFFF"/>
            <w:tcMar>
              <w:left w:w="101" w:type="dxa"/>
              <w:right w:w="101" w:type="dxa"/>
            </w:tcMar>
          </w:tcPr>
          <w:p w14:paraId="49E9FAC8" w14:textId="77777777" w:rsidR="00C54ACA" w:rsidRPr="00B80066" w:rsidRDefault="00C54ACA" w:rsidP="00C54ACA">
            <w:pPr>
              <w:spacing w:before="0" w:after="0"/>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Superannuation Expenses</w:t>
            </w:r>
          </w:p>
        </w:tc>
        <w:tc>
          <w:tcPr>
            <w:tcW w:w="1035" w:type="dxa"/>
            <w:tcBorders>
              <w:top w:val="nil"/>
              <w:left w:val="nil"/>
              <w:bottom w:val="nil"/>
              <w:right w:val="nil"/>
              <w:tl2br w:val="nil"/>
              <w:tr2bl w:val="nil"/>
            </w:tcBorders>
            <w:shd w:val="clear" w:color="FFFFFF" w:fill="FFFFFF"/>
            <w:tcMar>
              <w:left w:w="101" w:type="dxa"/>
              <w:right w:w="101" w:type="dxa"/>
            </w:tcMar>
          </w:tcPr>
          <w:p w14:paraId="3046B32F"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927</w:t>
            </w:r>
          </w:p>
        </w:tc>
        <w:tc>
          <w:tcPr>
            <w:tcW w:w="1035" w:type="dxa"/>
            <w:tcBorders>
              <w:top w:val="nil"/>
              <w:left w:val="nil"/>
              <w:bottom w:val="nil"/>
              <w:right w:val="nil"/>
              <w:tl2br w:val="nil"/>
              <w:tr2bl w:val="nil"/>
            </w:tcBorders>
            <w:shd w:val="clear" w:color="FFFFFF" w:fill="FFFFFF"/>
            <w:tcMar>
              <w:left w:w="101" w:type="dxa"/>
              <w:right w:w="101" w:type="dxa"/>
            </w:tcMar>
          </w:tcPr>
          <w:p w14:paraId="2354D476"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929</w:t>
            </w:r>
          </w:p>
        </w:tc>
        <w:tc>
          <w:tcPr>
            <w:tcW w:w="600" w:type="dxa"/>
            <w:tcBorders>
              <w:top w:val="nil"/>
              <w:left w:val="nil"/>
              <w:bottom w:val="nil"/>
              <w:right w:val="nil"/>
              <w:tl2br w:val="nil"/>
              <w:tr2bl w:val="nil"/>
            </w:tcBorders>
            <w:shd w:val="clear" w:color="FFFFFF" w:fill="FFFFFF"/>
            <w:tcMar>
              <w:left w:w="101" w:type="dxa"/>
              <w:right w:w="101" w:type="dxa"/>
            </w:tcMar>
          </w:tcPr>
          <w:p w14:paraId="08678A2A"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FFFFFF" w:fill="FFFFFF"/>
            <w:tcMar>
              <w:left w:w="101" w:type="dxa"/>
              <w:right w:w="101" w:type="dxa"/>
            </w:tcMar>
          </w:tcPr>
          <w:p w14:paraId="072C11D4"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942</w:t>
            </w:r>
          </w:p>
        </w:tc>
        <w:tc>
          <w:tcPr>
            <w:tcW w:w="1035" w:type="dxa"/>
            <w:tcBorders>
              <w:top w:val="nil"/>
              <w:left w:val="nil"/>
              <w:bottom w:val="nil"/>
              <w:right w:val="nil"/>
              <w:tl2br w:val="nil"/>
              <w:tr2bl w:val="nil"/>
            </w:tcBorders>
            <w:shd w:val="clear" w:color="FFFFFF" w:fill="FFFFFF"/>
            <w:tcMar>
              <w:left w:w="101" w:type="dxa"/>
              <w:right w:w="101" w:type="dxa"/>
            </w:tcMar>
          </w:tcPr>
          <w:p w14:paraId="40B497B4"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954</w:t>
            </w:r>
          </w:p>
        </w:tc>
        <w:tc>
          <w:tcPr>
            <w:tcW w:w="1035" w:type="dxa"/>
            <w:tcBorders>
              <w:top w:val="nil"/>
              <w:left w:val="nil"/>
              <w:bottom w:val="nil"/>
              <w:right w:val="nil"/>
              <w:tl2br w:val="nil"/>
              <w:tr2bl w:val="nil"/>
            </w:tcBorders>
            <w:shd w:val="clear" w:color="FFFFFF" w:fill="FFFFFF"/>
            <w:tcMar>
              <w:left w:w="101" w:type="dxa"/>
              <w:right w:w="101" w:type="dxa"/>
            </w:tcMar>
          </w:tcPr>
          <w:p w14:paraId="6B2CBC3D"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965</w:t>
            </w:r>
          </w:p>
        </w:tc>
      </w:tr>
      <w:tr w:rsidR="00C54ACA" w:rsidRPr="00B80066" w14:paraId="163FABFC"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AFF41D4"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472</w:t>
            </w:r>
          </w:p>
        </w:tc>
        <w:tc>
          <w:tcPr>
            <w:tcW w:w="2385" w:type="dxa"/>
            <w:tcBorders>
              <w:top w:val="nil"/>
              <w:left w:val="nil"/>
              <w:bottom w:val="nil"/>
              <w:right w:val="nil"/>
              <w:tl2br w:val="nil"/>
              <w:tr2bl w:val="nil"/>
            </w:tcBorders>
            <w:shd w:val="clear" w:color="FFFFFF" w:fill="FFFFFF"/>
            <w:tcMar>
              <w:left w:w="101" w:type="dxa"/>
              <w:right w:w="101" w:type="dxa"/>
            </w:tcMar>
          </w:tcPr>
          <w:p w14:paraId="1D8D308B" w14:textId="77777777" w:rsidR="00C54ACA" w:rsidRPr="00B80066" w:rsidRDefault="00C54ACA" w:rsidP="00C54ACA">
            <w:pPr>
              <w:spacing w:before="0" w:after="0"/>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Supplies and Services</w:t>
            </w:r>
          </w:p>
        </w:tc>
        <w:tc>
          <w:tcPr>
            <w:tcW w:w="1035" w:type="dxa"/>
            <w:tcBorders>
              <w:top w:val="nil"/>
              <w:left w:val="nil"/>
              <w:bottom w:val="nil"/>
              <w:right w:val="nil"/>
              <w:tl2br w:val="nil"/>
              <w:tr2bl w:val="nil"/>
            </w:tcBorders>
            <w:shd w:val="clear" w:color="FFFFFF" w:fill="FFFFFF"/>
            <w:tcMar>
              <w:left w:w="101" w:type="dxa"/>
              <w:right w:w="101" w:type="dxa"/>
            </w:tcMar>
          </w:tcPr>
          <w:p w14:paraId="4C8C05C2"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727</w:t>
            </w:r>
          </w:p>
        </w:tc>
        <w:tc>
          <w:tcPr>
            <w:tcW w:w="1035" w:type="dxa"/>
            <w:tcBorders>
              <w:top w:val="nil"/>
              <w:left w:val="nil"/>
              <w:bottom w:val="nil"/>
              <w:right w:val="nil"/>
              <w:tl2br w:val="nil"/>
              <w:tr2bl w:val="nil"/>
            </w:tcBorders>
            <w:shd w:val="clear" w:color="FFFFFF" w:fill="FFFFFF"/>
            <w:tcMar>
              <w:left w:w="101" w:type="dxa"/>
              <w:right w:w="101" w:type="dxa"/>
            </w:tcMar>
          </w:tcPr>
          <w:p w14:paraId="32C5C556"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542</w:t>
            </w:r>
          </w:p>
        </w:tc>
        <w:tc>
          <w:tcPr>
            <w:tcW w:w="600" w:type="dxa"/>
            <w:tcBorders>
              <w:top w:val="nil"/>
              <w:left w:val="nil"/>
              <w:bottom w:val="nil"/>
              <w:right w:val="nil"/>
              <w:tl2br w:val="nil"/>
              <w:tr2bl w:val="nil"/>
            </w:tcBorders>
            <w:shd w:val="clear" w:color="FFFFFF" w:fill="FFFFFF"/>
            <w:tcMar>
              <w:left w:w="101" w:type="dxa"/>
              <w:right w:w="101" w:type="dxa"/>
            </w:tcMar>
          </w:tcPr>
          <w:p w14:paraId="68303042"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-25</w:t>
            </w:r>
          </w:p>
        </w:tc>
        <w:tc>
          <w:tcPr>
            <w:tcW w:w="1035" w:type="dxa"/>
            <w:tcBorders>
              <w:top w:val="nil"/>
              <w:left w:val="nil"/>
              <w:bottom w:val="nil"/>
              <w:right w:val="nil"/>
              <w:tl2br w:val="nil"/>
              <w:tr2bl w:val="nil"/>
            </w:tcBorders>
            <w:shd w:val="clear" w:color="FFFFFF" w:fill="FFFFFF"/>
            <w:tcMar>
              <w:left w:w="101" w:type="dxa"/>
              <w:right w:w="101" w:type="dxa"/>
            </w:tcMar>
          </w:tcPr>
          <w:p w14:paraId="1BB840C6"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543</w:t>
            </w:r>
          </w:p>
        </w:tc>
        <w:tc>
          <w:tcPr>
            <w:tcW w:w="1035" w:type="dxa"/>
            <w:tcBorders>
              <w:top w:val="nil"/>
              <w:left w:val="nil"/>
              <w:bottom w:val="nil"/>
              <w:right w:val="nil"/>
              <w:tl2br w:val="nil"/>
              <w:tr2bl w:val="nil"/>
            </w:tcBorders>
            <w:shd w:val="clear" w:color="FFFFFF" w:fill="FFFFFF"/>
            <w:tcMar>
              <w:left w:w="101" w:type="dxa"/>
              <w:right w:w="101" w:type="dxa"/>
            </w:tcMar>
          </w:tcPr>
          <w:p w14:paraId="0699BBE2"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545</w:t>
            </w:r>
          </w:p>
        </w:tc>
        <w:tc>
          <w:tcPr>
            <w:tcW w:w="1035" w:type="dxa"/>
            <w:tcBorders>
              <w:top w:val="nil"/>
              <w:left w:val="nil"/>
              <w:bottom w:val="nil"/>
              <w:right w:val="nil"/>
              <w:tl2br w:val="nil"/>
              <w:tr2bl w:val="nil"/>
            </w:tcBorders>
            <w:shd w:val="clear" w:color="FFFFFF" w:fill="FFFFFF"/>
            <w:tcMar>
              <w:left w:w="101" w:type="dxa"/>
              <w:right w:w="101" w:type="dxa"/>
            </w:tcMar>
          </w:tcPr>
          <w:p w14:paraId="52C9794F"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547</w:t>
            </w:r>
          </w:p>
        </w:tc>
      </w:tr>
      <w:tr w:rsidR="00C54ACA" w:rsidRPr="00B80066" w14:paraId="11A2CB9F"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101" w:type="dxa"/>
              <w:right w:w="101" w:type="dxa"/>
            </w:tcMar>
          </w:tcPr>
          <w:p w14:paraId="23B5A5AF"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1 251</w:t>
            </w:r>
          </w:p>
        </w:tc>
        <w:tc>
          <w:tcPr>
            <w:tcW w:w="2385" w:type="dxa"/>
            <w:tcBorders>
              <w:top w:val="nil"/>
              <w:left w:val="nil"/>
              <w:bottom w:val="nil"/>
              <w:right w:val="nil"/>
              <w:tl2br w:val="nil"/>
              <w:tr2bl w:val="nil"/>
            </w:tcBorders>
            <w:shd w:val="clear" w:color="FFFFFF" w:fill="FFFFFF"/>
            <w:tcMar>
              <w:left w:w="101" w:type="dxa"/>
              <w:right w:w="101" w:type="dxa"/>
            </w:tcMar>
          </w:tcPr>
          <w:p w14:paraId="0AA1FAD3" w14:textId="77777777" w:rsidR="00C54ACA" w:rsidRPr="00B80066" w:rsidRDefault="00C54ACA" w:rsidP="00C54ACA">
            <w:pPr>
              <w:spacing w:before="0" w:after="0"/>
              <w:ind w:left="136" w:hanging="136"/>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Depreciation and Amortisation</w:t>
            </w:r>
          </w:p>
        </w:tc>
        <w:tc>
          <w:tcPr>
            <w:tcW w:w="1035" w:type="dxa"/>
            <w:tcBorders>
              <w:top w:val="nil"/>
              <w:left w:val="nil"/>
              <w:bottom w:val="nil"/>
              <w:right w:val="nil"/>
              <w:tl2br w:val="nil"/>
              <w:tr2bl w:val="nil"/>
            </w:tcBorders>
            <w:shd w:val="clear" w:color="FFFFFF" w:fill="FFFFFF"/>
            <w:tcMar>
              <w:left w:w="101" w:type="dxa"/>
              <w:right w:w="101" w:type="dxa"/>
            </w:tcMar>
          </w:tcPr>
          <w:p w14:paraId="032038BD"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695</w:t>
            </w:r>
          </w:p>
        </w:tc>
        <w:tc>
          <w:tcPr>
            <w:tcW w:w="1035" w:type="dxa"/>
            <w:tcBorders>
              <w:top w:val="nil"/>
              <w:left w:val="nil"/>
              <w:bottom w:val="nil"/>
              <w:right w:val="nil"/>
              <w:tl2br w:val="nil"/>
              <w:tr2bl w:val="nil"/>
            </w:tcBorders>
            <w:shd w:val="clear" w:color="FFFFFF" w:fill="FFFFFF"/>
            <w:tcMar>
              <w:left w:w="101" w:type="dxa"/>
              <w:right w:w="101" w:type="dxa"/>
            </w:tcMar>
          </w:tcPr>
          <w:p w14:paraId="062D5419"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1 260</w:t>
            </w:r>
          </w:p>
        </w:tc>
        <w:tc>
          <w:tcPr>
            <w:tcW w:w="600" w:type="dxa"/>
            <w:tcBorders>
              <w:top w:val="nil"/>
              <w:left w:val="nil"/>
              <w:bottom w:val="nil"/>
              <w:right w:val="nil"/>
              <w:tl2br w:val="nil"/>
              <w:tr2bl w:val="nil"/>
            </w:tcBorders>
            <w:shd w:val="clear" w:color="FFFFFF" w:fill="FFFFFF"/>
            <w:tcMar>
              <w:left w:w="101" w:type="dxa"/>
              <w:right w:w="101" w:type="dxa"/>
            </w:tcMar>
          </w:tcPr>
          <w:p w14:paraId="140007B9"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81</w:t>
            </w:r>
          </w:p>
        </w:tc>
        <w:tc>
          <w:tcPr>
            <w:tcW w:w="1035" w:type="dxa"/>
            <w:tcBorders>
              <w:top w:val="nil"/>
              <w:left w:val="nil"/>
              <w:bottom w:val="nil"/>
              <w:right w:val="nil"/>
              <w:tl2br w:val="nil"/>
              <w:tr2bl w:val="nil"/>
            </w:tcBorders>
            <w:shd w:val="clear" w:color="FFFFFF" w:fill="FFFFFF"/>
            <w:tcMar>
              <w:left w:w="101" w:type="dxa"/>
              <w:right w:w="101" w:type="dxa"/>
            </w:tcMar>
          </w:tcPr>
          <w:p w14:paraId="6034F6FF"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1 260</w:t>
            </w:r>
          </w:p>
        </w:tc>
        <w:tc>
          <w:tcPr>
            <w:tcW w:w="1035" w:type="dxa"/>
            <w:tcBorders>
              <w:top w:val="nil"/>
              <w:left w:val="nil"/>
              <w:bottom w:val="nil"/>
              <w:right w:val="nil"/>
              <w:tl2br w:val="nil"/>
              <w:tr2bl w:val="nil"/>
            </w:tcBorders>
            <w:shd w:val="clear" w:color="FFFFFF" w:fill="FFFFFF"/>
            <w:tcMar>
              <w:left w:w="101" w:type="dxa"/>
              <w:right w:w="101" w:type="dxa"/>
            </w:tcMar>
          </w:tcPr>
          <w:p w14:paraId="6AF48B6F"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1 260</w:t>
            </w:r>
          </w:p>
        </w:tc>
        <w:tc>
          <w:tcPr>
            <w:tcW w:w="1035" w:type="dxa"/>
            <w:tcBorders>
              <w:top w:val="nil"/>
              <w:left w:val="nil"/>
              <w:bottom w:val="nil"/>
              <w:right w:val="nil"/>
              <w:tl2br w:val="nil"/>
              <w:tr2bl w:val="nil"/>
            </w:tcBorders>
            <w:shd w:val="clear" w:color="FFFFFF" w:fill="FFFFFF"/>
            <w:tcMar>
              <w:left w:w="101" w:type="dxa"/>
              <w:right w:w="101" w:type="dxa"/>
            </w:tcMar>
          </w:tcPr>
          <w:p w14:paraId="42960DF8"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1 260</w:t>
            </w:r>
          </w:p>
        </w:tc>
      </w:tr>
      <w:tr w:rsidR="00C54ACA" w:rsidRPr="00B80066" w14:paraId="67900A8E"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D6A5526" w14:textId="77777777" w:rsidR="00C54ACA" w:rsidRPr="00B80066" w:rsidRDefault="00C54ACA" w:rsidP="00C54ACA">
            <w:pPr>
              <w:spacing w:before="0" w:after="0"/>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63516A18" w14:textId="77777777" w:rsidR="00C54ACA" w:rsidRPr="00B80066" w:rsidRDefault="00C54ACA" w:rsidP="00C54ACA">
            <w:pPr>
              <w:spacing w:before="0" w:after="0"/>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5600C03"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0B99B25" w14:textId="77777777" w:rsidR="00C54ACA" w:rsidRPr="00B80066" w:rsidRDefault="00C54ACA" w:rsidP="00C54ACA">
            <w:pPr>
              <w:spacing w:before="0" w:after="0"/>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B819BEE"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647C9DB"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B17D2F1"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C042F1C" w14:textId="77777777" w:rsidR="00C54ACA" w:rsidRPr="00B80066" w:rsidRDefault="00C54ACA" w:rsidP="00C54ACA">
            <w:pPr>
              <w:spacing w:before="0" w:after="0"/>
              <w:rPr>
                <w:rFonts w:asciiTheme="minorHAnsi" w:eastAsia="Calibri" w:hAnsiTheme="minorHAnsi" w:cstheme="minorHAnsi"/>
                <w:color w:val="000000"/>
                <w:sz w:val="18"/>
              </w:rPr>
            </w:pPr>
          </w:p>
        </w:tc>
      </w:tr>
      <w:tr w:rsidR="00C54ACA" w:rsidRPr="00B80066" w14:paraId="56E3335A"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BF1CB12"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11 964</w:t>
            </w:r>
          </w:p>
        </w:tc>
        <w:tc>
          <w:tcPr>
            <w:tcW w:w="2385" w:type="dxa"/>
            <w:tcBorders>
              <w:top w:val="nil"/>
              <w:left w:val="nil"/>
              <w:bottom w:val="nil"/>
              <w:right w:val="nil"/>
              <w:tl2br w:val="nil"/>
              <w:tr2bl w:val="nil"/>
            </w:tcBorders>
            <w:shd w:val="clear" w:color="FFFFFF" w:fill="FFFFFF"/>
            <w:noWrap/>
            <w:tcMar>
              <w:left w:w="101" w:type="dxa"/>
              <w:right w:w="101" w:type="dxa"/>
            </w:tcMar>
          </w:tcPr>
          <w:p w14:paraId="26083115" w14:textId="77777777" w:rsidR="00C54ACA" w:rsidRPr="00B80066" w:rsidRDefault="00C54ACA" w:rsidP="00C54ACA">
            <w:pPr>
              <w:spacing w:before="0" w:after="0"/>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Total Expenses</w:t>
            </w:r>
          </w:p>
        </w:tc>
        <w:tc>
          <w:tcPr>
            <w:tcW w:w="1035" w:type="dxa"/>
            <w:tcBorders>
              <w:top w:val="nil"/>
              <w:left w:val="nil"/>
              <w:bottom w:val="nil"/>
              <w:right w:val="nil"/>
              <w:tl2br w:val="nil"/>
              <w:tr2bl w:val="nil"/>
            </w:tcBorders>
            <w:shd w:val="clear" w:color="FFFFFF" w:fill="FFFFFF"/>
            <w:tcMar>
              <w:left w:w="101" w:type="dxa"/>
              <w:right w:w="101" w:type="dxa"/>
            </w:tcMar>
          </w:tcPr>
          <w:p w14:paraId="234FA74E"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10 748</w:t>
            </w:r>
          </w:p>
        </w:tc>
        <w:tc>
          <w:tcPr>
            <w:tcW w:w="1035" w:type="dxa"/>
            <w:tcBorders>
              <w:top w:val="nil"/>
              <w:left w:val="nil"/>
              <w:bottom w:val="nil"/>
              <w:right w:val="nil"/>
              <w:tl2br w:val="nil"/>
              <w:tr2bl w:val="nil"/>
            </w:tcBorders>
            <w:shd w:val="clear" w:color="FFFFFF" w:fill="FFFFFF"/>
            <w:tcMar>
              <w:left w:w="101" w:type="dxa"/>
              <w:right w:w="101" w:type="dxa"/>
            </w:tcMar>
          </w:tcPr>
          <w:p w14:paraId="41D22969"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11 314</w:t>
            </w:r>
          </w:p>
        </w:tc>
        <w:tc>
          <w:tcPr>
            <w:tcW w:w="600" w:type="dxa"/>
            <w:tcBorders>
              <w:top w:val="nil"/>
              <w:left w:val="nil"/>
              <w:bottom w:val="nil"/>
              <w:right w:val="nil"/>
              <w:tl2br w:val="nil"/>
              <w:tr2bl w:val="nil"/>
            </w:tcBorders>
            <w:shd w:val="clear" w:color="FFFFFF" w:fill="FFFFFF"/>
            <w:tcMar>
              <w:left w:w="101" w:type="dxa"/>
              <w:right w:w="101" w:type="dxa"/>
            </w:tcMar>
          </w:tcPr>
          <w:p w14:paraId="368B8553"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5</w:t>
            </w:r>
          </w:p>
        </w:tc>
        <w:tc>
          <w:tcPr>
            <w:tcW w:w="1035" w:type="dxa"/>
            <w:tcBorders>
              <w:top w:val="nil"/>
              <w:left w:val="nil"/>
              <w:bottom w:val="nil"/>
              <w:right w:val="nil"/>
              <w:tl2br w:val="nil"/>
              <w:tr2bl w:val="nil"/>
            </w:tcBorders>
            <w:shd w:val="clear" w:color="FFFFFF" w:fill="FFFFFF"/>
            <w:tcMar>
              <w:left w:w="101" w:type="dxa"/>
              <w:right w:w="101" w:type="dxa"/>
            </w:tcMar>
          </w:tcPr>
          <w:p w14:paraId="21869560"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11 452</w:t>
            </w:r>
          </w:p>
        </w:tc>
        <w:tc>
          <w:tcPr>
            <w:tcW w:w="1035" w:type="dxa"/>
            <w:tcBorders>
              <w:top w:val="nil"/>
              <w:left w:val="nil"/>
              <w:bottom w:val="nil"/>
              <w:right w:val="nil"/>
              <w:tl2br w:val="nil"/>
              <w:tr2bl w:val="nil"/>
            </w:tcBorders>
            <w:shd w:val="clear" w:color="FFFFFF" w:fill="FFFFFF"/>
            <w:tcMar>
              <w:left w:w="101" w:type="dxa"/>
              <w:right w:w="101" w:type="dxa"/>
            </w:tcMar>
          </w:tcPr>
          <w:p w14:paraId="431D3DA5"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11 585</w:t>
            </w:r>
          </w:p>
        </w:tc>
        <w:tc>
          <w:tcPr>
            <w:tcW w:w="1035" w:type="dxa"/>
            <w:tcBorders>
              <w:top w:val="nil"/>
              <w:left w:val="nil"/>
              <w:bottom w:val="nil"/>
              <w:right w:val="nil"/>
              <w:tl2br w:val="nil"/>
              <w:tr2bl w:val="nil"/>
            </w:tcBorders>
            <w:shd w:val="clear" w:color="FFFFFF" w:fill="FFFFFF"/>
            <w:tcMar>
              <w:left w:w="101" w:type="dxa"/>
              <w:right w:w="101" w:type="dxa"/>
            </w:tcMar>
          </w:tcPr>
          <w:p w14:paraId="53D2BE81"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12 412</w:t>
            </w:r>
          </w:p>
        </w:tc>
      </w:tr>
      <w:tr w:rsidR="00C54ACA" w:rsidRPr="00B80066" w14:paraId="5BA74FD3"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535F163" w14:textId="77777777" w:rsidR="00C54ACA" w:rsidRPr="00B80066" w:rsidRDefault="00C54ACA" w:rsidP="00C54ACA">
            <w:pPr>
              <w:spacing w:before="0" w:after="0"/>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617A602B"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EC83F78"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3379D02" w14:textId="77777777" w:rsidR="00C54ACA" w:rsidRPr="00B80066" w:rsidRDefault="00C54ACA" w:rsidP="00C54ACA">
            <w:pPr>
              <w:spacing w:before="0" w:after="0"/>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78F3B55"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CE3EB0B"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EBCE38D"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F72A16B" w14:textId="77777777" w:rsidR="00C54ACA" w:rsidRPr="00B80066" w:rsidRDefault="00C54ACA" w:rsidP="00C54ACA">
            <w:pPr>
              <w:spacing w:before="0" w:after="0"/>
              <w:rPr>
                <w:rFonts w:asciiTheme="minorHAnsi" w:eastAsia="Calibri" w:hAnsiTheme="minorHAnsi" w:cstheme="minorHAnsi"/>
                <w:color w:val="000000"/>
                <w:sz w:val="18"/>
              </w:rPr>
            </w:pPr>
          </w:p>
        </w:tc>
      </w:tr>
      <w:tr w:rsidR="00C54ACA" w:rsidRPr="00B80066" w14:paraId="7BDDF1E8"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CAE3635"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-1 490</w:t>
            </w:r>
          </w:p>
        </w:tc>
        <w:tc>
          <w:tcPr>
            <w:tcW w:w="2385" w:type="dxa"/>
            <w:tcBorders>
              <w:top w:val="nil"/>
              <w:left w:val="nil"/>
              <w:bottom w:val="nil"/>
              <w:right w:val="nil"/>
              <w:tl2br w:val="nil"/>
              <w:tr2bl w:val="nil"/>
            </w:tcBorders>
            <w:shd w:val="clear" w:color="FFFFFF" w:fill="FFFFFF"/>
            <w:noWrap/>
            <w:tcMar>
              <w:left w:w="101" w:type="dxa"/>
              <w:right w:w="101" w:type="dxa"/>
            </w:tcMar>
          </w:tcPr>
          <w:p w14:paraId="02625FF5" w14:textId="77777777" w:rsidR="00C54ACA" w:rsidRPr="00B80066" w:rsidRDefault="00C54ACA" w:rsidP="00C54ACA">
            <w:pPr>
              <w:spacing w:before="0" w:after="0"/>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Operating Result</w:t>
            </w:r>
          </w:p>
        </w:tc>
        <w:tc>
          <w:tcPr>
            <w:tcW w:w="1035" w:type="dxa"/>
            <w:tcBorders>
              <w:top w:val="nil"/>
              <w:left w:val="nil"/>
              <w:bottom w:val="nil"/>
              <w:right w:val="nil"/>
              <w:tl2br w:val="nil"/>
              <w:tr2bl w:val="nil"/>
            </w:tcBorders>
            <w:shd w:val="clear" w:color="FFFFFF" w:fill="FFFFFF"/>
            <w:tcMar>
              <w:left w:w="101" w:type="dxa"/>
              <w:right w:w="101" w:type="dxa"/>
            </w:tcMar>
          </w:tcPr>
          <w:p w14:paraId="1307DF2C"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-461</w:t>
            </w:r>
          </w:p>
        </w:tc>
        <w:tc>
          <w:tcPr>
            <w:tcW w:w="1035" w:type="dxa"/>
            <w:tcBorders>
              <w:top w:val="nil"/>
              <w:left w:val="nil"/>
              <w:bottom w:val="nil"/>
              <w:right w:val="nil"/>
              <w:tl2br w:val="nil"/>
              <w:tr2bl w:val="nil"/>
            </w:tcBorders>
            <w:shd w:val="clear" w:color="FFFFFF" w:fill="FFFFFF"/>
            <w:tcMar>
              <w:left w:w="101" w:type="dxa"/>
              <w:right w:w="101" w:type="dxa"/>
            </w:tcMar>
          </w:tcPr>
          <w:p w14:paraId="3009520F"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-1 509</w:t>
            </w:r>
          </w:p>
        </w:tc>
        <w:tc>
          <w:tcPr>
            <w:tcW w:w="600" w:type="dxa"/>
            <w:tcBorders>
              <w:top w:val="nil"/>
              <w:left w:val="nil"/>
              <w:bottom w:val="nil"/>
              <w:right w:val="nil"/>
              <w:tl2br w:val="nil"/>
              <w:tr2bl w:val="nil"/>
            </w:tcBorders>
            <w:shd w:val="clear" w:color="FFFFFF" w:fill="FFFFFF"/>
            <w:tcMar>
              <w:left w:w="101" w:type="dxa"/>
              <w:right w:w="101" w:type="dxa"/>
            </w:tcMar>
          </w:tcPr>
          <w:p w14:paraId="709DE755"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-227</w:t>
            </w:r>
          </w:p>
        </w:tc>
        <w:tc>
          <w:tcPr>
            <w:tcW w:w="1035" w:type="dxa"/>
            <w:tcBorders>
              <w:top w:val="nil"/>
              <w:left w:val="nil"/>
              <w:bottom w:val="nil"/>
              <w:right w:val="nil"/>
              <w:tl2br w:val="nil"/>
              <w:tr2bl w:val="nil"/>
            </w:tcBorders>
            <w:shd w:val="clear" w:color="FFFFFF" w:fill="FFFFFF"/>
            <w:tcMar>
              <w:left w:w="101" w:type="dxa"/>
              <w:right w:w="101" w:type="dxa"/>
            </w:tcMar>
          </w:tcPr>
          <w:p w14:paraId="74C09891"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-1 513</w:t>
            </w:r>
          </w:p>
        </w:tc>
        <w:tc>
          <w:tcPr>
            <w:tcW w:w="1035" w:type="dxa"/>
            <w:tcBorders>
              <w:top w:val="nil"/>
              <w:left w:val="nil"/>
              <w:bottom w:val="nil"/>
              <w:right w:val="nil"/>
              <w:tl2br w:val="nil"/>
              <w:tr2bl w:val="nil"/>
            </w:tcBorders>
            <w:shd w:val="clear" w:color="FFFFFF" w:fill="FFFFFF"/>
            <w:tcMar>
              <w:left w:w="101" w:type="dxa"/>
              <w:right w:w="101" w:type="dxa"/>
            </w:tcMar>
          </w:tcPr>
          <w:p w14:paraId="1BA9FA13"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-1 517</w:t>
            </w:r>
          </w:p>
        </w:tc>
        <w:tc>
          <w:tcPr>
            <w:tcW w:w="1035" w:type="dxa"/>
            <w:tcBorders>
              <w:top w:val="nil"/>
              <w:left w:val="nil"/>
              <w:bottom w:val="nil"/>
              <w:right w:val="nil"/>
              <w:tl2br w:val="nil"/>
              <w:tr2bl w:val="nil"/>
            </w:tcBorders>
            <w:shd w:val="clear" w:color="FFFFFF" w:fill="FFFFFF"/>
            <w:tcMar>
              <w:left w:w="101" w:type="dxa"/>
              <w:right w:w="101" w:type="dxa"/>
            </w:tcMar>
          </w:tcPr>
          <w:p w14:paraId="62EB6711"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-1 522</w:t>
            </w:r>
          </w:p>
        </w:tc>
      </w:tr>
      <w:tr w:rsidR="00C54ACA" w:rsidRPr="00B80066" w14:paraId="48AF1542" w14:textId="77777777" w:rsidTr="003902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C963F5B" w14:textId="77777777" w:rsidR="00C54ACA" w:rsidRPr="00B80066" w:rsidRDefault="00C54ACA" w:rsidP="00C54ACA">
            <w:pPr>
              <w:spacing w:before="0" w:after="0"/>
              <w:jc w:val="right"/>
              <w:rPr>
                <w:rFonts w:asciiTheme="minorHAnsi" w:eastAsia="Calibri" w:hAnsiTheme="minorHAnsi" w:cstheme="minorHAnsi"/>
                <w:b/>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7B093316" w14:textId="77777777" w:rsidR="00C54ACA" w:rsidRPr="00B80066" w:rsidRDefault="00C54ACA" w:rsidP="00C54ACA">
            <w:pPr>
              <w:spacing w:before="0" w:after="0"/>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2AF9D991" w14:textId="77777777" w:rsidR="00C54ACA" w:rsidRPr="00B80066" w:rsidRDefault="00C54ACA" w:rsidP="00C54ACA">
            <w:pPr>
              <w:spacing w:before="0" w:after="0"/>
              <w:jc w:val="right"/>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4E1C4BD8" w14:textId="77777777" w:rsidR="00C54ACA" w:rsidRPr="00B80066" w:rsidRDefault="00C54ACA" w:rsidP="00C54ACA">
            <w:pPr>
              <w:spacing w:before="0" w:after="0"/>
              <w:jc w:val="right"/>
              <w:rPr>
                <w:rFonts w:asciiTheme="minorHAnsi" w:eastAsia="Calibri" w:hAnsiTheme="minorHAnsi" w:cstheme="minorHAnsi"/>
                <w:b/>
                <w:color w:val="000000"/>
                <w:sz w:val="18"/>
              </w:rPr>
            </w:pPr>
          </w:p>
        </w:tc>
        <w:tc>
          <w:tcPr>
            <w:tcW w:w="600" w:type="dxa"/>
            <w:tcBorders>
              <w:top w:val="nil"/>
              <w:left w:val="nil"/>
              <w:bottom w:val="nil"/>
              <w:right w:val="nil"/>
              <w:tl2br w:val="nil"/>
              <w:tr2bl w:val="nil"/>
            </w:tcBorders>
            <w:shd w:val="clear" w:color="FFFFFF" w:fill="FFFFFF"/>
            <w:tcMar>
              <w:left w:w="101" w:type="dxa"/>
              <w:right w:w="101" w:type="dxa"/>
            </w:tcMar>
          </w:tcPr>
          <w:p w14:paraId="2E9671D7" w14:textId="77777777" w:rsidR="00C54ACA" w:rsidRPr="00B80066" w:rsidRDefault="00C54ACA" w:rsidP="00C54ACA">
            <w:pPr>
              <w:spacing w:before="0" w:after="0"/>
              <w:jc w:val="right"/>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5C9A0CCF" w14:textId="77777777" w:rsidR="00C54ACA" w:rsidRPr="00B80066" w:rsidRDefault="00C54ACA" w:rsidP="00C54ACA">
            <w:pPr>
              <w:spacing w:before="0" w:after="0"/>
              <w:jc w:val="right"/>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1CEA5AE3" w14:textId="77777777" w:rsidR="00C54ACA" w:rsidRPr="00B80066" w:rsidRDefault="00C54ACA" w:rsidP="00C54ACA">
            <w:pPr>
              <w:spacing w:before="0" w:after="0"/>
              <w:jc w:val="right"/>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65AD6957" w14:textId="77777777" w:rsidR="00C54ACA" w:rsidRPr="00B80066" w:rsidRDefault="00C54ACA" w:rsidP="00C54ACA">
            <w:pPr>
              <w:spacing w:before="0" w:after="0"/>
              <w:jc w:val="right"/>
              <w:rPr>
                <w:rFonts w:asciiTheme="minorHAnsi" w:eastAsia="Calibri" w:hAnsiTheme="minorHAnsi" w:cstheme="minorHAnsi"/>
                <w:b/>
                <w:color w:val="000000"/>
                <w:sz w:val="18"/>
              </w:rPr>
            </w:pPr>
          </w:p>
        </w:tc>
      </w:tr>
      <w:tr w:rsidR="00C54ACA" w:rsidRPr="00B80066" w14:paraId="155AA7B4" w14:textId="77777777" w:rsidTr="003902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single" w:sz="12" w:space="0" w:color="auto"/>
              <w:right w:val="nil"/>
              <w:tl2br w:val="nil"/>
              <w:tr2bl w:val="nil"/>
            </w:tcBorders>
            <w:shd w:val="clear" w:color="FFFFFF" w:fill="FFFFFF"/>
            <w:tcMar>
              <w:left w:w="101" w:type="dxa"/>
              <w:right w:w="101" w:type="dxa"/>
            </w:tcMar>
          </w:tcPr>
          <w:p w14:paraId="7FCF58F8" w14:textId="77777777" w:rsidR="00C54ACA" w:rsidRPr="00B80066" w:rsidRDefault="00C54ACA" w:rsidP="0039025B">
            <w:pPr>
              <w:spacing w:before="0" w:after="24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-1 490</w:t>
            </w:r>
          </w:p>
        </w:tc>
        <w:tc>
          <w:tcPr>
            <w:tcW w:w="2385" w:type="dxa"/>
            <w:tcBorders>
              <w:top w:val="nil"/>
              <w:left w:val="nil"/>
              <w:bottom w:val="single" w:sz="12" w:space="0" w:color="auto"/>
              <w:right w:val="nil"/>
              <w:tl2br w:val="nil"/>
              <w:tr2bl w:val="nil"/>
            </w:tcBorders>
            <w:shd w:val="clear" w:color="FFFFFF" w:fill="FFFFFF"/>
            <w:noWrap/>
            <w:tcMar>
              <w:left w:w="101" w:type="dxa"/>
              <w:right w:w="101" w:type="dxa"/>
            </w:tcMar>
          </w:tcPr>
          <w:p w14:paraId="509513AF" w14:textId="77777777" w:rsidR="00C54ACA" w:rsidRPr="00B80066" w:rsidRDefault="00C54ACA" w:rsidP="0039025B">
            <w:pPr>
              <w:spacing w:before="0" w:after="240"/>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Total Comprehensive Income</w:t>
            </w:r>
          </w:p>
        </w:tc>
        <w:tc>
          <w:tcPr>
            <w:tcW w:w="1035" w:type="dxa"/>
            <w:tcBorders>
              <w:top w:val="nil"/>
              <w:left w:val="nil"/>
              <w:bottom w:val="single" w:sz="12" w:space="0" w:color="auto"/>
              <w:right w:val="nil"/>
              <w:tl2br w:val="nil"/>
              <w:tr2bl w:val="nil"/>
            </w:tcBorders>
            <w:shd w:val="clear" w:color="FFFFFF" w:fill="FFFFFF"/>
            <w:tcMar>
              <w:left w:w="101" w:type="dxa"/>
              <w:right w:w="101" w:type="dxa"/>
            </w:tcMar>
          </w:tcPr>
          <w:p w14:paraId="02210881" w14:textId="77777777" w:rsidR="00C54ACA" w:rsidRPr="00B80066" w:rsidRDefault="00C54ACA" w:rsidP="0039025B">
            <w:pPr>
              <w:spacing w:before="0" w:after="24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-461</w:t>
            </w:r>
          </w:p>
        </w:tc>
        <w:tc>
          <w:tcPr>
            <w:tcW w:w="1035" w:type="dxa"/>
            <w:tcBorders>
              <w:top w:val="nil"/>
              <w:left w:val="nil"/>
              <w:bottom w:val="single" w:sz="12" w:space="0" w:color="auto"/>
              <w:right w:val="nil"/>
              <w:tl2br w:val="nil"/>
              <w:tr2bl w:val="nil"/>
            </w:tcBorders>
            <w:shd w:val="clear" w:color="FFFFFF" w:fill="FFFFFF"/>
            <w:tcMar>
              <w:left w:w="101" w:type="dxa"/>
              <w:right w:w="101" w:type="dxa"/>
            </w:tcMar>
          </w:tcPr>
          <w:p w14:paraId="484FEDDE" w14:textId="77777777" w:rsidR="00C54ACA" w:rsidRPr="00B80066" w:rsidRDefault="00C54ACA" w:rsidP="0039025B">
            <w:pPr>
              <w:spacing w:before="0" w:after="24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-1 509</w:t>
            </w:r>
          </w:p>
        </w:tc>
        <w:tc>
          <w:tcPr>
            <w:tcW w:w="600" w:type="dxa"/>
            <w:tcBorders>
              <w:top w:val="nil"/>
              <w:left w:val="nil"/>
              <w:bottom w:val="single" w:sz="12" w:space="0" w:color="auto"/>
              <w:right w:val="nil"/>
              <w:tl2br w:val="nil"/>
              <w:tr2bl w:val="nil"/>
            </w:tcBorders>
            <w:shd w:val="clear" w:color="FFFFFF" w:fill="FFFFFF"/>
            <w:tcMar>
              <w:left w:w="101" w:type="dxa"/>
              <w:right w:w="101" w:type="dxa"/>
            </w:tcMar>
          </w:tcPr>
          <w:p w14:paraId="3D652F8C" w14:textId="77777777" w:rsidR="00C54ACA" w:rsidRPr="00B80066" w:rsidRDefault="00C54ACA" w:rsidP="0039025B">
            <w:pPr>
              <w:spacing w:before="0" w:after="24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-227</w:t>
            </w:r>
          </w:p>
        </w:tc>
        <w:tc>
          <w:tcPr>
            <w:tcW w:w="1035" w:type="dxa"/>
            <w:tcBorders>
              <w:top w:val="nil"/>
              <w:left w:val="nil"/>
              <w:bottom w:val="single" w:sz="12" w:space="0" w:color="auto"/>
              <w:right w:val="nil"/>
              <w:tl2br w:val="nil"/>
              <w:tr2bl w:val="nil"/>
            </w:tcBorders>
            <w:shd w:val="clear" w:color="FFFFFF" w:fill="FFFFFF"/>
            <w:tcMar>
              <w:left w:w="101" w:type="dxa"/>
              <w:right w:w="101" w:type="dxa"/>
            </w:tcMar>
          </w:tcPr>
          <w:p w14:paraId="6DDDECCB" w14:textId="77777777" w:rsidR="00C54ACA" w:rsidRPr="00B80066" w:rsidRDefault="00C54ACA" w:rsidP="0039025B">
            <w:pPr>
              <w:spacing w:before="0" w:after="24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-1 513</w:t>
            </w:r>
          </w:p>
        </w:tc>
        <w:tc>
          <w:tcPr>
            <w:tcW w:w="1035" w:type="dxa"/>
            <w:tcBorders>
              <w:top w:val="nil"/>
              <w:left w:val="nil"/>
              <w:bottom w:val="single" w:sz="12" w:space="0" w:color="auto"/>
              <w:right w:val="nil"/>
              <w:tl2br w:val="nil"/>
              <w:tr2bl w:val="nil"/>
            </w:tcBorders>
            <w:shd w:val="clear" w:color="FFFFFF" w:fill="FFFFFF"/>
            <w:tcMar>
              <w:left w:w="101" w:type="dxa"/>
              <w:right w:w="101" w:type="dxa"/>
            </w:tcMar>
          </w:tcPr>
          <w:p w14:paraId="75D206E7" w14:textId="77777777" w:rsidR="00C54ACA" w:rsidRPr="00B80066" w:rsidRDefault="00C54ACA" w:rsidP="0039025B">
            <w:pPr>
              <w:spacing w:before="0" w:after="24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-1 517</w:t>
            </w:r>
          </w:p>
        </w:tc>
        <w:tc>
          <w:tcPr>
            <w:tcW w:w="1035" w:type="dxa"/>
            <w:tcBorders>
              <w:top w:val="nil"/>
              <w:left w:val="nil"/>
              <w:bottom w:val="single" w:sz="12" w:space="0" w:color="auto"/>
              <w:right w:val="nil"/>
              <w:tl2br w:val="nil"/>
              <w:tr2bl w:val="nil"/>
            </w:tcBorders>
            <w:shd w:val="clear" w:color="FFFFFF" w:fill="FFFFFF"/>
            <w:tcMar>
              <w:left w:w="101" w:type="dxa"/>
              <w:right w:w="101" w:type="dxa"/>
            </w:tcMar>
          </w:tcPr>
          <w:p w14:paraId="155FC022" w14:textId="77777777" w:rsidR="00C54ACA" w:rsidRPr="00B80066" w:rsidRDefault="00C54ACA" w:rsidP="0039025B">
            <w:pPr>
              <w:spacing w:before="0" w:after="24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-1 522</w:t>
            </w:r>
          </w:p>
        </w:tc>
      </w:tr>
      <w:tr w:rsidR="00C54ACA" w:rsidRPr="00B80066" w14:paraId="157C736B" w14:textId="77777777" w:rsidTr="003902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1035" w:type="dxa"/>
            <w:tcBorders>
              <w:top w:val="single" w:sz="12" w:space="0" w:color="auto"/>
              <w:left w:val="nil"/>
              <w:bottom w:val="nil"/>
              <w:right w:val="nil"/>
              <w:tl2br w:val="nil"/>
              <w:tr2bl w:val="nil"/>
            </w:tcBorders>
            <w:shd w:val="clear" w:color="FFFFFF" w:fill="FFFFFF"/>
            <w:tcMar>
              <w:left w:w="0" w:type="dxa"/>
              <w:right w:w="0" w:type="dxa"/>
            </w:tcMar>
          </w:tcPr>
          <w:p w14:paraId="51E06594" w14:textId="77777777" w:rsidR="00C54ACA" w:rsidRPr="00B80066" w:rsidRDefault="00C54ACA" w:rsidP="00C54ACA">
            <w:pPr>
              <w:spacing w:before="0" w:after="0"/>
              <w:rPr>
                <w:rFonts w:asciiTheme="minorHAnsi" w:eastAsia="Calibri" w:hAnsiTheme="minorHAnsi" w:cstheme="minorHAnsi"/>
                <w:color w:val="000000"/>
                <w:sz w:val="18"/>
              </w:rPr>
            </w:pPr>
          </w:p>
        </w:tc>
        <w:tc>
          <w:tcPr>
            <w:tcW w:w="2385" w:type="dxa"/>
            <w:tcBorders>
              <w:top w:val="single" w:sz="12" w:space="0" w:color="auto"/>
              <w:left w:val="nil"/>
              <w:bottom w:val="nil"/>
              <w:right w:val="nil"/>
              <w:tl2br w:val="nil"/>
              <w:tr2bl w:val="nil"/>
            </w:tcBorders>
            <w:shd w:val="clear" w:color="FFFFFF" w:fill="FFFFFF"/>
            <w:tcMar>
              <w:left w:w="0" w:type="dxa"/>
              <w:right w:w="0" w:type="dxa"/>
            </w:tcMar>
          </w:tcPr>
          <w:p w14:paraId="28A5B9A8"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single" w:sz="12" w:space="0" w:color="auto"/>
              <w:left w:val="nil"/>
              <w:bottom w:val="nil"/>
              <w:right w:val="nil"/>
              <w:tl2br w:val="nil"/>
              <w:tr2bl w:val="nil"/>
            </w:tcBorders>
            <w:shd w:val="clear" w:color="FFFFFF" w:fill="FFFFFF"/>
            <w:tcMar>
              <w:left w:w="0" w:type="dxa"/>
              <w:right w:w="0" w:type="dxa"/>
            </w:tcMar>
          </w:tcPr>
          <w:p w14:paraId="78D0222B"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single" w:sz="12" w:space="0" w:color="auto"/>
              <w:left w:val="nil"/>
              <w:bottom w:val="nil"/>
              <w:right w:val="nil"/>
              <w:tl2br w:val="nil"/>
              <w:tr2bl w:val="nil"/>
            </w:tcBorders>
            <w:shd w:val="clear" w:color="FFFFFF" w:fill="FFFFFF"/>
            <w:tcMar>
              <w:left w:w="0" w:type="dxa"/>
              <w:right w:w="0" w:type="dxa"/>
            </w:tcMar>
          </w:tcPr>
          <w:p w14:paraId="63BBB80A" w14:textId="77777777" w:rsidR="00C54ACA" w:rsidRPr="00B80066" w:rsidRDefault="00C54ACA" w:rsidP="00C54ACA">
            <w:pPr>
              <w:spacing w:before="0" w:after="0"/>
              <w:rPr>
                <w:rFonts w:asciiTheme="minorHAnsi" w:eastAsia="Calibri" w:hAnsiTheme="minorHAnsi" w:cstheme="minorHAnsi"/>
                <w:color w:val="000000"/>
                <w:sz w:val="18"/>
              </w:rPr>
            </w:pPr>
          </w:p>
        </w:tc>
        <w:tc>
          <w:tcPr>
            <w:tcW w:w="600" w:type="dxa"/>
            <w:tcBorders>
              <w:top w:val="single" w:sz="12" w:space="0" w:color="auto"/>
              <w:left w:val="nil"/>
              <w:bottom w:val="nil"/>
              <w:right w:val="nil"/>
              <w:tl2br w:val="nil"/>
              <w:tr2bl w:val="nil"/>
            </w:tcBorders>
            <w:shd w:val="clear" w:color="FFFFFF" w:fill="FFFFFF"/>
            <w:tcMar>
              <w:left w:w="0" w:type="dxa"/>
              <w:right w:w="0" w:type="dxa"/>
            </w:tcMar>
          </w:tcPr>
          <w:p w14:paraId="3390518B"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single" w:sz="12" w:space="0" w:color="auto"/>
              <w:left w:val="nil"/>
              <w:bottom w:val="nil"/>
              <w:right w:val="nil"/>
              <w:tl2br w:val="nil"/>
              <w:tr2bl w:val="nil"/>
            </w:tcBorders>
            <w:shd w:val="clear" w:color="FFFFFF" w:fill="FFFFFF"/>
            <w:tcMar>
              <w:left w:w="0" w:type="dxa"/>
              <w:right w:w="0" w:type="dxa"/>
            </w:tcMar>
          </w:tcPr>
          <w:p w14:paraId="42950947"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single" w:sz="12" w:space="0" w:color="auto"/>
              <w:left w:val="nil"/>
              <w:bottom w:val="nil"/>
              <w:right w:val="nil"/>
              <w:tl2br w:val="nil"/>
              <w:tr2bl w:val="nil"/>
            </w:tcBorders>
            <w:shd w:val="clear" w:color="FFFFFF" w:fill="FFFFFF"/>
            <w:tcMar>
              <w:left w:w="0" w:type="dxa"/>
              <w:right w:w="0" w:type="dxa"/>
            </w:tcMar>
          </w:tcPr>
          <w:p w14:paraId="6A91C314"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single" w:sz="12" w:space="0" w:color="auto"/>
              <w:left w:val="nil"/>
              <w:bottom w:val="nil"/>
              <w:right w:val="nil"/>
              <w:tl2br w:val="nil"/>
              <w:tr2bl w:val="nil"/>
            </w:tcBorders>
            <w:shd w:val="clear" w:color="FFFFFF" w:fill="FFFFFF"/>
            <w:tcMar>
              <w:left w:w="0" w:type="dxa"/>
              <w:right w:w="0" w:type="dxa"/>
            </w:tcMar>
          </w:tcPr>
          <w:p w14:paraId="74F5D1BF" w14:textId="77777777" w:rsidR="00C54ACA" w:rsidRPr="00B80066" w:rsidRDefault="00C54ACA" w:rsidP="00C54ACA">
            <w:pPr>
              <w:spacing w:before="0" w:after="0"/>
              <w:rPr>
                <w:rFonts w:asciiTheme="minorHAnsi" w:eastAsia="Calibri" w:hAnsiTheme="minorHAnsi" w:cstheme="minorHAnsi"/>
                <w:color w:val="000000"/>
                <w:sz w:val="18"/>
              </w:rPr>
            </w:pPr>
          </w:p>
        </w:tc>
      </w:tr>
    </w:tbl>
    <w:p w14:paraId="62647A0E" w14:textId="77777777" w:rsidR="00C54ACA" w:rsidRPr="00B80066" w:rsidRDefault="00C54ACA" w:rsidP="00C54ACA">
      <w:pPr>
        <w:pStyle w:val="Caption"/>
        <w:pageBreakBefore/>
        <w:pBdr>
          <w:top w:val="nil"/>
          <w:left w:val="nil"/>
          <w:bottom w:val="nil"/>
          <w:right w:val="nil"/>
          <w:between w:val="nil"/>
          <w:bar w:val="nil"/>
        </w:pBdr>
        <w:outlineLvl w:val="0"/>
        <w:rPr>
          <w:rFonts w:asciiTheme="minorHAnsi" w:eastAsia="TimesNewRomanPS-ItalicMT" w:hAnsiTheme="minorHAnsi" w:cstheme="minorHAnsi"/>
          <w:bdr w:val="nil"/>
        </w:rPr>
      </w:pPr>
      <w:bookmarkStart w:id="103" w:name="_Toc82670991"/>
      <w:bookmarkStart w:id="104" w:name="_Toc83804202"/>
      <w:r w:rsidRPr="00B80066">
        <w:rPr>
          <w:rFonts w:asciiTheme="minorHAnsi" w:hAnsiTheme="minorHAnsi" w:cstheme="minorHAnsi"/>
          <w:bdr w:val="nil"/>
        </w:rPr>
        <w:lastRenderedPageBreak/>
        <w:t>Table 11: Office of the Legislative Assembly: Statement of Assets and Liabilities on behalf of the Territory</w:t>
      </w:r>
      <w:bookmarkEnd w:id="103"/>
      <w:bookmarkEnd w:id="104"/>
    </w:p>
    <w:tbl>
      <w:tblPr>
        <w:tblStyle w:val="CDMRange1"/>
        <w:tblW w:w="9282" w:type="dxa"/>
        <w:tblLayout w:type="fixed"/>
        <w:tblLook w:val="0600" w:firstRow="0" w:lastRow="0" w:firstColumn="0" w:lastColumn="0" w:noHBand="1" w:noVBand="1"/>
      </w:tblPr>
      <w:tblGrid>
        <w:gridCol w:w="1035"/>
        <w:gridCol w:w="2385"/>
        <w:gridCol w:w="1116"/>
        <w:gridCol w:w="1035"/>
        <w:gridCol w:w="600"/>
        <w:gridCol w:w="1035"/>
        <w:gridCol w:w="1035"/>
        <w:gridCol w:w="1041"/>
      </w:tblGrid>
      <w:tr w:rsidR="00C54ACA" w:rsidRPr="00B80066" w14:paraId="20FA50A0" w14:textId="77777777" w:rsidTr="00670F8E">
        <w:trPr>
          <w:trHeight w:val="1210"/>
        </w:trPr>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43AB4F0A"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Budget</w:t>
            </w:r>
          </w:p>
          <w:p w14:paraId="1E041850"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at</w:t>
            </w:r>
          </w:p>
          <w:p w14:paraId="1E257B33"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30/6/21</w:t>
            </w:r>
          </w:p>
          <w:p w14:paraId="3586BB1A" w14:textId="77777777" w:rsidR="00670F8E" w:rsidRDefault="00670F8E" w:rsidP="00C54ACA">
            <w:pPr>
              <w:spacing w:before="0" w:after="0"/>
              <w:jc w:val="right"/>
              <w:rPr>
                <w:rFonts w:asciiTheme="minorHAnsi" w:eastAsia="Calibri" w:hAnsiTheme="minorHAnsi" w:cstheme="minorHAnsi"/>
                <w:b/>
                <w:color w:val="000000"/>
                <w:sz w:val="18"/>
              </w:rPr>
            </w:pPr>
          </w:p>
          <w:p w14:paraId="1EF4079B" w14:textId="64B60265"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c>
          <w:tcPr>
            <w:tcW w:w="2385" w:type="dxa"/>
            <w:tcBorders>
              <w:top w:val="single" w:sz="12" w:space="0" w:color="000000"/>
              <w:left w:val="nil"/>
              <w:bottom w:val="single" w:sz="12" w:space="0" w:color="000000"/>
              <w:right w:val="nil"/>
              <w:tl2br w:val="nil"/>
              <w:tr2bl w:val="nil"/>
            </w:tcBorders>
            <w:shd w:val="clear" w:color="FFFFFF" w:fill="FFFFFF"/>
            <w:tcMar>
              <w:left w:w="0" w:type="dxa"/>
              <w:right w:w="0" w:type="dxa"/>
            </w:tcMar>
          </w:tcPr>
          <w:p w14:paraId="12D48201" w14:textId="77777777" w:rsidR="00C54ACA" w:rsidRPr="00B80066" w:rsidRDefault="00C54ACA" w:rsidP="00C54ACA">
            <w:pPr>
              <w:spacing w:before="0" w:after="0"/>
              <w:rPr>
                <w:rFonts w:asciiTheme="minorHAnsi" w:eastAsia="Calibri" w:hAnsiTheme="minorHAnsi" w:cstheme="minorHAnsi"/>
                <w:b/>
                <w:color w:val="000000"/>
                <w:sz w:val="18"/>
              </w:rPr>
            </w:pPr>
          </w:p>
        </w:tc>
        <w:tc>
          <w:tcPr>
            <w:tcW w:w="1116"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46C699D6" w14:textId="77777777" w:rsidR="00C54ACA"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2020-21 Interim Outcome at 30/6/21</w:t>
            </w:r>
          </w:p>
          <w:p w14:paraId="7D8C18C8" w14:textId="4C088C92" w:rsidR="00E71E5A" w:rsidRPr="00B80066" w:rsidRDefault="00E71E5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029FA83F"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Budget</w:t>
            </w:r>
          </w:p>
          <w:p w14:paraId="42062877"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at</w:t>
            </w:r>
          </w:p>
          <w:p w14:paraId="014B4430"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30/6/22</w:t>
            </w:r>
          </w:p>
          <w:p w14:paraId="6F9B80FC" w14:textId="77777777" w:rsidR="00670F8E" w:rsidRDefault="00670F8E" w:rsidP="00C54ACA">
            <w:pPr>
              <w:spacing w:before="0" w:after="0"/>
              <w:jc w:val="right"/>
              <w:rPr>
                <w:rFonts w:asciiTheme="minorHAnsi" w:eastAsia="Calibri" w:hAnsiTheme="minorHAnsi" w:cstheme="minorHAnsi"/>
                <w:b/>
                <w:color w:val="000000"/>
                <w:sz w:val="18"/>
              </w:rPr>
            </w:pPr>
          </w:p>
          <w:p w14:paraId="3F839F95" w14:textId="0CC4A931"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c>
          <w:tcPr>
            <w:tcW w:w="600"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378DEF2C"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Var</w:t>
            </w:r>
          </w:p>
          <w:p w14:paraId="5B1D3A55"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0B53B66F"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Estimate</w:t>
            </w:r>
          </w:p>
          <w:p w14:paraId="258A74DA"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at</w:t>
            </w:r>
          </w:p>
          <w:p w14:paraId="4BB18F55"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30/6/23</w:t>
            </w:r>
          </w:p>
          <w:p w14:paraId="70135D4F" w14:textId="77777777" w:rsidR="00670F8E" w:rsidRDefault="00670F8E" w:rsidP="00C54ACA">
            <w:pPr>
              <w:spacing w:before="0" w:after="0"/>
              <w:jc w:val="right"/>
              <w:rPr>
                <w:rFonts w:asciiTheme="minorHAnsi" w:eastAsia="Calibri" w:hAnsiTheme="minorHAnsi" w:cstheme="minorHAnsi"/>
                <w:b/>
                <w:color w:val="000000"/>
                <w:sz w:val="18"/>
              </w:rPr>
            </w:pPr>
          </w:p>
          <w:p w14:paraId="75D49C4C" w14:textId="3BB028A0"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787D0971"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Estimate</w:t>
            </w:r>
          </w:p>
          <w:p w14:paraId="6FE01B60"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at</w:t>
            </w:r>
          </w:p>
          <w:p w14:paraId="03871E4D"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30/6/24</w:t>
            </w:r>
          </w:p>
          <w:p w14:paraId="51298ED7" w14:textId="77777777" w:rsidR="00670F8E" w:rsidRDefault="00670F8E" w:rsidP="00C54ACA">
            <w:pPr>
              <w:spacing w:before="0" w:after="0"/>
              <w:jc w:val="right"/>
              <w:rPr>
                <w:rFonts w:asciiTheme="minorHAnsi" w:eastAsia="Calibri" w:hAnsiTheme="minorHAnsi" w:cstheme="minorHAnsi"/>
                <w:b/>
                <w:color w:val="000000"/>
                <w:sz w:val="18"/>
              </w:rPr>
            </w:pPr>
          </w:p>
          <w:p w14:paraId="71A21D27" w14:textId="31EFA213"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c>
          <w:tcPr>
            <w:tcW w:w="1041"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73454F4F"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Estimate</w:t>
            </w:r>
          </w:p>
          <w:p w14:paraId="45008A80"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at</w:t>
            </w:r>
          </w:p>
          <w:p w14:paraId="40CE33A1"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30/6/25</w:t>
            </w:r>
          </w:p>
          <w:p w14:paraId="03D1E8FF" w14:textId="77777777" w:rsidR="00670F8E" w:rsidRDefault="00670F8E" w:rsidP="00C54ACA">
            <w:pPr>
              <w:spacing w:before="0" w:after="0"/>
              <w:jc w:val="right"/>
              <w:rPr>
                <w:rFonts w:asciiTheme="minorHAnsi" w:eastAsia="Calibri" w:hAnsiTheme="minorHAnsi" w:cstheme="minorHAnsi"/>
                <w:b/>
                <w:color w:val="000000"/>
                <w:sz w:val="18"/>
              </w:rPr>
            </w:pPr>
          </w:p>
          <w:p w14:paraId="419F8D3E" w14:textId="4259A313"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r>
      <w:tr w:rsidR="00C54ACA" w:rsidRPr="00B80066" w14:paraId="5D965A44"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3DF3E071" w14:textId="77777777" w:rsidR="00C54ACA" w:rsidRPr="00B80066" w:rsidRDefault="00C54ACA" w:rsidP="00C54ACA">
            <w:pPr>
              <w:spacing w:before="0" w:after="0"/>
              <w:jc w:val="right"/>
              <w:rPr>
                <w:rFonts w:asciiTheme="minorHAnsi" w:eastAsia="Calibri" w:hAnsiTheme="minorHAnsi" w:cstheme="minorHAnsi"/>
                <w:b/>
                <w:i/>
                <w:color w:val="000000"/>
                <w:sz w:val="18"/>
              </w:rPr>
            </w:pPr>
          </w:p>
        </w:tc>
        <w:tc>
          <w:tcPr>
            <w:tcW w:w="2385" w:type="dxa"/>
            <w:tcBorders>
              <w:top w:val="single" w:sz="12" w:space="0" w:color="000000"/>
              <w:left w:val="nil"/>
              <w:bottom w:val="nil"/>
              <w:right w:val="nil"/>
              <w:tl2br w:val="nil"/>
              <w:tr2bl w:val="nil"/>
            </w:tcBorders>
            <w:shd w:val="clear" w:color="FFFFFF" w:fill="FFFFFF"/>
            <w:tcMar>
              <w:left w:w="0" w:type="dxa"/>
              <w:right w:w="0" w:type="dxa"/>
            </w:tcMar>
          </w:tcPr>
          <w:p w14:paraId="4FF6327B" w14:textId="77777777" w:rsidR="00C54ACA" w:rsidRPr="00B80066" w:rsidRDefault="00C54ACA" w:rsidP="00C54ACA">
            <w:pPr>
              <w:spacing w:before="0" w:after="0"/>
              <w:rPr>
                <w:rFonts w:asciiTheme="minorHAnsi" w:eastAsia="Calibri" w:hAnsiTheme="minorHAnsi" w:cstheme="minorHAnsi"/>
                <w:b/>
                <w:color w:val="000000"/>
                <w:sz w:val="18"/>
              </w:rPr>
            </w:pPr>
          </w:p>
        </w:tc>
        <w:tc>
          <w:tcPr>
            <w:tcW w:w="1116" w:type="dxa"/>
            <w:tcBorders>
              <w:top w:val="single" w:sz="12" w:space="0" w:color="000000"/>
              <w:left w:val="nil"/>
              <w:bottom w:val="nil"/>
              <w:right w:val="nil"/>
              <w:tl2br w:val="nil"/>
              <w:tr2bl w:val="nil"/>
            </w:tcBorders>
            <w:shd w:val="clear" w:color="FFFFFF" w:fill="FFFFFF"/>
            <w:tcMar>
              <w:left w:w="0" w:type="dxa"/>
              <w:right w:w="0" w:type="dxa"/>
            </w:tcMar>
          </w:tcPr>
          <w:p w14:paraId="32FB73F3" w14:textId="77777777" w:rsidR="00C54ACA" w:rsidRPr="00B80066" w:rsidRDefault="00C54ACA" w:rsidP="00C54ACA">
            <w:pPr>
              <w:spacing w:before="0" w:after="0"/>
              <w:jc w:val="right"/>
              <w:rPr>
                <w:rFonts w:asciiTheme="minorHAnsi" w:eastAsia="Calibri" w:hAnsiTheme="minorHAnsi" w:cstheme="minorHAns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739BEDE4" w14:textId="77777777" w:rsidR="00C54ACA" w:rsidRPr="00B80066" w:rsidRDefault="00C54ACA" w:rsidP="00C54ACA">
            <w:pPr>
              <w:spacing w:before="0" w:after="0"/>
              <w:jc w:val="right"/>
              <w:rPr>
                <w:rFonts w:asciiTheme="minorHAnsi" w:eastAsia="Calibri" w:hAnsiTheme="minorHAnsi" w:cstheme="minorHAnsi"/>
                <w:b/>
                <w:i/>
                <w:color w:val="000000"/>
                <w:sz w:val="18"/>
              </w:rPr>
            </w:pPr>
          </w:p>
        </w:tc>
        <w:tc>
          <w:tcPr>
            <w:tcW w:w="600" w:type="dxa"/>
            <w:tcBorders>
              <w:top w:val="single" w:sz="12" w:space="0" w:color="000000"/>
              <w:left w:val="nil"/>
              <w:bottom w:val="nil"/>
              <w:right w:val="nil"/>
              <w:tl2br w:val="nil"/>
              <w:tr2bl w:val="nil"/>
            </w:tcBorders>
            <w:shd w:val="clear" w:color="FFFFFF" w:fill="FFFFFF"/>
            <w:tcMar>
              <w:left w:w="0" w:type="dxa"/>
              <w:right w:w="0" w:type="dxa"/>
            </w:tcMar>
          </w:tcPr>
          <w:p w14:paraId="40024202" w14:textId="77777777" w:rsidR="00C54ACA" w:rsidRPr="00B80066" w:rsidRDefault="00C54ACA" w:rsidP="00C54ACA">
            <w:pPr>
              <w:spacing w:before="0" w:after="0"/>
              <w:jc w:val="right"/>
              <w:rPr>
                <w:rFonts w:asciiTheme="minorHAnsi" w:eastAsia="Calibri" w:hAnsiTheme="minorHAnsi" w:cstheme="minorHAns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31AB1C12" w14:textId="77777777" w:rsidR="00C54ACA" w:rsidRPr="00B80066" w:rsidRDefault="00C54ACA" w:rsidP="00C54ACA">
            <w:pPr>
              <w:spacing w:before="0" w:after="0"/>
              <w:jc w:val="right"/>
              <w:rPr>
                <w:rFonts w:asciiTheme="minorHAnsi" w:eastAsia="Calibri" w:hAnsiTheme="minorHAnsi" w:cstheme="minorHAns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0C60B41C" w14:textId="77777777" w:rsidR="00C54ACA" w:rsidRPr="00B80066" w:rsidRDefault="00C54ACA" w:rsidP="00C54ACA">
            <w:pPr>
              <w:spacing w:before="0" w:after="0"/>
              <w:jc w:val="right"/>
              <w:rPr>
                <w:rFonts w:asciiTheme="minorHAnsi" w:eastAsia="Calibri" w:hAnsiTheme="minorHAnsi" w:cstheme="minorHAnsi"/>
                <w:b/>
                <w:i/>
                <w:color w:val="000000"/>
                <w:sz w:val="18"/>
              </w:rPr>
            </w:pPr>
          </w:p>
        </w:tc>
        <w:tc>
          <w:tcPr>
            <w:tcW w:w="1041" w:type="dxa"/>
            <w:tcBorders>
              <w:top w:val="single" w:sz="12" w:space="0" w:color="000000"/>
              <w:left w:val="nil"/>
              <w:bottom w:val="nil"/>
              <w:right w:val="nil"/>
              <w:tl2br w:val="nil"/>
              <w:tr2bl w:val="nil"/>
            </w:tcBorders>
            <w:shd w:val="clear" w:color="FFFFFF" w:fill="FFFFFF"/>
            <w:tcMar>
              <w:left w:w="0" w:type="dxa"/>
              <w:right w:w="0" w:type="dxa"/>
            </w:tcMar>
          </w:tcPr>
          <w:p w14:paraId="74EA5A47" w14:textId="77777777" w:rsidR="00C54ACA" w:rsidRPr="00B80066" w:rsidRDefault="00C54ACA" w:rsidP="00C54ACA">
            <w:pPr>
              <w:spacing w:before="0" w:after="0"/>
              <w:jc w:val="right"/>
              <w:rPr>
                <w:rFonts w:asciiTheme="minorHAnsi" w:eastAsia="Calibri" w:hAnsiTheme="minorHAnsi" w:cstheme="minorHAnsi"/>
                <w:b/>
                <w:i/>
                <w:color w:val="000000"/>
                <w:sz w:val="18"/>
              </w:rPr>
            </w:pPr>
          </w:p>
        </w:tc>
      </w:tr>
      <w:tr w:rsidR="00C54ACA" w:rsidRPr="00B80066" w14:paraId="06864872"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C11C1EF" w14:textId="77777777" w:rsidR="00C54ACA" w:rsidRPr="00B80066" w:rsidRDefault="00C54ACA" w:rsidP="00C54ACA">
            <w:pPr>
              <w:spacing w:before="0" w:after="0"/>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0049E8DC" w14:textId="77777777" w:rsidR="00C54ACA" w:rsidRPr="00B80066" w:rsidRDefault="00C54ACA" w:rsidP="00C54ACA">
            <w:pPr>
              <w:spacing w:before="0" w:after="0"/>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Current Assets</w:t>
            </w:r>
          </w:p>
        </w:tc>
        <w:tc>
          <w:tcPr>
            <w:tcW w:w="1116" w:type="dxa"/>
            <w:tcBorders>
              <w:top w:val="nil"/>
              <w:left w:val="nil"/>
              <w:bottom w:val="nil"/>
              <w:right w:val="nil"/>
              <w:tl2br w:val="nil"/>
              <w:tr2bl w:val="nil"/>
            </w:tcBorders>
            <w:shd w:val="clear" w:color="FFFFFF" w:fill="FFFFFF"/>
            <w:tcMar>
              <w:left w:w="0" w:type="dxa"/>
              <w:right w:w="0" w:type="dxa"/>
            </w:tcMar>
          </w:tcPr>
          <w:p w14:paraId="2E76FD4A"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5DFD0A9" w14:textId="77777777" w:rsidR="00C54ACA" w:rsidRPr="00B80066" w:rsidRDefault="00C54ACA" w:rsidP="00C54ACA">
            <w:pPr>
              <w:spacing w:before="0" w:after="0"/>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6549DEB"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73AEE87"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ADD86B0" w14:textId="77777777" w:rsidR="00C54ACA" w:rsidRPr="00B80066" w:rsidRDefault="00C54ACA" w:rsidP="00C54ACA">
            <w:pPr>
              <w:spacing w:before="0" w:after="0"/>
              <w:rPr>
                <w:rFonts w:asciiTheme="minorHAnsi" w:eastAsia="Calibri" w:hAnsiTheme="minorHAnsi" w:cstheme="minorHAnsi"/>
                <w:color w:val="000000"/>
                <w:sz w:val="18"/>
              </w:rPr>
            </w:pPr>
          </w:p>
        </w:tc>
        <w:tc>
          <w:tcPr>
            <w:tcW w:w="1041" w:type="dxa"/>
            <w:tcBorders>
              <w:top w:val="nil"/>
              <w:left w:val="nil"/>
              <w:bottom w:val="nil"/>
              <w:right w:val="nil"/>
              <w:tl2br w:val="nil"/>
              <w:tr2bl w:val="nil"/>
            </w:tcBorders>
            <w:shd w:val="clear" w:color="FFFFFF" w:fill="FFFFFF"/>
            <w:tcMar>
              <w:left w:w="0" w:type="dxa"/>
              <w:right w:w="0" w:type="dxa"/>
            </w:tcMar>
          </w:tcPr>
          <w:p w14:paraId="5F84D904" w14:textId="77777777" w:rsidR="00C54ACA" w:rsidRPr="00B80066" w:rsidRDefault="00C54ACA" w:rsidP="00C54ACA">
            <w:pPr>
              <w:spacing w:before="0" w:after="0"/>
              <w:rPr>
                <w:rFonts w:asciiTheme="minorHAnsi" w:eastAsia="Calibri" w:hAnsiTheme="minorHAnsi" w:cstheme="minorHAnsi"/>
                <w:color w:val="000000"/>
                <w:sz w:val="18"/>
              </w:rPr>
            </w:pPr>
          </w:p>
        </w:tc>
      </w:tr>
      <w:tr w:rsidR="00C54ACA" w:rsidRPr="00B80066" w14:paraId="6D6D999E"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895F6A8"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108</w:t>
            </w:r>
          </w:p>
        </w:tc>
        <w:tc>
          <w:tcPr>
            <w:tcW w:w="2385" w:type="dxa"/>
            <w:tcBorders>
              <w:top w:val="nil"/>
              <w:left w:val="nil"/>
              <w:bottom w:val="nil"/>
              <w:right w:val="nil"/>
              <w:tl2br w:val="nil"/>
              <w:tr2bl w:val="nil"/>
            </w:tcBorders>
            <w:shd w:val="clear" w:color="auto" w:fill="auto"/>
            <w:noWrap/>
            <w:tcMar>
              <w:left w:w="101" w:type="dxa"/>
              <w:right w:w="101" w:type="dxa"/>
            </w:tcMar>
          </w:tcPr>
          <w:p w14:paraId="5C24828A" w14:textId="77777777" w:rsidR="00C54ACA" w:rsidRPr="00B80066" w:rsidRDefault="00C54ACA" w:rsidP="00C54ACA">
            <w:pPr>
              <w:spacing w:before="0" w:after="0"/>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Cash and Cash Equivalents</w:t>
            </w:r>
          </w:p>
        </w:tc>
        <w:tc>
          <w:tcPr>
            <w:tcW w:w="1116" w:type="dxa"/>
            <w:tcBorders>
              <w:top w:val="nil"/>
              <w:left w:val="nil"/>
              <w:bottom w:val="nil"/>
              <w:right w:val="nil"/>
              <w:tl2br w:val="nil"/>
              <w:tr2bl w:val="nil"/>
            </w:tcBorders>
            <w:shd w:val="clear" w:color="FFFFFF" w:fill="FFFFFF"/>
            <w:tcMar>
              <w:left w:w="101" w:type="dxa"/>
              <w:right w:w="101" w:type="dxa"/>
            </w:tcMar>
          </w:tcPr>
          <w:p w14:paraId="7FB0DD78"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120</w:t>
            </w:r>
          </w:p>
        </w:tc>
        <w:tc>
          <w:tcPr>
            <w:tcW w:w="1035" w:type="dxa"/>
            <w:tcBorders>
              <w:top w:val="nil"/>
              <w:left w:val="nil"/>
              <w:bottom w:val="nil"/>
              <w:right w:val="nil"/>
              <w:tl2br w:val="nil"/>
              <w:tr2bl w:val="nil"/>
            </w:tcBorders>
            <w:shd w:val="clear" w:color="FFFFFF" w:fill="FFFFFF"/>
            <w:tcMar>
              <w:left w:w="101" w:type="dxa"/>
              <w:right w:w="101" w:type="dxa"/>
            </w:tcMar>
          </w:tcPr>
          <w:p w14:paraId="3F2D2FAB"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146</w:t>
            </w:r>
          </w:p>
        </w:tc>
        <w:tc>
          <w:tcPr>
            <w:tcW w:w="600" w:type="dxa"/>
            <w:tcBorders>
              <w:top w:val="nil"/>
              <w:left w:val="nil"/>
              <w:bottom w:val="nil"/>
              <w:right w:val="nil"/>
              <w:tl2br w:val="nil"/>
              <w:tr2bl w:val="nil"/>
            </w:tcBorders>
            <w:shd w:val="clear" w:color="FFFFFF" w:fill="FFFFFF"/>
            <w:tcMar>
              <w:left w:w="101" w:type="dxa"/>
              <w:right w:w="101" w:type="dxa"/>
            </w:tcMar>
          </w:tcPr>
          <w:p w14:paraId="438A7C53"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22</w:t>
            </w:r>
          </w:p>
        </w:tc>
        <w:tc>
          <w:tcPr>
            <w:tcW w:w="1035" w:type="dxa"/>
            <w:tcBorders>
              <w:top w:val="nil"/>
              <w:left w:val="nil"/>
              <w:bottom w:val="nil"/>
              <w:right w:val="nil"/>
              <w:tl2br w:val="nil"/>
              <w:tr2bl w:val="nil"/>
            </w:tcBorders>
            <w:shd w:val="clear" w:color="FFFFFF" w:fill="FFFFFF"/>
            <w:tcMar>
              <w:left w:w="101" w:type="dxa"/>
              <w:right w:w="101" w:type="dxa"/>
            </w:tcMar>
          </w:tcPr>
          <w:p w14:paraId="32D067C0"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172</w:t>
            </w:r>
          </w:p>
        </w:tc>
        <w:tc>
          <w:tcPr>
            <w:tcW w:w="1035" w:type="dxa"/>
            <w:tcBorders>
              <w:top w:val="nil"/>
              <w:left w:val="nil"/>
              <w:bottom w:val="nil"/>
              <w:right w:val="nil"/>
              <w:tl2br w:val="nil"/>
              <w:tr2bl w:val="nil"/>
            </w:tcBorders>
            <w:shd w:val="clear" w:color="FFFFFF" w:fill="FFFFFF"/>
            <w:tcMar>
              <w:left w:w="101" w:type="dxa"/>
              <w:right w:w="101" w:type="dxa"/>
            </w:tcMar>
          </w:tcPr>
          <w:p w14:paraId="0029044D"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198</w:t>
            </w:r>
          </w:p>
        </w:tc>
        <w:tc>
          <w:tcPr>
            <w:tcW w:w="1041" w:type="dxa"/>
            <w:tcBorders>
              <w:top w:val="nil"/>
              <w:left w:val="nil"/>
              <w:bottom w:val="nil"/>
              <w:right w:val="nil"/>
              <w:tl2br w:val="nil"/>
              <w:tr2bl w:val="nil"/>
            </w:tcBorders>
            <w:shd w:val="clear" w:color="FFFFFF" w:fill="FFFFFF"/>
            <w:tcMar>
              <w:left w:w="101" w:type="dxa"/>
              <w:right w:w="101" w:type="dxa"/>
            </w:tcMar>
          </w:tcPr>
          <w:p w14:paraId="40969F64"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224</w:t>
            </w:r>
          </w:p>
        </w:tc>
      </w:tr>
      <w:tr w:rsidR="00C54ACA" w:rsidRPr="00B80066" w14:paraId="54858A73"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0AB25E8"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26</w:t>
            </w:r>
          </w:p>
        </w:tc>
        <w:tc>
          <w:tcPr>
            <w:tcW w:w="2385" w:type="dxa"/>
            <w:tcBorders>
              <w:top w:val="nil"/>
              <w:left w:val="nil"/>
              <w:bottom w:val="nil"/>
              <w:right w:val="nil"/>
              <w:tl2br w:val="nil"/>
              <w:tr2bl w:val="nil"/>
            </w:tcBorders>
            <w:shd w:val="clear" w:color="auto" w:fill="auto"/>
            <w:noWrap/>
            <w:tcMar>
              <w:left w:w="101" w:type="dxa"/>
              <w:right w:w="101" w:type="dxa"/>
            </w:tcMar>
          </w:tcPr>
          <w:p w14:paraId="60D9F126" w14:textId="77777777" w:rsidR="00C54ACA" w:rsidRPr="00B80066" w:rsidRDefault="00C54ACA" w:rsidP="00C54ACA">
            <w:pPr>
              <w:spacing w:before="0" w:after="0"/>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Receivables</w:t>
            </w:r>
          </w:p>
        </w:tc>
        <w:tc>
          <w:tcPr>
            <w:tcW w:w="1116" w:type="dxa"/>
            <w:tcBorders>
              <w:top w:val="nil"/>
              <w:left w:val="nil"/>
              <w:bottom w:val="nil"/>
              <w:right w:val="nil"/>
              <w:tl2br w:val="nil"/>
              <w:tr2bl w:val="nil"/>
            </w:tcBorders>
            <w:shd w:val="clear" w:color="FFFFFF" w:fill="FFFFFF"/>
            <w:tcMar>
              <w:left w:w="101" w:type="dxa"/>
              <w:right w:w="101" w:type="dxa"/>
            </w:tcMar>
          </w:tcPr>
          <w:p w14:paraId="24051DAA"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19</w:t>
            </w:r>
          </w:p>
        </w:tc>
        <w:tc>
          <w:tcPr>
            <w:tcW w:w="1035" w:type="dxa"/>
            <w:tcBorders>
              <w:top w:val="nil"/>
              <w:left w:val="nil"/>
              <w:bottom w:val="nil"/>
              <w:right w:val="nil"/>
              <w:tl2br w:val="nil"/>
              <w:tr2bl w:val="nil"/>
            </w:tcBorders>
            <w:shd w:val="clear" w:color="FFFFFF" w:fill="FFFFFF"/>
            <w:tcMar>
              <w:left w:w="101" w:type="dxa"/>
              <w:right w:w="101" w:type="dxa"/>
            </w:tcMar>
          </w:tcPr>
          <w:p w14:paraId="734FDAF2"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20</w:t>
            </w:r>
          </w:p>
        </w:tc>
        <w:tc>
          <w:tcPr>
            <w:tcW w:w="600" w:type="dxa"/>
            <w:tcBorders>
              <w:top w:val="nil"/>
              <w:left w:val="nil"/>
              <w:bottom w:val="nil"/>
              <w:right w:val="nil"/>
              <w:tl2br w:val="nil"/>
              <w:tr2bl w:val="nil"/>
            </w:tcBorders>
            <w:shd w:val="clear" w:color="FFFFFF" w:fill="FFFFFF"/>
            <w:tcMar>
              <w:left w:w="101" w:type="dxa"/>
              <w:right w:w="101" w:type="dxa"/>
            </w:tcMar>
          </w:tcPr>
          <w:p w14:paraId="598F6E19"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5</w:t>
            </w:r>
          </w:p>
        </w:tc>
        <w:tc>
          <w:tcPr>
            <w:tcW w:w="1035" w:type="dxa"/>
            <w:tcBorders>
              <w:top w:val="nil"/>
              <w:left w:val="nil"/>
              <w:bottom w:val="nil"/>
              <w:right w:val="nil"/>
              <w:tl2br w:val="nil"/>
              <w:tr2bl w:val="nil"/>
            </w:tcBorders>
            <w:shd w:val="clear" w:color="FFFFFF" w:fill="FFFFFF"/>
            <w:tcMar>
              <w:left w:w="101" w:type="dxa"/>
              <w:right w:w="101" w:type="dxa"/>
            </w:tcMar>
          </w:tcPr>
          <w:p w14:paraId="6E7F9C68"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21</w:t>
            </w:r>
          </w:p>
        </w:tc>
        <w:tc>
          <w:tcPr>
            <w:tcW w:w="1035" w:type="dxa"/>
            <w:tcBorders>
              <w:top w:val="nil"/>
              <w:left w:val="nil"/>
              <w:bottom w:val="nil"/>
              <w:right w:val="nil"/>
              <w:tl2br w:val="nil"/>
              <w:tr2bl w:val="nil"/>
            </w:tcBorders>
            <w:shd w:val="clear" w:color="FFFFFF" w:fill="FFFFFF"/>
            <w:tcMar>
              <w:left w:w="101" w:type="dxa"/>
              <w:right w:w="101" w:type="dxa"/>
            </w:tcMar>
          </w:tcPr>
          <w:p w14:paraId="30A02E21"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22</w:t>
            </w:r>
          </w:p>
        </w:tc>
        <w:tc>
          <w:tcPr>
            <w:tcW w:w="1041" w:type="dxa"/>
            <w:tcBorders>
              <w:top w:val="nil"/>
              <w:left w:val="nil"/>
              <w:bottom w:val="nil"/>
              <w:right w:val="nil"/>
              <w:tl2br w:val="nil"/>
              <w:tr2bl w:val="nil"/>
            </w:tcBorders>
            <w:shd w:val="clear" w:color="FFFFFF" w:fill="FFFFFF"/>
            <w:tcMar>
              <w:left w:w="101" w:type="dxa"/>
              <w:right w:w="101" w:type="dxa"/>
            </w:tcMar>
          </w:tcPr>
          <w:p w14:paraId="0C1674A5"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23</w:t>
            </w:r>
          </w:p>
        </w:tc>
      </w:tr>
      <w:tr w:rsidR="00C54ACA" w:rsidRPr="00B80066" w14:paraId="5231C3F5"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21D3393" w14:textId="77777777" w:rsidR="00C54ACA" w:rsidRPr="00B80066" w:rsidRDefault="00C54ACA" w:rsidP="00C54ACA">
            <w:pPr>
              <w:spacing w:before="0" w:after="0"/>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5550410E" w14:textId="77777777" w:rsidR="00C54ACA" w:rsidRPr="00B80066" w:rsidRDefault="00C54ACA" w:rsidP="00C54ACA">
            <w:pPr>
              <w:spacing w:before="0" w:after="0"/>
              <w:rPr>
                <w:rFonts w:asciiTheme="minorHAnsi" w:eastAsia="Calibri" w:hAnsiTheme="minorHAnsi" w:cstheme="minorHAnsi"/>
                <w:b/>
                <w:color w:val="000000"/>
                <w:sz w:val="18"/>
              </w:rPr>
            </w:pPr>
          </w:p>
        </w:tc>
        <w:tc>
          <w:tcPr>
            <w:tcW w:w="1116" w:type="dxa"/>
            <w:tcBorders>
              <w:top w:val="nil"/>
              <w:left w:val="nil"/>
              <w:bottom w:val="nil"/>
              <w:right w:val="nil"/>
              <w:tl2br w:val="nil"/>
              <w:tr2bl w:val="nil"/>
            </w:tcBorders>
            <w:shd w:val="clear" w:color="FFFFFF" w:fill="FFFFFF"/>
            <w:tcMar>
              <w:left w:w="0" w:type="dxa"/>
              <w:right w:w="0" w:type="dxa"/>
            </w:tcMar>
          </w:tcPr>
          <w:p w14:paraId="02DC87D6"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153D6BC" w14:textId="77777777" w:rsidR="00C54ACA" w:rsidRPr="00B80066" w:rsidRDefault="00C54ACA" w:rsidP="00C54ACA">
            <w:pPr>
              <w:spacing w:before="0" w:after="0"/>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861DAC4"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D127456"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805C6A2" w14:textId="77777777" w:rsidR="00C54ACA" w:rsidRPr="00B80066" w:rsidRDefault="00C54ACA" w:rsidP="00C54ACA">
            <w:pPr>
              <w:spacing w:before="0" w:after="0"/>
              <w:rPr>
                <w:rFonts w:asciiTheme="minorHAnsi" w:eastAsia="Calibri" w:hAnsiTheme="minorHAnsi" w:cstheme="minorHAnsi"/>
                <w:color w:val="000000"/>
                <w:sz w:val="18"/>
              </w:rPr>
            </w:pPr>
          </w:p>
        </w:tc>
        <w:tc>
          <w:tcPr>
            <w:tcW w:w="1041" w:type="dxa"/>
            <w:tcBorders>
              <w:top w:val="nil"/>
              <w:left w:val="nil"/>
              <w:bottom w:val="nil"/>
              <w:right w:val="nil"/>
              <w:tl2br w:val="nil"/>
              <w:tr2bl w:val="nil"/>
            </w:tcBorders>
            <w:shd w:val="clear" w:color="FFFFFF" w:fill="FFFFFF"/>
            <w:tcMar>
              <w:left w:w="0" w:type="dxa"/>
              <w:right w:w="0" w:type="dxa"/>
            </w:tcMar>
          </w:tcPr>
          <w:p w14:paraId="30A201F4" w14:textId="77777777" w:rsidR="00C54ACA" w:rsidRPr="00B80066" w:rsidRDefault="00C54ACA" w:rsidP="00C54ACA">
            <w:pPr>
              <w:spacing w:before="0" w:after="0"/>
              <w:rPr>
                <w:rFonts w:asciiTheme="minorHAnsi" w:eastAsia="Calibri" w:hAnsiTheme="minorHAnsi" w:cstheme="minorHAnsi"/>
                <w:color w:val="000000"/>
                <w:sz w:val="18"/>
              </w:rPr>
            </w:pPr>
          </w:p>
        </w:tc>
      </w:tr>
      <w:tr w:rsidR="00C54ACA" w:rsidRPr="00B80066" w14:paraId="5B0C3964"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A37716F"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134</w:t>
            </w:r>
          </w:p>
        </w:tc>
        <w:tc>
          <w:tcPr>
            <w:tcW w:w="2385" w:type="dxa"/>
            <w:tcBorders>
              <w:top w:val="nil"/>
              <w:left w:val="nil"/>
              <w:bottom w:val="nil"/>
              <w:right w:val="nil"/>
              <w:tl2br w:val="nil"/>
              <w:tr2bl w:val="nil"/>
            </w:tcBorders>
            <w:shd w:val="clear" w:color="FFFFFF" w:fill="FFFFFF"/>
            <w:noWrap/>
            <w:tcMar>
              <w:left w:w="101" w:type="dxa"/>
              <w:right w:w="101" w:type="dxa"/>
            </w:tcMar>
          </w:tcPr>
          <w:p w14:paraId="1C078A97" w14:textId="77777777" w:rsidR="00C54ACA" w:rsidRPr="00B80066" w:rsidRDefault="00C54ACA" w:rsidP="00C54ACA">
            <w:pPr>
              <w:spacing w:before="0" w:after="0"/>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Total Current Assets</w:t>
            </w:r>
          </w:p>
        </w:tc>
        <w:tc>
          <w:tcPr>
            <w:tcW w:w="1116" w:type="dxa"/>
            <w:tcBorders>
              <w:top w:val="nil"/>
              <w:left w:val="nil"/>
              <w:bottom w:val="nil"/>
              <w:right w:val="nil"/>
              <w:tl2br w:val="nil"/>
              <w:tr2bl w:val="nil"/>
            </w:tcBorders>
            <w:shd w:val="clear" w:color="FFFFFF" w:fill="FFFFFF"/>
            <w:tcMar>
              <w:left w:w="101" w:type="dxa"/>
              <w:right w:w="101" w:type="dxa"/>
            </w:tcMar>
          </w:tcPr>
          <w:p w14:paraId="685C7F78"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139</w:t>
            </w:r>
          </w:p>
        </w:tc>
        <w:tc>
          <w:tcPr>
            <w:tcW w:w="1035" w:type="dxa"/>
            <w:tcBorders>
              <w:top w:val="nil"/>
              <w:left w:val="nil"/>
              <w:bottom w:val="nil"/>
              <w:right w:val="nil"/>
              <w:tl2br w:val="nil"/>
              <w:tr2bl w:val="nil"/>
            </w:tcBorders>
            <w:shd w:val="clear" w:color="FFFFFF" w:fill="FFFFFF"/>
            <w:tcMar>
              <w:left w:w="101" w:type="dxa"/>
              <w:right w:w="101" w:type="dxa"/>
            </w:tcMar>
          </w:tcPr>
          <w:p w14:paraId="3F931CC6"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166</w:t>
            </w:r>
          </w:p>
        </w:tc>
        <w:tc>
          <w:tcPr>
            <w:tcW w:w="600" w:type="dxa"/>
            <w:tcBorders>
              <w:top w:val="nil"/>
              <w:left w:val="nil"/>
              <w:bottom w:val="nil"/>
              <w:right w:val="nil"/>
              <w:tl2br w:val="nil"/>
              <w:tr2bl w:val="nil"/>
            </w:tcBorders>
            <w:shd w:val="clear" w:color="FFFFFF" w:fill="FFFFFF"/>
            <w:tcMar>
              <w:left w:w="101" w:type="dxa"/>
              <w:right w:w="101" w:type="dxa"/>
            </w:tcMar>
          </w:tcPr>
          <w:p w14:paraId="09C3AD47"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19</w:t>
            </w:r>
          </w:p>
        </w:tc>
        <w:tc>
          <w:tcPr>
            <w:tcW w:w="1035" w:type="dxa"/>
            <w:tcBorders>
              <w:top w:val="nil"/>
              <w:left w:val="nil"/>
              <w:bottom w:val="nil"/>
              <w:right w:val="nil"/>
              <w:tl2br w:val="nil"/>
              <w:tr2bl w:val="nil"/>
            </w:tcBorders>
            <w:shd w:val="clear" w:color="FFFFFF" w:fill="FFFFFF"/>
            <w:tcMar>
              <w:left w:w="101" w:type="dxa"/>
              <w:right w:w="101" w:type="dxa"/>
            </w:tcMar>
          </w:tcPr>
          <w:p w14:paraId="32DB2C00"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193</w:t>
            </w:r>
          </w:p>
        </w:tc>
        <w:tc>
          <w:tcPr>
            <w:tcW w:w="1035" w:type="dxa"/>
            <w:tcBorders>
              <w:top w:val="nil"/>
              <w:left w:val="nil"/>
              <w:bottom w:val="nil"/>
              <w:right w:val="nil"/>
              <w:tl2br w:val="nil"/>
              <w:tr2bl w:val="nil"/>
            </w:tcBorders>
            <w:shd w:val="clear" w:color="FFFFFF" w:fill="FFFFFF"/>
            <w:tcMar>
              <w:left w:w="101" w:type="dxa"/>
              <w:right w:w="101" w:type="dxa"/>
            </w:tcMar>
          </w:tcPr>
          <w:p w14:paraId="1D33C01D"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220</w:t>
            </w:r>
          </w:p>
        </w:tc>
        <w:tc>
          <w:tcPr>
            <w:tcW w:w="1041" w:type="dxa"/>
            <w:tcBorders>
              <w:top w:val="nil"/>
              <w:left w:val="nil"/>
              <w:bottom w:val="nil"/>
              <w:right w:val="nil"/>
              <w:tl2br w:val="nil"/>
              <w:tr2bl w:val="nil"/>
            </w:tcBorders>
            <w:shd w:val="clear" w:color="FFFFFF" w:fill="FFFFFF"/>
            <w:tcMar>
              <w:left w:w="101" w:type="dxa"/>
              <w:right w:w="101" w:type="dxa"/>
            </w:tcMar>
          </w:tcPr>
          <w:p w14:paraId="655DD048"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247</w:t>
            </w:r>
          </w:p>
        </w:tc>
      </w:tr>
      <w:tr w:rsidR="00C54ACA" w:rsidRPr="00B80066" w14:paraId="519B365A"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F0285FE" w14:textId="77777777" w:rsidR="00C54ACA" w:rsidRPr="00B80066" w:rsidRDefault="00C54ACA" w:rsidP="00C54ACA">
            <w:pPr>
              <w:spacing w:before="0" w:after="0"/>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1EDB6B38" w14:textId="77777777" w:rsidR="00C54ACA" w:rsidRPr="00B80066" w:rsidRDefault="00C54ACA" w:rsidP="00C54ACA">
            <w:pPr>
              <w:spacing w:before="0" w:after="0"/>
              <w:rPr>
                <w:rFonts w:asciiTheme="minorHAnsi" w:eastAsia="Calibri" w:hAnsiTheme="minorHAnsi" w:cstheme="minorHAnsi"/>
                <w:b/>
                <w:color w:val="000000"/>
                <w:sz w:val="18"/>
              </w:rPr>
            </w:pPr>
          </w:p>
        </w:tc>
        <w:tc>
          <w:tcPr>
            <w:tcW w:w="1116" w:type="dxa"/>
            <w:tcBorders>
              <w:top w:val="nil"/>
              <w:left w:val="nil"/>
              <w:bottom w:val="nil"/>
              <w:right w:val="nil"/>
              <w:tl2br w:val="nil"/>
              <w:tr2bl w:val="nil"/>
            </w:tcBorders>
            <w:shd w:val="clear" w:color="FFFFFF" w:fill="FFFFFF"/>
            <w:tcMar>
              <w:left w:w="0" w:type="dxa"/>
              <w:right w:w="0" w:type="dxa"/>
            </w:tcMar>
          </w:tcPr>
          <w:p w14:paraId="62AD0641"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2D5CD52" w14:textId="77777777" w:rsidR="00C54ACA" w:rsidRPr="00B80066" w:rsidRDefault="00C54ACA" w:rsidP="00C54ACA">
            <w:pPr>
              <w:spacing w:before="0" w:after="0"/>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F32973B"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2E0A779"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F859C4F" w14:textId="77777777" w:rsidR="00C54ACA" w:rsidRPr="00B80066" w:rsidRDefault="00C54ACA" w:rsidP="00C54ACA">
            <w:pPr>
              <w:spacing w:before="0" w:after="0"/>
              <w:rPr>
                <w:rFonts w:asciiTheme="minorHAnsi" w:eastAsia="Calibri" w:hAnsiTheme="minorHAnsi" w:cstheme="minorHAnsi"/>
                <w:color w:val="000000"/>
                <w:sz w:val="18"/>
              </w:rPr>
            </w:pPr>
          </w:p>
        </w:tc>
        <w:tc>
          <w:tcPr>
            <w:tcW w:w="1041" w:type="dxa"/>
            <w:tcBorders>
              <w:top w:val="nil"/>
              <w:left w:val="nil"/>
              <w:bottom w:val="nil"/>
              <w:right w:val="nil"/>
              <w:tl2br w:val="nil"/>
              <w:tr2bl w:val="nil"/>
            </w:tcBorders>
            <w:shd w:val="clear" w:color="FFFFFF" w:fill="FFFFFF"/>
            <w:tcMar>
              <w:left w:w="0" w:type="dxa"/>
              <w:right w:w="0" w:type="dxa"/>
            </w:tcMar>
          </w:tcPr>
          <w:p w14:paraId="13CA43E4" w14:textId="77777777" w:rsidR="00C54ACA" w:rsidRPr="00B80066" w:rsidRDefault="00C54ACA" w:rsidP="00C54ACA">
            <w:pPr>
              <w:spacing w:before="0" w:after="0"/>
              <w:rPr>
                <w:rFonts w:asciiTheme="minorHAnsi" w:eastAsia="Calibri" w:hAnsiTheme="minorHAnsi" w:cstheme="minorHAnsi"/>
                <w:color w:val="000000"/>
                <w:sz w:val="18"/>
              </w:rPr>
            </w:pPr>
          </w:p>
        </w:tc>
      </w:tr>
      <w:tr w:rsidR="00C54ACA" w:rsidRPr="00B80066" w14:paraId="4E0DB1C9"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A810132" w14:textId="77777777" w:rsidR="00C54ACA" w:rsidRPr="00B80066" w:rsidRDefault="00C54ACA" w:rsidP="00C54ACA">
            <w:pPr>
              <w:spacing w:before="0" w:after="0"/>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5217C796" w14:textId="77777777" w:rsidR="00C54ACA" w:rsidRPr="00B80066" w:rsidRDefault="00C54ACA" w:rsidP="00C54ACA">
            <w:pPr>
              <w:spacing w:before="0" w:after="0"/>
              <w:rPr>
                <w:rFonts w:asciiTheme="minorHAnsi" w:eastAsia="Calibri" w:hAnsiTheme="minorHAnsi" w:cstheme="minorHAnsi"/>
                <w:b/>
                <w:color w:val="000000"/>
                <w:sz w:val="18"/>
              </w:rPr>
            </w:pPr>
            <w:proofErr w:type="spellStart"/>
            <w:r w:rsidRPr="00B80066">
              <w:rPr>
                <w:rFonts w:asciiTheme="minorHAnsi" w:eastAsia="Calibri" w:hAnsiTheme="minorHAnsi" w:cstheme="minorHAnsi"/>
                <w:b/>
                <w:color w:val="000000"/>
                <w:sz w:val="18"/>
              </w:rPr>
              <w:t>Non Current</w:t>
            </w:r>
            <w:proofErr w:type="spellEnd"/>
            <w:r w:rsidRPr="00B80066">
              <w:rPr>
                <w:rFonts w:asciiTheme="minorHAnsi" w:eastAsia="Calibri" w:hAnsiTheme="minorHAnsi" w:cstheme="minorHAnsi"/>
                <w:b/>
                <w:color w:val="000000"/>
                <w:sz w:val="18"/>
              </w:rPr>
              <w:t xml:space="preserve"> Assets</w:t>
            </w:r>
          </w:p>
        </w:tc>
        <w:tc>
          <w:tcPr>
            <w:tcW w:w="1116" w:type="dxa"/>
            <w:tcBorders>
              <w:top w:val="nil"/>
              <w:left w:val="nil"/>
              <w:bottom w:val="nil"/>
              <w:right w:val="nil"/>
              <w:tl2br w:val="nil"/>
              <w:tr2bl w:val="nil"/>
            </w:tcBorders>
            <w:shd w:val="clear" w:color="FFFFFF" w:fill="FFFFFF"/>
            <w:tcMar>
              <w:left w:w="0" w:type="dxa"/>
              <w:right w:w="0" w:type="dxa"/>
            </w:tcMar>
          </w:tcPr>
          <w:p w14:paraId="755098F6"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008FC8B" w14:textId="77777777" w:rsidR="00C54ACA" w:rsidRPr="00B80066" w:rsidRDefault="00C54ACA" w:rsidP="00C54ACA">
            <w:pPr>
              <w:spacing w:before="0" w:after="0"/>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3CD3EFB"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3F5FEE5"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F407D9F" w14:textId="77777777" w:rsidR="00C54ACA" w:rsidRPr="00B80066" w:rsidRDefault="00C54ACA" w:rsidP="00C54ACA">
            <w:pPr>
              <w:spacing w:before="0" w:after="0"/>
              <w:rPr>
                <w:rFonts w:asciiTheme="minorHAnsi" w:eastAsia="Calibri" w:hAnsiTheme="minorHAnsi" w:cstheme="minorHAnsi"/>
                <w:color w:val="000000"/>
                <w:sz w:val="18"/>
              </w:rPr>
            </w:pPr>
          </w:p>
        </w:tc>
        <w:tc>
          <w:tcPr>
            <w:tcW w:w="1041" w:type="dxa"/>
            <w:tcBorders>
              <w:top w:val="nil"/>
              <w:left w:val="nil"/>
              <w:bottom w:val="nil"/>
              <w:right w:val="nil"/>
              <w:tl2br w:val="nil"/>
              <w:tr2bl w:val="nil"/>
            </w:tcBorders>
            <w:shd w:val="clear" w:color="FFFFFF" w:fill="FFFFFF"/>
            <w:tcMar>
              <w:left w:w="0" w:type="dxa"/>
              <w:right w:w="0" w:type="dxa"/>
            </w:tcMar>
          </w:tcPr>
          <w:p w14:paraId="081FFBDB" w14:textId="77777777" w:rsidR="00C54ACA" w:rsidRPr="00B80066" w:rsidRDefault="00C54ACA" w:rsidP="00C54ACA">
            <w:pPr>
              <w:spacing w:before="0" w:after="0"/>
              <w:rPr>
                <w:rFonts w:asciiTheme="minorHAnsi" w:eastAsia="Calibri" w:hAnsiTheme="minorHAnsi" w:cstheme="minorHAnsi"/>
                <w:color w:val="000000"/>
                <w:sz w:val="18"/>
              </w:rPr>
            </w:pPr>
          </w:p>
        </w:tc>
      </w:tr>
      <w:tr w:rsidR="00C54ACA" w:rsidRPr="00B80066" w14:paraId="09B85DE8"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101" w:type="dxa"/>
              <w:right w:w="101" w:type="dxa"/>
            </w:tcMar>
          </w:tcPr>
          <w:p w14:paraId="7E6A52D1"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34 349</w:t>
            </w:r>
          </w:p>
        </w:tc>
        <w:tc>
          <w:tcPr>
            <w:tcW w:w="2385" w:type="dxa"/>
            <w:tcBorders>
              <w:top w:val="nil"/>
              <w:left w:val="nil"/>
              <w:bottom w:val="nil"/>
              <w:right w:val="nil"/>
              <w:tl2br w:val="nil"/>
              <w:tr2bl w:val="nil"/>
            </w:tcBorders>
            <w:shd w:val="clear" w:color="FFFFFF" w:fill="FFFFFF"/>
            <w:tcMar>
              <w:left w:w="101" w:type="dxa"/>
              <w:right w:w="101" w:type="dxa"/>
            </w:tcMar>
          </w:tcPr>
          <w:p w14:paraId="4FF82438" w14:textId="77777777" w:rsidR="00C54ACA" w:rsidRPr="00B80066" w:rsidRDefault="00C54ACA" w:rsidP="00C54ACA">
            <w:pPr>
              <w:spacing w:before="0" w:after="0"/>
              <w:ind w:left="136" w:hanging="136"/>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Property, Plant and Equipment</w:t>
            </w:r>
          </w:p>
        </w:tc>
        <w:tc>
          <w:tcPr>
            <w:tcW w:w="1116" w:type="dxa"/>
            <w:tcBorders>
              <w:top w:val="nil"/>
              <w:left w:val="nil"/>
              <w:bottom w:val="nil"/>
              <w:right w:val="nil"/>
              <w:tl2br w:val="nil"/>
              <w:tr2bl w:val="nil"/>
            </w:tcBorders>
            <w:shd w:val="clear" w:color="FFFFFF" w:fill="FFFFFF"/>
            <w:tcMar>
              <w:left w:w="101" w:type="dxa"/>
              <w:right w:w="101" w:type="dxa"/>
            </w:tcMar>
          </w:tcPr>
          <w:p w14:paraId="7D9261C4"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35 519</w:t>
            </w:r>
          </w:p>
        </w:tc>
        <w:tc>
          <w:tcPr>
            <w:tcW w:w="1035" w:type="dxa"/>
            <w:tcBorders>
              <w:top w:val="nil"/>
              <w:left w:val="nil"/>
              <w:bottom w:val="nil"/>
              <w:right w:val="nil"/>
              <w:tl2br w:val="nil"/>
              <w:tr2bl w:val="nil"/>
            </w:tcBorders>
            <w:shd w:val="clear" w:color="FFFFFF" w:fill="FFFFFF"/>
            <w:tcMar>
              <w:left w:w="101" w:type="dxa"/>
              <w:right w:w="101" w:type="dxa"/>
            </w:tcMar>
          </w:tcPr>
          <w:p w14:paraId="73BD8BD8"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34 461</w:t>
            </w:r>
          </w:p>
        </w:tc>
        <w:tc>
          <w:tcPr>
            <w:tcW w:w="600" w:type="dxa"/>
            <w:tcBorders>
              <w:top w:val="nil"/>
              <w:left w:val="nil"/>
              <w:bottom w:val="nil"/>
              <w:right w:val="nil"/>
              <w:tl2br w:val="nil"/>
              <w:tr2bl w:val="nil"/>
            </w:tcBorders>
            <w:shd w:val="clear" w:color="FFFFFF" w:fill="FFFFFF"/>
            <w:tcMar>
              <w:left w:w="101" w:type="dxa"/>
              <w:right w:w="101" w:type="dxa"/>
            </w:tcMar>
          </w:tcPr>
          <w:p w14:paraId="49AAD02F"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w:t>
            </w:r>
          </w:p>
        </w:tc>
        <w:tc>
          <w:tcPr>
            <w:tcW w:w="1035" w:type="dxa"/>
            <w:tcBorders>
              <w:top w:val="nil"/>
              <w:left w:val="nil"/>
              <w:bottom w:val="nil"/>
              <w:right w:val="nil"/>
              <w:tl2br w:val="nil"/>
              <w:tr2bl w:val="nil"/>
            </w:tcBorders>
            <w:shd w:val="clear" w:color="FFFFFF" w:fill="FFFFFF"/>
            <w:tcMar>
              <w:left w:w="101" w:type="dxa"/>
              <w:right w:w="101" w:type="dxa"/>
            </w:tcMar>
          </w:tcPr>
          <w:p w14:paraId="39017883"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33 410</w:t>
            </w:r>
          </w:p>
        </w:tc>
        <w:tc>
          <w:tcPr>
            <w:tcW w:w="1035" w:type="dxa"/>
            <w:tcBorders>
              <w:top w:val="nil"/>
              <w:left w:val="nil"/>
              <w:bottom w:val="nil"/>
              <w:right w:val="nil"/>
              <w:tl2br w:val="nil"/>
              <w:tr2bl w:val="nil"/>
            </w:tcBorders>
            <w:shd w:val="clear" w:color="FFFFFF" w:fill="FFFFFF"/>
            <w:tcMar>
              <w:left w:w="101" w:type="dxa"/>
              <w:right w:w="101" w:type="dxa"/>
            </w:tcMar>
          </w:tcPr>
          <w:p w14:paraId="0879007A"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32 367</w:t>
            </w:r>
          </w:p>
        </w:tc>
        <w:tc>
          <w:tcPr>
            <w:tcW w:w="1041" w:type="dxa"/>
            <w:tcBorders>
              <w:top w:val="nil"/>
              <w:left w:val="nil"/>
              <w:bottom w:val="nil"/>
              <w:right w:val="nil"/>
              <w:tl2br w:val="nil"/>
              <w:tr2bl w:val="nil"/>
            </w:tcBorders>
            <w:shd w:val="clear" w:color="FFFFFF" w:fill="FFFFFF"/>
            <w:tcMar>
              <w:left w:w="101" w:type="dxa"/>
              <w:right w:w="101" w:type="dxa"/>
            </w:tcMar>
          </w:tcPr>
          <w:p w14:paraId="2513F55B"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31 332</w:t>
            </w:r>
          </w:p>
        </w:tc>
      </w:tr>
      <w:tr w:rsidR="00C54ACA" w:rsidRPr="00B80066" w14:paraId="2051A1D8"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101" w:type="dxa"/>
              <w:right w:w="101" w:type="dxa"/>
            </w:tcMar>
          </w:tcPr>
          <w:p w14:paraId="00F74974"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523</w:t>
            </w:r>
          </w:p>
        </w:tc>
        <w:tc>
          <w:tcPr>
            <w:tcW w:w="2385" w:type="dxa"/>
            <w:tcBorders>
              <w:top w:val="nil"/>
              <w:left w:val="nil"/>
              <w:bottom w:val="nil"/>
              <w:right w:val="nil"/>
              <w:tl2br w:val="nil"/>
              <w:tr2bl w:val="nil"/>
            </w:tcBorders>
            <w:shd w:val="clear" w:color="FFFFFF" w:fill="FFFFFF"/>
            <w:tcMar>
              <w:left w:w="101" w:type="dxa"/>
              <w:right w:w="101" w:type="dxa"/>
            </w:tcMar>
          </w:tcPr>
          <w:p w14:paraId="29C99526" w14:textId="6602CFC5" w:rsidR="00C54ACA" w:rsidRPr="00B80066" w:rsidRDefault="00C54ACA" w:rsidP="00C54ACA">
            <w:pPr>
              <w:spacing w:before="0" w:after="0"/>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 xml:space="preserve">Capital Works </w:t>
            </w:r>
            <w:r w:rsidR="000117F7" w:rsidRPr="00B80066">
              <w:rPr>
                <w:rFonts w:asciiTheme="minorHAnsi" w:eastAsia="Calibri" w:hAnsiTheme="minorHAnsi" w:cstheme="minorHAnsi"/>
                <w:color w:val="000000"/>
                <w:sz w:val="18"/>
              </w:rPr>
              <w:t>in</w:t>
            </w:r>
            <w:r w:rsidRPr="00B80066">
              <w:rPr>
                <w:rFonts w:asciiTheme="minorHAnsi" w:eastAsia="Calibri" w:hAnsiTheme="minorHAnsi" w:cstheme="minorHAnsi"/>
                <w:color w:val="000000"/>
                <w:sz w:val="18"/>
              </w:rPr>
              <w:t xml:space="preserve"> Progress</w:t>
            </w:r>
          </w:p>
        </w:tc>
        <w:tc>
          <w:tcPr>
            <w:tcW w:w="1116" w:type="dxa"/>
            <w:tcBorders>
              <w:top w:val="nil"/>
              <w:left w:val="nil"/>
              <w:bottom w:val="nil"/>
              <w:right w:val="nil"/>
              <w:tl2br w:val="nil"/>
              <w:tr2bl w:val="nil"/>
            </w:tcBorders>
            <w:shd w:val="clear" w:color="FFFFFF" w:fill="FFFFFF"/>
            <w:tcMar>
              <w:left w:w="101" w:type="dxa"/>
              <w:right w:w="101" w:type="dxa"/>
            </w:tcMar>
          </w:tcPr>
          <w:p w14:paraId="356B9A83"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7C137269"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11190E00"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FFFFFF" w:fill="FFFFFF"/>
            <w:tcMar>
              <w:left w:w="101" w:type="dxa"/>
              <w:right w:w="101" w:type="dxa"/>
            </w:tcMar>
          </w:tcPr>
          <w:p w14:paraId="093AC030"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2DEBAF08"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c>
          <w:tcPr>
            <w:tcW w:w="1041" w:type="dxa"/>
            <w:tcBorders>
              <w:top w:val="nil"/>
              <w:left w:val="nil"/>
              <w:bottom w:val="nil"/>
              <w:right w:val="nil"/>
              <w:tl2br w:val="nil"/>
              <w:tr2bl w:val="nil"/>
            </w:tcBorders>
            <w:shd w:val="clear" w:color="FFFFFF" w:fill="FFFFFF"/>
            <w:tcMar>
              <w:left w:w="101" w:type="dxa"/>
              <w:right w:w="101" w:type="dxa"/>
            </w:tcMar>
          </w:tcPr>
          <w:p w14:paraId="45A68538"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0</w:t>
            </w:r>
          </w:p>
        </w:tc>
      </w:tr>
      <w:tr w:rsidR="00C54ACA" w:rsidRPr="00B80066" w14:paraId="0393CC39"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6BA8F8A"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34 872</w:t>
            </w:r>
          </w:p>
        </w:tc>
        <w:tc>
          <w:tcPr>
            <w:tcW w:w="2385" w:type="dxa"/>
            <w:tcBorders>
              <w:top w:val="nil"/>
              <w:left w:val="nil"/>
              <w:bottom w:val="nil"/>
              <w:right w:val="nil"/>
              <w:tl2br w:val="nil"/>
              <w:tr2bl w:val="nil"/>
            </w:tcBorders>
            <w:shd w:val="clear" w:color="FFFFFF" w:fill="FFFFFF"/>
            <w:noWrap/>
            <w:tcMar>
              <w:left w:w="101" w:type="dxa"/>
              <w:right w:w="101" w:type="dxa"/>
            </w:tcMar>
          </w:tcPr>
          <w:p w14:paraId="6E21AA8C" w14:textId="77777777" w:rsidR="00C54ACA" w:rsidRPr="00B80066" w:rsidRDefault="00C54ACA" w:rsidP="00C54ACA">
            <w:pPr>
              <w:spacing w:before="0" w:after="0"/>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Total </w:t>
            </w:r>
            <w:proofErr w:type="spellStart"/>
            <w:r w:rsidRPr="00B80066">
              <w:rPr>
                <w:rFonts w:asciiTheme="minorHAnsi" w:eastAsia="Calibri" w:hAnsiTheme="minorHAnsi" w:cstheme="minorHAnsi"/>
                <w:b/>
                <w:color w:val="000000"/>
                <w:sz w:val="18"/>
              </w:rPr>
              <w:t>Non Current</w:t>
            </w:r>
            <w:proofErr w:type="spellEnd"/>
            <w:r w:rsidRPr="00B80066">
              <w:rPr>
                <w:rFonts w:asciiTheme="minorHAnsi" w:eastAsia="Calibri" w:hAnsiTheme="minorHAnsi" w:cstheme="minorHAnsi"/>
                <w:b/>
                <w:color w:val="000000"/>
                <w:sz w:val="18"/>
              </w:rPr>
              <w:t xml:space="preserve"> Assets</w:t>
            </w:r>
          </w:p>
        </w:tc>
        <w:tc>
          <w:tcPr>
            <w:tcW w:w="1116" w:type="dxa"/>
            <w:tcBorders>
              <w:top w:val="nil"/>
              <w:left w:val="nil"/>
              <w:bottom w:val="nil"/>
              <w:right w:val="nil"/>
              <w:tl2br w:val="nil"/>
              <w:tr2bl w:val="nil"/>
            </w:tcBorders>
            <w:shd w:val="clear" w:color="FFFFFF" w:fill="FFFFFF"/>
            <w:tcMar>
              <w:left w:w="101" w:type="dxa"/>
              <w:right w:w="101" w:type="dxa"/>
            </w:tcMar>
          </w:tcPr>
          <w:p w14:paraId="1C98C229"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35 519</w:t>
            </w:r>
          </w:p>
        </w:tc>
        <w:tc>
          <w:tcPr>
            <w:tcW w:w="1035" w:type="dxa"/>
            <w:tcBorders>
              <w:top w:val="nil"/>
              <w:left w:val="nil"/>
              <w:bottom w:val="nil"/>
              <w:right w:val="nil"/>
              <w:tl2br w:val="nil"/>
              <w:tr2bl w:val="nil"/>
            </w:tcBorders>
            <w:shd w:val="clear" w:color="FFFFFF" w:fill="FFFFFF"/>
            <w:tcMar>
              <w:left w:w="101" w:type="dxa"/>
              <w:right w:w="101" w:type="dxa"/>
            </w:tcMar>
          </w:tcPr>
          <w:p w14:paraId="2B5D57C4"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34 461</w:t>
            </w:r>
          </w:p>
        </w:tc>
        <w:tc>
          <w:tcPr>
            <w:tcW w:w="600" w:type="dxa"/>
            <w:tcBorders>
              <w:top w:val="nil"/>
              <w:left w:val="nil"/>
              <w:bottom w:val="nil"/>
              <w:right w:val="nil"/>
              <w:tl2br w:val="nil"/>
              <w:tr2bl w:val="nil"/>
            </w:tcBorders>
            <w:shd w:val="clear" w:color="FFFFFF" w:fill="FFFFFF"/>
            <w:tcMar>
              <w:left w:w="101" w:type="dxa"/>
              <w:right w:w="101" w:type="dxa"/>
            </w:tcMar>
          </w:tcPr>
          <w:p w14:paraId="36FCCEDF"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w:t>
            </w:r>
          </w:p>
        </w:tc>
        <w:tc>
          <w:tcPr>
            <w:tcW w:w="1035" w:type="dxa"/>
            <w:tcBorders>
              <w:top w:val="nil"/>
              <w:left w:val="nil"/>
              <w:bottom w:val="nil"/>
              <w:right w:val="nil"/>
              <w:tl2br w:val="nil"/>
              <w:tr2bl w:val="nil"/>
            </w:tcBorders>
            <w:shd w:val="clear" w:color="FFFFFF" w:fill="FFFFFF"/>
            <w:tcMar>
              <w:left w:w="101" w:type="dxa"/>
              <w:right w:w="101" w:type="dxa"/>
            </w:tcMar>
          </w:tcPr>
          <w:p w14:paraId="1B992498"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33 410</w:t>
            </w:r>
          </w:p>
        </w:tc>
        <w:tc>
          <w:tcPr>
            <w:tcW w:w="1035" w:type="dxa"/>
            <w:tcBorders>
              <w:top w:val="nil"/>
              <w:left w:val="nil"/>
              <w:bottom w:val="nil"/>
              <w:right w:val="nil"/>
              <w:tl2br w:val="nil"/>
              <w:tr2bl w:val="nil"/>
            </w:tcBorders>
            <w:shd w:val="clear" w:color="FFFFFF" w:fill="FFFFFF"/>
            <w:tcMar>
              <w:left w:w="101" w:type="dxa"/>
              <w:right w:w="101" w:type="dxa"/>
            </w:tcMar>
          </w:tcPr>
          <w:p w14:paraId="5D1D9E0E"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32 367</w:t>
            </w:r>
          </w:p>
        </w:tc>
        <w:tc>
          <w:tcPr>
            <w:tcW w:w="1041" w:type="dxa"/>
            <w:tcBorders>
              <w:top w:val="nil"/>
              <w:left w:val="nil"/>
              <w:bottom w:val="nil"/>
              <w:right w:val="nil"/>
              <w:tl2br w:val="nil"/>
              <w:tr2bl w:val="nil"/>
            </w:tcBorders>
            <w:shd w:val="clear" w:color="FFFFFF" w:fill="FFFFFF"/>
            <w:tcMar>
              <w:left w:w="101" w:type="dxa"/>
              <w:right w:w="101" w:type="dxa"/>
            </w:tcMar>
          </w:tcPr>
          <w:p w14:paraId="544559D3"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31 332</w:t>
            </w:r>
          </w:p>
        </w:tc>
      </w:tr>
      <w:tr w:rsidR="00C54ACA" w:rsidRPr="00B80066" w14:paraId="5BDF95DB"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80E4EA5" w14:textId="77777777" w:rsidR="00C54ACA" w:rsidRPr="00B80066" w:rsidRDefault="00C54ACA" w:rsidP="00C54ACA">
            <w:pPr>
              <w:spacing w:before="0" w:after="0"/>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37EBE2AA" w14:textId="77777777" w:rsidR="00C54ACA" w:rsidRPr="00B80066" w:rsidRDefault="00C54ACA" w:rsidP="00C54ACA">
            <w:pPr>
              <w:spacing w:before="0" w:after="0"/>
              <w:rPr>
                <w:rFonts w:asciiTheme="minorHAnsi" w:eastAsia="Calibri" w:hAnsiTheme="minorHAnsi" w:cstheme="minorHAnsi"/>
                <w:b/>
                <w:color w:val="000000"/>
                <w:sz w:val="18"/>
              </w:rPr>
            </w:pPr>
          </w:p>
        </w:tc>
        <w:tc>
          <w:tcPr>
            <w:tcW w:w="1116" w:type="dxa"/>
            <w:tcBorders>
              <w:top w:val="nil"/>
              <w:left w:val="nil"/>
              <w:bottom w:val="nil"/>
              <w:right w:val="nil"/>
              <w:tl2br w:val="nil"/>
              <w:tr2bl w:val="nil"/>
            </w:tcBorders>
            <w:shd w:val="clear" w:color="FFFFFF" w:fill="FFFFFF"/>
            <w:tcMar>
              <w:left w:w="0" w:type="dxa"/>
              <w:right w:w="0" w:type="dxa"/>
            </w:tcMar>
          </w:tcPr>
          <w:p w14:paraId="6F635B9D"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1BE774B" w14:textId="77777777" w:rsidR="00C54ACA" w:rsidRPr="00B80066" w:rsidRDefault="00C54ACA" w:rsidP="00C54ACA">
            <w:pPr>
              <w:spacing w:before="0" w:after="0"/>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2F34966"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A5376AB"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EFC42D5" w14:textId="77777777" w:rsidR="00C54ACA" w:rsidRPr="00B80066" w:rsidRDefault="00C54ACA" w:rsidP="00C54ACA">
            <w:pPr>
              <w:spacing w:before="0" w:after="0"/>
              <w:rPr>
                <w:rFonts w:asciiTheme="minorHAnsi" w:eastAsia="Calibri" w:hAnsiTheme="minorHAnsi" w:cstheme="minorHAnsi"/>
                <w:color w:val="000000"/>
                <w:sz w:val="18"/>
              </w:rPr>
            </w:pPr>
          </w:p>
        </w:tc>
        <w:tc>
          <w:tcPr>
            <w:tcW w:w="1041" w:type="dxa"/>
            <w:tcBorders>
              <w:top w:val="nil"/>
              <w:left w:val="nil"/>
              <w:bottom w:val="nil"/>
              <w:right w:val="nil"/>
              <w:tl2br w:val="nil"/>
              <w:tr2bl w:val="nil"/>
            </w:tcBorders>
            <w:shd w:val="clear" w:color="FFFFFF" w:fill="FFFFFF"/>
            <w:tcMar>
              <w:left w:w="0" w:type="dxa"/>
              <w:right w:w="0" w:type="dxa"/>
            </w:tcMar>
          </w:tcPr>
          <w:p w14:paraId="7E9CAE81" w14:textId="77777777" w:rsidR="00C54ACA" w:rsidRPr="00B80066" w:rsidRDefault="00C54ACA" w:rsidP="00C54ACA">
            <w:pPr>
              <w:spacing w:before="0" w:after="0"/>
              <w:rPr>
                <w:rFonts w:asciiTheme="minorHAnsi" w:eastAsia="Calibri" w:hAnsiTheme="minorHAnsi" w:cstheme="minorHAnsi"/>
                <w:color w:val="000000"/>
                <w:sz w:val="18"/>
              </w:rPr>
            </w:pPr>
          </w:p>
        </w:tc>
      </w:tr>
      <w:tr w:rsidR="00C54ACA" w:rsidRPr="00B80066" w14:paraId="18523E3C"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B84CA4D"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35 006</w:t>
            </w:r>
          </w:p>
        </w:tc>
        <w:tc>
          <w:tcPr>
            <w:tcW w:w="2385" w:type="dxa"/>
            <w:tcBorders>
              <w:top w:val="nil"/>
              <w:left w:val="nil"/>
              <w:bottom w:val="nil"/>
              <w:right w:val="nil"/>
              <w:tl2br w:val="nil"/>
              <w:tr2bl w:val="nil"/>
            </w:tcBorders>
            <w:shd w:val="clear" w:color="FFFFFF" w:fill="FFFFFF"/>
            <w:noWrap/>
            <w:tcMar>
              <w:left w:w="101" w:type="dxa"/>
              <w:right w:w="101" w:type="dxa"/>
            </w:tcMar>
          </w:tcPr>
          <w:p w14:paraId="2051BA5A" w14:textId="77777777" w:rsidR="00C54ACA" w:rsidRPr="00B80066" w:rsidRDefault="00C54ACA" w:rsidP="00C54ACA">
            <w:pPr>
              <w:spacing w:before="0" w:after="0"/>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TOTAL ASSETS</w:t>
            </w:r>
          </w:p>
        </w:tc>
        <w:tc>
          <w:tcPr>
            <w:tcW w:w="1116" w:type="dxa"/>
            <w:tcBorders>
              <w:top w:val="nil"/>
              <w:left w:val="nil"/>
              <w:bottom w:val="nil"/>
              <w:right w:val="nil"/>
              <w:tl2br w:val="nil"/>
              <w:tr2bl w:val="nil"/>
            </w:tcBorders>
            <w:shd w:val="clear" w:color="FFFFFF" w:fill="FFFFFF"/>
            <w:tcMar>
              <w:left w:w="101" w:type="dxa"/>
              <w:right w:w="101" w:type="dxa"/>
            </w:tcMar>
          </w:tcPr>
          <w:p w14:paraId="7A66C205"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35 658</w:t>
            </w:r>
          </w:p>
        </w:tc>
        <w:tc>
          <w:tcPr>
            <w:tcW w:w="1035" w:type="dxa"/>
            <w:tcBorders>
              <w:top w:val="nil"/>
              <w:left w:val="nil"/>
              <w:bottom w:val="nil"/>
              <w:right w:val="nil"/>
              <w:tl2br w:val="nil"/>
              <w:tr2bl w:val="nil"/>
            </w:tcBorders>
            <w:shd w:val="clear" w:color="FFFFFF" w:fill="FFFFFF"/>
            <w:tcMar>
              <w:left w:w="101" w:type="dxa"/>
              <w:right w:w="101" w:type="dxa"/>
            </w:tcMar>
          </w:tcPr>
          <w:p w14:paraId="532E23EA"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34 627</w:t>
            </w:r>
          </w:p>
        </w:tc>
        <w:tc>
          <w:tcPr>
            <w:tcW w:w="600" w:type="dxa"/>
            <w:tcBorders>
              <w:top w:val="nil"/>
              <w:left w:val="nil"/>
              <w:bottom w:val="nil"/>
              <w:right w:val="nil"/>
              <w:tl2br w:val="nil"/>
              <w:tr2bl w:val="nil"/>
            </w:tcBorders>
            <w:shd w:val="clear" w:color="FFFFFF" w:fill="FFFFFF"/>
            <w:tcMar>
              <w:left w:w="101" w:type="dxa"/>
              <w:right w:w="101" w:type="dxa"/>
            </w:tcMar>
          </w:tcPr>
          <w:p w14:paraId="2C24A9A4"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w:t>
            </w:r>
          </w:p>
        </w:tc>
        <w:tc>
          <w:tcPr>
            <w:tcW w:w="1035" w:type="dxa"/>
            <w:tcBorders>
              <w:top w:val="nil"/>
              <w:left w:val="nil"/>
              <w:bottom w:val="nil"/>
              <w:right w:val="nil"/>
              <w:tl2br w:val="nil"/>
              <w:tr2bl w:val="nil"/>
            </w:tcBorders>
            <w:shd w:val="clear" w:color="FFFFFF" w:fill="FFFFFF"/>
            <w:tcMar>
              <w:left w:w="101" w:type="dxa"/>
              <w:right w:w="101" w:type="dxa"/>
            </w:tcMar>
          </w:tcPr>
          <w:p w14:paraId="158CC60F"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33 603</w:t>
            </w:r>
          </w:p>
        </w:tc>
        <w:tc>
          <w:tcPr>
            <w:tcW w:w="1035" w:type="dxa"/>
            <w:tcBorders>
              <w:top w:val="nil"/>
              <w:left w:val="nil"/>
              <w:bottom w:val="nil"/>
              <w:right w:val="nil"/>
              <w:tl2br w:val="nil"/>
              <w:tr2bl w:val="nil"/>
            </w:tcBorders>
            <w:shd w:val="clear" w:color="FFFFFF" w:fill="FFFFFF"/>
            <w:tcMar>
              <w:left w:w="101" w:type="dxa"/>
              <w:right w:w="101" w:type="dxa"/>
            </w:tcMar>
          </w:tcPr>
          <w:p w14:paraId="5496D9E1"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32 587</w:t>
            </w:r>
          </w:p>
        </w:tc>
        <w:tc>
          <w:tcPr>
            <w:tcW w:w="1041" w:type="dxa"/>
            <w:tcBorders>
              <w:top w:val="nil"/>
              <w:left w:val="nil"/>
              <w:bottom w:val="nil"/>
              <w:right w:val="nil"/>
              <w:tl2br w:val="nil"/>
              <w:tr2bl w:val="nil"/>
            </w:tcBorders>
            <w:shd w:val="clear" w:color="FFFFFF" w:fill="FFFFFF"/>
            <w:tcMar>
              <w:left w:w="101" w:type="dxa"/>
              <w:right w:w="101" w:type="dxa"/>
            </w:tcMar>
          </w:tcPr>
          <w:p w14:paraId="3A3181ED"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31 579</w:t>
            </w:r>
          </w:p>
        </w:tc>
      </w:tr>
      <w:tr w:rsidR="00C54ACA" w:rsidRPr="00B80066" w14:paraId="3DFB9827"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62A552C" w14:textId="77777777" w:rsidR="00C54ACA" w:rsidRPr="00B80066" w:rsidRDefault="00C54ACA" w:rsidP="00C54ACA">
            <w:pPr>
              <w:spacing w:before="0" w:after="0"/>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41123680" w14:textId="77777777" w:rsidR="00C54ACA" w:rsidRPr="00B80066" w:rsidRDefault="00C54ACA" w:rsidP="00C54ACA">
            <w:pPr>
              <w:spacing w:before="0" w:after="0"/>
              <w:rPr>
                <w:rFonts w:asciiTheme="minorHAnsi" w:eastAsia="Calibri" w:hAnsiTheme="minorHAnsi" w:cstheme="minorHAnsi"/>
                <w:b/>
                <w:color w:val="000000"/>
                <w:sz w:val="18"/>
              </w:rPr>
            </w:pPr>
          </w:p>
        </w:tc>
        <w:tc>
          <w:tcPr>
            <w:tcW w:w="1116" w:type="dxa"/>
            <w:tcBorders>
              <w:top w:val="nil"/>
              <w:left w:val="nil"/>
              <w:bottom w:val="nil"/>
              <w:right w:val="nil"/>
              <w:tl2br w:val="nil"/>
              <w:tr2bl w:val="nil"/>
            </w:tcBorders>
            <w:shd w:val="clear" w:color="FFFFFF" w:fill="FFFFFF"/>
            <w:tcMar>
              <w:left w:w="0" w:type="dxa"/>
              <w:right w:w="0" w:type="dxa"/>
            </w:tcMar>
          </w:tcPr>
          <w:p w14:paraId="72C1AB35"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AD200E0" w14:textId="77777777" w:rsidR="00C54ACA" w:rsidRPr="00B80066" w:rsidRDefault="00C54ACA" w:rsidP="00C54ACA">
            <w:pPr>
              <w:spacing w:before="0" w:after="0"/>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5784527"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201B059"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5D73599" w14:textId="77777777" w:rsidR="00C54ACA" w:rsidRPr="00B80066" w:rsidRDefault="00C54ACA" w:rsidP="00C54ACA">
            <w:pPr>
              <w:spacing w:before="0" w:after="0"/>
              <w:rPr>
                <w:rFonts w:asciiTheme="minorHAnsi" w:eastAsia="Calibri" w:hAnsiTheme="minorHAnsi" w:cstheme="minorHAnsi"/>
                <w:color w:val="000000"/>
                <w:sz w:val="18"/>
              </w:rPr>
            </w:pPr>
          </w:p>
        </w:tc>
        <w:tc>
          <w:tcPr>
            <w:tcW w:w="1041" w:type="dxa"/>
            <w:tcBorders>
              <w:top w:val="nil"/>
              <w:left w:val="nil"/>
              <w:bottom w:val="nil"/>
              <w:right w:val="nil"/>
              <w:tl2br w:val="nil"/>
              <w:tr2bl w:val="nil"/>
            </w:tcBorders>
            <w:shd w:val="clear" w:color="FFFFFF" w:fill="FFFFFF"/>
            <w:tcMar>
              <w:left w:w="0" w:type="dxa"/>
              <w:right w:w="0" w:type="dxa"/>
            </w:tcMar>
          </w:tcPr>
          <w:p w14:paraId="5C3024AB" w14:textId="77777777" w:rsidR="00C54ACA" w:rsidRPr="00B80066" w:rsidRDefault="00C54ACA" w:rsidP="00C54ACA">
            <w:pPr>
              <w:spacing w:before="0" w:after="0"/>
              <w:rPr>
                <w:rFonts w:asciiTheme="minorHAnsi" w:eastAsia="Calibri" w:hAnsiTheme="minorHAnsi" w:cstheme="minorHAnsi"/>
                <w:color w:val="000000"/>
                <w:sz w:val="18"/>
              </w:rPr>
            </w:pPr>
          </w:p>
        </w:tc>
      </w:tr>
      <w:tr w:rsidR="00C54ACA" w:rsidRPr="00B80066" w14:paraId="2E28169B"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808D673" w14:textId="77777777" w:rsidR="00C54ACA" w:rsidRPr="00B80066" w:rsidRDefault="00C54ACA" w:rsidP="00C54ACA">
            <w:pPr>
              <w:spacing w:before="0" w:after="0"/>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0617E228" w14:textId="77777777" w:rsidR="00C54ACA" w:rsidRPr="00B80066" w:rsidRDefault="00C54ACA" w:rsidP="00C54ACA">
            <w:pPr>
              <w:spacing w:before="0" w:after="0"/>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Current Liabilities</w:t>
            </w:r>
          </w:p>
        </w:tc>
        <w:tc>
          <w:tcPr>
            <w:tcW w:w="1116" w:type="dxa"/>
            <w:tcBorders>
              <w:top w:val="nil"/>
              <w:left w:val="nil"/>
              <w:bottom w:val="nil"/>
              <w:right w:val="nil"/>
              <w:tl2br w:val="nil"/>
              <w:tr2bl w:val="nil"/>
            </w:tcBorders>
            <w:shd w:val="clear" w:color="FFFFFF" w:fill="FFFFFF"/>
            <w:tcMar>
              <w:left w:w="0" w:type="dxa"/>
              <w:right w:w="0" w:type="dxa"/>
            </w:tcMar>
          </w:tcPr>
          <w:p w14:paraId="5D4BCD0E"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0067897" w14:textId="77777777" w:rsidR="00C54ACA" w:rsidRPr="00B80066" w:rsidRDefault="00C54ACA" w:rsidP="00C54ACA">
            <w:pPr>
              <w:spacing w:before="0" w:after="0"/>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34CFEEA"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BDC2A7A"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856717F" w14:textId="77777777" w:rsidR="00C54ACA" w:rsidRPr="00B80066" w:rsidRDefault="00C54ACA" w:rsidP="00C54ACA">
            <w:pPr>
              <w:spacing w:before="0" w:after="0"/>
              <w:rPr>
                <w:rFonts w:asciiTheme="minorHAnsi" w:eastAsia="Calibri" w:hAnsiTheme="minorHAnsi" w:cstheme="minorHAnsi"/>
                <w:color w:val="000000"/>
                <w:sz w:val="18"/>
              </w:rPr>
            </w:pPr>
          </w:p>
        </w:tc>
        <w:tc>
          <w:tcPr>
            <w:tcW w:w="1041" w:type="dxa"/>
            <w:tcBorders>
              <w:top w:val="nil"/>
              <w:left w:val="nil"/>
              <w:bottom w:val="nil"/>
              <w:right w:val="nil"/>
              <w:tl2br w:val="nil"/>
              <w:tr2bl w:val="nil"/>
            </w:tcBorders>
            <w:shd w:val="clear" w:color="FFFFFF" w:fill="FFFFFF"/>
            <w:tcMar>
              <w:left w:w="0" w:type="dxa"/>
              <w:right w:w="0" w:type="dxa"/>
            </w:tcMar>
          </w:tcPr>
          <w:p w14:paraId="074CF38D" w14:textId="77777777" w:rsidR="00C54ACA" w:rsidRPr="00B80066" w:rsidRDefault="00C54ACA" w:rsidP="00C54ACA">
            <w:pPr>
              <w:spacing w:before="0" w:after="0"/>
              <w:rPr>
                <w:rFonts w:asciiTheme="minorHAnsi" w:eastAsia="Calibri" w:hAnsiTheme="minorHAnsi" w:cstheme="minorHAnsi"/>
                <w:color w:val="000000"/>
                <w:sz w:val="18"/>
              </w:rPr>
            </w:pPr>
          </w:p>
        </w:tc>
      </w:tr>
      <w:tr w:rsidR="00C54ACA" w:rsidRPr="00B80066" w14:paraId="5A55AA1E"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2F7FC7E"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10</w:t>
            </w:r>
          </w:p>
        </w:tc>
        <w:tc>
          <w:tcPr>
            <w:tcW w:w="2385" w:type="dxa"/>
            <w:tcBorders>
              <w:top w:val="nil"/>
              <w:left w:val="nil"/>
              <w:bottom w:val="nil"/>
              <w:right w:val="nil"/>
              <w:tl2br w:val="nil"/>
              <w:tr2bl w:val="nil"/>
            </w:tcBorders>
            <w:shd w:val="clear" w:color="FFFFFF" w:fill="FFFFFF"/>
            <w:noWrap/>
            <w:tcMar>
              <w:left w:w="101" w:type="dxa"/>
              <w:right w:w="101" w:type="dxa"/>
            </w:tcMar>
          </w:tcPr>
          <w:p w14:paraId="0E9E52DB" w14:textId="77777777" w:rsidR="00C54ACA" w:rsidRPr="00B80066" w:rsidRDefault="00C54ACA" w:rsidP="00C54ACA">
            <w:pPr>
              <w:spacing w:before="0" w:after="0"/>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Payables</w:t>
            </w:r>
          </w:p>
        </w:tc>
        <w:tc>
          <w:tcPr>
            <w:tcW w:w="1116" w:type="dxa"/>
            <w:tcBorders>
              <w:top w:val="nil"/>
              <w:left w:val="nil"/>
              <w:bottom w:val="nil"/>
              <w:right w:val="nil"/>
              <w:tl2br w:val="nil"/>
              <w:tr2bl w:val="nil"/>
            </w:tcBorders>
            <w:shd w:val="clear" w:color="FFFFFF" w:fill="FFFFFF"/>
            <w:tcMar>
              <w:left w:w="101" w:type="dxa"/>
              <w:right w:w="101" w:type="dxa"/>
            </w:tcMar>
          </w:tcPr>
          <w:p w14:paraId="6ADD504E"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95</w:t>
            </w:r>
          </w:p>
        </w:tc>
        <w:tc>
          <w:tcPr>
            <w:tcW w:w="1035" w:type="dxa"/>
            <w:tcBorders>
              <w:top w:val="nil"/>
              <w:left w:val="nil"/>
              <w:bottom w:val="nil"/>
              <w:right w:val="nil"/>
              <w:tl2br w:val="nil"/>
              <w:tr2bl w:val="nil"/>
            </w:tcBorders>
            <w:shd w:val="clear" w:color="FFFFFF" w:fill="FFFFFF"/>
            <w:tcMar>
              <w:left w:w="101" w:type="dxa"/>
              <w:right w:w="101" w:type="dxa"/>
            </w:tcMar>
          </w:tcPr>
          <w:p w14:paraId="475EBBBE"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95</w:t>
            </w:r>
          </w:p>
        </w:tc>
        <w:tc>
          <w:tcPr>
            <w:tcW w:w="600" w:type="dxa"/>
            <w:tcBorders>
              <w:top w:val="nil"/>
              <w:left w:val="nil"/>
              <w:bottom w:val="nil"/>
              <w:right w:val="nil"/>
              <w:tl2br w:val="nil"/>
              <w:tr2bl w:val="nil"/>
            </w:tcBorders>
            <w:shd w:val="clear" w:color="FFFFFF" w:fill="FFFFFF"/>
            <w:tcMar>
              <w:left w:w="101" w:type="dxa"/>
              <w:right w:w="101" w:type="dxa"/>
            </w:tcMar>
          </w:tcPr>
          <w:p w14:paraId="18554829"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FFFFFF" w:fill="FFFFFF"/>
            <w:tcMar>
              <w:left w:w="101" w:type="dxa"/>
              <w:right w:w="101" w:type="dxa"/>
            </w:tcMar>
          </w:tcPr>
          <w:p w14:paraId="1ABE0219"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95</w:t>
            </w:r>
          </w:p>
        </w:tc>
        <w:tc>
          <w:tcPr>
            <w:tcW w:w="1035" w:type="dxa"/>
            <w:tcBorders>
              <w:top w:val="nil"/>
              <w:left w:val="nil"/>
              <w:bottom w:val="nil"/>
              <w:right w:val="nil"/>
              <w:tl2br w:val="nil"/>
              <w:tr2bl w:val="nil"/>
            </w:tcBorders>
            <w:shd w:val="clear" w:color="FFFFFF" w:fill="FFFFFF"/>
            <w:tcMar>
              <w:left w:w="101" w:type="dxa"/>
              <w:right w:w="101" w:type="dxa"/>
            </w:tcMar>
          </w:tcPr>
          <w:p w14:paraId="06632B37"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95</w:t>
            </w:r>
          </w:p>
        </w:tc>
        <w:tc>
          <w:tcPr>
            <w:tcW w:w="1041" w:type="dxa"/>
            <w:tcBorders>
              <w:top w:val="nil"/>
              <w:left w:val="nil"/>
              <w:bottom w:val="nil"/>
              <w:right w:val="nil"/>
              <w:tl2br w:val="nil"/>
              <w:tr2bl w:val="nil"/>
            </w:tcBorders>
            <w:shd w:val="clear" w:color="FFFFFF" w:fill="FFFFFF"/>
            <w:tcMar>
              <w:left w:w="101" w:type="dxa"/>
              <w:right w:w="101" w:type="dxa"/>
            </w:tcMar>
          </w:tcPr>
          <w:p w14:paraId="257D7DF3"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95</w:t>
            </w:r>
          </w:p>
        </w:tc>
      </w:tr>
      <w:tr w:rsidR="00C54ACA" w:rsidRPr="00B80066" w14:paraId="032FB950"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36C2EBF"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930</w:t>
            </w:r>
          </w:p>
        </w:tc>
        <w:tc>
          <w:tcPr>
            <w:tcW w:w="2385" w:type="dxa"/>
            <w:tcBorders>
              <w:top w:val="nil"/>
              <w:left w:val="nil"/>
              <w:bottom w:val="nil"/>
              <w:right w:val="nil"/>
              <w:tl2br w:val="nil"/>
              <w:tr2bl w:val="nil"/>
            </w:tcBorders>
            <w:shd w:val="clear" w:color="FFFFFF" w:fill="FFFFFF"/>
            <w:noWrap/>
            <w:tcMar>
              <w:left w:w="101" w:type="dxa"/>
              <w:right w:w="101" w:type="dxa"/>
            </w:tcMar>
          </w:tcPr>
          <w:p w14:paraId="084A13CE" w14:textId="77777777" w:rsidR="00C54ACA" w:rsidRPr="00B80066" w:rsidRDefault="00C54ACA" w:rsidP="00C54ACA">
            <w:pPr>
              <w:spacing w:before="0" w:after="0"/>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Employee Benefits</w:t>
            </w:r>
          </w:p>
        </w:tc>
        <w:tc>
          <w:tcPr>
            <w:tcW w:w="1116" w:type="dxa"/>
            <w:tcBorders>
              <w:top w:val="nil"/>
              <w:left w:val="nil"/>
              <w:bottom w:val="nil"/>
              <w:right w:val="nil"/>
              <w:tl2br w:val="nil"/>
              <w:tr2bl w:val="nil"/>
            </w:tcBorders>
            <w:shd w:val="clear" w:color="FFFFFF" w:fill="FFFFFF"/>
            <w:tcMar>
              <w:left w:w="101" w:type="dxa"/>
              <w:right w:w="101" w:type="dxa"/>
            </w:tcMar>
          </w:tcPr>
          <w:p w14:paraId="1CE68514"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468</w:t>
            </w:r>
          </w:p>
        </w:tc>
        <w:tc>
          <w:tcPr>
            <w:tcW w:w="1035" w:type="dxa"/>
            <w:tcBorders>
              <w:top w:val="nil"/>
              <w:left w:val="nil"/>
              <w:bottom w:val="nil"/>
              <w:right w:val="nil"/>
              <w:tl2br w:val="nil"/>
              <w:tr2bl w:val="nil"/>
            </w:tcBorders>
            <w:shd w:val="clear" w:color="FFFFFF" w:fill="FFFFFF"/>
            <w:tcMar>
              <w:left w:w="101" w:type="dxa"/>
              <w:right w:w="101" w:type="dxa"/>
            </w:tcMar>
          </w:tcPr>
          <w:p w14:paraId="528C0F6E"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653</w:t>
            </w:r>
          </w:p>
        </w:tc>
        <w:tc>
          <w:tcPr>
            <w:tcW w:w="600" w:type="dxa"/>
            <w:tcBorders>
              <w:top w:val="nil"/>
              <w:left w:val="nil"/>
              <w:bottom w:val="nil"/>
              <w:right w:val="nil"/>
              <w:tl2br w:val="nil"/>
              <w:tr2bl w:val="nil"/>
            </w:tcBorders>
            <w:shd w:val="clear" w:color="FFFFFF" w:fill="FFFFFF"/>
            <w:tcMar>
              <w:left w:w="101" w:type="dxa"/>
              <w:right w:w="101" w:type="dxa"/>
            </w:tcMar>
          </w:tcPr>
          <w:p w14:paraId="6238CD85"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40</w:t>
            </w:r>
          </w:p>
        </w:tc>
        <w:tc>
          <w:tcPr>
            <w:tcW w:w="1035" w:type="dxa"/>
            <w:tcBorders>
              <w:top w:val="nil"/>
              <w:left w:val="nil"/>
              <w:bottom w:val="nil"/>
              <w:right w:val="nil"/>
              <w:tl2br w:val="nil"/>
              <w:tr2bl w:val="nil"/>
            </w:tcBorders>
            <w:shd w:val="clear" w:color="FFFFFF" w:fill="FFFFFF"/>
            <w:tcMar>
              <w:left w:w="101" w:type="dxa"/>
              <w:right w:w="101" w:type="dxa"/>
            </w:tcMar>
          </w:tcPr>
          <w:p w14:paraId="383149FF"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842</w:t>
            </w:r>
          </w:p>
        </w:tc>
        <w:tc>
          <w:tcPr>
            <w:tcW w:w="1035" w:type="dxa"/>
            <w:tcBorders>
              <w:top w:val="nil"/>
              <w:left w:val="nil"/>
              <w:bottom w:val="nil"/>
              <w:right w:val="nil"/>
              <w:tl2br w:val="nil"/>
              <w:tr2bl w:val="nil"/>
            </w:tcBorders>
            <w:shd w:val="clear" w:color="FFFFFF" w:fill="FFFFFF"/>
            <w:tcMar>
              <w:left w:w="101" w:type="dxa"/>
              <w:right w:w="101" w:type="dxa"/>
            </w:tcMar>
          </w:tcPr>
          <w:p w14:paraId="55F09DF1"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1 035</w:t>
            </w:r>
          </w:p>
        </w:tc>
        <w:tc>
          <w:tcPr>
            <w:tcW w:w="1041" w:type="dxa"/>
            <w:tcBorders>
              <w:top w:val="nil"/>
              <w:left w:val="nil"/>
              <w:bottom w:val="nil"/>
              <w:right w:val="nil"/>
              <w:tl2br w:val="nil"/>
              <w:tr2bl w:val="nil"/>
            </w:tcBorders>
            <w:shd w:val="clear" w:color="FFFFFF" w:fill="FFFFFF"/>
            <w:tcMar>
              <w:left w:w="101" w:type="dxa"/>
              <w:right w:w="101" w:type="dxa"/>
            </w:tcMar>
          </w:tcPr>
          <w:p w14:paraId="0AE80C62"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1 233</w:t>
            </w:r>
          </w:p>
        </w:tc>
      </w:tr>
      <w:tr w:rsidR="00C54ACA" w:rsidRPr="00B80066" w14:paraId="5F8A3011"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8E4DDE5" w14:textId="77777777" w:rsidR="00C54ACA" w:rsidRPr="00B80066" w:rsidRDefault="00C54ACA" w:rsidP="00C54ACA">
            <w:pPr>
              <w:spacing w:before="0" w:after="0"/>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5F217DFF" w14:textId="77777777" w:rsidR="00C54ACA" w:rsidRPr="00B80066" w:rsidRDefault="00C54ACA" w:rsidP="00C54ACA">
            <w:pPr>
              <w:spacing w:before="0" w:after="0"/>
              <w:rPr>
                <w:rFonts w:asciiTheme="minorHAnsi" w:eastAsia="Calibri" w:hAnsiTheme="minorHAnsi" w:cstheme="minorHAnsi"/>
                <w:color w:val="000000"/>
                <w:sz w:val="18"/>
              </w:rPr>
            </w:pPr>
          </w:p>
        </w:tc>
        <w:tc>
          <w:tcPr>
            <w:tcW w:w="1116" w:type="dxa"/>
            <w:tcBorders>
              <w:top w:val="nil"/>
              <w:left w:val="nil"/>
              <w:bottom w:val="nil"/>
              <w:right w:val="nil"/>
              <w:tl2br w:val="nil"/>
              <w:tr2bl w:val="nil"/>
            </w:tcBorders>
            <w:shd w:val="clear" w:color="FFFFFF" w:fill="FFFFFF"/>
            <w:tcMar>
              <w:left w:w="0" w:type="dxa"/>
              <w:right w:w="0" w:type="dxa"/>
            </w:tcMar>
          </w:tcPr>
          <w:p w14:paraId="22EB8E62"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1C20AE9" w14:textId="77777777" w:rsidR="00C54ACA" w:rsidRPr="00B80066" w:rsidRDefault="00C54ACA" w:rsidP="00C54ACA">
            <w:pPr>
              <w:spacing w:before="0" w:after="0"/>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C296728" w14:textId="77777777" w:rsidR="00C54ACA" w:rsidRPr="00B80066" w:rsidRDefault="00C54ACA" w:rsidP="00C54ACA">
            <w:pPr>
              <w:spacing w:before="0" w:after="0"/>
              <w:jc w:val="right"/>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B67538D"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5FD493F" w14:textId="77777777" w:rsidR="00C54ACA" w:rsidRPr="00B80066" w:rsidRDefault="00C54ACA" w:rsidP="00C54ACA">
            <w:pPr>
              <w:spacing w:before="0" w:after="0"/>
              <w:rPr>
                <w:rFonts w:asciiTheme="minorHAnsi" w:eastAsia="Calibri" w:hAnsiTheme="minorHAnsi" w:cstheme="minorHAnsi"/>
                <w:color w:val="000000"/>
                <w:sz w:val="18"/>
              </w:rPr>
            </w:pPr>
          </w:p>
        </w:tc>
        <w:tc>
          <w:tcPr>
            <w:tcW w:w="1041" w:type="dxa"/>
            <w:tcBorders>
              <w:top w:val="nil"/>
              <w:left w:val="nil"/>
              <w:bottom w:val="nil"/>
              <w:right w:val="nil"/>
              <w:tl2br w:val="nil"/>
              <w:tr2bl w:val="nil"/>
            </w:tcBorders>
            <w:shd w:val="clear" w:color="FFFFFF" w:fill="FFFFFF"/>
            <w:tcMar>
              <w:left w:w="0" w:type="dxa"/>
              <w:right w:w="0" w:type="dxa"/>
            </w:tcMar>
          </w:tcPr>
          <w:p w14:paraId="10EFEE00" w14:textId="77777777" w:rsidR="00C54ACA" w:rsidRPr="00B80066" w:rsidRDefault="00C54ACA" w:rsidP="00C54ACA">
            <w:pPr>
              <w:spacing w:before="0" w:after="0"/>
              <w:rPr>
                <w:rFonts w:asciiTheme="minorHAnsi" w:eastAsia="Calibri" w:hAnsiTheme="minorHAnsi" w:cstheme="minorHAnsi"/>
                <w:color w:val="000000"/>
                <w:sz w:val="18"/>
              </w:rPr>
            </w:pPr>
          </w:p>
        </w:tc>
      </w:tr>
      <w:tr w:rsidR="00C54ACA" w:rsidRPr="00B80066" w14:paraId="3E814F15"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5362F39C"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940</w:t>
            </w:r>
          </w:p>
        </w:tc>
        <w:tc>
          <w:tcPr>
            <w:tcW w:w="2385" w:type="dxa"/>
            <w:tcBorders>
              <w:top w:val="nil"/>
              <w:left w:val="nil"/>
              <w:bottom w:val="nil"/>
              <w:right w:val="nil"/>
              <w:tl2br w:val="nil"/>
              <w:tr2bl w:val="nil"/>
            </w:tcBorders>
            <w:shd w:val="clear" w:color="FFFFFF" w:fill="FFFFFF"/>
            <w:noWrap/>
            <w:tcMar>
              <w:left w:w="101" w:type="dxa"/>
              <w:right w:w="101" w:type="dxa"/>
            </w:tcMar>
          </w:tcPr>
          <w:p w14:paraId="1628960B" w14:textId="77777777" w:rsidR="00C54ACA" w:rsidRPr="00B80066" w:rsidRDefault="00C54ACA" w:rsidP="00C54ACA">
            <w:pPr>
              <w:spacing w:before="0" w:after="0"/>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Total Current Liabilities</w:t>
            </w:r>
          </w:p>
        </w:tc>
        <w:tc>
          <w:tcPr>
            <w:tcW w:w="1116" w:type="dxa"/>
            <w:tcBorders>
              <w:top w:val="nil"/>
              <w:left w:val="nil"/>
              <w:bottom w:val="nil"/>
              <w:right w:val="nil"/>
              <w:tl2br w:val="nil"/>
              <w:tr2bl w:val="nil"/>
            </w:tcBorders>
            <w:shd w:val="clear" w:color="FFFFFF" w:fill="FFFFFF"/>
            <w:noWrap/>
            <w:tcMar>
              <w:left w:w="101" w:type="dxa"/>
              <w:right w:w="101" w:type="dxa"/>
            </w:tcMar>
          </w:tcPr>
          <w:p w14:paraId="2E10ECD4"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563</w:t>
            </w:r>
          </w:p>
        </w:tc>
        <w:tc>
          <w:tcPr>
            <w:tcW w:w="1035" w:type="dxa"/>
            <w:tcBorders>
              <w:top w:val="nil"/>
              <w:left w:val="nil"/>
              <w:bottom w:val="nil"/>
              <w:right w:val="nil"/>
              <w:tl2br w:val="nil"/>
              <w:tr2bl w:val="nil"/>
            </w:tcBorders>
            <w:shd w:val="clear" w:color="FFFFFF" w:fill="FFFFFF"/>
            <w:noWrap/>
            <w:tcMar>
              <w:left w:w="101" w:type="dxa"/>
              <w:right w:w="101" w:type="dxa"/>
            </w:tcMar>
          </w:tcPr>
          <w:p w14:paraId="5A5A49C5"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748</w:t>
            </w:r>
          </w:p>
        </w:tc>
        <w:tc>
          <w:tcPr>
            <w:tcW w:w="600" w:type="dxa"/>
            <w:tcBorders>
              <w:top w:val="nil"/>
              <w:left w:val="nil"/>
              <w:bottom w:val="nil"/>
              <w:right w:val="nil"/>
              <w:tl2br w:val="nil"/>
              <w:tr2bl w:val="nil"/>
            </w:tcBorders>
            <w:shd w:val="clear" w:color="FFFFFF" w:fill="FFFFFF"/>
            <w:tcMar>
              <w:left w:w="101" w:type="dxa"/>
              <w:right w:w="101" w:type="dxa"/>
            </w:tcMar>
          </w:tcPr>
          <w:p w14:paraId="54CCF2B7"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33</w:t>
            </w:r>
          </w:p>
        </w:tc>
        <w:tc>
          <w:tcPr>
            <w:tcW w:w="1035" w:type="dxa"/>
            <w:tcBorders>
              <w:top w:val="nil"/>
              <w:left w:val="nil"/>
              <w:bottom w:val="nil"/>
              <w:right w:val="nil"/>
              <w:tl2br w:val="nil"/>
              <w:tr2bl w:val="nil"/>
            </w:tcBorders>
            <w:shd w:val="clear" w:color="FFFFFF" w:fill="FFFFFF"/>
            <w:noWrap/>
            <w:tcMar>
              <w:left w:w="101" w:type="dxa"/>
              <w:right w:w="101" w:type="dxa"/>
            </w:tcMar>
          </w:tcPr>
          <w:p w14:paraId="558842C0"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937</w:t>
            </w:r>
          </w:p>
        </w:tc>
        <w:tc>
          <w:tcPr>
            <w:tcW w:w="1035" w:type="dxa"/>
            <w:tcBorders>
              <w:top w:val="nil"/>
              <w:left w:val="nil"/>
              <w:bottom w:val="nil"/>
              <w:right w:val="nil"/>
              <w:tl2br w:val="nil"/>
              <w:tr2bl w:val="nil"/>
            </w:tcBorders>
            <w:shd w:val="clear" w:color="FFFFFF" w:fill="FFFFFF"/>
            <w:noWrap/>
            <w:tcMar>
              <w:left w:w="101" w:type="dxa"/>
              <w:right w:w="101" w:type="dxa"/>
            </w:tcMar>
          </w:tcPr>
          <w:p w14:paraId="6775ABA5"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1 130</w:t>
            </w:r>
          </w:p>
        </w:tc>
        <w:tc>
          <w:tcPr>
            <w:tcW w:w="1041" w:type="dxa"/>
            <w:tcBorders>
              <w:top w:val="nil"/>
              <w:left w:val="nil"/>
              <w:bottom w:val="nil"/>
              <w:right w:val="nil"/>
              <w:tl2br w:val="nil"/>
              <w:tr2bl w:val="nil"/>
            </w:tcBorders>
            <w:shd w:val="clear" w:color="FFFFFF" w:fill="FFFFFF"/>
            <w:noWrap/>
            <w:tcMar>
              <w:left w:w="101" w:type="dxa"/>
              <w:right w:w="101" w:type="dxa"/>
            </w:tcMar>
          </w:tcPr>
          <w:p w14:paraId="2846C85D"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1 328</w:t>
            </w:r>
          </w:p>
        </w:tc>
      </w:tr>
      <w:tr w:rsidR="00C54ACA" w:rsidRPr="00B80066" w14:paraId="087CD4EB"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1C3B46C" w14:textId="77777777" w:rsidR="00C54ACA" w:rsidRPr="00B80066" w:rsidRDefault="00C54ACA" w:rsidP="00C54ACA">
            <w:pPr>
              <w:spacing w:before="0" w:after="0"/>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4BED33E7" w14:textId="77777777" w:rsidR="00C54ACA" w:rsidRPr="00B80066" w:rsidRDefault="00C54ACA" w:rsidP="00C54ACA">
            <w:pPr>
              <w:spacing w:before="0" w:after="0"/>
              <w:rPr>
                <w:rFonts w:asciiTheme="minorHAnsi" w:eastAsia="Calibri" w:hAnsiTheme="minorHAnsi" w:cstheme="minorHAnsi"/>
                <w:color w:val="000000"/>
                <w:sz w:val="18"/>
              </w:rPr>
            </w:pPr>
          </w:p>
        </w:tc>
        <w:tc>
          <w:tcPr>
            <w:tcW w:w="1116" w:type="dxa"/>
            <w:tcBorders>
              <w:top w:val="nil"/>
              <w:left w:val="nil"/>
              <w:bottom w:val="nil"/>
              <w:right w:val="nil"/>
              <w:tl2br w:val="nil"/>
              <w:tr2bl w:val="nil"/>
            </w:tcBorders>
            <w:shd w:val="clear" w:color="FFFFFF" w:fill="FFFFFF"/>
            <w:tcMar>
              <w:left w:w="0" w:type="dxa"/>
              <w:right w:w="0" w:type="dxa"/>
            </w:tcMar>
          </w:tcPr>
          <w:p w14:paraId="65ED0640"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115B438" w14:textId="77777777" w:rsidR="00C54ACA" w:rsidRPr="00B80066" w:rsidRDefault="00C54ACA" w:rsidP="00C54ACA">
            <w:pPr>
              <w:spacing w:before="0" w:after="0"/>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8AFA28F" w14:textId="77777777" w:rsidR="00C54ACA" w:rsidRPr="00B80066" w:rsidRDefault="00C54ACA" w:rsidP="00C54ACA">
            <w:pPr>
              <w:spacing w:before="0" w:after="0"/>
              <w:jc w:val="right"/>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4FC161A"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5E8A83B" w14:textId="77777777" w:rsidR="00C54ACA" w:rsidRPr="00B80066" w:rsidRDefault="00C54ACA" w:rsidP="00C54ACA">
            <w:pPr>
              <w:spacing w:before="0" w:after="0"/>
              <w:rPr>
                <w:rFonts w:asciiTheme="minorHAnsi" w:eastAsia="Calibri" w:hAnsiTheme="minorHAnsi" w:cstheme="minorHAnsi"/>
                <w:color w:val="000000"/>
                <w:sz w:val="18"/>
              </w:rPr>
            </w:pPr>
          </w:p>
        </w:tc>
        <w:tc>
          <w:tcPr>
            <w:tcW w:w="1041" w:type="dxa"/>
            <w:tcBorders>
              <w:top w:val="nil"/>
              <w:left w:val="nil"/>
              <w:bottom w:val="nil"/>
              <w:right w:val="nil"/>
              <w:tl2br w:val="nil"/>
              <w:tr2bl w:val="nil"/>
            </w:tcBorders>
            <w:shd w:val="clear" w:color="FFFFFF" w:fill="FFFFFF"/>
            <w:tcMar>
              <w:left w:w="0" w:type="dxa"/>
              <w:right w:w="0" w:type="dxa"/>
            </w:tcMar>
          </w:tcPr>
          <w:p w14:paraId="698AAF88" w14:textId="77777777" w:rsidR="00C54ACA" w:rsidRPr="00B80066" w:rsidRDefault="00C54ACA" w:rsidP="00C54ACA">
            <w:pPr>
              <w:spacing w:before="0" w:after="0"/>
              <w:rPr>
                <w:rFonts w:asciiTheme="minorHAnsi" w:eastAsia="Calibri" w:hAnsiTheme="minorHAnsi" w:cstheme="minorHAnsi"/>
                <w:color w:val="000000"/>
                <w:sz w:val="18"/>
              </w:rPr>
            </w:pPr>
          </w:p>
        </w:tc>
      </w:tr>
      <w:tr w:rsidR="00C54ACA" w:rsidRPr="00B80066" w14:paraId="77E387BF"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800ED0D" w14:textId="77777777" w:rsidR="00C54ACA" w:rsidRPr="00B80066" w:rsidRDefault="00C54ACA" w:rsidP="00C54ACA">
            <w:pPr>
              <w:spacing w:before="0" w:after="0"/>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1692CF9C" w14:textId="77777777" w:rsidR="00C54ACA" w:rsidRPr="00B80066" w:rsidRDefault="00C54ACA" w:rsidP="00C54ACA">
            <w:pPr>
              <w:spacing w:before="0" w:after="0"/>
              <w:rPr>
                <w:rFonts w:asciiTheme="minorHAnsi" w:eastAsia="Calibri" w:hAnsiTheme="minorHAnsi" w:cstheme="minorHAnsi"/>
                <w:b/>
                <w:color w:val="000000"/>
                <w:sz w:val="18"/>
              </w:rPr>
            </w:pPr>
            <w:proofErr w:type="spellStart"/>
            <w:r w:rsidRPr="00B80066">
              <w:rPr>
                <w:rFonts w:asciiTheme="minorHAnsi" w:eastAsia="Calibri" w:hAnsiTheme="minorHAnsi" w:cstheme="minorHAnsi"/>
                <w:b/>
                <w:color w:val="000000"/>
                <w:sz w:val="18"/>
              </w:rPr>
              <w:t>Non Current</w:t>
            </w:r>
            <w:proofErr w:type="spellEnd"/>
            <w:r w:rsidRPr="00B80066">
              <w:rPr>
                <w:rFonts w:asciiTheme="minorHAnsi" w:eastAsia="Calibri" w:hAnsiTheme="minorHAnsi" w:cstheme="minorHAnsi"/>
                <w:b/>
                <w:color w:val="000000"/>
                <w:sz w:val="18"/>
              </w:rPr>
              <w:t xml:space="preserve"> Liabilities</w:t>
            </w:r>
          </w:p>
        </w:tc>
        <w:tc>
          <w:tcPr>
            <w:tcW w:w="1116" w:type="dxa"/>
            <w:tcBorders>
              <w:top w:val="nil"/>
              <w:left w:val="nil"/>
              <w:bottom w:val="nil"/>
              <w:right w:val="nil"/>
              <w:tl2br w:val="nil"/>
              <w:tr2bl w:val="nil"/>
            </w:tcBorders>
            <w:shd w:val="clear" w:color="FFFFFF" w:fill="FFFFFF"/>
            <w:tcMar>
              <w:left w:w="0" w:type="dxa"/>
              <w:right w:w="0" w:type="dxa"/>
            </w:tcMar>
          </w:tcPr>
          <w:p w14:paraId="19335CE1"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27EE8F8" w14:textId="77777777" w:rsidR="00C54ACA" w:rsidRPr="00B80066" w:rsidRDefault="00C54ACA" w:rsidP="00C54ACA">
            <w:pPr>
              <w:spacing w:before="0" w:after="0"/>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9BC6C01" w14:textId="77777777" w:rsidR="00C54ACA" w:rsidRPr="00B80066" w:rsidRDefault="00C54ACA" w:rsidP="00C54ACA">
            <w:pPr>
              <w:spacing w:before="0" w:after="0"/>
              <w:jc w:val="right"/>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C882A26"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EC5A7BA" w14:textId="77777777" w:rsidR="00C54ACA" w:rsidRPr="00B80066" w:rsidRDefault="00C54ACA" w:rsidP="00C54ACA">
            <w:pPr>
              <w:spacing w:before="0" w:after="0"/>
              <w:rPr>
                <w:rFonts w:asciiTheme="minorHAnsi" w:eastAsia="Calibri" w:hAnsiTheme="minorHAnsi" w:cstheme="minorHAnsi"/>
                <w:color w:val="000000"/>
                <w:sz w:val="18"/>
              </w:rPr>
            </w:pPr>
          </w:p>
        </w:tc>
        <w:tc>
          <w:tcPr>
            <w:tcW w:w="1041" w:type="dxa"/>
            <w:tcBorders>
              <w:top w:val="nil"/>
              <w:left w:val="nil"/>
              <w:bottom w:val="nil"/>
              <w:right w:val="nil"/>
              <w:tl2br w:val="nil"/>
              <w:tr2bl w:val="nil"/>
            </w:tcBorders>
            <w:shd w:val="clear" w:color="FFFFFF" w:fill="FFFFFF"/>
            <w:tcMar>
              <w:left w:w="0" w:type="dxa"/>
              <w:right w:w="0" w:type="dxa"/>
            </w:tcMar>
          </w:tcPr>
          <w:p w14:paraId="5FC0860D" w14:textId="77777777" w:rsidR="00C54ACA" w:rsidRPr="00B80066" w:rsidRDefault="00C54ACA" w:rsidP="00C54ACA">
            <w:pPr>
              <w:spacing w:before="0" w:after="0"/>
              <w:rPr>
                <w:rFonts w:asciiTheme="minorHAnsi" w:eastAsia="Calibri" w:hAnsiTheme="minorHAnsi" w:cstheme="minorHAnsi"/>
                <w:color w:val="000000"/>
                <w:sz w:val="18"/>
              </w:rPr>
            </w:pPr>
          </w:p>
        </w:tc>
      </w:tr>
      <w:tr w:rsidR="00C54ACA" w:rsidRPr="00B80066" w14:paraId="13F0ED3D"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EDBA138"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w:t>
            </w:r>
          </w:p>
        </w:tc>
        <w:tc>
          <w:tcPr>
            <w:tcW w:w="2385" w:type="dxa"/>
            <w:tcBorders>
              <w:top w:val="nil"/>
              <w:left w:val="nil"/>
              <w:bottom w:val="nil"/>
              <w:right w:val="nil"/>
              <w:tl2br w:val="nil"/>
              <w:tr2bl w:val="nil"/>
            </w:tcBorders>
            <w:shd w:val="clear" w:color="FFFFFF" w:fill="FFFFFF"/>
            <w:noWrap/>
            <w:tcMar>
              <w:left w:w="101" w:type="dxa"/>
              <w:right w:w="101" w:type="dxa"/>
            </w:tcMar>
          </w:tcPr>
          <w:p w14:paraId="7AC4E4D7" w14:textId="77777777" w:rsidR="00C54ACA" w:rsidRPr="00B80066" w:rsidRDefault="00C54ACA" w:rsidP="00C54ACA">
            <w:pPr>
              <w:spacing w:before="0" w:after="0"/>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Employee Benefits</w:t>
            </w:r>
          </w:p>
        </w:tc>
        <w:tc>
          <w:tcPr>
            <w:tcW w:w="1116" w:type="dxa"/>
            <w:tcBorders>
              <w:top w:val="nil"/>
              <w:left w:val="nil"/>
              <w:bottom w:val="nil"/>
              <w:right w:val="nil"/>
              <w:tl2br w:val="nil"/>
              <w:tr2bl w:val="nil"/>
            </w:tcBorders>
            <w:shd w:val="clear" w:color="FFFFFF" w:fill="FFFFFF"/>
            <w:tcMar>
              <w:left w:w="101" w:type="dxa"/>
              <w:right w:w="101" w:type="dxa"/>
            </w:tcMar>
          </w:tcPr>
          <w:p w14:paraId="6E8C03EA"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w:t>
            </w:r>
          </w:p>
        </w:tc>
        <w:tc>
          <w:tcPr>
            <w:tcW w:w="1035" w:type="dxa"/>
            <w:tcBorders>
              <w:top w:val="nil"/>
              <w:left w:val="nil"/>
              <w:bottom w:val="nil"/>
              <w:right w:val="nil"/>
              <w:tl2br w:val="nil"/>
              <w:tr2bl w:val="nil"/>
            </w:tcBorders>
            <w:shd w:val="clear" w:color="FFFFFF" w:fill="FFFFFF"/>
            <w:tcMar>
              <w:left w:w="101" w:type="dxa"/>
              <w:right w:w="101" w:type="dxa"/>
            </w:tcMar>
          </w:tcPr>
          <w:p w14:paraId="0C7F12EF"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w:t>
            </w:r>
          </w:p>
        </w:tc>
        <w:tc>
          <w:tcPr>
            <w:tcW w:w="600" w:type="dxa"/>
            <w:tcBorders>
              <w:top w:val="nil"/>
              <w:left w:val="nil"/>
              <w:bottom w:val="nil"/>
              <w:right w:val="nil"/>
              <w:tl2br w:val="nil"/>
              <w:tr2bl w:val="nil"/>
            </w:tcBorders>
            <w:shd w:val="clear" w:color="FFFFFF" w:fill="FFFFFF"/>
            <w:tcMar>
              <w:left w:w="101" w:type="dxa"/>
              <w:right w:w="101" w:type="dxa"/>
            </w:tcMar>
          </w:tcPr>
          <w:p w14:paraId="02061619"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100</w:t>
            </w:r>
          </w:p>
        </w:tc>
        <w:tc>
          <w:tcPr>
            <w:tcW w:w="1035" w:type="dxa"/>
            <w:tcBorders>
              <w:top w:val="nil"/>
              <w:left w:val="nil"/>
              <w:bottom w:val="nil"/>
              <w:right w:val="nil"/>
              <w:tl2br w:val="nil"/>
              <w:tr2bl w:val="nil"/>
            </w:tcBorders>
            <w:shd w:val="clear" w:color="FFFFFF" w:fill="FFFFFF"/>
            <w:tcMar>
              <w:left w:w="101" w:type="dxa"/>
              <w:right w:w="101" w:type="dxa"/>
            </w:tcMar>
          </w:tcPr>
          <w:p w14:paraId="3E8A6432"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w:t>
            </w:r>
          </w:p>
        </w:tc>
        <w:tc>
          <w:tcPr>
            <w:tcW w:w="1035" w:type="dxa"/>
            <w:tcBorders>
              <w:top w:val="nil"/>
              <w:left w:val="nil"/>
              <w:bottom w:val="nil"/>
              <w:right w:val="nil"/>
              <w:tl2br w:val="nil"/>
              <w:tr2bl w:val="nil"/>
            </w:tcBorders>
            <w:shd w:val="clear" w:color="FFFFFF" w:fill="FFFFFF"/>
            <w:tcMar>
              <w:left w:w="101" w:type="dxa"/>
              <w:right w:w="101" w:type="dxa"/>
            </w:tcMar>
          </w:tcPr>
          <w:p w14:paraId="5E32A4F6"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w:t>
            </w:r>
          </w:p>
        </w:tc>
        <w:tc>
          <w:tcPr>
            <w:tcW w:w="1041" w:type="dxa"/>
            <w:tcBorders>
              <w:top w:val="nil"/>
              <w:left w:val="nil"/>
              <w:bottom w:val="nil"/>
              <w:right w:val="nil"/>
              <w:tl2br w:val="nil"/>
              <w:tr2bl w:val="nil"/>
            </w:tcBorders>
            <w:shd w:val="clear" w:color="FFFFFF" w:fill="FFFFFF"/>
            <w:tcMar>
              <w:left w:w="101" w:type="dxa"/>
              <w:right w:w="101" w:type="dxa"/>
            </w:tcMar>
          </w:tcPr>
          <w:p w14:paraId="57EF5732"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5</w:t>
            </w:r>
          </w:p>
        </w:tc>
      </w:tr>
      <w:tr w:rsidR="00C54ACA" w:rsidRPr="00B80066" w14:paraId="1CBC13B6"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CC9E8FF" w14:textId="77777777" w:rsidR="00C54ACA" w:rsidRPr="00B80066" w:rsidRDefault="00C54ACA" w:rsidP="00C54ACA">
            <w:pPr>
              <w:spacing w:before="0" w:after="0"/>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08FC3C15" w14:textId="77777777" w:rsidR="00C54ACA" w:rsidRPr="00B80066" w:rsidRDefault="00C54ACA" w:rsidP="00C54ACA">
            <w:pPr>
              <w:spacing w:before="0" w:after="0"/>
              <w:rPr>
                <w:rFonts w:asciiTheme="minorHAnsi" w:eastAsia="Calibri" w:hAnsiTheme="minorHAnsi" w:cstheme="minorHAnsi"/>
                <w:b/>
                <w:color w:val="000000"/>
                <w:sz w:val="18"/>
              </w:rPr>
            </w:pPr>
          </w:p>
        </w:tc>
        <w:tc>
          <w:tcPr>
            <w:tcW w:w="1116" w:type="dxa"/>
            <w:tcBorders>
              <w:top w:val="nil"/>
              <w:left w:val="nil"/>
              <w:bottom w:val="nil"/>
              <w:right w:val="nil"/>
              <w:tl2br w:val="nil"/>
              <w:tr2bl w:val="nil"/>
            </w:tcBorders>
            <w:shd w:val="clear" w:color="FFFFFF" w:fill="FFFFFF"/>
            <w:tcMar>
              <w:left w:w="0" w:type="dxa"/>
              <w:right w:w="0" w:type="dxa"/>
            </w:tcMar>
          </w:tcPr>
          <w:p w14:paraId="4F99A302"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40F521A" w14:textId="77777777" w:rsidR="00C54ACA" w:rsidRPr="00B80066" w:rsidRDefault="00C54ACA" w:rsidP="00C54ACA">
            <w:pPr>
              <w:spacing w:before="0" w:after="0"/>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ACD8922"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A12C773"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D7A6868" w14:textId="77777777" w:rsidR="00C54ACA" w:rsidRPr="00B80066" w:rsidRDefault="00C54ACA" w:rsidP="00C54ACA">
            <w:pPr>
              <w:spacing w:before="0" w:after="0"/>
              <w:rPr>
                <w:rFonts w:asciiTheme="minorHAnsi" w:eastAsia="Calibri" w:hAnsiTheme="minorHAnsi" w:cstheme="minorHAnsi"/>
                <w:color w:val="000000"/>
                <w:sz w:val="18"/>
              </w:rPr>
            </w:pPr>
          </w:p>
        </w:tc>
        <w:tc>
          <w:tcPr>
            <w:tcW w:w="1041" w:type="dxa"/>
            <w:tcBorders>
              <w:top w:val="nil"/>
              <w:left w:val="nil"/>
              <w:bottom w:val="nil"/>
              <w:right w:val="nil"/>
              <w:tl2br w:val="nil"/>
              <w:tr2bl w:val="nil"/>
            </w:tcBorders>
            <w:shd w:val="clear" w:color="FFFFFF" w:fill="FFFFFF"/>
            <w:tcMar>
              <w:left w:w="0" w:type="dxa"/>
              <w:right w:w="0" w:type="dxa"/>
            </w:tcMar>
          </w:tcPr>
          <w:p w14:paraId="0C0451A0" w14:textId="77777777" w:rsidR="00C54ACA" w:rsidRPr="00B80066" w:rsidRDefault="00C54ACA" w:rsidP="00C54ACA">
            <w:pPr>
              <w:spacing w:before="0" w:after="0"/>
              <w:rPr>
                <w:rFonts w:asciiTheme="minorHAnsi" w:eastAsia="Calibri" w:hAnsiTheme="minorHAnsi" w:cstheme="minorHAnsi"/>
                <w:color w:val="000000"/>
                <w:sz w:val="18"/>
              </w:rPr>
            </w:pPr>
          </w:p>
        </w:tc>
      </w:tr>
      <w:tr w:rsidR="00C54ACA" w:rsidRPr="00B80066" w14:paraId="285E4932"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764CE383"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w:t>
            </w:r>
          </w:p>
        </w:tc>
        <w:tc>
          <w:tcPr>
            <w:tcW w:w="2385" w:type="dxa"/>
            <w:tcBorders>
              <w:top w:val="nil"/>
              <w:left w:val="nil"/>
              <w:bottom w:val="nil"/>
              <w:right w:val="nil"/>
              <w:tl2br w:val="nil"/>
              <w:tr2bl w:val="nil"/>
            </w:tcBorders>
            <w:shd w:val="clear" w:color="FFFFFF" w:fill="FFFFFF"/>
            <w:noWrap/>
            <w:tcMar>
              <w:left w:w="101" w:type="dxa"/>
              <w:right w:w="101" w:type="dxa"/>
            </w:tcMar>
          </w:tcPr>
          <w:p w14:paraId="7EC113D8" w14:textId="77777777" w:rsidR="00C54ACA" w:rsidRPr="00B80066" w:rsidRDefault="00C54ACA" w:rsidP="00C54ACA">
            <w:pPr>
              <w:spacing w:before="0" w:after="0"/>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 xml:space="preserve">Total </w:t>
            </w:r>
            <w:proofErr w:type="spellStart"/>
            <w:r w:rsidRPr="00B80066">
              <w:rPr>
                <w:rFonts w:asciiTheme="minorHAnsi" w:eastAsia="Calibri" w:hAnsiTheme="minorHAnsi" w:cstheme="minorHAnsi"/>
                <w:b/>
                <w:color w:val="000000"/>
                <w:sz w:val="18"/>
              </w:rPr>
              <w:t>Non Current</w:t>
            </w:r>
            <w:proofErr w:type="spellEnd"/>
            <w:r w:rsidRPr="00B80066">
              <w:rPr>
                <w:rFonts w:asciiTheme="minorHAnsi" w:eastAsia="Calibri" w:hAnsiTheme="minorHAnsi" w:cstheme="minorHAnsi"/>
                <w:b/>
                <w:color w:val="000000"/>
                <w:sz w:val="18"/>
              </w:rPr>
              <w:t xml:space="preserve"> Liabilities</w:t>
            </w:r>
          </w:p>
        </w:tc>
        <w:tc>
          <w:tcPr>
            <w:tcW w:w="1116" w:type="dxa"/>
            <w:tcBorders>
              <w:top w:val="nil"/>
              <w:left w:val="nil"/>
              <w:bottom w:val="nil"/>
              <w:right w:val="nil"/>
              <w:tl2br w:val="nil"/>
              <w:tr2bl w:val="nil"/>
            </w:tcBorders>
            <w:shd w:val="clear" w:color="FFFFFF" w:fill="FFFFFF"/>
            <w:noWrap/>
            <w:tcMar>
              <w:left w:w="101" w:type="dxa"/>
              <w:right w:w="101" w:type="dxa"/>
            </w:tcMar>
          </w:tcPr>
          <w:p w14:paraId="50233E07"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w:t>
            </w:r>
          </w:p>
        </w:tc>
        <w:tc>
          <w:tcPr>
            <w:tcW w:w="1035" w:type="dxa"/>
            <w:tcBorders>
              <w:top w:val="nil"/>
              <w:left w:val="nil"/>
              <w:bottom w:val="nil"/>
              <w:right w:val="nil"/>
              <w:tl2br w:val="nil"/>
              <w:tr2bl w:val="nil"/>
            </w:tcBorders>
            <w:shd w:val="clear" w:color="FFFFFF" w:fill="FFFFFF"/>
            <w:noWrap/>
            <w:tcMar>
              <w:left w:w="101" w:type="dxa"/>
              <w:right w:w="101" w:type="dxa"/>
            </w:tcMar>
          </w:tcPr>
          <w:p w14:paraId="730F766B"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w:t>
            </w:r>
          </w:p>
        </w:tc>
        <w:tc>
          <w:tcPr>
            <w:tcW w:w="600" w:type="dxa"/>
            <w:tcBorders>
              <w:top w:val="nil"/>
              <w:left w:val="nil"/>
              <w:bottom w:val="nil"/>
              <w:right w:val="nil"/>
              <w:tl2br w:val="nil"/>
              <w:tr2bl w:val="nil"/>
            </w:tcBorders>
            <w:shd w:val="clear" w:color="FFFFFF" w:fill="FFFFFF"/>
            <w:tcMar>
              <w:left w:w="101" w:type="dxa"/>
              <w:right w:w="101" w:type="dxa"/>
            </w:tcMar>
          </w:tcPr>
          <w:p w14:paraId="333EEBF2"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100</w:t>
            </w:r>
          </w:p>
        </w:tc>
        <w:tc>
          <w:tcPr>
            <w:tcW w:w="1035" w:type="dxa"/>
            <w:tcBorders>
              <w:top w:val="nil"/>
              <w:left w:val="nil"/>
              <w:bottom w:val="nil"/>
              <w:right w:val="nil"/>
              <w:tl2br w:val="nil"/>
              <w:tr2bl w:val="nil"/>
            </w:tcBorders>
            <w:shd w:val="clear" w:color="FFFFFF" w:fill="FFFFFF"/>
            <w:noWrap/>
            <w:tcMar>
              <w:left w:w="101" w:type="dxa"/>
              <w:right w:w="101" w:type="dxa"/>
            </w:tcMar>
          </w:tcPr>
          <w:p w14:paraId="0FEE6D2C"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w:t>
            </w:r>
          </w:p>
        </w:tc>
        <w:tc>
          <w:tcPr>
            <w:tcW w:w="1035" w:type="dxa"/>
            <w:tcBorders>
              <w:top w:val="nil"/>
              <w:left w:val="nil"/>
              <w:bottom w:val="nil"/>
              <w:right w:val="nil"/>
              <w:tl2br w:val="nil"/>
              <w:tr2bl w:val="nil"/>
            </w:tcBorders>
            <w:shd w:val="clear" w:color="FFFFFF" w:fill="FFFFFF"/>
            <w:noWrap/>
            <w:tcMar>
              <w:left w:w="101" w:type="dxa"/>
              <w:right w:w="101" w:type="dxa"/>
            </w:tcMar>
          </w:tcPr>
          <w:p w14:paraId="48DEE4AF"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4</w:t>
            </w:r>
          </w:p>
        </w:tc>
        <w:tc>
          <w:tcPr>
            <w:tcW w:w="1041" w:type="dxa"/>
            <w:tcBorders>
              <w:top w:val="nil"/>
              <w:left w:val="nil"/>
              <w:bottom w:val="nil"/>
              <w:right w:val="nil"/>
              <w:tl2br w:val="nil"/>
              <w:tr2bl w:val="nil"/>
            </w:tcBorders>
            <w:shd w:val="clear" w:color="FFFFFF" w:fill="FFFFFF"/>
            <w:noWrap/>
            <w:tcMar>
              <w:left w:w="101" w:type="dxa"/>
              <w:right w:w="101" w:type="dxa"/>
            </w:tcMar>
          </w:tcPr>
          <w:p w14:paraId="29F7F427"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5</w:t>
            </w:r>
          </w:p>
        </w:tc>
      </w:tr>
      <w:tr w:rsidR="00C54ACA" w:rsidRPr="00B80066" w14:paraId="1903EE5C"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42AD283" w14:textId="77777777" w:rsidR="00C54ACA" w:rsidRPr="00B80066" w:rsidRDefault="00C54ACA" w:rsidP="00C54ACA">
            <w:pPr>
              <w:spacing w:before="0" w:after="0"/>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39DAD324" w14:textId="77777777" w:rsidR="00C54ACA" w:rsidRPr="00B80066" w:rsidRDefault="00C54ACA" w:rsidP="00C54ACA">
            <w:pPr>
              <w:spacing w:before="0" w:after="0"/>
              <w:rPr>
                <w:rFonts w:asciiTheme="minorHAnsi" w:eastAsia="Calibri" w:hAnsiTheme="minorHAnsi" w:cstheme="minorHAnsi"/>
                <w:color w:val="000000"/>
                <w:sz w:val="18"/>
              </w:rPr>
            </w:pPr>
          </w:p>
        </w:tc>
        <w:tc>
          <w:tcPr>
            <w:tcW w:w="1116" w:type="dxa"/>
            <w:tcBorders>
              <w:top w:val="nil"/>
              <w:left w:val="nil"/>
              <w:bottom w:val="nil"/>
              <w:right w:val="nil"/>
              <w:tl2br w:val="nil"/>
              <w:tr2bl w:val="nil"/>
            </w:tcBorders>
            <w:shd w:val="clear" w:color="FFFFFF" w:fill="FFFFFF"/>
            <w:tcMar>
              <w:left w:w="0" w:type="dxa"/>
              <w:right w:w="0" w:type="dxa"/>
            </w:tcMar>
          </w:tcPr>
          <w:p w14:paraId="1AE2E6F8"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DC3783C" w14:textId="77777777" w:rsidR="00C54ACA" w:rsidRPr="00B80066" w:rsidRDefault="00C54ACA" w:rsidP="00C54ACA">
            <w:pPr>
              <w:spacing w:before="0" w:after="0"/>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EE85BDB"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318B407"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5BF57B7" w14:textId="77777777" w:rsidR="00C54ACA" w:rsidRPr="00B80066" w:rsidRDefault="00C54ACA" w:rsidP="00C54ACA">
            <w:pPr>
              <w:spacing w:before="0" w:after="0"/>
              <w:rPr>
                <w:rFonts w:asciiTheme="minorHAnsi" w:eastAsia="Calibri" w:hAnsiTheme="minorHAnsi" w:cstheme="minorHAnsi"/>
                <w:color w:val="000000"/>
                <w:sz w:val="18"/>
              </w:rPr>
            </w:pPr>
          </w:p>
        </w:tc>
        <w:tc>
          <w:tcPr>
            <w:tcW w:w="1041" w:type="dxa"/>
            <w:tcBorders>
              <w:top w:val="nil"/>
              <w:left w:val="nil"/>
              <w:bottom w:val="nil"/>
              <w:right w:val="nil"/>
              <w:tl2br w:val="nil"/>
              <w:tr2bl w:val="nil"/>
            </w:tcBorders>
            <w:shd w:val="clear" w:color="FFFFFF" w:fill="FFFFFF"/>
            <w:tcMar>
              <w:left w:w="0" w:type="dxa"/>
              <w:right w:w="0" w:type="dxa"/>
            </w:tcMar>
          </w:tcPr>
          <w:p w14:paraId="48950C41" w14:textId="77777777" w:rsidR="00C54ACA" w:rsidRPr="00B80066" w:rsidRDefault="00C54ACA" w:rsidP="00C54ACA">
            <w:pPr>
              <w:spacing w:before="0" w:after="0"/>
              <w:rPr>
                <w:rFonts w:asciiTheme="minorHAnsi" w:eastAsia="Calibri" w:hAnsiTheme="minorHAnsi" w:cstheme="minorHAnsi"/>
                <w:color w:val="000000"/>
                <w:sz w:val="18"/>
              </w:rPr>
            </w:pPr>
          </w:p>
        </w:tc>
      </w:tr>
      <w:tr w:rsidR="00C54ACA" w:rsidRPr="00B80066" w14:paraId="4FFDBF07"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46DC039B"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941</w:t>
            </w:r>
          </w:p>
        </w:tc>
        <w:tc>
          <w:tcPr>
            <w:tcW w:w="2385" w:type="dxa"/>
            <w:tcBorders>
              <w:top w:val="nil"/>
              <w:left w:val="nil"/>
              <w:bottom w:val="nil"/>
              <w:right w:val="nil"/>
              <w:tl2br w:val="nil"/>
              <w:tr2bl w:val="nil"/>
            </w:tcBorders>
            <w:shd w:val="clear" w:color="FFFFFF" w:fill="FFFFFF"/>
            <w:noWrap/>
            <w:tcMar>
              <w:left w:w="101" w:type="dxa"/>
              <w:right w:w="101" w:type="dxa"/>
            </w:tcMar>
          </w:tcPr>
          <w:p w14:paraId="01833664" w14:textId="77777777" w:rsidR="00C54ACA" w:rsidRPr="00B80066" w:rsidRDefault="00C54ACA" w:rsidP="00C54ACA">
            <w:pPr>
              <w:spacing w:before="0" w:after="0"/>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TOTAL LIABILITIES</w:t>
            </w:r>
          </w:p>
        </w:tc>
        <w:tc>
          <w:tcPr>
            <w:tcW w:w="1116" w:type="dxa"/>
            <w:tcBorders>
              <w:top w:val="nil"/>
              <w:left w:val="nil"/>
              <w:bottom w:val="nil"/>
              <w:right w:val="nil"/>
              <w:tl2br w:val="nil"/>
              <w:tr2bl w:val="nil"/>
            </w:tcBorders>
            <w:shd w:val="clear" w:color="FFFFFF" w:fill="FFFFFF"/>
            <w:noWrap/>
            <w:tcMar>
              <w:left w:w="101" w:type="dxa"/>
              <w:right w:w="101" w:type="dxa"/>
            </w:tcMar>
          </w:tcPr>
          <w:p w14:paraId="21CA4F14"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564</w:t>
            </w:r>
          </w:p>
        </w:tc>
        <w:tc>
          <w:tcPr>
            <w:tcW w:w="1035" w:type="dxa"/>
            <w:tcBorders>
              <w:top w:val="nil"/>
              <w:left w:val="nil"/>
              <w:bottom w:val="nil"/>
              <w:right w:val="nil"/>
              <w:tl2br w:val="nil"/>
              <w:tr2bl w:val="nil"/>
            </w:tcBorders>
            <w:shd w:val="clear" w:color="FFFFFF" w:fill="FFFFFF"/>
            <w:noWrap/>
            <w:tcMar>
              <w:left w:w="101" w:type="dxa"/>
              <w:right w:w="101" w:type="dxa"/>
            </w:tcMar>
          </w:tcPr>
          <w:p w14:paraId="6948874F"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750</w:t>
            </w:r>
          </w:p>
        </w:tc>
        <w:tc>
          <w:tcPr>
            <w:tcW w:w="600" w:type="dxa"/>
            <w:tcBorders>
              <w:top w:val="nil"/>
              <w:left w:val="nil"/>
              <w:bottom w:val="nil"/>
              <w:right w:val="nil"/>
              <w:tl2br w:val="nil"/>
              <w:tr2bl w:val="nil"/>
            </w:tcBorders>
            <w:shd w:val="clear" w:color="FFFFFF" w:fill="FFFFFF"/>
            <w:tcMar>
              <w:left w:w="101" w:type="dxa"/>
              <w:right w:w="101" w:type="dxa"/>
            </w:tcMar>
          </w:tcPr>
          <w:p w14:paraId="1E7BCD43"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33</w:t>
            </w:r>
          </w:p>
        </w:tc>
        <w:tc>
          <w:tcPr>
            <w:tcW w:w="1035" w:type="dxa"/>
            <w:tcBorders>
              <w:top w:val="nil"/>
              <w:left w:val="nil"/>
              <w:bottom w:val="nil"/>
              <w:right w:val="nil"/>
              <w:tl2br w:val="nil"/>
              <w:tr2bl w:val="nil"/>
            </w:tcBorders>
            <w:shd w:val="clear" w:color="FFFFFF" w:fill="FFFFFF"/>
            <w:noWrap/>
            <w:tcMar>
              <w:left w:w="101" w:type="dxa"/>
              <w:right w:w="101" w:type="dxa"/>
            </w:tcMar>
          </w:tcPr>
          <w:p w14:paraId="0E7E402F"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940</w:t>
            </w:r>
          </w:p>
        </w:tc>
        <w:tc>
          <w:tcPr>
            <w:tcW w:w="1035" w:type="dxa"/>
            <w:tcBorders>
              <w:top w:val="nil"/>
              <w:left w:val="nil"/>
              <w:bottom w:val="nil"/>
              <w:right w:val="nil"/>
              <w:tl2br w:val="nil"/>
              <w:tr2bl w:val="nil"/>
            </w:tcBorders>
            <w:shd w:val="clear" w:color="FFFFFF" w:fill="FFFFFF"/>
            <w:noWrap/>
            <w:tcMar>
              <w:left w:w="101" w:type="dxa"/>
              <w:right w:w="101" w:type="dxa"/>
            </w:tcMar>
          </w:tcPr>
          <w:p w14:paraId="1C71116F"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1 134</w:t>
            </w:r>
          </w:p>
        </w:tc>
        <w:tc>
          <w:tcPr>
            <w:tcW w:w="1041" w:type="dxa"/>
            <w:tcBorders>
              <w:top w:val="nil"/>
              <w:left w:val="nil"/>
              <w:bottom w:val="nil"/>
              <w:right w:val="nil"/>
              <w:tl2br w:val="nil"/>
              <w:tr2bl w:val="nil"/>
            </w:tcBorders>
            <w:shd w:val="clear" w:color="FFFFFF" w:fill="FFFFFF"/>
            <w:noWrap/>
            <w:tcMar>
              <w:left w:w="101" w:type="dxa"/>
              <w:right w:w="101" w:type="dxa"/>
            </w:tcMar>
          </w:tcPr>
          <w:p w14:paraId="38B6984E"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1 333</w:t>
            </w:r>
          </w:p>
        </w:tc>
      </w:tr>
      <w:tr w:rsidR="00C54ACA" w:rsidRPr="00B80066" w14:paraId="04F050AF"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4964F73" w14:textId="77777777" w:rsidR="00C54ACA" w:rsidRPr="00B80066" w:rsidRDefault="00C54ACA" w:rsidP="00C54ACA">
            <w:pPr>
              <w:spacing w:before="0" w:after="0"/>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2572DBCD" w14:textId="77777777" w:rsidR="00C54ACA" w:rsidRPr="00B80066" w:rsidRDefault="00C54ACA" w:rsidP="00C54ACA">
            <w:pPr>
              <w:spacing w:before="0" w:after="0"/>
              <w:rPr>
                <w:rFonts w:asciiTheme="minorHAnsi" w:eastAsia="Calibri" w:hAnsiTheme="minorHAnsi" w:cstheme="minorHAnsi"/>
                <w:color w:val="000000"/>
                <w:sz w:val="18"/>
              </w:rPr>
            </w:pPr>
          </w:p>
        </w:tc>
        <w:tc>
          <w:tcPr>
            <w:tcW w:w="1116" w:type="dxa"/>
            <w:tcBorders>
              <w:top w:val="nil"/>
              <w:left w:val="nil"/>
              <w:bottom w:val="nil"/>
              <w:right w:val="nil"/>
              <w:tl2br w:val="nil"/>
              <w:tr2bl w:val="nil"/>
            </w:tcBorders>
            <w:shd w:val="clear" w:color="FFFFFF" w:fill="FFFFFF"/>
            <w:tcMar>
              <w:left w:w="0" w:type="dxa"/>
              <w:right w:w="0" w:type="dxa"/>
            </w:tcMar>
          </w:tcPr>
          <w:p w14:paraId="426705F7"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55C9AF1" w14:textId="77777777" w:rsidR="00C54ACA" w:rsidRPr="00B80066" w:rsidRDefault="00C54ACA" w:rsidP="00C54ACA">
            <w:pPr>
              <w:spacing w:before="0" w:after="0"/>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CB0CA98"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5590827"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39A9F54" w14:textId="77777777" w:rsidR="00C54ACA" w:rsidRPr="00B80066" w:rsidRDefault="00C54ACA" w:rsidP="00C54ACA">
            <w:pPr>
              <w:spacing w:before="0" w:after="0"/>
              <w:rPr>
                <w:rFonts w:asciiTheme="minorHAnsi" w:eastAsia="Calibri" w:hAnsiTheme="minorHAnsi" w:cstheme="minorHAnsi"/>
                <w:color w:val="000000"/>
                <w:sz w:val="18"/>
              </w:rPr>
            </w:pPr>
          </w:p>
        </w:tc>
        <w:tc>
          <w:tcPr>
            <w:tcW w:w="1041" w:type="dxa"/>
            <w:tcBorders>
              <w:top w:val="nil"/>
              <w:left w:val="nil"/>
              <w:bottom w:val="nil"/>
              <w:right w:val="nil"/>
              <w:tl2br w:val="nil"/>
              <w:tr2bl w:val="nil"/>
            </w:tcBorders>
            <w:shd w:val="clear" w:color="FFFFFF" w:fill="FFFFFF"/>
            <w:tcMar>
              <w:left w:w="0" w:type="dxa"/>
              <w:right w:w="0" w:type="dxa"/>
            </w:tcMar>
          </w:tcPr>
          <w:p w14:paraId="4DDF2737" w14:textId="77777777" w:rsidR="00C54ACA" w:rsidRPr="00B80066" w:rsidRDefault="00C54ACA" w:rsidP="00C54ACA">
            <w:pPr>
              <w:spacing w:before="0" w:after="0"/>
              <w:rPr>
                <w:rFonts w:asciiTheme="minorHAnsi" w:eastAsia="Calibri" w:hAnsiTheme="minorHAnsi" w:cstheme="minorHAnsi"/>
                <w:color w:val="000000"/>
                <w:sz w:val="18"/>
              </w:rPr>
            </w:pPr>
          </w:p>
        </w:tc>
      </w:tr>
      <w:tr w:rsidR="00C54ACA" w:rsidRPr="00B80066" w14:paraId="44053CF2"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12540C0A"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34 065</w:t>
            </w:r>
          </w:p>
        </w:tc>
        <w:tc>
          <w:tcPr>
            <w:tcW w:w="2385" w:type="dxa"/>
            <w:tcBorders>
              <w:top w:val="nil"/>
              <w:left w:val="nil"/>
              <w:bottom w:val="nil"/>
              <w:right w:val="nil"/>
              <w:tl2br w:val="nil"/>
              <w:tr2bl w:val="nil"/>
            </w:tcBorders>
            <w:shd w:val="clear" w:color="FFFFFF" w:fill="FFFFFF"/>
            <w:noWrap/>
            <w:tcMar>
              <w:left w:w="101" w:type="dxa"/>
              <w:right w:w="101" w:type="dxa"/>
            </w:tcMar>
          </w:tcPr>
          <w:p w14:paraId="3D5E9388" w14:textId="77777777" w:rsidR="00C54ACA" w:rsidRPr="00B80066" w:rsidRDefault="00C54ACA" w:rsidP="00C54ACA">
            <w:pPr>
              <w:spacing w:before="0" w:after="0"/>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NET ASSETS</w:t>
            </w:r>
          </w:p>
        </w:tc>
        <w:tc>
          <w:tcPr>
            <w:tcW w:w="1116" w:type="dxa"/>
            <w:tcBorders>
              <w:top w:val="nil"/>
              <w:left w:val="nil"/>
              <w:bottom w:val="nil"/>
              <w:right w:val="nil"/>
              <w:tl2br w:val="nil"/>
              <w:tr2bl w:val="nil"/>
            </w:tcBorders>
            <w:shd w:val="clear" w:color="FFFFFF" w:fill="FFFFFF"/>
            <w:noWrap/>
            <w:tcMar>
              <w:left w:w="101" w:type="dxa"/>
              <w:right w:w="101" w:type="dxa"/>
            </w:tcMar>
          </w:tcPr>
          <w:p w14:paraId="704E8F36"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35 094</w:t>
            </w:r>
          </w:p>
        </w:tc>
        <w:tc>
          <w:tcPr>
            <w:tcW w:w="1035" w:type="dxa"/>
            <w:tcBorders>
              <w:top w:val="nil"/>
              <w:left w:val="nil"/>
              <w:bottom w:val="nil"/>
              <w:right w:val="nil"/>
              <w:tl2br w:val="nil"/>
              <w:tr2bl w:val="nil"/>
            </w:tcBorders>
            <w:shd w:val="clear" w:color="FFFFFF" w:fill="FFFFFF"/>
            <w:noWrap/>
            <w:tcMar>
              <w:left w:w="101" w:type="dxa"/>
              <w:right w:w="101" w:type="dxa"/>
            </w:tcMar>
          </w:tcPr>
          <w:p w14:paraId="10D8FD69"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33 877</w:t>
            </w:r>
          </w:p>
        </w:tc>
        <w:tc>
          <w:tcPr>
            <w:tcW w:w="600" w:type="dxa"/>
            <w:tcBorders>
              <w:top w:val="nil"/>
              <w:left w:val="nil"/>
              <w:bottom w:val="nil"/>
              <w:right w:val="nil"/>
              <w:tl2br w:val="nil"/>
              <w:tr2bl w:val="nil"/>
            </w:tcBorders>
            <w:shd w:val="clear" w:color="FFFFFF" w:fill="FFFFFF"/>
            <w:tcMar>
              <w:left w:w="101" w:type="dxa"/>
              <w:right w:w="101" w:type="dxa"/>
            </w:tcMar>
          </w:tcPr>
          <w:p w14:paraId="6F7E631C"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w:t>
            </w:r>
          </w:p>
        </w:tc>
        <w:tc>
          <w:tcPr>
            <w:tcW w:w="1035" w:type="dxa"/>
            <w:tcBorders>
              <w:top w:val="nil"/>
              <w:left w:val="nil"/>
              <w:bottom w:val="nil"/>
              <w:right w:val="nil"/>
              <w:tl2br w:val="nil"/>
              <w:tr2bl w:val="nil"/>
            </w:tcBorders>
            <w:shd w:val="clear" w:color="FFFFFF" w:fill="FFFFFF"/>
            <w:noWrap/>
            <w:tcMar>
              <w:left w:w="101" w:type="dxa"/>
              <w:right w:w="101" w:type="dxa"/>
            </w:tcMar>
          </w:tcPr>
          <w:p w14:paraId="5EAD0B54"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32 663</w:t>
            </w:r>
          </w:p>
        </w:tc>
        <w:tc>
          <w:tcPr>
            <w:tcW w:w="1035" w:type="dxa"/>
            <w:tcBorders>
              <w:top w:val="nil"/>
              <w:left w:val="nil"/>
              <w:bottom w:val="nil"/>
              <w:right w:val="nil"/>
              <w:tl2br w:val="nil"/>
              <w:tr2bl w:val="nil"/>
            </w:tcBorders>
            <w:shd w:val="clear" w:color="FFFFFF" w:fill="FFFFFF"/>
            <w:noWrap/>
            <w:tcMar>
              <w:left w:w="101" w:type="dxa"/>
              <w:right w:w="101" w:type="dxa"/>
            </w:tcMar>
          </w:tcPr>
          <w:p w14:paraId="2F986D8F"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31 453</w:t>
            </w:r>
          </w:p>
        </w:tc>
        <w:tc>
          <w:tcPr>
            <w:tcW w:w="1041" w:type="dxa"/>
            <w:tcBorders>
              <w:top w:val="nil"/>
              <w:left w:val="nil"/>
              <w:bottom w:val="nil"/>
              <w:right w:val="nil"/>
              <w:tl2br w:val="nil"/>
              <w:tr2bl w:val="nil"/>
            </w:tcBorders>
            <w:shd w:val="clear" w:color="FFFFFF" w:fill="FFFFFF"/>
            <w:noWrap/>
            <w:tcMar>
              <w:left w:w="101" w:type="dxa"/>
              <w:right w:w="101" w:type="dxa"/>
            </w:tcMar>
          </w:tcPr>
          <w:p w14:paraId="05AFCAD7"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30 246</w:t>
            </w:r>
          </w:p>
        </w:tc>
      </w:tr>
      <w:tr w:rsidR="00C54ACA" w:rsidRPr="00B80066" w14:paraId="401BB29D"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7FFFB84" w14:textId="77777777" w:rsidR="00C54ACA" w:rsidRPr="00B80066" w:rsidRDefault="00C54ACA" w:rsidP="00C54ACA">
            <w:pPr>
              <w:spacing w:before="0" w:after="0"/>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5260A422" w14:textId="77777777" w:rsidR="00C54ACA" w:rsidRPr="00B80066" w:rsidRDefault="00C54ACA" w:rsidP="00C54ACA">
            <w:pPr>
              <w:spacing w:before="0" w:after="0"/>
              <w:rPr>
                <w:rFonts w:asciiTheme="minorHAnsi" w:eastAsia="Calibri" w:hAnsiTheme="minorHAnsi" w:cstheme="minorHAnsi"/>
                <w:color w:val="000000"/>
                <w:sz w:val="18"/>
              </w:rPr>
            </w:pPr>
          </w:p>
        </w:tc>
        <w:tc>
          <w:tcPr>
            <w:tcW w:w="1116" w:type="dxa"/>
            <w:tcBorders>
              <w:top w:val="nil"/>
              <w:left w:val="nil"/>
              <w:bottom w:val="nil"/>
              <w:right w:val="nil"/>
              <w:tl2br w:val="nil"/>
              <w:tr2bl w:val="nil"/>
            </w:tcBorders>
            <w:shd w:val="clear" w:color="FFFFFF" w:fill="FFFFFF"/>
            <w:tcMar>
              <w:left w:w="0" w:type="dxa"/>
              <w:right w:w="0" w:type="dxa"/>
            </w:tcMar>
          </w:tcPr>
          <w:p w14:paraId="60859A7F"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084D46E" w14:textId="77777777" w:rsidR="00C54ACA" w:rsidRPr="00B80066" w:rsidRDefault="00C54ACA" w:rsidP="00C54ACA">
            <w:pPr>
              <w:spacing w:before="0" w:after="0"/>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2D62EB8"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DCB0981"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1389C33" w14:textId="77777777" w:rsidR="00C54ACA" w:rsidRPr="00B80066" w:rsidRDefault="00C54ACA" w:rsidP="00C54ACA">
            <w:pPr>
              <w:spacing w:before="0" w:after="0"/>
              <w:rPr>
                <w:rFonts w:asciiTheme="minorHAnsi" w:eastAsia="Calibri" w:hAnsiTheme="minorHAnsi" w:cstheme="minorHAnsi"/>
                <w:color w:val="000000"/>
                <w:sz w:val="18"/>
              </w:rPr>
            </w:pPr>
          </w:p>
        </w:tc>
        <w:tc>
          <w:tcPr>
            <w:tcW w:w="1041" w:type="dxa"/>
            <w:tcBorders>
              <w:top w:val="nil"/>
              <w:left w:val="nil"/>
              <w:bottom w:val="nil"/>
              <w:right w:val="nil"/>
              <w:tl2br w:val="nil"/>
              <w:tr2bl w:val="nil"/>
            </w:tcBorders>
            <w:shd w:val="clear" w:color="FFFFFF" w:fill="FFFFFF"/>
            <w:tcMar>
              <w:left w:w="0" w:type="dxa"/>
              <w:right w:w="0" w:type="dxa"/>
            </w:tcMar>
          </w:tcPr>
          <w:p w14:paraId="13CD2546" w14:textId="77777777" w:rsidR="00C54ACA" w:rsidRPr="00B80066" w:rsidRDefault="00C54ACA" w:rsidP="00C54ACA">
            <w:pPr>
              <w:spacing w:before="0" w:after="0"/>
              <w:rPr>
                <w:rFonts w:asciiTheme="minorHAnsi" w:eastAsia="Calibri" w:hAnsiTheme="minorHAnsi" w:cstheme="minorHAnsi"/>
                <w:color w:val="000000"/>
                <w:sz w:val="18"/>
              </w:rPr>
            </w:pPr>
          </w:p>
        </w:tc>
      </w:tr>
      <w:tr w:rsidR="00C54ACA" w:rsidRPr="00B80066" w14:paraId="5EE68259"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1A0161E" w14:textId="77777777" w:rsidR="00C54ACA" w:rsidRPr="00B80066" w:rsidRDefault="00C54ACA" w:rsidP="00C54ACA">
            <w:pPr>
              <w:spacing w:before="0" w:after="0"/>
              <w:rPr>
                <w:rFonts w:asciiTheme="minorHAnsi" w:eastAsia="Calibri" w:hAnsiTheme="minorHAnsi" w:cstheme="minorHAnsi"/>
                <w:color w:val="000000"/>
                <w:sz w:val="18"/>
              </w:rPr>
            </w:pPr>
          </w:p>
        </w:tc>
        <w:tc>
          <w:tcPr>
            <w:tcW w:w="8247" w:type="dxa"/>
            <w:gridSpan w:val="7"/>
            <w:tcBorders>
              <w:top w:val="nil"/>
              <w:left w:val="nil"/>
              <w:bottom w:val="nil"/>
              <w:right w:val="nil"/>
              <w:tl2br w:val="nil"/>
              <w:tr2bl w:val="nil"/>
            </w:tcBorders>
            <w:shd w:val="clear" w:color="FFFFFF" w:fill="FFFFFF"/>
            <w:noWrap/>
            <w:tcMar>
              <w:left w:w="101" w:type="dxa"/>
              <w:right w:w="101" w:type="dxa"/>
            </w:tcMar>
          </w:tcPr>
          <w:p w14:paraId="757D31A5" w14:textId="77777777" w:rsidR="00C54ACA" w:rsidRPr="00B80066" w:rsidRDefault="00C54ACA" w:rsidP="00C54ACA">
            <w:pPr>
              <w:spacing w:before="0" w:after="0"/>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REPRESENTED BY FUNDS EMPLOYED</w:t>
            </w:r>
          </w:p>
        </w:tc>
      </w:tr>
      <w:tr w:rsidR="00C54ACA" w:rsidRPr="00B80066" w14:paraId="158F597C"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C237C01" w14:textId="77777777" w:rsidR="00C54ACA" w:rsidRPr="00B80066" w:rsidRDefault="00C54ACA" w:rsidP="00C54ACA">
            <w:pPr>
              <w:spacing w:before="0" w:after="0"/>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08590CE1" w14:textId="77777777" w:rsidR="00C54ACA" w:rsidRPr="00B80066" w:rsidRDefault="00C54ACA" w:rsidP="00C54ACA">
            <w:pPr>
              <w:spacing w:before="0" w:after="0"/>
              <w:rPr>
                <w:rFonts w:asciiTheme="minorHAnsi" w:eastAsia="Calibri" w:hAnsiTheme="minorHAnsi" w:cstheme="minorHAnsi"/>
                <w:color w:val="000000"/>
                <w:sz w:val="18"/>
              </w:rPr>
            </w:pPr>
          </w:p>
        </w:tc>
        <w:tc>
          <w:tcPr>
            <w:tcW w:w="1116" w:type="dxa"/>
            <w:tcBorders>
              <w:top w:val="nil"/>
              <w:left w:val="nil"/>
              <w:bottom w:val="nil"/>
              <w:right w:val="nil"/>
              <w:tl2br w:val="nil"/>
              <w:tr2bl w:val="nil"/>
            </w:tcBorders>
            <w:shd w:val="clear" w:color="FFFFFF" w:fill="FFFFFF"/>
            <w:tcMar>
              <w:left w:w="0" w:type="dxa"/>
              <w:right w:w="0" w:type="dxa"/>
            </w:tcMar>
          </w:tcPr>
          <w:p w14:paraId="5B4FD766"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1073EB8" w14:textId="77777777" w:rsidR="00C54ACA" w:rsidRPr="00B80066" w:rsidRDefault="00C54ACA" w:rsidP="00C54ACA">
            <w:pPr>
              <w:spacing w:before="0" w:after="0"/>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DFDEA71"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117C37A"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7B2CB4F" w14:textId="77777777" w:rsidR="00C54ACA" w:rsidRPr="00B80066" w:rsidRDefault="00C54ACA" w:rsidP="00C54ACA">
            <w:pPr>
              <w:spacing w:before="0" w:after="0"/>
              <w:rPr>
                <w:rFonts w:asciiTheme="minorHAnsi" w:eastAsia="Calibri" w:hAnsiTheme="minorHAnsi" w:cstheme="minorHAnsi"/>
                <w:color w:val="000000"/>
                <w:sz w:val="18"/>
              </w:rPr>
            </w:pPr>
          </w:p>
        </w:tc>
        <w:tc>
          <w:tcPr>
            <w:tcW w:w="1041" w:type="dxa"/>
            <w:tcBorders>
              <w:top w:val="nil"/>
              <w:left w:val="nil"/>
              <w:bottom w:val="nil"/>
              <w:right w:val="nil"/>
              <w:tl2br w:val="nil"/>
              <w:tr2bl w:val="nil"/>
            </w:tcBorders>
            <w:shd w:val="clear" w:color="FFFFFF" w:fill="FFFFFF"/>
            <w:tcMar>
              <w:left w:w="0" w:type="dxa"/>
              <w:right w:w="0" w:type="dxa"/>
            </w:tcMar>
          </w:tcPr>
          <w:p w14:paraId="712E3AB6" w14:textId="77777777" w:rsidR="00C54ACA" w:rsidRPr="00B80066" w:rsidRDefault="00C54ACA" w:rsidP="00C54ACA">
            <w:pPr>
              <w:spacing w:before="0" w:after="0"/>
              <w:rPr>
                <w:rFonts w:asciiTheme="minorHAnsi" w:eastAsia="Calibri" w:hAnsiTheme="minorHAnsi" w:cstheme="minorHAnsi"/>
                <w:color w:val="000000"/>
                <w:sz w:val="18"/>
              </w:rPr>
            </w:pPr>
          </w:p>
        </w:tc>
      </w:tr>
      <w:tr w:rsidR="00C54ACA" w:rsidRPr="00B80066" w14:paraId="3D7B5DB9"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768A192"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15 957</w:t>
            </w:r>
          </w:p>
        </w:tc>
        <w:tc>
          <w:tcPr>
            <w:tcW w:w="2385" w:type="dxa"/>
            <w:tcBorders>
              <w:top w:val="nil"/>
              <w:left w:val="nil"/>
              <w:bottom w:val="nil"/>
              <w:right w:val="nil"/>
              <w:tl2br w:val="nil"/>
              <w:tr2bl w:val="nil"/>
            </w:tcBorders>
            <w:shd w:val="clear" w:color="FFFFFF" w:fill="FFFFFF"/>
            <w:noWrap/>
            <w:tcMar>
              <w:left w:w="101" w:type="dxa"/>
              <w:right w:w="101" w:type="dxa"/>
            </w:tcMar>
          </w:tcPr>
          <w:p w14:paraId="440B285E" w14:textId="77777777" w:rsidR="00C54ACA" w:rsidRPr="00B80066" w:rsidRDefault="00C54ACA" w:rsidP="00C54ACA">
            <w:pPr>
              <w:spacing w:before="0" w:after="0"/>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Accumulated Funds</w:t>
            </w:r>
          </w:p>
        </w:tc>
        <w:tc>
          <w:tcPr>
            <w:tcW w:w="1116" w:type="dxa"/>
            <w:tcBorders>
              <w:top w:val="nil"/>
              <w:left w:val="nil"/>
              <w:bottom w:val="nil"/>
              <w:right w:val="nil"/>
              <w:tl2br w:val="nil"/>
              <w:tr2bl w:val="nil"/>
            </w:tcBorders>
            <w:shd w:val="clear" w:color="FFFFFF" w:fill="FFFFFF"/>
            <w:tcMar>
              <w:left w:w="101" w:type="dxa"/>
              <w:right w:w="101" w:type="dxa"/>
            </w:tcMar>
          </w:tcPr>
          <w:p w14:paraId="7B187F2D"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16 986</w:t>
            </w:r>
          </w:p>
        </w:tc>
        <w:tc>
          <w:tcPr>
            <w:tcW w:w="1035" w:type="dxa"/>
            <w:tcBorders>
              <w:top w:val="nil"/>
              <w:left w:val="nil"/>
              <w:bottom w:val="nil"/>
              <w:right w:val="nil"/>
              <w:tl2br w:val="nil"/>
              <w:tr2bl w:val="nil"/>
            </w:tcBorders>
            <w:shd w:val="clear" w:color="FFFFFF" w:fill="FFFFFF"/>
            <w:tcMar>
              <w:left w:w="101" w:type="dxa"/>
              <w:right w:w="101" w:type="dxa"/>
            </w:tcMar>
          </w:tcPr>
          <w:p w14:paraId="75D3EA2A"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15 769</w:t>
            </w:r>
          </w:p>
        </w:tc>
        <w:tc>
          <w:tcPr>
            <w:tcW w:w="600" w:type="dxa"/>
            <w:tcBorders>
              <w:top w:val="nil"/>
              <w:left w:val="nil"/>
              <w:bottom w:val="nil"/>
              <w:right w:val="nil"/>
              <w:tl2br w:val="nil"/>
              <w:tr2bl w:val="nil"/>
            </w:tcBorders>
            <w:shd w:val="clear" w:color="FFFFFF" w:fill="FFFFFF"/>
            <w:tcMar>
              <w:left w:w="101" w:type="dxa"/>
              <w:right w:w="101" w:type="dxa"/>
            </w:tcMar>
          </w:tcPr>
          <w:p w14:paraId="5DCB412C"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-7</w:t>
            </w:r>
          </w:p>
        </w:tc>
        <w:tc>
          <w:tcPr>
            <w:tcW w:w="1035" w:type="dxa"/>
            <w:tcBorders>
              <w:top w:val="nil"/>
              <w:left w:val="nil"/>
              <w:bottom w:val="nil"/>
              <w:right w:val="nil"/>
              <w:tl2br w:val="nil"/>
              <w:tr2bl w:val="nil"/>
            </w:tcBorders>
            <w:shd w:val="clear" w:color="FFFFFF" w:fill="FFFFFF"/>
            <w:tcMar>
              <w:left w:w="101" w:type="dxa"/>
              <w:right w:w="101" w:type="dxa"/>
            </w:tcMar>
          </w:tcPr>
          <w:p w14:paraId="59900ED2"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14 555</w:t>
            </w:r>
          </w:p>
        </w:tc>
        <w:tc>
          <w:tcPr>
            <w:tcW w:w="1035" w:type="dxa"/>
            <w:tcBorders>
              <w:top w:val="nil"/>
              <w:left w:val="nil"/>
              <w:bottom w:val="nil"/>
              <w:right w:val="nil"/>
              <w:tl2br w:val="nil"/>
              <w:tr2bl w:val="nil"/>
            </w:tcBorders>
            <w:shd w:val="clear" w:color="FFFFFF" w:fill="FFFFFF"/>
            <w:tcMar>
              <w:left w:w="101" w:type="dxa"/>
              <w:right w:w="101" w:type="dxa"/>
            </w:tcMar>
          </w:tcPr>
          <w:p w14:paraId="06958654"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13 345</w:t>
            </w:r>
          </w:p>
        </w:tc>
        <w:tc>
          <w:tcPr>
            <w:tcW w:w="1041" w:type="dxa"/>
            <w:tcBorders>
              <w:top w:val="nil"/>
              <w:left w:val="nil"/>
              <w:bottom w:val="nil"/>
              <w:right w:val="nil"/>
              <w:tl2br w:val="nil"/>
              <w:tr2bl w:val="nil"/>
            </w:tcBorders>
            <w:shd w:val="clear" w:color="FFFFFF" w:fill="FFFFFF"/>
            <w:tcMar>
              <w:left w:w="101" w:type="dxa"/>
              <w:right w:w="101" w:type="dxa"/>
            </w:tcMar>
          </w:tcPr>
          <w:p w14:paraId="314EF78B"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12 138</w:t>
            </w:r>
          </w:p>
        </w:tc>
      </w:tr>
      <w:tr w:rsidR="00C54ACA" w:rsidRPr="00B80066" w14:paraId="747B7E59"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0C74DF6"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18 108</w:t>
            </w:r>
          </w:p>
        </w:tc>
        <w:tc>
          <w:tcPr>
            <w:tcW w:w="2385" w:type="dxa"/>
            <w:tcBorders>
              <w:top w:val="nil"/>
              <w:left w:val="nil"/>
              <w:bottom w:val="nil"/>
              <w:right w:val="nil"/>
              <w:tl2br w:val="nil"/>
              <w:tr2bl w:val="nil"/>
            </w:tcBorders>
            <w:shd w:val="clear" w:color="FFFFFF" w:fill="FFFFFF"/>
            <w:noWrap/>
            <w:tcMar>
              <w:left w:w="101" w:type="dxa"/>
              <w:right w:w="101" w:type="dxa"/>
            </w:tcMar>
          </w:tcPr>
          <w:p w14:paraId="3906A258" w14:textId="77777777" w:rsidR="00C54ACA" w:rsidRPr="00B80066" w:rsidRDefault="00C54ACA" w:rsidP="00C54ACA">
            <w:pPr>
              <w:spacing w:before="0" w:after="0"/>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Asset Revaluation Surplus</w:t>
            </w:r>
          </w:p>
        </w:tc>
        <w:tc>
          <w:tcPr>
            <w:tcW w:w="1116" w:type="dxa"/>
            <w:tcBorders>
              <w:top w:val="nil"/>
              <w:left w:val="nil"/>
              <w:bottom w:val="nil"/>
              <w:right w:val="nil"/>
              <w:tl2br w:val="nil"/>
              <w:tr2bl w:val="nil"/>
            </w:tcBorders>
            <w:shd w:val="clear" w:color="FFFFFF" w:fill="FFFFFF"/>
            <w:tcMar>
              <w:left w:w="101" w:type="dxa"/>
              <w:right w:w="101" w:type="dxa"/>
            </w:tcMar>
          </w:tcPr>
          <w:p w14:paraId="4E8EEADA"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18 108</w:t>
            </w:r>
          </w:p>
        </w:tc>
        <w:tc>
          <w:tcPr>
            <w:tcW w:w="1035" w:type="dxa"/>
            <w:tcBorders>
              <w:top w:val="nil"/>
              <w:left w:val="nil"/>
              <w:bottom w:val="nil"/>
              <w:right w:val="nil"/>
              <w:tl2br w:val="nil"/>
              <w:tr2bl w:val="nil"/>
            </w:tcBorders>
            <w:shd w:val="clear" w:color="FFFFFF" w:fill="FFFFFF"/>
            <w:tcMar>
              <w:left w:w="101" w:type="dxa"/>
              <w:right w:w="101" w:type="dxa"/>
            </w:tcMar>
          </w:tcPr>
          <w:p w14:paraId="5BD481B7"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18 108</w:t>
            </w:r>
          </w:p>
        </w:tc>
        <w:tc>
          <w:tcPr>
            <w:tcW w:w="600" w:type="dxa"/>
            <w:tcBorders>
              <w:top w:val="nil"/>
              <w:left w:val="nil"/>
              <w:bottom w:val="nil"/>
              <w:right w:val="nil"/>
              <w:tl2br w:val="nil"/>
              <w:tr2bl w:val="nil"/>
            </w:tcBorders>
            <w:shd w:val="clear" w:color="FFFFFF" w:fill="FFFFFF"/>
            <w:tcMar>
              <w:left w:w="101" w:type="dxa"/>
              <w:right w:w="101" w:type="dxa"/>
            </w:tcMar>
          </w:tcPr>
          <w:p w14:paraId="02811F21"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FFFFFF" w:fill="FFFFFF"/>
            <w:tcMar>
              <w:left w:w="101" w:type="dxa"/>
              <w:right w:w="101" w:type="dxa"/>
            </w:tcMar>
          </w:tcPr>
          <w:p w14:paraId="2E93D9B4"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18 108</w:t>
            </w:r>
          </w:p>
        </w:tc>
        <w:tc>
          <w:tcPr>
            <w:tcW w:w="1035" w:type="dxa"/>
            <w:tcBorders>
              <w:top w:val="nil"/>
              <w:left w:val="nil"/>
              <w:bottom w:val="nil"/>
              <w:right w:val="nil"/>
              <w:tl2br w:val="nil"/>
              <w:tr2bl w:val="nil"/>
            </w:tcBorders>
            <w:shd w:val="clear" w:color="FFFFFF" w:fill="FFFFFF"/>
            <w:tcMar>
              <w:left w:w="101" w:type="dxa"/>
              <w:right w:w="101" w:type="dxa"/>
            </w:tcMar>
          </w:tcPr>
          <w:p w14:paraId="7913A861"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18 108</w:t>
            </w:r>
          </w:p>
        </w:tc>
        <w:tc>
          <w:tcPr>
            <w:tcW w:w="1041" w:type="dxa"/>
            <w:tcBorders>
              <w:top w:val="nil"/>
              <w:left w:val="nil"/>
              <w:bottom w:val="nil"/>
              <w:right w:val="nil"/>
              <w:tl2br w:val="nil"/>
              <w:tr2bl w:val="nil"/>
            </w:tcBorders>
            <w:shd w:val="clear" w:color="FFFFFF" w:fill="FFFFFF"/>
            <w:tcMar>
              <w:left w:w="101" w:type="dxa"/>
              <w:right w:w="101" w:type="dxa"/>
            </w:tcMar>
          </w:tcPr>
          <w:p w14:paraId="022F87DB"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18 108</w:t>
            </w:r>
          </w:p>
        </w:tc>
      </w:tr>
      <w:tr w:rsidR="00C54ACA" w:rsidRPr="00B80066" w14:paraId="64578D30"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0AB1977" w14:textId="77777777" w:rsidR="00C54ACA" w:rsidRPr="00B80066" w:rsidRDefault="00C54ACA" w:rsidP="00C54ACA">
            <w:pPr>
              <w:spacing w:before="0" w:after="0"/>
              <w:rPr>
                <w:rFonts w:asciiTheme="minorHAnsi" w:eastAsia="Calibri" w:hAnsiTheme="minorHAnsi" w:cstheme="minorHAnsi"/>
                <w:b/>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7EFCC1D1" w14:textId="77777777" w:rsidR="00C54ACA" w:rsidRPr="00B80066" w:rsidRDefault="00C54ACA" w:rsidP="00C54ACA">
            <w:pPr>
              <w:spacing w:before="0" w:after="0"/>
              <w:rPr>
                <w:rFonts w:asciiTheme="minorHAnsi" w:eastAsia="Calibri" w:hAnsiTheme="minorHAnsi" w:cstheme="minorHAnsi"/>
                <w:b/>
                <w:color w:val="000000"/>
                <w:sz w:val="18"/>
              </w:rPr>
            </w:pPr>
          </w:p>
        </w:tc>
        <w:tc>
          <w:tcPr>
            <w:tcW w:w="1116" w:type="dxa"/>
            <w:tcBorders>
              <w:top w:val="nil"/>
              <w:left w:val="nil"/>
              <w:bottom w:val="nil"/>
              <w:right w:val="nil"/>
              <w:tl2br w:val="nil"/>
              <w:tr2bl w:val="nil"/>
            </w:tcBorders>
            <w:shd w:val="clear" w:color="FFFFFF" w:fill="FFFFFF"/>
            <w:tcMar>
              <w:left w:w="0" w:type="dxa"/>
              <w:right w:w="0" w:type="dxa"/>
            </w:tcMar>
          </w:tcPr>
          <w:p w14:paraId="41A47C17" w14:textId="77777777" w:rsidR="00C54ACA" w:rsidRPr="00B80066" w:rsidRDefault="00C54ACA" w:rsidP="00C54ACA">
            <w:pPr>
              <w:spacing w:before="0" w:after="0"/>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E396049" w14:textId="77777777" w:rsidR="00C54ACA" w:rsidRPr="00B80066" w:rsidRDefault="00C54ACA" w:rsidP="00C54ACA">
            <w:pPr>
              <w:spacing w:before="0" w:after="0"/>
              <w:rPr>
                <w:rFonts w:asciiTheme="minorHAnsi" w:eastAsia="Calibri" w:hAnsiTheme="minorHAnsi" w:cstheme="minorHAnsi"/>
                <w:b/>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A2FB9DE" w14:textId="77777777" w:rsidR="00C54ACA" w:rsidRPr="00B80066" w:rsidRDefault="00C54ACA" w:rsidP="00C54ACA">
            <w:pPr>
              <w:spacing w:before="0" w:after="0"/>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3FA6252" w14:textId="77777777" w:rsidR="00C54ACA" w:rsidRPr="00B80066" w:rsidRDefault="00C54ACA" w:rsidP="00C54ACA">
            <w:pPr>
              <w:spacing w:before="0" w:after="0"/>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79ADA79" w14:textId="77777777" w:rsidR="00C54ACA" w:rsidRPr="00B80066" w:rsidRDefault="00C54ACA" w:rsidP="00C54ACA">
            <w:pPr>
              <w:spacing w:before="0" w:after="0"/>
              <w:rPr>
                <w:rFonts w:asciiTheme="minorHAnsi" w:eastAsia="Calibri" w:hAnsiTheme="minorHAnsi" w:cstheme="minorHAnsi"/>
                <w:b/>
                <w:color w:val="000000"/>
                <w:sz w:val="18"/>
              </w:rPr>
            </w:pPr>
          </w:p>
        </w:tc>
        <w:tc>
          <w:tcPr>
            <w:tcW w:w="1041" w:type="dxa"/>
            <w:tcBorders>
              <w:top w:val="nil"/>
              <w:left w:val="nil"/>
              <w:bottom w:val="nil"/>
              <w:right w:val="nil"/>
              <w:tl2br w:val="nil"/>
              <w:tr2bl w:val="nil"/>
            </w:tcBorders>
            <w:shd w:val="clear" w:color="FFFFFF" w:fill="FFFFFF"/>
            <w:tcMar>
              <w:left w:w="0" w:type="dxa"/>
              <w:right w:w="0" w:type="dxa"/>
            </w:tcMar>
          </w:tcPr>
          <w:p w14:paraId="3ABC495F" w14:textId="77777777" w:rsidR="00C54ACA" w:rsidRPr="00B80066" w:rsidRDefault="00C54ACA" w:rsidP="00C54ACA">
            <w:pPr>
              <w:spacing w:before="0" w:after="0"/>
              <w:rPr>
                <w:rFonts w:asciiTheme="minorHAnsi" w:eastAsia="Calibri" w:hAnsiTheme="minorHAnsi" w:cstheme="minorHAnsi"/>
                <w:b/>
                <w:color w:val="000000"/>
                <w:sz w:val="18"/>
              </w:rPr>
            </w:pPr>
          </w:p>
        </w:tc>
      </w:tr>
      <w:tr w:rsidR="00C54ACA" w:rsidRPr="00B80066" w14:paraId="7586F9F8"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0DD055D0"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34 065</w:t>
            </w:r>
          </w:p>
        </w:tc>
        <w:tc>
          <w:tcPr>
            <w:tcW w:w="2385" w:type="dxa"/>
            <w:tcBorders>
              <w:top w:val="nil"/>
              <w:left w:val="nil"/>
              <w:bottom w:val="nil"/>
              <w:right w:val="nil"/>
              <w:tl2br w:val="nil"/>
              <w:tr2bl w:val="nil"/>
            </w:tcBorders>
            <w:shd w:val="clear" w:color="FFFFFF" w:fill="FFFFFF"/>
            <w:noWrap/>
            <w:tcMar>
              <w:left w:w="101" w:type="dxa"/>
              <w:right w:w="101" w:type="dxa"/>
            </w:tcMar>
          </w:tcPr>
          <w:p w14:paraId="0C78CB35" w14:textId="77777777" w:rsidR="00C54ACA" w:rsidRPr="00B80066" w:rsidRDefault="00C54ACA" w:rsidP="00C54ACA">
            <w:pPr>
              <w:spacing w:before="0" w:after="0"/>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TOTAL FUNDS EMPLOYED</w:t>
            </w:r>
          </w:p>
        </w:tc>
        <w:tc>
          <w:tcPr>
            <w:tcW w:w="1116" w:type="dxa"/>
            <w:tcBorders>
              <w:top w:val="nil"/>
              <w:left w:val="nil"/>
              <w:bottom w:val="nil"/>
              <w:right w:val="nil"/>
              <w:tl2br w:val="nil"/>
              <w:tr2bl w:val="nil"/>
            </w:tcBorders>
            <w:shd w:val="clear" w:color="FFFFFF" w:fill="FFFFFF"/>
            <w:noWrap/>
            <w:tcMar>
              <w:left w:w="101" w:type="dxa"/>
              <w:right w:w="101" w:type="dxa"/>
            </w:tcMar>
          </w:tcPr>
          <w:p w14:paraId="11185E0A"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35 094</w:t>
            </w:r>
          </w:p>
        </w:tc>
        <w:tc>
          <w:tcPr>
            <w:tcW w:w="1035" w:type="dxa"/>
            <w:tcBorders>
              <w:top w:val="nil"/>
              <w:left w:val="nil"/>
              <w:bottom w:val="nil"/>
              <w:right w:val="nil"/>
              <w:tl2br w:val="nil"/>
              <w:tr2bl w:val="nil"/>
            </w:tcBorders>
            <w:shd w:val="clear" w:color="FFFFFF" w:fill="FFFFFF"/>
            <w:noWrap/>
            <w:tcMar>
              <w:left w:w="101" w:type="dxa"/>
              <w:right w:w="101" w:type="dxa"/>
            </w:tcMar>
          </w:tcPr>
          <w:p w14:paraId="6EDC586F"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33 877</w:t>
            </w:r>
          </w:p>
        </w:tc>
        <w:tc>
          <w:tcPr>
            <w:tcW w:w="600" w:type="dxa"/>
            <w:tcBorders>
              <w:top w:val="nil"/>
              <w:left w:val="nil"/>
              <w:bottom w:val="nil"/>
              <w:right w:val="nil"/>
              <w:tl2br w:val="nil"/>
              <w:tr2bl w:val="nil"/>
            </w:tcBorders>
            <w:shd w:val="clear" w:color="FFFFFF" w:fill="FFFFFF"/>
            <w:tcMar>
              <w:left w:w="101" w:type="dxa"/>
              <w:right w:w="101" w:type="dxa"/>
            </w:tcMar>
          </w:tcPr>
          <w:p w14:paraId="16397A03"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w:t>
            </w:r>
          </w:p>
        </w:tc>
        <w:tc>
          <w:tcPr>
            <w:tcW w:w="1035" w:type="dxa"/>
            <w:tcBorders>
              <w:top w:val="nil"/>
              <w:left w:val="nil"/>
              <w:bottom w:val="nil"/>
              <w:right w:val="nil"/>
              <w:tl2br w:val="nil"/>
              <w:tr2bl w:val="nil"/>
            </w:tcBorders>
            <w:shd w:val="clear" w:color="FFFFFF" w:fill="FFFFFF"/>
            <w:noWrap/>
            <w:tcMar>
              <w:left w:w="101" w:type="dxa"/>
              <w:right w:w="101" w:type="dxa"/>
            </w:tcMar>
          </w:tcPr>
          <w:p w14:paraId="360A76EB"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32 663</w:t>
            </w:r>
          </w:p>
        </w:tc>
        <w:tc>
          <w:tcPr>
            <w:tcW w:w="1035" w:type="dxa"/>
            <w:tcBorders>
              <w:top w:val="nil"/>
              <w:left w:val="nil"/>
              <w:bottom w:val="nil"/>
              <w:right w:val="nil"/>
              <w:tl2br w:val="nil"/>
              <w:tr2bl w:val="nil"/>
            </w:tcBorders>
            <w:shd w:val="clear" w:color="FFFFFF" w:fill="FFFFFF"/>
            <w:noWrap/>
            <w:tcMar>
              <w:left w:w="101" w:type="dxa"/>
              <w:right w:w="101" w:type="dxa"/>
            </w:tcMar>
          </w:tcPr>
          <w:p w14:paraId="4A80E731"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31 453</w:t>
            </w:r>
          </w:p>
        </w:tc>
        <w:tc>
          <w:tcPr>
            <w:tcW w:w="1041" w:type="dxa"/>
            <w:tcBorders>
              <w:top w:val="nil"/>
              <w:left w:val="nil"/>
              <w:bottom w:val="nil"/>
              <w:right w:val="nil"/>
              <w:tl2br w:val="nil"/>
              <w:tr2bl w:val="nil"/>
            </w:tcBorders>
            <w:shd w:val="clear" w:color="FFFFFF" w:fill="FFFFFF"/>
            <w:noWrap/>
            <w:tcMar>
              <w:left w:w="101" w:type="dxa"/>
              <w:right w:w="101" w:type="dxa"/>
            </w:tcMar>
          </w:tcPr>
          <w:p w14:paraId="4E322A20"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30 246</w:t>
            </w:r>
          </w:p>
        </w:tc>
      </w:tr>
      <w:tr w:rsidR="00C54ACA" w:rsidRPr="00B80066" w14:paraId="38237659"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563091F5" w14:textId="77777777" w:rsidR="00C54ACA" w:rsidRPr="00B80066" w:rsidRDefault="00C54ACA" w:rsidP="00C54ACA">
            <w:pPr>
              <w:spacing w:before="0" w:after="0"/>
              <w:rPr>
                <w:rFonts w:asciiTheme="minorHAnsi" w:eastAsia="Calibri" w:hAnsiTheme="minorHAnsi" w:cstheme="minorHAnsi"/>
                <w:color w:val="000000"/>
                <w:sz w:val="18"/>
              </w:rPr>
            </w:pPr>
          </w:p>
        </w:tc>
        <w:tc>
          <w:tcPr>
            <w:tcW w:w="2385" w:type="dxa"/>
            <w:tcBorders>
              <w:top w:val="nil"/>
              <w:left w:val="nil"/>
              <w:bottom w:val="single" w:sz="12" w:space="0" w:color="000000"/>
              <w:right w:val="nil"/>
              <w:tl2br w:val="nil"/>
              <w:tr2bl w:val="nil"/>
            </w:tcBorders>
            <w:shd w:val="clear" w:color="FFFFFF" w:fill="FFFFFF"/>
            <w:tcMar>
              <w:left w:w="0" w:type="dxa"/>
              <w:right w:w="0" w:type="dxa"/>
            </w:tcMar>
          </w:tcPr>
          <w:p w14:paraId="205C4F61" w14:textId="77777777" w:rsidR="00C54ACA" w:rsidRPr="00B80066" w:rsidRDefault="00C54ACA" w:rsidP="00C54ACA">
            <w:pPr>
              <w:spacing w:before="0" w:after="0"/>
              <w:rPr>
                <w:rFonts w:asciiTheme="minorHAnsi" w:eastAsia="Calibri" w:hAnsiTheme="minorHAnsi" w:cstheme="minorHAnsi"/>
                <w:color w:val="000000"/>
                <w:sz w:val="18"/>
              </w:rPr>
            </w:pPr>
          </w:p>
        </w:tc>
        <w:tc>
          <w:tcPr>
            <w:tcW w:w="1116" w:type="dxa"/>
            <w:tcBorders>
              <w:top w:val="nil"/>
              <w:left w:val="nil"/>
              <w:bottom w:val="single" w:sz="12" w:space="0" w:color="000000"/>
              <w:right w:val="nil"/>
              <w:tl2br w:val="nil"/>
              <w:tr2bl w:val="nil"/>
            </w:tcBorders>
            <w:shd w:val="clear" w:color="FFFFFF" w:fill="FFFFFF"/>
            <w:tcMar>
              <w:left w:w="0" w:type="dxa"/>
              <w:right w:w="0" w:type="dxa"/>
            </w:tcMar>
          </w:tcPr>
          <w:p w14:paraId="105DFAE2"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006E5DE3" w14:textId="77777777" w:rsidR="00C54ACA" w:rsidRPr="00B80066" w:rsidRDefault="00C54ACA" w:rsidP="00C54ACA">
            <w:pPr>
              <w:spacing w:before="0" w:after="0"/>
              <w:rPr>
                <w:rFonts w:asciiTheme="minorHAnsi" w:eastAsia="Calibri" w:hAnsiTheme="minorHAnsi" w:cstheme="minorHAnsi"/>
                <w:color w:val="000000"/>
                <w:sz w:val="18"/>
              </w:rPr>
            </w:pPr>
          </w:p>
        </w:tc>
        <w:tc>
          <w:tcPr>
            <w:tcW w:w="600" w:type="dxa"/>
            <w:tcBorders>
              <w:top w:val="nil"/>
              <w:left w:val="nil"/>
              <w:bottom w:val="single" w:sz="12" w:space="0" w:color="000000"/>
              <w:right w:val="nil"/>
              <w:tl2br w:val="nil"/>
              <w:tr2bl w:val="nil"/>
            </w:tcBorders>
            <w:shd w:val="clear" w:color="FFFFFF" w:fill="FFFFFF"/>
            <w:tcMar>
              <w:left w:w="0" w:type="dxa"/>
              <w:right w:w="0" w:type="dxa"/>
            </w:tcMar>
          </w:tcPr>
          <w:p w14:paraId="25148045"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1E899064"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1E750996" w14:textId="77777777" w:rsidR="00C54ACA" w:rsidRPr="00B80066" w:rsidRDefault="00C54ACA" w:rsidP="00C54ACA">
            <w:pPr>
              <w:spacing w:before="0" w:after="0"/>
              <w:rPr>
                <w:rFonts w:asciiTheme="minorHAnsi" w:eastAsia="Calibri" w:hAnsiTheme="minorHAnsi" w:cstheme="minorHAnsi"/>
                <w:color w:val="000000"/>
                <w:sz w:val="18"/>
              </w:rPr>
            </w:pPr>
          </w:p>
        </w:tc>
        <w:tc>
          <w:tcPr>
            <w:tcW w:w="1041" w:type="dxa"/>
            <w:tcBorders>
              <w:top w:val="nil"/>
              <w:left w:val="nil"/>
              <w:bottom w:val="single" w:sz="12" w:space="0" w:color="000000"/>
              <w:right w:val="nil"/>
              <w:tl2br w:val="nil"/>
              <w:tr2bl w:val="nil"/>
            </w:tcBorders>
            <w:shd w:val="clear" w:color="FFFFFF" w:fill="FFFFFF"/>
            <w:tcMar>
              <w:left w:w="0" w:type="dxa"/>
              <w:right w:w="0" w:type="dxa"/>
            </w:tcMar>
          </w:tcPr>
          <w:p w14:paraId="0AFD72A2" w14:textId="77777777" w:rsidR="00C54ACA" w:rsidRPr="00B80066" w:rsidRDefault="00C54ACA" w:rsidP="00C54ACA">
            <w:pPr>
              <w:spacing w:before="0" w:after="0"/>
              <w:rPr>
                <w:rFonts w:asciiTheme="minorHAnsi" w:eastAsia="Calibri" w:hAnsiTheme="minorHAnsi" w:cstheme="minorHAnsi"/>
                <w:color w:val="000000"/>
                <w:sz w:val="18"/>
              </w:rPr>
            </w:pPr>
          </w:p>
        </w:tc>
      </w:tr>
    </w:tbl>
    <w:p w14:paraId="43800D16" w14:textId="77777777" w:rsidR="00C54ACA" w:rsidRPr="00B80066" w:rsidRDefault="00C54ACA" w:rsidP="00C54ACA">
      <w:pPr>
        <w:pStyle w:val="Caption"/>
        <w:pageBreakBefore/>
        <w:pBdr>
          <w:top w:val="nil"/>
          <w:left w:val="nil"/>
          <w:bottom w:val="nil"/>
          <w:right w:val="nil"/>
          <w:between w:val="nil"/>
          <w:bar w:val="nil"/>
        </w:pBdr>
        <w:outlineLvl w:val="0"/>
        <w:rPr>
          <w:rFonts w:asciiTheme="minorHAnsi" w:eastAsia="TimesNewRomanPS-ItalicMT" w:hAnsiTheme="minorHAnsi" w:cstheme="minorHAnsi"/>
          <w:bdr w:val="nil"/>
        </w:rPr>
      </w:pPr>
      <w:bookmarkStart w:id="105" w:name="_Toc82670992"/>
      <w:bookmarkStart w:id="106" w:name="_Toc83804203"/>
      <w:r w:rsidRPr="00B80066">
        <w:rPr>
          <w:rFonts w:asciiTheme="minorHAnsi" w:hAnsiTheme="minorHAnsi" w:cstheme="minorHAnsi"/>
          <w:bdr w:val="nil"/>
        </w:rPr>
        <w:lastRenderedPageBreak/>
        <w:t>Table 12: Office of the Legislative Assembly: Statement of Changes in Equity on behalf of the Territory</w:t>
      </w:r>
      <w:bookmarkEnd w:id="105"/>
      <w:bookmarkEnd w:id="106"/>
    </w:p>
    <w:tbl>
      <w:tblPr>
        <w:tblStyle w:val="CDMRange1"/>
        <w:tblW w:w="9276" w:type="dxa"/>
        <w:tblBorders>
          <w:top w:val="single" w:sz="12" w:space="0" w:color="000000"/>
          <w:bottom w:val="single" w:sz="4" w:space="0" w:color="000000"/>
        </w:tblBorders>
        <w:tblLayout w:type="fixed"/>
        <w:tblLook w:val="0600" w:firstRow="0" w:lastRow="0" w:firstColumn="0" w:lastColumn="0" w:noHBand="1" w:noVBand="1"/>
      </w:tblPr>
      <w:tblGrid>
        <w:gridCol w:w="1035"/>
        <w:gridCol w:w="2385"/>
        <w:gridCol w:w="1116"/>
        <w:gridCol w:w="1035"/>
        <w:gridCol w:w="600"/>
        <w:gridCol w:w="1035"/>
        <w:gridCol w:w="1035"/>
        <w:gridCol w:w="1035"/>
      </w:tblGrid>
      <w:tr w:rsidR="00C54ACA" w:rsidRPr="00B80066" w14:paraId="48418567" w14:textId="77777777" w:rsidTr="00670F8E">
        <w:trPr>
          <w:trHeight w:val="1210"/>
        </w:trPr>
        <w:tc>
          <w:tcPr>
            <w:tcW w:w="1035" w:type="dxa"/>
            <w:shd w:val="clear" w:color="FFFFFF" w:fill="FFFFFF"/>
            <w:tcMar>
              <w:left w:w="101" w:type="dxa"/>
              <w:right w:w="101" w:type="dxa"/>
            </w:tcMar>
          </w:tcPr>
          <w:p w14:paraId="2282D192"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Budget</w:t>
            </w:r>
          </w:p>
          <w:p w14:paraId="0FAE99F2"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at</w:t>
            </w:r>
          </w:p>
          <w:p w14:paraId="38548C77"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30/6/21</w:t>
            </w:r>
          </w:p>
          <w:p w14:paraId="2223BA42" w14:textId="77777777" w:rsidR="00670F8E" w:rsidRDefault="00670F8E" w:rsidP="00C54ACA">
            <w:pPr>
              <w:spacing w:before="0" w:after="0"/>
              <w:jc w:val="right"/>
              <w:rPr>
                <w:rFonts w:asciiTheme="minorHAnsi" w:eastAsia="Calibri" w:hAnsiTheme="minorHAnsi" w:cstheme="minorHAnsi"/>
                <w:b/>
                <w:color w:val="000000"/>
                <w:sz w:val="18"/>
              </w:rPr>
            </w:pPr>
          </w:p>
          <w:p w14:paraId="1E9D89DF" w14:textId="577E44D6"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c>
          <w:tcPr>
            <w:tcW w:w="2385" w:type="dxa"/>
            <w:shd w:val="clear" w:color="FFFFFF" w:fill="FFFFFF"/>
            <w:tcMar>
              <w:left w:w="0" w:type="dxa"/>
              <w:right w:w="0" w:type="dxa"/>
            </w:tcMar>
          </w:tcPr>
          <w:p w14:paraId="1CBF0548" w14:textId="77777777" w:rsidR="00C54ACA" w:rsidRPr="00B80066" w:rsidRDefault="00C54ACA" w:rsidP="00C54ACA">
            <w:pPr>
              <w:spacing w:before="0" w:after="0"/>
              <w:rPr>
                <w:rFonts w:asciiTheme="minorHAnsi" w:eastAsia="Calibri" w:hAnsiTheme="minorHAnsi" w:cstheme="minorHAnsi"/>
                <w:b/>
                <w:color w:val="000000"/>
                <w:sz w:val="18"/>
              </w:rPr>
            </w:pPr>
          </w:p>
        </w:tc>
        <w:tc>
          <w:tcPr>
            <w:tcW w:w="1116" w:type="dxa"/>
            <w:shd w:val="clear" w:color="FFFFFF" w:fill="FFFFFF"/>
            <w:tcMar>
              <w:left w:w="101" w:type="dxa"/>
              <w:right w:w="101" w:type="dxa"/>
            </w:tcMar>
          </w:tcPr>
          <w:p w14:paraId="18AAB641" w14:textId="77777777" w:rsidR="00C54ACA"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2020-21 Interim Outcome at 30/6/21</w:t>
            </w:r>
          </w:p>
          <w:p w14:paraId="673A69C1" w14:textId="681EA5DD" w:rsidR="00E71E5A" w:rsidRPr="00B80066" w:rsidRDefault="00E71E5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c>
          <w:tcPr>
            <w:tcW w:w="1035" w:type="dxa"/>
            <w:shd w:val="clear" w:color="FFFFFF" w:fill="FFFFFF"/>
            <w:tcMar>
              <w:left w:w="101" w:type="dxa"/>
              <w:right w:w="101" w:type="dxa"/>
            </w:tcMar>
          </w:tcPr>
          <w:p w14:paraId="46F7FFB5"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Budget</w:t>
            </w:r>
          </w:p>
          <w:p w14:paraId="3319A07E"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at</w:t>
            </w:r>
          </w:p>
          <w:p w14:paraId="792EBE2A"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30/6/22</w:t>
            </w:r>
          </w:p>
          <w:p w14:paraId="43B41AF0" w14:textId="77777777" w:rsidR="00670F8E" w:rsidRDefault="00670F8E" w:rsidP="00C54ACA">
            <w:pPr>
              <w:spacing w:before="0" w:after="0"/>
              <w:jc w:val="right"/>
              <w:rPr>
                <w:rFonts w:asciiTheme="minorHAnsi" w:eastAsia="Calibri" w:hAnsiTheme="minorHAnsi" w:cstheme="minorHAnsi"/>
                <w:b/>
                <w:color w:val="000000"/>
                <w:sz w:val="18"/>
              </w:rPr>
            </w:pPr>
          </w:p>
          <w:p w14:paraId="11423A89" w14:textId="4FAD3AC3"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c>
          <w:tcPr>
            <w:tcW w:w="600" w:type="dxa"/>
            <w:shd w:val="clear" w:color="FFFFFF" w:fill="FFFFFF"/>
            <w:tcMar>
              <w:left w:w="101" w:type="dxa"/>
              <w:right w:w="101" w:type="dxa"/>
            </w:tcMar>
          </w:tcPr>
          <w:p w14:paraId="34CC5530"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Var</w:t>
            </w:r>
          </w:p>
          <w:p w14:paraId="1DECEDDA"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w:t>
            </w:r>
          </w:p>
        </w:tc>
        <w:tc>
          <w:tcPr>
            <w:tcW w:w="1035" w:type="dxa"/>
            <w:shd w:val="clear" w:color="FFFFFF" w:fill="FFFFFF"/>
            <w:tcMar>
              <w:left w:w="101" w:type="dxa"/>
              <w:right w:w="101" w:type="dxa"/>
            </w:tcMar>
          </w:tcPr>
          <w:p w14:paraId="256D8EC0"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Estimate</w:t>
            </w:r>
          </w:p>
          <w:p w14:paraId="770A2B52"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at</w:t>
            </w:r>
          </w:p>
          <w:p w14:paraId="5C2CE53E"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30/6/23</w:t>
            </w:r>
          </w:p>
          <w:p w14:paraId="416A09B4" w14:textId="77777777" w:rsidR="00670F8E" w:rsidRDefault="00670F8E" w:rsidP="00C54ACA">
            <w:pPr>
              <w:spacing w:before="0" w:after="0"/>
              <w:jc w:val="right"/>
              <w:rPr>
                <w:rFonts w:asciiTheme="minorHAnsi" w:eastAsia="Calibri" w:hAnsiTheme="minorHAnsi" w:cstheme="minorHAnsi"/>
                <w:b/>
                <w:color w:val="000000"/>
                <w:sz w:val="18"/>
              </w:rPr>
            </w:pPr>
          </w:p>
          <w:p w14:paraId="4163707D" w14:textId="6F7A49B1"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c>
          <w:tcPr>
            <w:tcW w:w="1035" w:type="dxa"/>
            <w:shd w:val="clear" w:color="FFFFFF" w:fill="FFFFFF"/>
            <w:tcMar>
              <w:left w:w="101" w:type="dxa"/>
              <w:right w:w="101" w:type="dxa"/>
            </w:tcMar>
          </w:tcPr>
          <w:p w14:paraId="1EDF33A5"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Estimate</w:t>
            </w:r>
          </w:p>
          <w:p w14:paraId="73CCF850"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at</w:t>
            </w:r>
          </w:p>
          <w:p w14:paraId="195EF7D2"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30/6/24</w:t>
            </w:r>
          </w:p>
          <w:p w14:paraId="403DC4A7" w14:textId="77777777" w:rsidR="00670F8E" w:rsidRDefault="00670F8E" w:rsidP="00C54ACA">
            <w:pPr>
              <w:spacing w:before="0" w:after="0"/>
              <w:jc w:val="right"/>
              <w:rPr>
                <w:rFonts w:asciiTheme="minorHAnsi" w:eastAsia="Calibri" w:hAnsiTheme="minorHAnsi" w:cstheme="minorHAnsi"/>
                <w:b/>
                <w:color w:val="000000"/>
                <w:sz w:val="18"/>
              </w:rPr>
            </w:pPr>
          </w:p>
          <w:p w14:paraId="6B55F659" w14:textId="1C0328B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c>
          <w:tcPr>
            <w:tcW w:w="1035" w:type="dxa"/>
            <w:shd w:val="clear" w:color="FFFFFF" w:fill="FFFFFF"/>
            <w:tcMar>
              <w:left w:w="101" w:type="dxa"/>
              <w:right w:w="101" w:type="dxa"/>
            </w:tcMar>
          </w:tcPr>
          <w:p w14:paraId="5BD8A3F9"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Estimate</w:t>
            </w:r>
          </w:p>
          <w:p w14:paraId="21177A2D"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at</w:t>
            </w:r>
          </w:p>
          <w:p w14:paraId="1CB6C759"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30/6/25</w:t>
            </w:r>
          </w:p>
          <w:p w14:paraId="5F60B95C" w14:textId="77777777" w:rsidR="00670F8E" w:rsidRDefault="00670F8E" w:rsidP="00C54ACA">
            <w:pPr>
              <w:spacing w:before="0" w:after="0"/>
              <w:jc w:val="right"/>
              <w:rPr>
                <w:rFonts w:asciiTheme="minorHAnsi" w:eastAsia="Calibri" w:hAnsiTheme="minorHAnsi" w:cstheme="minorHAnsi"/>
                <w:b/>
                <w:color w:val="000000"/>
                <w:sz w:val="18"/>
              </w:rPr>
            </w:pPr>
          </w:p>
          <w:p w14:paraId="2B0A613F" w14:textId="1CAE2225"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r>
    </w:tbl>
    <w:tbl>
      <w:tblPr>
        <w:tblStyle w:val="CDMRange2"/>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35"/>
        <w:gridCol w:w="2385"/>
        <w:gridCol w:w="1035"/>
        <w:gridCol w:w="1035"/>
        <w:gridCol w:w="600"/>
        <w:gridCol w:w="1035"/>
        <w:gridCol w:w="1035"/>
        <w:gridCol w:w="1035"/>
      </w:tblGrid>
      <w:tr w:rsidR="00C54ACA" w:rsidRPr="00B80066" w14:paraId="59FA8AAA" w14:textId="77777777" w:rsidTr="00C54ACA">
        <w:trPr>
          <w:trHeight w:val="90"/>
        </w:trPr>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14A7A041" w14:textId="77777777" w:rsidR="00C54ACA" w:rsidRPr="00B80066" w:rsidRDefault="00C54ACA" w:rsidP="00C54ACA">
            <w:pPr>
              <w:spacing w:before="0" w:after="0"/>
              <w:jc w:val="right"/>
              <w:rPr>
                <w:rFonts w:asciiTheme="minorHAnsi" w:eastAsia="Calibri" w:hAnsiTheme="minorHAnsi" w:cstheme="minorHAnsi"/>
                <w:b/>
                <w:i/>
                <w:color w:val="000000"/>
                <w:sz w:val="18"/>
              </w:rPr>
            </w:pPr>
          </w:p>
        </w:tc>
        <w:tc>
          <w:tcPr>
            <w:tcW w:w="2385" w:type="dxa"/>
            <w:tcBorders>
              <w:top w:val="single" w:sz="4" w:space="0" w:color="000000"/>
              <w:left w:val="nil"/>
              <w:bottom w:val="nil"/>
              <w:right w:val="nil"/>
              <w:tl2br w:val="nil"/>
              <w:tr2bl w:val="nil"/>
            </w:tcBorders>
            <w:shd w:val="clear" w:color="FFFFFF" w:fill="FFFFFF"/>
            <w:noWrap/>
            <w:tcMar>
              <w:left w:w="0" w:type="dxa"/>
              <w:right w:w="0" w:type="dxa"/>
            </w:tcMar>
          </w:tcPr>
          <w:p w14:paraId="7DBB9D4D" w14:textId="77777777" w:rsidR="00C54ACA" w:rsidRPr="00B80066" w:rsidRDefault="00C54ACA" w:rsidP="00C54ACA">
            <w:pPr>
              <w:spacing w:before="0" w:after="0"/>
              <w:rPr>
                <w:rFonts w:asciiTheme="minorHAnsi" w:eastAsia="Calibri" w:hAnsiTheme="minorHAnsi" w:cstheme="minorHAnsi"/>
                <w:b/>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218E7BF3" w14:textId="77777777" w:rsidR="00C54ACA" w:rsidRPr="00B80066" w:rsidRDefault="00C54ACA" w:rsidP="00C54ACA">
            <w:pPr>
              <w:spacing w:before="0" w:after="0"/>
              <w:jc w:val="right"/>
              <w:rPr>
                <w:rFonts w:asciiTheme="minorHAnsi" w:eastAsia="Calibri" w:hAnsiTheme="minorHAnsi" w:cstheme="minorHAns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7235DF2F" w14:textId="77777777" w:rsidR="00C54ACA" w:rsidRPr="00B80066" w:rsidRDefault="00C54ACA" w:rsidP="00C54ACA">
            <w:pPr>
              <w:spacing w:before="0" w:after="0"/>
              <w:jc w:val="right"/>
              <w:rPr>
                <w:rFonts w:asciiTheme="minorHAnsi" w:eastAsia="Calibri" w:hAnsiTheme="minorHAnsi" w:cstheme="minorHAnsi"/>
                <w:b/>
                <w:i/>
                <w:color w:val="000000"/>
                <w:sz w:val="18"/>
              </w:rPr>
            </w:pPr>
          </w:p>
        </w:tc>
        <w:tc>
          <w:tcPr>
            <w:tcW w:w="600" w:type="dxa"/>
            <w:tcBorders>
              <w:top w:val="single" w:sz="4" w:space="0" w:color="000000"/>
              <w:left w:val="nil"/>
              <w:bottom w:val="nil"/>
              <w:right w:val="nil"/>
              <w:tl2br w:val="nil"/>
              <w:tr2bl w:val="nil"/>
            </w:tcBorders>
            <w:shd w:val="clear" w:color="FFFFFF" w:fill="FFFFFF"/>
            <w:tcMar>
              <w:left w:w="0" w:type="dxa"/>
              <w:right w:w="0" w:type="dxa"/>
            </w:tcMar>
          </w:tcPr>
          <w:p w14:paraId="17BFF9F9" w14:textId="77777777" w:rsidR="00C54ACA" w:rsidRPr="00B80066" w:rsidRDefault="00C54ACA" w:rsidP="00C54ACA">
            <w:pPr>
              <w:spacing w:before="0" w:after="0"/>
              <w:jc w:val="right"/>
              <w:rPr>
                <w:rFonts w:asciiTheme="minorHAnsi" w:eastAsia="Calibri" w:hAnsiTheme="minorHAnsi" w:cstheme="minorHAns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3AE58E83" w14:textId="77777777" w:rsidR="00C54ACA" w:rsidRPr="00B80066" w:rsidRDefault="00C54ACA" w:rsidP="00C54ACA">
            <w:pPr>
              <w:spacing w:before="0" w:after="0"/>
              <w:jc w:val="right"/>
              <w:rPr>
                <w:rFonts w:asciiTheme="minorHAnsi" w:eastAsia="Calibri" w:hAnsiTheme="minorHAnsi" w:cstheme="minorHAns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13991541" w14:textId="77777777" w:rsidR="00C54ACA" w:rsidRPr="00B80066" w:rsidRDefault="00C54ACA" w:rsidP="00C54ACA">
            <w:pPr>
              <w:spacing w:before="0" w:after="0"/>
              <w:jc w:val="right"/>
              <w:rPr>
                <w:rFonts w:asciiTheme="minorHAnsi" w:eastAsia="Calibri" w:hAnsiTheme="minorHAnsi" w:cstheme="minorHAns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72D11409" w14:textId="77777777" w:rsidR="00C54ACA" w:rsidRPr="00B80066" w:rsidRDefault="00C54ACA" w:rsidP="00C54ACA">
            <w:pPr>
              <w:spacing w:before="0" w:after="0"/>
              <w:jc w:val="right"/>
              <w:rPr>
                <w:rFonts w:asciiTheme="minorHAnsi" w:eastAsia="Calibri" w:hAnsiTheme="minorHAnsi" w:cstheme="minorHAnsi"/>
                <w:b/>
                <w:i/>
                <w:color w:val="000000"/>
                <w:sz w:val="18"/>
              </w:rPr>
            </w:pPr>
          </w:p>
        </w:tc>
      </w:tr>
      <w:tr w:rsidR="00C54ACA" w:rsidRPr="00B80066" w14:paraId="089815BE" w14:textId="77777777" w:rsidTr="00C54ACA">
        <w:trPr>
          <w:trHeight w:hRule="exact" w:val="240"/>
        </w:trPr>
        <w:tc>
          <w:tcPr>
            <w:tcW w:w="1035" w:type="dxa"/>
            <w:tcBorders>
              <w:top w:val="nil"/>
              <w:left w:val="nil"/>
              <w:bottom w:val="nil"/>
              <w:right w:val="nil"/>
              <w:tl2br w:val="nil"/>
              <w:tr2bl w:val="nil"/>
            </w:tcBorders>
            <w:shd w:val="clear" w:color="FFFFFF" w:fill="FFFFFF"/>
            <w:noWrap/>
            <w:tcMar>
              <w:left w:w="0" w:type="dxa"/>
              <w:right w:w="0" w:type="dxa"/>
            </w:tcMar>
          </w:tcPr>
          <w:p w14:paraId="7BA67D16" w14:textId="77777777" w:rsidR="00C54ACA" w:rsidRPr="00B80066" w:rsidRDefault="00C54ACA" w:rsidP="00C54ACA">
            <w:pPr>
              <w:spacing w:before="0" w:after="0"/>
              <w:jc w:val="right"/>
              <w:rPr>
                <w:rFonts w:asciiTheme="minorHAnsi" w:eastAsia="Calibri" w:hAnsiTheme="minorHAnsi" w:cstheme="minorHAnsi"/>
                <w:b/>
                <w:i/>
                <w:color w:val="000000"/>
                <w:sz w:val="18"/>
              </w:rPr>
            </w:pPr>
          </w:p>
        </w:tc>
        <w:tc>
          <w:tcPr>
            <w:tcW w:w="2385" w:type="dxa"/>
            <w:tcBorders>
              <w:top w:val="nil"/>
              <w:left w:val="nil"/>
              <w:bottom w:val="nil"/>
              <w:right w:val="nil"/>
              <w:tl2br w:val="nil"/>
              <w:tr2bl w:val="nil"/>
            </w:tcBorders>
            <w:shd w:val="clear" w:color="auto" w:fill="auto"/>
            <w:noWrap/>
            <w:tcMar>
              <w:left w:w="101" w:type="dxa"/>
              <w:right w:w="101" w:type="dxa"/>
            </w:tcMar>
            <w:vAlign w:val="bottom"/>
          </w:tcPr>
          <w:p w14:paraId="3D19B352" w14:textId="77777777" w:rsidR="00C54ACA" w:rsidRPr="00B80066" w:rsidRDefault="00C54ACA" w:rsidP="00C54ACA">
            <w:pPr>
              <w:spacing w:before="0" w:after="0"/>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Opening Equity</w:t>
            </w:r>
          </w:p>
        </w:tc>
        <w:tc>
          <w:tcPr>
            <w:tcW w:w="1035" w:type="dxa"/>
            <w:tcBorders>
              <w:top w:val="nil"/>
              <w:left w:val="nil"/>
              <w:bottom w:val="nil"/>
              <w:right w:val="nil"/>
              <w:tl2br w:val="nil"/>
              <w:tr2bl w:val="nil"/>
            </w:tcBorders>
            <w:shd w:val="clear" w:color="FFFFFF" w:fill="FFFFFF"/>
            <w:noWrap/>
            <w:tcMar>
              <w:left w:w="0" w:type="dxa"/>
              <w:right w:w="0" w:type="dxa"/>
            </w:tcMar>
          </w:tcPr>
          <w:p w14:paraId="1E013439" w14:textId="77777777" w:rsidR="00C54ACA" w:rsidRPr="00B80066" w:rsidRDefault="00C54ACA" w:rsidP="00C54ACA">
            <w:pPr>
              <w:spacing w:before="0" w:after="0"/>
              <w:jc w:val="right"/>
              <w:rPr>
                <w:rFonts w:asciiTheme="minorHAnsi" w:eastAsia="Calibri" w:hAnsiTheme="minorHAnsi" w:cstheme="minorHAns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F3D239C" w14:textId="77777777" w:rsidR="00C54ACA" w:rsidRPr="00B80066" w:rsidRDefault="00C54ACA" w:rsidP="00C54ACA">
            <w:pPr>
              <w:spacing w:before="0" w:after="0"/>
              <w:jc w:val="right"/>
              <w:rPr>
                <w:rFonts w:asciiTheme="minorHAnsi" w:eastAsia="Calibri" w:hAnsiTheme="minorHAnsi" w:cstheme="minorHAnsi"/>
                <w:b/>
                <w: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578BD44A" w14:textId="77777777" w:rsidR="00C54ACA" w:rsidRPr="00B80066" w:rsidRDefault="00C54ACA" w:rsidP="00C54ACA">
            <w:pPr>
              <w:spacing w:before="0" w:after="0"/>
              <w:jc w:val="right"/>
              <w:rPr>
                <w:rFonts w:asciiTheme="minorHAnsi" w:eastAsia="Calibri" w:hAnsiTheme="minorHAnsi" w:cstheme="minorHAns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A5BF2B3" w14:textId="77777777" w:rsidR="00C54ACA" w:rsidRPr="00B80066" w:rsidRDefault="00C54ACA" w:rsidP="00C54ACA">
            <w:pPr>
              <w:spacing w:before="0" w:after="0"/>
              <w:jc w:val="right"/>
              <w:rPr>
                <w:rFonts w:asciiTheme="minorHAnsi" w:eastAsia="Calibri" w:hAnsiTheme="minorHAnsi" w:cstheme="minorHAns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47A925F" w14:textId="77777777" w:rsidR="00C54ACA" w:rsidRPr="00B80066" w:rsidRDefault="00C54ACA" w:rsidP="00C54ACA">
            <w:pPr>
              <w:spacing w:before="0" w:after="0"/>
              <w:jc w:val="right"/>
              <w:rPr>
                <w:rFonts w:asciiTheme="minorHAnsi" w:eastAsia="Calibri" w:hAnsiTheme="minorHAnsi" w:cstheme="minorHAns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D4E1C15" w14:textId="77777777" w:rsidR="00C54ACA" w:rsidRPr="00B80066" w:rsidRDefault="00C54ACA" w:rsidP="00C54ACA">
            <w:pPr>
              <w:spacing w:before="0" w:after="0"/>
              <w:jc w:val="right"/>
              <w:rPr>
                <w:rFonts w:asciiTheme="minorHAnsi" w:eastAsia="Calibri" w:hAnsiTheme="minorHAnsi" w:cstheme="minorHAnsi"/>
                <w:b/>
                <w:i/>
                <w:color w:val="000000"/>
                <w:sz w:val="18"/>
              </w:rPr>
            </w:pPr>
          </w:p>
        </w:tc>
      </w:tr>
      <w:tr w:rsidR="00C54ACA" w:rsidRPr="00B80066" w14:paraId="4B6AEC37" w14:textId="77777777" w:rsidTr="00C54ACA">
        <w:trPr>
          <w:trHeight w:hRule="exac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4D86D1C5"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15 957</w:t>
            </w:r>
          </w:p>
        </w:tc>
        <w:tc>
          <w:tcPr>
            <w:tcW w:w="2385" w:type="dxa"/>
            <w:tcBorders>
              <w:top w:val="nil"/>
              <w:left w:val="nil"/>
              <w:bottom w:val="nil"/>
              <w:right w:val="nil"/>
              <w:tl2br w:val="nil"/>
              <w:tr2bl w:val="nil"/>
            </w:tcBorders>
            <w:shd w:val="clear" w:color="auto" w:fill="auto"/>
            <w:noWrap/>
            <w:tcMar>
              <w:left w:w="101" w:type="dxa"/>
              <w:right w:w="101" w:type="dxa"/>
            </w:tcMar>
            <w:vAlign w:val="bottom"/>
          </w:tcPr>
          <w:p w14:paraId="482A51CD" w14:textId="77777777" w:rsidR="00C54ACA" w:rsidRPr="00B80066" w:rsidRDefault="00C54ACA" w:rsidP="00C54ACA">
            <w:pPr>
              <w:spacing w:before="0" w:after="0"/>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Opening Accumulated Funds</w:t>
            </w:r>
          </w:p>
        </w:tc>
        <w:tc>
          <w:tcPr>
            <w:tcW w:w="1035" w:type="dxa"/>
            <w:tcBorders>
              <w:top w:val="nil"/>
              <w:left w:val="nil"/>
              <w:bottom w:val="nil"/>
              <w:right w:val="nil"/>
              <w:tl2br w:val="nil"/>
              <w:tr2bl w:val="nil"/>
            </w:tcBorders>
            <w:shd w:val="clear" w:color="FFFFFF" w:fill="FFFFFF"/>
            <w:noWrap/>
            <w:tcMar>
              <w:left w:w="101" w:type="dxa"/>
              <w:right w:w="101" w:type="dxa"/>
            </w:tcMar>
          </w:tcPr>
          <w:p w14:paraId="1A90FA25"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15 957</w:t>
            </w:r>
          </w:p>
        </w:tc>
        <w:tc>
          <w:tcPr>
            <w:tcW w:w="1035" w:type="dxa"/>
            <w:tcBorders>
              <w:top w:val="nil"/>
              <w:left w:val="nil"/>
              <w:bottom w:val="nil"/>
              <w:right w:val="nil"/>
              <w:tl2br w:val="nil"/>
              <w:tr2bl w:val="nil"/>
            </w:tcBorders>
            <w:shd w:val="clear" w:color="FFFFFF" w:fill="FFFFFF"/>
            <w:noWrap/>
            <w:tcMar>
              <w:left w:w="101" w:type="dxa"/>
              <w:right w:w="101" w:type="dxa"/>
            </w:tcMar>
          </w:tcPr>
          <w:p w14:paraId="46D91AA8"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16 986</w:t>
            </w:r>
          </w:p>
        </w:tc>
        <w:tc>
          <w:tcPr>
            <w:tcW w:w="600" w:type="dxa"/>
            <w:tcBorders>
              <w:top w:val="nil"/>
              <w:left w:val="nil"/>
              <w:bottom w:val="nil"/>
              <w:right w:val="nil"/>
              <w:tl2br w:val="nil"/>
              <w:tr2bl w:val="nil"/>
            </w:tcBorders>
            <w:shd w:val="clear" w:color="FFFFFF" w:fill="FFFFFF"/>
            <w:noWrap/>
            <w:tcMar>
              <w:left w:w="101" w:type="dxa"/>
              <w:right w:w="101" w:type="dxa"/>
            </w:tcMar>
          </w:tcPr>
          <w:p w14:paraId="11E0883C"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6</w:t>
            </w:r>
          </w:p>
        </w:tc>
        <w:tc>
          <w:tcPr>
            <w:tcW w:w="1035" w:type="dxa"/>
            <w:tcBorders>
              <w:top w:val="nil"/>
              <w:left w:val="nil"/>
              <w:bottom w:val="nil"/>
              <w:right w:val="nil"/>
              <w:tl2br w:val="nil"/>
              <w:tr2bl w:val="nil"/>
            </w:tcBorders>
            <w:shd w:val="clear" w:color="FFFFFF" w:fill="FFFFFF"/>
            <w:noWrap/>
            <w:tcMar>
              <w:left w:w="101" w:type="dxa"/>
              <w:right w:w="101" w:type="dxa"/>
            </w:tcMar>
          </w:tcPr>
          <w:p w14:paraId="6DD71A2B"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15 769</w:t>
            </w:r>
          </w:p>
        </w:tc>
        <w:tc>
          <w:tcPr>
            <w:tcW w:w="1035" w:type="dxa"/>
            <w:tcBorders>
              <w:top w:val="nil"/>
              <w:left w:val="nil"/>
              <w:bottom w:val="nil"/>
              <w:right w:val="nil"/>
              <w:tl2br w:val="nil"/>
              <w:tr2bl w:val="nil"/>
            </w:tcBorders>
            <w:shd w:val="clear" w:color="FFFFFF" w:fill="FFFFFF"/>
            <w:noWrap/>
            <w:tcMar>
              <w:left w:w="101" w:type="dxa"/>
              <w:right w:w="101" w:type="dxa"/>
            </w:tcMar>
          </w:tcPr>
          <w:p w14:paraId="7013E28C"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14 555</w:t>
            </w:r>
          </w:p>
        </w:tc>
        <w:tc>
          <w:tcPr>
            <w:tcW w:w="1035" w:type="dxa"/>
            <w:tcBorders>
              <w:top w:val="nil"/>
              <w:left w:val="nil"/>
              <w:bottom w:val="nil"/>
              <w:right w:val="nil"/>
              <w:tl2br w:val="nil"/>
              <w:tr2bl w:val="nil"/>
            </w:tcBorders>
            <w:shd w:val="clear" w:color="FFFFFF" w:fill="FFFFFF"/>
            <w:noWrap/>
            <w:tcMar>
              <w:left w:w="101" w:type="dxa"/>
              <w:right w:w="101" w:type="dxa"/>
            </w:tcMar>
          </w:tcPr>
          <w:p w14:paraId="45E709AC"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13 345</w:t>
            </w:r>
          </w:p>
        </w:tc>
      </w:tr>
      <w:tr w:rsidR="00C54ACA" w:rsidRPr="00B80066" w14:paraId="30481204" w14:textId="77777777" w:rsidTr="00C54ACA">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5FF4E6ED"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18 108</w:t>
            </w:r>
          </w:p>
        </w:tc>
        <w:tc>
          <w:tcPr>
            <w:tcW w:w="2385" w:type="dxa"/>
            <w:tcBorders>
              <w:top w:val="nil"/>
              <w:left w:val="nil"/>
              <w:bottom w:val="nil"/>
              <w:right w:val="nil"/>
              <w:tl2br w:val="nil"/>
              <w:tr2bl w:val="nil"/>
            </w:tcBorders>
            <w:shd w:val="clear" w:color="auto" w:fill="auto"/>
            <w:tcMar>
              <w:left w:w="101" w:type="dxa"/>
              <w:right w:w="101" w:type="dxa"/>
            </w:tcMar>
            <w:vAlign w:val="bottom"/>
          </w:tcPr>
          <w:p w14:paraId="514BEFFB" w14:textId="77777777" w:rsidR="00C54ACA" w:rsidRPr="00B80066" w:rsidRDefault="00C54ACA" w:rsidP="00C54ACA">
            <w:pPr>
              <w:spacing w:before="0" w:after="0"/>
              <w:ind w:left="136" w:hanging="136"/>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Opening Asset Revaluation Reserve</w:t>
            </w:r>
          </w:p>
        </w:tc>
        <w:tc>
          <w:tcPr>
            <w:tcW w:w="1035" w:type="dxa"/>
            <w:tcBorders>
              <w:top w:val="nil"/>
              <w:left w:val="nil"/>
              <w:bottom w:val="nil"/>
              <w:right w:val="nil"/>
              <w:tl2br w:val="nil"/>
              <w:tr2bl w:val="nil"/>
            </w:tcBorders>
            <w:shd w:val="clear" w:color="FFFFFF" w:fill="FFFFFF"/>
            <w:noWrap/>
            <w:tcMar>
              <w:left w:w="101" w:type="dxa"/>
              <w:right w:w="101" w:type="dxa"/>
            </w:tcMar>
          </w:tcPr>
          <w:p w14:paraId="694260E0"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18 108</w:t>
            </w:r>
          </w:p>
        </w:tc>
        <w:tc>
          <w:tcPr>
            <w:tcW w:w="1035" w:type="dxa"/>
            <w:tcBorders>
              <w:top w:val="nil"/>
              <w:left w:val="nil"/>
              <w:bottom w:val="nil"/>
              <w:right w:val="nil"/>
              <w:tl2br w:val="nil"/>
              <w:tr2bl w:val="nil"/>
            </w:tcBorders>
            <w:shd w:val="clear" w:color="FFFFFF" w:fill="FFFFFF"/>
            <w:noWrap/>
            <w:tcMar>
              <w:left w:w="101" w:type="dxa"/>
              <w:right w:w="101" w:type="dxa"/>
            </w:tcMar>
          </w:tcPr>
          <w:p w14:paraId="328B5269"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18 108</w:t>
            </w:r>
          </w:p>
        </w:tc>
        <w:tc>
          <w:tcPr>
            <w:tcW w:w="600" w:type="dxa"/>
            <w:tcBorders>
              <w:top w:val="nil"/>
              <w:left w:val="nil"/>
              <w:bottom w:val="nil"/>
              <w:right w:val="nil"/>
              <w:tl2br w:val="nil"/>
              <w:tr2bl w:val="nil"/>
            </w:tcBorders>
            <w:shd w:val="clear" w:color="FFFFFF" w:fill="FFFFFF"/>
            <w:noWrap/>
            <w:tcMar>
              <w:left w:w="101" w:type="dxa"/>
              <w:right w:w="101" w:type="dxa"/>
            </w:tcMar>
          </w:tcPr>
          <w:p w14:paraId="25E5423D"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FFFFFF" w:fill="FFFFFF"/>
            <w:noWrap/>
            <w:tcMar>
              <w:left w:w="101" w:type="dxa"/>
              <w:right w:w="101" w:type="dxa"/>
            </w:tcMar>
          </w:tcPr>
          <w:p w14:paraId="672AEB8F"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18 108</w:t>
            </w:r>
          </w:p>
        </w:tc>
        <w:tc>
          <w:tcPr>
            <w:tcW w:w="1035" w:type="dxa"/>
            <w:tcBorders>
              <w:top w:val="nil"/>
              <w:left w:val="nil"/>
              <w:bottom w:val="nil"/>
              <w:right w:val="nil"/>
              <w:tl2br w:val="nil"/>
              <w:tr2bl w:val="nil"/>
            </w:tcBorders>
            <w:shd w:val="clear" w:color="FFFFFF" w:fill="FFFFFF"/>
            <w:noWrap/>
            <w:tcMar>
              <w:left w:w="101" w:type="dxa"/>
              <w:right w:w="101" w:type="dxa"/>
            </w:tcMar>
          </w:tcPr>
          <w:p w14:paraId="749BBF23"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18 108</w:t>
            </w:r>
          </w:p>
        </w:tc>
        <w:tc>
          <w:tcPr>
            <w:tcW w:w="1035" w:type="dxa"/>
            <w:tcBorders>
              <w:top w:val="nil"/>
              <w:left w:val="nil"/>
              <w:bottom w:val="nil"/>
              <w:right w:val="nil"/>
              <w:tl2br w:val="nil"/>
              <w:tr2bl w:val="nil"/>
            </w:tcBorders>
            <w:shd w:val="clear" w:color="FFFFFF" w:fill="FFFFFF"/>
            <w:noWrap/>
            <w:tcMar>
              <w:left w:w="101" w:type="dxa"/>
              <w:right w:w="101" w:type="dxa"/>
            </w:tcMar>
          </w:tcPr>
          <w:p w14:paraId="16009B07"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18 108</w:t>
            </w:r>
          </w:p>
        </w:tc>
      </w:tr>
      <w:tr w:rsidR="00C54ACA" w:rsidRPr="00B80066" w14:paraId="3125F548" w14:textId="77777777" w:rsidTr="00C54ACA">
        <w:trPr>
          <w:trHeight w:hRule="exact" w:val="240"/>
        </w:trPr>
        <w:tc>
          <w:tcPr>
            <w:tcW w:w="1035" w:type="dxa"/>
            <w:tcBorders>
              <w:top w:val="nil"/>
              <w:left w:val="nil"/>
              <w:bottom w:val="nil"/>
              <w:right w:val="nil"/>
              <w:tl2br w:val="nil"/>
              <w:tr2bl w:val="nil"/>
            </w:tcBorders>
            <w:shd w:val="clear" w:color="FFFFFF" w:fill="FFFFFF"/>
            <w:noWrap/>
            <w:tcMar>
              <w:left w:w="0" w:type="dxa"/>
              <w:right w:w="0" w:type="dxa"/>
            </w:tcMar>
          </w:tcPr>
          <w:p w14:paraId="57E7FF50" w14:textId="77777777" w:rsidR="00C54ACA" w:rsidRPr="00B80066" w:rsidRDefault="00C54ACA" w:rsidP="00C54ACA">
            <w:pPr>
              <w:spacing w:before="0" w:after="0"/>
              <w:jc w:val="right"/>
              <w:rPr>
                <w:rFonts w:asciiTheme="minorHAnsi" w:eastAsia="Calibri" w:hAnsiTheme="minorHAnsi" w:cstheme="minorHAnsi"/>
                <w:b/>
                <w:color w:val="000000"/>
                <w:sz w:val="18"/>
              </w:rPr>
            </w:pPr>
          </w:p>
        </w:tc>
        <w:tc>
          <w:tcPr>
            <w:tcW w:w="2385" w:type="dxa"/>
            <w:tcBorders>
              <w:top w:val="nil"/>
              <w:left w:val="nil"/>
              <w:bottom w:val="nil"/>
              <w:right w:val="nil"/>
              <w:tl2br w:val="nil"/>
              <w:tr2bl w:val="nil"/>
            </w:tcBorders>
            <w:shd w:val="clear" w:color="auto" w:fill="auto"/>
            <w:noWrap/>
            <w:tcMar>
              <w:left w:w="0" w:type="dxa"/>
              <w:right w:w="0" w:type="dxa"/>
            </w:tcMar>
            <w:vAlign w:val="bottom"/>
          </w:tcPr>
          <w:p w14:paraId="7A3A946C"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45CF6CF" w14:textId="77777777" w:rsidR="00C54ACA" w:rsidRPr="00B80066" w:rsidRDefault="00C54ACA" w:rsidP="00C54ACA">
            <w:pPr>
              <w:spacing w:before="0" w:after="0"/>
              <w:jc w:val="right"/>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D753B8A" w14:textId="77777777" w:rsidR="00C54ACA" w:rsidRPr="00B80066" w:rsidRDefault="00C54ACA" w:rsidP="00C54ACA">
            <w:pPr>
              <w:spacing w:before="0" w:after="0"/>
              <w:jc w:val="right"/>
              <w:rPr>
                <w:rFonts w:asciiTheme="minorHAnsi" w:eastAsia="Calibri" w:hAnsiTheme="minorHAnsi" w:cstheme="minorHAnsi"/>
                <w:b/>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4579FCE4" w14:textId="77777777" w:rsidR="00C54ACA" w:rsidRPr="00B80066" w:rsidRDefault="00C54ACA" w:rsidP="00C54ACA">
            <w:pPr>
              <w:spacing w:before="0" w:after="0"/>
              <w:jc w:val="right"/>
              <w:rPr>
                <w:rFonts w:asciiTheme="minorHAnsi" w:eastAsia="Calibri" w:hAnsiTheme="minorHAnsi" w:cstheme="minorHAns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3E7960F" w14:textId="77777777" w:rsidR="00C54ACA" w:rsidRPr="00B80066" w:rsidRDefault="00C54ACA" w:rsidP="00C54ACA">
            <w:pPr>
              <w:spacing w:before="0" w:after="0"/>
              <w:jc w:val="right"/>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674B87C" w14:textId="77777777" w:rsidR="00C54ACA" w:rsidRPr="00B80066" w:rsidRDefault="00C54ACA" w:rsidP="00C54ACA">
            <w:pPr>
              <w:spacing w:before="0" w:after="0"/>
              <w:jc w:val="right"/>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6D62A6A" w14:textId="77777777" w:rsidR="00C54ACA" w:rsidRPr="00B80066" w:rsidRDefault="00C54ACA" w:rsidP="00C54ACA">
            <w:pPr>
              <w:spacing w:before="0" w:after="0"/>
              <w:jc w:val="right"/>
              <w:rPr>
                <w:rFonts w:asciiTheme="minorHAnsi" w:eastAsia="Calibri" w:hAnsiTheme="minorHAnsi" w:cstheme="minorHAnsi"/>
                <w:b/>
                <w:color w:val="000000"/>
                <w:sz w:val="18"/>
              </w:rPr>
            </w:pPr>
          </w:p>
        </w:tc>
      </w:tr>
      <w:tr w:rsidR="00C54ACA" w:rsidRPr="00B80066" w14:paraId="4B5FB89C" w14:textId="77777777" w:rsidTr="00C54ACA">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183F9DA8"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34 065</w:t>
            </w:r>
          </w:p>
        </w:tc>
        <w:tc>
          <w:tcPr>
            <w:tcW w:w="2385" w:type="dxa"/>
            <w:tcBorders>
              <w:top w:val="nil"/>
              <w:left w:val="nil"/>
              <w:bottom w:val="nil"/>
              <w:right w:val="nil"/>
              <w:tl2br w:val="nil"/>
              <w:tr2bl w:val="nil"/>
            </w:tcBorders>
            <w:shd w:val="clear" w:color="auto" w:fill="auto"/>
            <w:tcMar>
              <w:left w:w="101" w:type="dxa"/>
              <w:right w:w="101" w:type="dxa"/>
            </w:tcMar>
          </w:tcPr>
          <w:p w14:paraId="5B8FE8FB" w14:textId="77777777" w:rsidR="00C54ACA" w:rsidRPr="00B80066" w:rsidRDefault="00C54ACA" w:rsidP="00C54ACA">
            <w:pPr>
              <w:spacing w:before="0" w:after="0"/>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Balance at the Start of the Reporting Period</w:t>
            </w:r>
          </w:p>
        </w:tc>
        <w:tc>
          <w:tcPr>
            <w:tcW w:w="1035" w:type="dxa"/>
            <w:tcBorders>
              <w:top w:val="nil"/>
              <w:left w:val="nil"/>
              <w:bottom w:val="nil"/>
              <w:right w:val="nil"/>
              <w:tl2br w:val="nil"/>
              <w:tr2bl w:val="nil"/>
            </w:tcBorders>
            <w:shd w:val="clear" w:color="FFFFFF" w:fill="FFFFFF"/>
            <w:noWrap/>
            <w:tcMar>
              <w:left w:w="101" w:type="dxa"/>
              <w:right w:w="101" w:type="dxa"/>
            </w:tcMar>
          </w:tcPr>
          <w:p w14:paraId="3AE9D2CE"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34 065</w:t>
            </w:r>
          </w:p>
        </w:tc>
        <w:tc>
          <w:tcPr>
            <w:tcW w:w="1035" w:type="dxa"/>
            <w:tcBorders>
              <w:top w:val="nil"/>
              <w:left w:val="nil"/>
              <w:bottom w:val="nil"/>
              <w:right w:val="nil"/>
              <w:tl2br w:val="nil"/>
              <w:tr2bl w:val="nil"/>
            </w:tcBorders>
            <w:shd w:val="clear" w:color="FFFFFF" w:fill="FFFFFF"/>
            <w:noWrap/>
            <w:tcMar>
              <w:left w:w="101" w:type="dxa"/>
              <w:right w:w="101" w:type="dxa"/>
            </w:tcMar>
          </w:tcPr>
          <w:p w14:paraId="3748F8B6"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35 094</w:t>
            </w:r>
          </w:p>
        </w:tc>
        <w:tc>
          <w:tcPr>
            <w:tcW w:w="600" w:type="dxa"/>
            <w:tcBorders>
              <w:top w:val="nil"/>
              <w:left w:val="nil"/>
              <w:bottom w:val="nil"/>
              <w:right w:val="nil"/>
              <w:tl2br w:val="nil"/>
              <w:tr2bl w:val="nil"/>
            </w:tcBorders>
            <w:shd w:val="clear" w:color="FFFFFF" w:fill="FFFFFF"/>
            <w:noWrap/>
            <w:tcMar>
              <w:left w:w="101" w:type="dxa"/>
              <w:right w:w="101" w:type="dxa"/>
            </w:tcMar>
          </w:tcPr>
          <w:p w14:paraId="057A29B9"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w:t>
            </w:r>
          </w:p>
        </w:tc>
        <w:tc>
          <w:tcPr>
            <w:tcW w:w="1035" w:type="dxa"/>
            <w:tcBorders>
              <w:top w:val="nil"/>
              <w:left w:val="nil"/>
              <w:bottom w:val="nil"/>
              <w:right w:val="nil"/>
              <w:tl2br w:val="nil"/>
              <w:tr2bl w:val="nil"/>
            </w:tcBorders>
            <w:shd w:val="clear" w:color="FFFFFF" w:fill="FFFFFF"/>
            <w:noWrap/>
            <w:tcMar>
              <w:left w:w="101" w:type="dxa"/>
              <w:right w:w="101" w:type="dxa"/>
            </w:tcMar>
          </w:tcPr>
          <w:p w14:paraId="3A9F5C40"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33 877</w:t>
            </w:r>
          </w:p>
        </w:tc>
        <w:tc>
          <w:tcPr>
            <w:tcW w:w="1035" w:type="dxa"/>
            <w:tcBorders>
              <w:top w:val="nil"/>
              <w:left w:val="nil"/>
              <w:bottom w:val="nil"/>
              <w:right w:val="nil"/>
              <w:tl2br w:val="nil"/>
              <w:tr2bl w:val="nil"/>
            </w:tcBorders>
            <w:shd w:val="clear" w:color="FFFFFF" w:fill="FFFFFF"/>
            <w:noWrap/>
            <w:tcMar>
              <w:left w:w="101" w:type="dxa"/>
              <w:right w:w="101" w:type="dxa"/>
            </w:tcMar>
          </w:tcPr>
          <w:p w14:paraId="0EA2C604"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32 663</w:t>
            </w:r>
          </w:p>
        </w:tc>
        <w:tc>
          <w:tcPr>
            <w:tcW w:w="1035" w:type="dxa"/>
            <w:tcBorders>
              <w:top w:val="nil"/>
              <w:left w:val="nil"/>
              <w:bottom w:val="nil"/>
              <w:right w:val="nil"/>
              <w:tl2br w:val="nil"/>
              <w:tr2bl w:val="nil"/>
            </w:tcBorders>
            <w:shd w:val="clear" w:color="FFFFFF" w:fill="FFFFFF"/>
            <w:noWrap/>
            <w:tcMar>
              <w:left w:w="101" w:type="dxa"/>
              <w:right w:w="101" w:type="dxa"/>
            </w:tcMar>
          </w:tcPr>
          <w:p w14:paraId="159334DD"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31 453</w:t>
            </w:r>
          </w:p>
        </w:tc>
      </w:tr>
      <w:tr w:rsidR="00C54ACA" w:rsidRPr="00B80066" w14:paraId="3FD3BCC5" w14:textId="77777777" w:rsidTr="00C54ACA">
        <w:trPr>
          <w:trHeight w:hRule="exact" w:val="240"/>
        </w:trPr>
        <w:tc>
          <w:tcPr>
            <w:tcW w:w="1035" w:type="dxa"/>
            <w:tcBorders>
              <w:top w:val="nil"/>
              <w:left w:val="nil"/>
              <w:bottom w:val="nil"/>
              <w:right w:val="nil"/>
              <w:tl2br w:val="nil"/>
              <w:tr2bl w:val="nil"/>
            </w:tcBorders>
            <w:shd w:val="clear" w:color="FFFFFF" w:fill="FFFFFF"/>
            <w:noWrap/>
            <w:tcMar>
              <w:left w:w="0" w:type="dxa"/>
              <w:right w:w="0" w:type="dxa"/>
            </w:tcMar>
          </w:tcPr>
          <w:p w14:paraId="323A0699" w14:textId="77777777" w:rsidR="00C54ACA" w:rsidRPr="00B80066" w:rsidRDefault="00C54ACA" w:rsidP="00C54ACA">
            <w:pPr>
              <w:spacing w:before="0" w:after="0"/>
              <w:jc w:val="right"/>
              <w:rPr>
                <w:rFonts w:asciiTheme="minorHAnsi" w:eastAsia="Calibri" w:hAnsiTheme="minorHAnsi" w:cstheme="minorHAnsi"/>
                <w:b/>
                <w: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771BF1D2" w14:textId="77777777" w:rsidR="00C54ACA" w:rsidRPr="00B80066" w:rsidRDefault="00C54ACA" w:rsidP="00C54ACA">
            <w:pPr>
              <w:spacing w:before="0" w:after="0"/>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619081E" w14:textId="77777777" w:rsidR="00C54ACA" w:rsidRPr="00B80066" w:rsidRDefault="00C54ACA" w:rsidP="00C54ACA">
            <w:pPr>
              <w:spacing w:before="0" w:after="0"/>
              <w:jc w:val="right"/>
              <w:rPr>
                <w:rFonts w:asciiTheme="minorHAnsi" w:eastAsia="Calibri" w:hAnsiTheme="minorHAnsi" w:cstheme="minorHAns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9592013" w14:textId="77777777" w:rsidR="00C54ACA" w:rsidRPr="00B80066" w:rsidRDefault="00C54ACA" w:rsidP="00C54ACA">
            <w:pPr>
              <w:spacing w:before="0" w:after="0"/>
              <w:jc w:val="right"/>
              <w:rPr>
                <w:rFonts w:asciiTheme="minorHAnsi" w:eastAsia="Calibri" w:hAnsiTheme="minorHAnsi" w:cstheme="minorHAnsi"/>
                <w:b/>
                <w: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3B301CB8" w14:textId="77777777" w:rsidR="00C54ACA" w:rsidRPr="00B80066" w:rsidRDefault="00C54ACA" w:rsidP="00C54ACA">
            <w:pPr>
              <w:spacing w:before="0" w:after="0"/>
              <w:jc w:val="right"/>
              <w:rPr>
                <w:rFonts w:asciiTheme="minorHAnsi" w:eastAsia="Calibri" w:hAnsiTheme="minorHAnsi" w:cstheme="minorHAns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FCA91F1" w14:textId="77777777" w:rsidR="00C54ACA" w:rsidRPr="00B80066" w:rsidRDefault="00C54ACA" w:rsidP="00C54ACA">
            <w:pPr>
              <w:spacing w:before="0" w:after="0"/>
              <w:jc w:val="right"/>
              <w:rPr>
                <w:rFonts w:asciiTheme="minorHAnsi" w:eastAsia="Calibri" w:hAnsiTheme="minorHAnsi" w:cstheme="minorHAns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94D8EE2" w14:textId="77777777" w:rsidR="00C54ACA" w:rsidRPr="00B80066" w:rsidRDefault="00C54ACA" w:rsidP="00C54ACA">
            <w:pPr>
              <w:spacing w:before="0" w:after="0"/>
              <w:jc w:val="right"/>
              <w:rPr>
                <w:rFonts w:asciiTheme="minorHAnsi" w:eastAsia="Calibri" w:hAnsiTheme="minorHAnsi" w:cstheme="minorHAns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F6F671F" w14:textId="77777777" w:rsidR="00C54ACA" w:rsidRPr="00B80066" w:rsidRDefault="00C54ACA" w:rsidP="00C54ACA">
            <w:pPr>
              <w:spacing w:before="0" w:after="0"/>
              <w:jc w:val="right"/>
              <w:rPr>
                <w:rFonts w:asciiTheme="minorHAnsi" w:eastAsia="Calibri" w:hAnsiTheme="minorHAnsi" w:cstheme="minorHAnsi"/>
                <w:b/>
                <w:i/>
                <w:color w:val="000000"/>
                <w:sz w:val="18"/>
              </w:rPr>
            </w:pPr>
          </w:p>
        </w:tc>
      </w:tr>
      <w:tr w:rsidR="00C54ACA" w:rsidRPr="00B80066" w14:paraId="22291AA8" w14:textId="77777777" w:rsidTr="00C54ACA">
        <w:trPr>
          <w:trHeight w:hRule="exact" w:val="240"/>
        </w:trPr>
        <w:tc>
          <w:tcPr>
            <w:tcW w:w="1035" w:type="dxa"/>
            <w:tcBorders>
              <w:top w:val="nil"/>
              <w:left w:val="nil"/>
              <w:bottom w:val="nil"/>
              <w:right w:val="nil"/>
              <w:tl2br w:val="nil"/>
              <w:tr2bl w:val="nil"/>
            </w:tcBorders>
            <w:shd w:val="clear" w:color="FFFFFF" w:fill="FFFFFF"/>
            <w:noWrap/>
            <w:tcMar>
              <w:left w:w="0" w:type="dxa"/>
              <w:right w:w="0" w:type="dxa"/>
            </w:tcMar>
          </w:tcPr>
          <w:p w14:paraId="38FDA75C" w14:textId="77777777" w:rsidR="00C54ACA" w:rsidRPr="00B80066" w:rsidRDefault="00C54ACA" w:rsidP="00C54ACA">
            <w:pPr>
              <w:spacing w:before="0" w:after="0"/>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760A4D6F" w14:textId="77777777" w:rsidR="00C54ACA" w:rsidRPr="00B80066" w:rsidRDefault="00C54ACA" w:rsidP="00C54ACA">
            <w:pPr>
              <w:spacing w:before="0" w:after="0"/>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Comprehensive Income</w:t>
            </w:r>
          </w:p>
        </w:tc>
        <w:tc>
          <w:tcPr>
            <w:tcW w:w="1035" w:type="dxa"/>
            <w:tcBorders>
              <w:top w:val="nil"/>
              <w:left w:val="nil"/>
              <w:bottom w:val="nil"/>
              <w:right w:val="nil"/>
              <w:tl2br w:val="nil"/>
              <w:tr2bl w:val="nil"/>
            </w:tcBorders>
            <w:shd w:val="clear" w:color="FFFFFF" w:fill="FFFFFF"/>
            <w:noWrap/>
            <w:tcMar>
              <w:left w:w="0" w:type="dxa"/>
              <w:right w:w="0" w:type="dxa"/>
            </w:tcMar>
          </w:tcPr>
          <w:p w14:paraId="04499370"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5A9E9C3" w14:textId="77777777" w:rsidR="00C54ACA" w:rsidRPr="00B80066" w:rsidRDefault="00C54ACA" w:rsidP="00C54ACA">
            <w:pPr>
              <w:spacing w:before="0" w:after="0"/>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3279888D"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B78513A"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1D10D43"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BF6B275" w14:textId="77777777" w:rsidR="00C54ACA" w:rsidRPr="00B80066" w:rsidRDefault="00C54ACA" w:rsidP="00C54ACA">
            <w:pPr>
              <w:spacing w:before="0" w:after="0"/>
              <w:rPr>
                <w:rFonts w:asciiTheme="minorHAnsi" w:eastAsia="Calibri" w:hAnsiTheme="minorHAnsi" w:cstheme="minorHAnsi"/>
                <w:color w:val="000000"/>
                <w:sz w:val="18"/>
              </w:rPr>
            </w:pPr>
          </w:p>
        </w:tc>
      </w:tr>
      <w:tr w:rsidR="00C54ACA" w:rsidRPr="00B80066" w14:paraId="618F7AA6" w14:textId="77777777" w:rsidTr="00C54ACA">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1DF064F1"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-1 490</w:t>
            </w:r>
          </w:p>
        </w:tc>
        <w:tc>
          <w:tcPr>
            <w:tcW w:w="2385" w:type="dxa"/>
            <w:tcBorders>
              <w:top w:val="nil"/>
              <w:left w:val="nil"/>
              <w:bottom w:val="nil"/>
              <w:right w:val="nil"/>
              <w:tl2br w:val="nil"/>
              <w:tr2bl w:val="nil"/>
            </w:tcBorders>
            <w:shd w:val="clear" w:color="auto" w:fill="auto"/>
            <w:tcMar>
              <w:left w:w="101" w:type="dxa"/>
              <w:right w:w="101" w:type="dxa"/>
            </w:tcMar>
          </w:tcPr>
          <w:p w14:paraId="2A5D3716" w14:textId="77777777" w:rsidR="00C54ACA" w:rsidRPr="00B80066" w:rsidRDefault="00C54ACA" w:rsidP="00C54ACA">
            <w:pPr>
              <w:spacing w:before="0" w:after="0"/>
              <w:ind w:left="136" w:hanging="136"/>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Operating Result - Including Economic Flows</w:t>
            </w:r>
          </w:p>
        </w:tc>
        <w:tc>
          <w:tcPr>
            <w:tcW w:w="1035" w:type="dxa"/>
            <w:tcBorders>
              <w:top w:val="nil"/>
              <w:left w:val="nil"/>
              <w:bottom w:val="nil"/>
              <w:right w:val="nil"/>
              <w:tl2br w:val="nil"/>
              <w:tr2bl w:val="nil"/>
            </w:tcBorders>
            <w:shd w:val="clear" w:color="FFFFFF" w:fill="FFFFFF"/>
            <w:noWrap/>
            <w:tcMar>
              <w:left w:w="101" w:type="dxa"/>
              <w:right w:w="101" w:type="dxa"/>
            </w:tcMar>
          </w:tcPr>
          <w:p w14:paraId="5517100C"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-461</w:t>
            </w:r>
          </w:p>
        </w:tc>
        <w:tc>
          <w:tcPr>
            <w:tcW w:w="1035" w:type="dxa"/>
            <w:tcBorders>
              <w:top w:val="nil"/>
              <w:left w:val="nil"/>
              <w:bottom w:val="nil"/>
              <w:right w:val="nil"/>
              <w:tl2br w:val="nil"/>
              <w:tr2bl w:val="nil"/>
            </w:tcBorders>
            <w:shd w:val="clear" w:color="FFFFFF" w:fill="FFFFFF"/>
            <w:noWrap/>
            <w:tcMar>
              <w:left w:w="101" w:type="dxa"/>
              <w:right w:w="101" w:type="dxa"/>
            </w:tcMar>
          </w:tcPr>
          <w:p w14:paraId="70CF7A04"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-1 509</w:t>
            </w:r>
          </w:p>
        </w:tc>
        <w:tc>
          <w:tcPr>
            <w:tcW w:w="600" w:type="dxa"/>
            <w:tcBorders>
              <w:top w:val="nil"/>
              <w:left w:val="nil"/>
              <w:bottom w:val="nil"/>
              <w:right w:val="nil"/>
              <w:tl2br w:val="nil"/>
              <w:tr2bl w:val="nil"/>
            </w:tcBorders>
            <w:shd w:val="clear" w:color="FFFFFF" w:fill="FFFFFF"/>
            <w:noWrap/>
            <w:tcMar>
              <w:left w:w="101" w:type="dxa"/>
              <w:right w:w="101" w:type="dxa"/>
            </w:tcMar>
          </w:tcPr>
          <w:p w14:paraId="6288ED9A"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-227</w:t>
            </w:r>
          </w:p>
        </w:tc>
        <w:tc>
          <w:tcPr>
            <w:tcW w:w="1035" w:type="dxa"/>
            <w:tcBorders>
              <w:top w:val="nil"/>
              <w:left w:val="nil"/>
              <w:bottom w:val="nil"/>
              <w:right w:val="nil"/>
              <w:tl2br w:val="nil"/>
              <w:tr2bl w:val="nil"/>
            </w:tcBorders>
            <w:shd w:val="clear" w:color="FFFFFF" w:fill="FFFFFF"/>
            <w:noWrap/>
            <w:tcMar>
              <w:left w:w="101" w:type="dxa"/>
              <w:right w:w="101" w:type="dxa"/>
            </w:tcMar>
          </w:tcPr>
          <w:p w14:paraId="3A101A6B"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-1 513</w:t>
            </w:r>
          </w:p>
        </w:tc>
        <w:tc>
          <w:tcPr>
            <w:tcW w:w="1035" w:type="dxa"/>
            <w:tcBorders>
              <w:top w:val="nil"/>
              <w:left w:val="nil"/>
              <w:bottom w:val="nil"/>
              <w:right w:val="nil"/>
              <w:tl2br w:val="nil"/>
              <w:tr2bl w:val="nil"/>
            </w:tcBorders>
            <w:shd w:val="clear" w:color="FFFFFF" w:fill="FFFFFF"/>
            <w:noWrap/>
            <w:tcMar>
              <w:left w:w="101" w:type="dxa"/>
              <w:right w:w="101" w:type="dxa"/>
            </w:tcMar>
          </w:tcPr>
          <w:p w14:paraId="16D23CD0"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-1 517</w:t>
            </w:r>
          </w:p>
        </w:tc>
        <w:tc>
          <w:tcPr>
            <w:tcW w:w="1035" w:type="dxa"/>
            <w:tcBorders>
              <w:top w:val="nil"/>
              <w:left w:val="nil"/>
              <w:bottom w:val="nil"/>
              <w:right w:val="nil"/>
              <w:tl2br w:val="nil"/>
              <w:tr2bl w:val="nil"/>
            </w:tcBorders>
            <w:shd w:val="clear" w:color="FFFFFF" w:fill="FFFFFF"/>
            <w:noWrap/>
            <w:tcMar>
              <w:left w:w="101" w:type="dxa"/>
              <w:right w:w="101" w:type="dxa"/>
            </w:tcMar>
          </w:tcPr>
          <w:p w14:paraId="1A73A50C"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-1 522</w:t>
            </w:r>
          </w:p>
        </w:tc>
      </w:tr>
      <w:tr w:rsidR="00C54ACA" w:rsidRPr="00B80066" w14:paraId="789F6FA5" w14:textId="77777777" w:rsidTr="00C54ACA">
        <w:trPr>
          <w:trHeight w:hRule="exact" w:val="240"/>
        </w:trPr>
        <w:tc>
          <w:tcPr>
            <w:tcW w:w="1035" w:type="dxa"/>
            <w:tcBorders>
              <w:top w:val="nil"/>
              <w:left w:val="nil"/>
              <w:bottom w:val="nil"/>
              <w:right w:val="nil"/>
              <w:tl2br w:val="nil"/>
              <w:tr2bl w:val="nil"/>
            </w:tcBorders>
            <w:shd w:val="clear" w:color="FFFFFF" w:fill="FFFFFF"/>
            <w:noWrap/>
            <w:tcMar>
              <w:left w:w="0" w:type="dxa"/>
              <w:right w:w="0" w:type="dxa"/>
            </w:tcMar>
          </w:tcPr>
          <w:p w14:paraId="58612279" w14:textId="77777777" w:rsidR="00C54ACA" w:rsidRPr="00B80066" w:rsidRDefault="00C54ACA" w:rsidP="00C54ACA">
            <w:pPr>
              <w:spacing w:before="0" w:after="0"/>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21745294" w14:textId="77777777" w:rsidR="00C54ACA" w:rsidRPr="00B80066" w:rsidRDefault="00C54ACA" w:rsidP="00C54ACA">
            <w:pPr>
              <w:spacing w:before="0" w:after="0"/>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690AA59"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6E3BCBF" w14:textId="77777777" w:rsidR="00C54ACA" w:rsidRPr="00B80066" w:rsidRDefault="00C54ACA" w:rsidP="00C54ACA">
            <w:pPr>
              <w:spacing w:before="0" w:after="0"/>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19CCCFDE"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14F4173"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88ED5C2"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AAB4C6A" w14:textId="77777777" w:rsidR="00C54ACA" w:rsidRPr="00B80066" w:rsidRDefault="00C54ACA" w:rsidP="00C54ACA">
            <w:pPr>
              <w:spacing w:before="0" w:after="0"/>
              <w:rPr>
                <w:rFonts w:asciiTheme="minorHAnsi" w:eastAsia="Calibri" w:hAnsiTheme="minorHAnsi" w:cstheme="minorHAnsi"/>
                <w:color w:val="000000"/>
                <w:sz w:val="18"/>
              </w:rPr>
            </w:pPr>
          </w:p>
        </w:tc>
      </w:tr>
      <w:tr w:rsidR="00C54ACA" w:rsidRPr="00B80066" w14:paraId="6B0964E8" w14:textId="77777777" w:rsidTr="00C54ACA">
        <w:trPr>
          <w:trHeight w:hRule="exac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178B17C9"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-1 490</w:t>
            </w:r>
          </w:p>
        </w:tc>
        <w:tc>
          <w:tcPr>
            <w:tcW w:w="2385" w:type="dxa"/>
            <w:tcBorders>
              <w:top w:val="nil"/>
              <w:left w:val="nil"/>
              <w:bottom w:val="nil"/>
              <w:right w:val="nil"/>
              <w:tl2br w:val="nil"/>
              <w:tr2bl w:val="nil"/>
            </w:tcBorders>
            <w:shd w:val="clear" w:color="FFFFFF" w:fill="FFFFFF"/>
            <w:noWrap/>
            <w:tcMar>
              <w:left w:w="101" w:type="dxa"/>
              <w:right w:w="101" w:type="dxa"/>
            </w:tcMar>
          </w:tcPr>
          <w:p w14:paraId="4E1C43D3" w14:textId="77777777" w:rsidR="00C54ACA" w:rsidRPr="00B80066" w:rsidRDefault="00C54ACA" w:rsidP="00C54ACA">
            <w:pPr>
              <w:spacing w:before="0" w:after="0"/>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Total Comprehensive Income</w:t>
            </w:r>
          </w:p>
        </w:tc>
        <w:tc>
          <w:tcPr>
            <w:tcW w:w="1035" w:type="dxa"/>
            <w:tcBorders>
              <w:top w:val="nil"/>
              <w:left w:val="nil"/>
              <w:bottom w:val="nil"/>
              <w:right w:val="nil"/>
              <w:tl2br w:val="nil"/>
              <w:tr2bl w:val="nil"/>
            </w:tcBorders>
            <w:shd w:val="clear" w:color="FFFFFF" w:fill="FFFFFF"/>
            <w:noWrap/>
            <w:tcMar>
              <w:left w:w="101" w:type="dxa"/>
              <w:right w:w="101" w:type="dxa"/>
            </w:tcMar>
          </w:tcPr>
          <w:p w14:paraId="2D62CC45"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-461</w:t>
            </w:r>
          </w:p>
        </w:tc>
        <w:tc>
          <w:tcPr>
            <w:tcW w:w="1035" w:type="dxa"/>
            <w:tcBorders>
              <w:top w:val="nil"/>
              <w:left w:val="nil"/>
              <w:bottom w:val="nil"/>
              <w:right w:val="nil"/>
              <w:tl2br w:val="nil"/>
              <w:tr2bl w:val="nil"/>
            </w:tcBorders>
            <w:shd w:val="clear" w:color="FFFFFF" w:fill="FFFFFF"/>
            <w:noWrap/>
            <w:tcMar>
              <w:left w:w="101" w:type="dxa"/>
              <w:right w:w="101" w:type="dxa"/>
            </w:tcMar>
          </w:tcPr>
          <w:p w14:paraId="42434C02"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-1 509</w:t>
            </w:r>
          </w:p>
        </w:tc>
        <w:tc>
          <w:tcPr>
            <w:tcW w:w="600" w:type="dxa"/>
            <w:tcBorders>
              <w:top w:val="nil"/>
              <w:left w:val="nil"/>
              <w:bottom w:val="nil"/>
              <w:right w:val="nil"/>
              <w:tl2br w:val="nil"/>
              <w:tr2bl w:val="nil"/>
            </w:tcBorders>
            <w:shd w:val="clear" w:color="FFFFFF" w:fill="FFFFFF"/>
            <w:noWrap/>
            <w:tcMar>
              <w:left w:w="101" w:type="dxa"/>
              <w:right w:w="101" w:type="dxa"/>
            </w:tcMar>
          </w:tcPr>
          <w:p w14:paraId="2AC7B382"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-227</w:t>
            </w:r>
          </w:p>
        </w:tc>
        <w:tc>
          <w:tcPr>
            <w:tcW w:w="1035" w:type="dxa"/>
            <w:tcBorders>
              <w:top w:val="nil"/>
              <w:left w:val="nil"/>
              <w:bottom w:val="nil"/>
              <w:right w:val="nil"/>
              <w:tl2br w:val="nil"/>
              <w:tr2bl w:val="nil"/>
            </w:tcBorders>
            <w:shd w:val="clear" w:color="FFFFFF" w:fill="FFFFFF"/>
            <w:noWrap/>
            <w:tcMar>
              <w:left w:w="101" w:type="dxa"/>
              <w:right w:w="101" w:type="dxa"/>
            </w:tcMar>
          </w:tcPr>
          <w:p w14:paraId="4A3E4058"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-1 513</w:t>
            </w:r>
          </w:p>
        </w:tc>
        <w:tc>
          <w:tcPr>
            <w:tcW w:w="1035" w:type="dxa"/>
            <w:tcBorders>
              <w:top w:val="nil"/>
              <w:left w:val="nil"/>
              <w:bottom w:val="nil"/>
              <w:right w:val="nil"/>
              <w:tl2br w:val="nil"/>
              <w:tr2bl w:val="nil"/>
            </w:tcBorders>
            <w:shd w:val="clear" w:color="FFFFFF" w:fill="FFFFFF"/>
            <w:noWrap/>
            <w:tcMar>
              <w:left w:w="101" w:type="dxa"/>
              <w:right w:w="101" w:type="dxa"/>
            </w:tcMar>
          </w:tcPr>
          <w:p w14:paraId="513739B3"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-1 517</w:t>
            </w:r>
          </w:p>
        </w:tc>
        <w:tc>
          <w:tcPr>
            <w:tcW w:w="1035" w:type="dxa"/>
            <w:tcBorders>
              <w:top w:val="nil"/>
              <w:left w:val="nil"/>
              <w:bottom w:val="nil"/>
              <w:right w:val="nil"/>
              <w:tl2br w:val="nil"/>
              <w:tr2bl w:val="nil"/>
            </w:tcBorders>
            <w:shd w:val="clear" w:color="FFFFFF" w:fill="FFFFFF"/>
            <w:noWrap/>
            <w:tcMar>
              <w:left w:w="101" w:type="dxa"/>
              <w:right w:w="101" w:type="dxa"/>
            </w:tcMar>
          </w:tcPr>
          <w:p w14:paraId="4EAD57AD"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-1 522</w:t>
            </w:r>
          </w:p>
        </w:tc>
      </w:tr>
      <w:tr w:rsidR="00C54ACA" w:rsidRPr="00B80066" w14:paraId="7B3E8D0D" w14:textId="77777777" w:rsidTr="00C54ACA">
        <w:trPr>
          <w:trHeight w:hRule="exact" w:val="240"/>
        </w:trPr>
        <w:tc>
          <w:tcPr>
            <w:tcW w:w="1035" w:type="dxa"/>
            <w:tcBorders>
              <w:top w:val="nil"/>
              <w:left w:val="nil"/>
              <w:bottom w:val="nil"/>
              <w:right w:val="nil"/>
              <w:tl2br w:val="nil"/>
              <w:tr2bl w:val="nil"/>
            </w:tcBorders>
            <w:shd w:val="clear" w:color="FFFFFF" w:fill="FFFFFF"/>
            <w:noWrap/>
            <w:tcMar>
              <w:left w:w="0" w:type="dxa"/>
              <w:right w:w="0" w:type="dxa"/>
            </w:tcMar>
          </w:tcPr>
          <w:p w14:paraId="6271090C" w14:textId="77777777" w:rsidR="00C54ACA" w:rsidRPr="00B80066" w:rsidRDefault="00C54ACA" w:rsidP="00C54ACA">
            <w:pPr>
              <w:spacing w:before="0" w:after="0"/>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2574F970"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391FCA1"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2957624" w14:textId="77777777" w:rsidR="00C54ACA" w:rsidRPr="00B80066" w:rsidRDefault="00C54ACA" w:rsidP="00C54ACA">
            <w:pPr>
              <w:spacing w:before="0" w:after="0"/>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1AE23220" w14:textId="77777777" w:rsidR="00C54ACA" w:rsidRPr="00B80066" w:rsidRDefault="00C54ACA" w:rsidP="00C54ACA">
            <w:pPr>
              <w:spacing w:before="0" w:after="0"/>
              <w:jc w:val="right"/>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2A9B071"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2E2CF71"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23D0D94" w14:textId="77777777" w:rsidR="00C54ACA" w:rsidRPr="00B80066" w:rsidRDefault="00C54ACA" w:rsidP="00C54ACA">
            <w:pPr>
              <w:spacing w:before="0" w:after="0"/>
              <w:rPr>
                <w:rFonts w:asciiTheme="minorHAnsi" w:eastAsia="Calibri" w:hAnsiTheme="minorHAnsi" w:cstheme="minorHAnsi"/>
                <w:color w:val="000000"/>
                <w:sz w:val="18"/>
              </w:rPr>
            </w:pPr>
          </w:p>
        </w:tc>
      </w:tr>
      <w:tr w:rsidR="00C54ACA" w:rsidRPr="00B80066" w14:paraId="6EFEE34A" w14:textId="77777777" w:rsidTr="00C54ACA">
        <w:trPr>
          <w:trHeight w:val="480"/>
        </w:trPr>
        <w:tc>
          <w:tcPr>
            <w:tcW w:w="1035" w:type="dxa"/>
            <w:tcBorders>
              <w:top w:val="nil"/>
              <w:left w:val="nil"/>
              <w:bottom w:val="nil"/>
              <w:right w:val="nil"/>
              <w:tl2br w:val="nil"/>
              <w:tr2bl w:val="nil"/>
            </w:tcBorders>
            <w:shd w:val="clear" w:color="FFFFFF" w:fill="FFFFFF"/>
            <w:noWrap/>
            <w:tcMar>
              <w:left w:w="0" w:type="dxa"/>
              <w:right w:w="0" w:type="dxa"/>
            </w:tcMar>
            <w:vAlign w:val="bottom"/>
          </w:tcPr>
          <w:p w14:paraId="29B624F6" w14:textId="77777777" w:rsidR="00C54ACA" w:rsidRPr="00B80066" w:rsidRDefault="00C54ACA" w:rsidP="00C54ACA">
            <w:pPr>
              <w:spacing w:before="0" w:after="0"/>
              <w:rPr>
                <w:rFonts w:asciiTheme="minorHAnsi" w:eastAsia="Calibri" w:hAnsiTheme="minorHAnsi" w:cstheme="minorHAnsi"/>
                <w:color w:val="000000"/>
                <w:sz w:val="18"/>
              </w:rPr>
            </w:pPr>
          </w:p>
        </w:tc>
        <w:tc>
          <w:tcPr>
            <w:tcW w:w="8160" w:type="dxa"/>
            <w:gridSpan w:val="7"/>
            <w:tcBorders>
              <w:top w:val="nil"/>
              <w:left w:val="nil"/>
              <w:bottom w:val="nil"/>
              <w:right w:val="nil"/>
              <w:tl2br w:val="nil"/>
              <w:tr2bl w:val="nil"/>
            </w:tcBorders>
            <w:shd w:val="clear" w:color="auto" w:fill="auto"/>
            <w:tcMar>
              <w:left w:w="101" w:type="dxa"/>
              <w:right w:w="101" w:type="dxa"/>
            </w:tcMar>
            <w:vAlign w:val="bottom"/>
          </w:tcPr>
          <w:p w14:paraId="4BB4B7E0" w14:textId="77777777" w:rsidR="00C54ACA" w:rsidRPr="00B80066" w:rsidRDefault="00C54ACA" w:rsidP="00C54ACA">
            <w:pPr>
              <w:spacing w:before="0" w:after="0"/>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Transactions Involving Owners Affecting Accumulated Funds</w:t>
            </w:r>
          </w:p>
        </w:tc>
      </w:tr>
      <w:tr w:rsidR="00C54ACA" w:rsidRPr="00B80066" w14:paraId="6116C348" w14:textId="77777777" w:rsidTr="00C54ACA">
        <w:trPr>
          <w:trHeight w:hRule="exac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436282B2"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1 490</w:t>
            </w:r>
          </w:p>
        </w:tc>
        <w:tc>
          <w:tcPr>
            <w:tcW w:w="2385" w:type="dxa"/>
            <w:tcBorders>
              <w:top w:val="nil"/>
              <w:left w:val="nil"/>
              <w:bottom w:val="nil"/>
              <w:right w:val="nil"/>
              <w:tl2br w:val="nil"/>
              <w:tr2bl w:val="nil"/>
            </w:tcBorders>
            <w:shd w:val="clear" w:color="FFFFFF" w:fill="FFFFFF"/>
            <w:noWrap/>
            <w:tcMar>
              <w:left w:w="101" w:type="dxa"/>
              <w:right w:w="101" w:type="dxa"/>
            </w:tcMar>
          </w:tcPr>
          <w:p w14:paraId="353CC766" w14:textId="77777777" w:rsidR="00C54ACA" w:rsidRPr="00B80066" w:rsidRDefault="00C54ACA" w:rsidP="00C54ACA">
            <w:pPr>
              <w:spacing w:before="0" w:after="0"/>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Capital Injections</w:t>
            </w:r>
          </w:p>
        </w:tc>
        <w:tc>
          <w:tcPr>
            <w:tcW w:w="1035" w:type="dxa"/>
            <w:tcBorders>
              <w:top w:val="nil"/>
              <w:left w:val="nil"/>
              <w:bottom w:val="nil"/>
              <w:right w:val="nil"/>
              <w:tl2br w:val="nil"/>
              <w:tr2bl w:val="nil"/>
            </w:tcBorders>
            <w:shd w:val="clear" w:color="FFFFFF" w:fill="FFFFFF"/>
            <w:noWrap/>
            <w:tcMar>
              <w:left w:w="101" w:type="dxa"/>
              <w:right w:w="101" w:type="dxa"/>
            </w:tcMar>
          </w:tcPr>
          <w:p w14:paraId="77BA5AA2"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1 490</w:t>
            </w:r>
          </w:p>
        </w:tc>
        <w:tc>
          <w:tcPr>
            <w:tcW w:w="1035" w:type="dxa"/>
            <w:tcBorders>
              <w:top w:val="nil"/>
              <w:left w:val="nil"/>
              <w:bottom w:val="nil"/>
              <w:right w:val="nil"/>
              <w:tl2br w:val="nil"/>
              <w:tr2bl w:val="nil"/>
            </w:tcBorders>
            <w:shd w:val="clear" w:color="FFFFFF" w:fill="FFFFFF"/>
            <w:noWrap/>
            <w:tcMar>
              <w:left w:w="101" w:type="dxa"/>
              <w:right w:w="101" w:type="dxa"/>
            </w:tcMar>
          </w:tcPr>
          <w:p w14:paraId="4333FD1A"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292</w:t>
            </w:r>
          </w:p>
        </w:tc>
        <w:tc>
          <w:tcPr>
            <w:tcW w:w="600" w:type="dxa"/>
            <w:tcBorders>
              <w:top w:val="nil"/>
              <w:left w:val="nil"/>
              <w:bottom w:val="nil"/>
              <w:right w:val="nil"/>
              <w:tl2br w:val="nil"/>
              <w:tr2bl w:val="nil"/>
            </w:tcBorders>
            <w:shd w:val="clear" w:color="FFFFFF" w:fill="FFFFFF"/>
            <w:noWrap/>
            <w:tcMar>
              <w:left w:w="101" w:type="dxa"/>
              <w:right w:w="101" w:type="dxa"/>
            </w:tcMar>
          </w:tcPr>
          <w:p w14:paraId="3C8198DA"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-80</w:t>
            </w:r>
          </w:p>
        </w:tc>
        <w:tc>
          <w:tcPr>
            <w:tcW w:w="1035" w:type="dxa"/>
            <w:tcBorders>
              <w:top w:val="nil"/>
              <w:left w:val="nil"/>
              <w:bottom w:val="nil"/>
              <w:right w:val="nil"/>
              <w:tl2br w:val="nil"/>
              <w:tr2bl w:val="nil"/>
            </w:tcBorders>
            <w:shd w:val="clear" w:color="FFFFFF" w:fill="FFFFFF"/>
            <w:noWrap/>
            <w:tcMar>
              <w:left w:w="101" w:type="dxa"/>
              <w:right w:w="101" w:type="dxa"/>
            </w:tcMar>
          </w:tcPr>
          <w:p w14:paraId="52D1A4D5"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299</w:t>
            </w:r>
          </w:p>
        </w:tc>
        <w:tc>
          <w:tcPr>
            <w:tcW w:w="1035" w:type="dxa"/>
            <w:tcBorders>
              <w:top w:val="nil"/>
              <w:left w:val="nil"/>
              <w:bottom w:val="nil"/>
              <w:right w:val="nil"/>
              <w:tl2br w:val="nil"/>
              <w:tr2bl w:val="nil"/>
            </w:tcBorders>
            <w:shd w:val="clear" w:color="FFFFFF" w:fill="FFFFFF"/>
            <w:noWrap/>
            <w:tcMar>
              <w:left w:w="101" w:type="dxa"/>
              <w:right w:w="101" w:type="dxa"/>
            </w:tcMar>
          </w:tcPr>
          <w:p w14:paraId="4FAD5DB7"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307</w:t>
            </w:r>
          </w:p>
        </w:tc>
        <w:tc>
          <w:tcPr>
            <w:tcW w:w="1035" w:type="dxa"/>
            <w:tcBorders>
              <w:top w:val="nil"/>
              <w:left w:val="nil"/>
              <w:bottom w:val="nil"/>
              <w:right w:val="nil"/>
              <w:tl2br w:val="nil"/>
              <w:tr2bl w:val="nil"/>
            </w:tcBorders>
            <w:shd w:val="clear" w:color="FFFFFF" w:fill="FFFFFF"/>
            <w:noWrap/>
            <w:tcMar>
              <w:left w:w="101" w:type="dxa"/>
              <w:right w:w="101" w:type="dxa"/>
            </w:tcMar>
          </w:tcPr>
          <w:p w14:paraId="48F10341"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315</w:t>
            </w:r>
          </w:p>
        </w:tc>
      </w:tr>
      <w:tr w:rsidR="00C54ACA" w:rsidRPr="00B80066" w14:paraId="393EF54B" w14:textId="77777777" w:rsidTr="00C54ACA">
        <w:trPr>
          <w:trHeight w:hRule="exact" w:val="240"/>
        </w:trPr>
        <w:tc>
          <w:tcPr>
            <w:tcW w:w="1035" w:type="dxa"/>
            <w:tcBorders>
              <w:top w:val="nil"/>
              <w:left w:val="nil"/>
              <w:bottom w:val="nil"/>
              <w:right w:val="nil"/>
              <w:tl2br w:val="nil"/>
              <w:tr2bl w:val="nil"/>
            </w:tcBorders>
            <w:shd w:val="clear" w:color="FFFFFF" w:fill="FFFFFF"/>
            <w:noWrap/>
            <w:tcMar>
              <w:left w:w="0" w:type="dxa"/>
              <w:right w:w="0" w:type="dxa"/>
            </w:tcMar>
          </w:tcPr>
          <w:p w14:paraId="414E85DC" w14:textId="77777777" w:rsidR="00C54ACA" w:rsidRPr="00B80066" w:rsidRDefault="00C54ACA" w:rsidP="00C54ACA">
            <w:pPr>
              <w:spacing w:before="0" w:after="0"/>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7C72278E"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2645C3C"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F334822" w14:textId="77777777" w:rsidR="00C54ACA" w:rsidRPr="00B80066" w:rsidRDefault="00C54ACA" w:rsidP="00C54ACA">
            <w:pPr>
              <w:spacing w:before="0" w:after="0"/>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0D630E21" w14:textId="77777777" w:rsidR="00C54ACA" w:rsidRPr="00B80066" w:rsidRDefault="00C54ACA" w:rsidP="00C54ACA">
            <w:pPr>
              <w:spacing w:before="0" w:after="0"/>
              <w:jc w:val="right"/>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C21D04C"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840B1F4"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4F795E9" w14:textId="77777777" w:rsidR="00C54ACA" w:rsidRPr="00B80066" w:rsidRDefault="00C54ACA" w:rsidP="00C54ACA">
            <w:pPr>
              <w:spacing w:before="0" w:after="0"/>
              <w:rPr>
                <w:rFonts w:asciiTheme="minorHAnsi" w:eastAsia="Calibri" w:hAnsiTheme="minorHAnsi" w:cstheme="minorHAnsi"/>
                <w:color w:val="000000"/>
                <w:sz w:val="18"/>
              </w:rPr>
            </w:pPr>
          </w:p>
        </w:tc>
      </w:tr>
      <w:tr w:rsidR="00C54ACA" w:rsidRPr="00B80066" w14:paraId="1D938AB0" w14:textId="77777777" w:rsidTr="00C54ACA">
        <w:trPr>
          <w:trHeight w:val="720"/>
        </w:trPr>
        <w:tc>
          <w:tcPr>
            <w:tcW w:w="1035" w:type="dxa"/>
            <w:tcBorders>
              <w:top w:val="nil"/>
              <w:left w:val="nil"/>
              <w:bottom w:val="nil"/>
              <w:right w:val="nil"/>
              <w:tl2br w:val="nil"/>
              <w:tr2bl w:val="nil"/>
            </w:tcBorders>
            <w:shd w:val="clear" w:color="FFFFFF" w:fill="FFFFFF"/>
            <w:noWrap/>
            <w:tcMar>
              <w:left w:w="101" w:type="dxa"/>
              <w:right w:w="101" w:type="dxa"/>
            </w:tcMar>
          </w:tcPr>
          <w:p w14:paraId="3F551C6E"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1 490</w:t>
            </w:r>
          </w:p>
        </w:tc>
        <w:tc>
          <w:tcPr>
            <w:tcW w:w="2385" w:type="dxa"/>
            <w:tcBorders>
              <w:top w:val="nil"/>
              <w:left w:val="nil"/>
              <w:bottom w:val="nil"/>
              <w:right w:val="nil"/>
              <w:tl2br w:val="nil"/>
              <w:tr2bl w:val="nil"/>
            </w:tcBorders>
            <w:shd w:val="clear" w:color="auto" w:fill="auto"/>
            <w:tcMar>
              <w:left w:w="101" w:type="dxa"/>
              <w:right w:w="101" w:type="dxa"/>
            </w:tcMar>
          </w:tcPr>
          <w:p w14:paraId="3F308E2A" w14:textId="77777777" w:rsidR="00C54ACA" w:rsidRPr="00B80066" w:rsidRDefault="00C54ACA" w:rsidP="00C54ACA">
            <w:pPr>
              <w:spacing w:before="0" w:after="0"/>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Total Transactions Involving Owners Affecting Accumulated Funds</w:t>
            </w:r>
          </w:p>
        </w:tc>
        <w:tc>
          <w:tcPr>
            <w:tcW w:w="1035" w:type="dxa"/>
            <w:tcBorders>
              <w:top w:val="nil"/>
              <w:left w:val="nil"/>
              <w:bottom w:val="nil"/>
              <w:right w:val="nil"/>
              <w:tl2br w:val="nil"/>
              <w:tr2bl w:val="nil"/>
            </w:tcBorders>
            <w:shd w:val="clear" w:color="FFFFFF" w:fill="FFFFFF"/>
            <w:noWrap/>
            <w:tcMar>
              <w:left w:w="101" w:type="dxa"/>
              <w:right w:w="101" w:type="dxa"/>
            </w:tcMar>
          </w:tcPr>
          <w:p w14:paraId="44CAB1CE"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1 490</w:t>
            </w:r>
          </w:p>
        </w:tc>
        <w:tc>
          <w:tcPr>
            <w:tcW w:w="1035" w:type="dxa"/>
            <w:tcBorders>
              <w:top w:val="nil"/>
              <w:left w:val="nil"/>
              <w:bottom w:val="nil"/>
              <w:right w:val="nil"/>
              <w:tl2br w:val="nil"/>
              <w:tr2bl w:val="nil"/>
            </w:tcBorders>
            <w:shd w:val="clear" w:color="FFFFFF" w:fill="FFFFFF"/>
            <w:noWrap/>
            <w:tcMar>
              <w:left w:w="101" w:type="dxa"/>
              <w:right w:w="101" w:type="dxa"/>
            </w:tcMar>
          </w:tcPr>
          <w:p w14:paraId="2F140FCB"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292</w:t>
            </w:r>
          </w:p>
        </w:tc>
        <w:tc>
          <w:tcPr>
            <w:tcW w:w="600" w:type="dxa"/>
            <w:tcBorders>
              <w:top w:val="nil"/>
              <w:left w:val="nil"/>
              <w:bottom w:val="nil"/>
              <w:right w:val="nil"/>
              <w:tl2br w:val="nil"/>
              <w:tr2bl w:val="nil"/>
            </w:tcBorders>
            <w:shd w:val="clear" w:color="FFFFFF" w:fill="FFFFFF"/>
            <w:noWrap/>
            <w:tcMar>
              <w:left w:w="101" w:type="dxa"/>
              <w:right w:w="101" w:type="dxa"/>
            </w:tcMar>
          </w:tcPr>
          <w:p w14:paraId="2FAE9E10"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-80</w:t>
            </w:r>
          </w:p>
        </w:tc>
        <w:tc>
          <w:tcPr>
            <w:tcW w:w="1035" w:type="dxa"/>
            <w:tcBorders>
              <w:top w:val="nil"/>
              <w:left w:val="nil"/>
              <w:bottom w:val="nil"/>
              <w:right w:val="nil"/>
              <w:tl2br w:val="nil"/>
              <w:tr2bl w:val="nil"/>
            </w:tcBorders>
            <w:shd w:val="clear" w:color="FFFFFF" w:fill="FFFFFF"/>
            <w:noWrap/>
            <w:tcMar>
              <w:left w:w="101" w:type="dxa"/>
              <w:right w:w="101" w:type="dxa"/>
            </w:tcMar>
          </w:tcPr>
          <w:p w14:paraId="58F291F2"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299</w:t>
            </w:r>
          </w:p>
        </w:tc>
        <w:tc>
          <w:tcPr>
            <w:tcW w:w="1035" w:type="dxa"/>
            <w:tcBorders>
              <w:top w:val="nil"/>
              <w:left w:val="nil"/>
              <w:bottom w:val="nil"/>
              <w:right w:val="nil"/>
              <w:tl2br w:val="nil"/>
              <w:tr2bl w:val="nil"/>
            </w:tcBorders>
            <w:shd w:val="clear" w:color="FFFFFF" w:fill="FFFFFF"/>
            <w:noWrap/>
            <w:tcMar>
              <w:left w:w="101" w:type="dxa"/>
              <w:right w:w="101" w:type="dxa"/>
            </w:tcMar>
          </w:tcPr>
          <w:p w14:paraId="6CD5CB5A"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307</w:t>
            </w:r>
          </w:p>
        </w:tc>
        <w:tc>
          <w:tcPr>
            <w:tcW w:w="1035" w:type="dxa"/>
            <w:tcBorders>
              <w:top w:val="nil"/>
              <w:left w:val="nil"/>
              <w:bottom w:val="nil"/>
              <w:right w:val="nil"/>
              <w:tl2br w:val="nil"/>
              <w:tr2bl w:val="nil"/>
            </w:tcBorders>
            <w:shd w:val="clear" w:color="FFFFFF" w:fill="FFFFFF"/>
            <w:noWrap/>
            <w:tcMar>
              <w:left w:w="101" w:type="dxa"/>
              <w:right w:w="101" w:type="dxa"/>
            </w:tcMar>
          </w:tcPr>
          <w:p w14:paraId="60E71EC0"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315</w:t>
            </w:r>
          </w:p>
        </w:tc>
      </w:tr>
      <w:tr w:rsidR="00C54ACA" w:rsidRPr="00B80066" w14:paraId="38DDF1A0" w14:textId="77777777" w:rsidTr="00C54ACA">
        <w:trPr>
          <w:trHeight w:hRule="exact" w:val="240"/>
        </w:trPr>
        <w:tc>
          <w:tcPr>
            <w:tcW w:w="1035" w:type="dxa"/>
            <w:tcBorders>
              <w:top w:val="nil"/>
              <w:left w:val="nil"/>
              <w:bottom w:val="nil"/>
              <w:right w:val="nil"/>
              <w:tl2br w:val="nil"/>
              <w:tr2bl w:val="nil"/>
            </w:tcBorders>
            <w:shd w:val="clear" w:color="FFFFFF" w:fill="FFFFFF"/>
            <w:noWrap/>
            <w:tcMar>
              <w:left w:w="0" w:type="dxa"/>
              <w:right w:w="0" w:type="dxa"/>
            </w:tcMar>
          </w:tcPr>
          <w:p w14:paraId="403C3ABC" w14:textId="77777777" w:rsidR="00C54ACA" w:rsidRPr="00B80066" w:rsidRDefault="00C54ACA" w:rsidP="00C54ACA">
            <w:pPr>
              <w:spacing w:before="0" w:after="0"/>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61A60BFF"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A271D57"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99D5512" w14:textId="77777777" w:rsidR="00C54ACA" w:rsidRPr="00B80066" w:rsidRDefault="00C54ACA" w:rsidP="00C54ACA">
            <w:pPr>
              <w:spacing w:before="0" w:after="0"/>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73D54B6F" w14:textId="77777777" w:rsidR="00C54ACA" w:rsidRPr="00B80066" w:rsidRDefault="00C54ACA" w:rsidP="00C54ACA">
            <w:pPr>
              <w:spacing w:before="0" w:after="0"/>
              <w:jc w:val="right"/>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8BBCE7E"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7EDAAA4"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3B81A83" w14:textId="77777777" w:rsidR="00C54ACA" w:rsidRPr="00B80066" w:rsidRDefault="00C54ACA" w:rsidP="00C54ACA">
            <w:pPr>
              <w:spacing w:before="0" w:after="0"/>
              <w:rPr>
                <w:rFonts w:asciiTheme="minorHAnsi" w:eastAsia="Calibri" w:hAnsiTheme="minorHAnsi" w:cstheme="minorHAnsi"/>
                <w:color w:val="000000"/>
                <w:sz w:val="18"/>
              </w:rPr>
            </w:pPr>
          </w:p>
        </w:tc>
      </w:tr>
      <w:tr w:rsidR="00C54ACA" w:rsidRPr="00B80066" w14:paraId="5A61AE28" w14:textId="77777777" w:rsidTr="00C54ACA">
        <w:trPr>
          <w:trHeight w:hRule="exact" w:val="240"/>
        </w:trPr>
        <w:tc>
          <w:tcPr>
            <w:tcW w:w="1035" w:type="dxa"/>
            <w:tcBorders>
              <w:top w:val="nil"/>
              <w:left w:val="nil"/>
              <w:bottom w:val="nil"/>
              <w:right w:val="nil"/>
              <w:tl2br w:val="nil"/>
              <w:tr2bl w:val="nil"/>
            </w:tcBorders>
            <w:shd w:val="clear" w:color="FFFFFF" w:fill="FFFFFF"/>
            <w:noWrap/>
            <w:tcMar>
              <w:left w:w="0" w:type="dxa"/>
              <w:right w:w="0" w:type="dxa"/>
            </w:tcMar>
          </w:tcPr>
          <w:p w14:paraId="358B5F64" w14:textId="77777777" w:rsidR="00C54ACA" w:rsidRPr="00B80066" w:rsidRDefault="00C54ACA" w:rsidP="00C54ACA">
            <w:pPr>
              <w:spacing w:before="0" w:after="0"/>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auto" w:fill="auto"/>
            <w:noWrap/>
            <w:tcMar>
              <w:left w:w="101" w:type="dxa"/>
              <w:right w:w="101" w:type="dxa"/>
            </w:tcMar>
            <w:vAlign w:val="bottom"/>
          </w:tcPr>
          <w:p w14:paraId="3ED7581E" w14:textId="77777777" w:rsidR="00C54ACA" w:rsidRPr="00B80066" w:rsidRDefault="00C54ACA" w:rsidP="00C54ACA">
            <w:pPr>
              <w:spacing w:before="0" w:after="0"/>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Closing Equity</w:t>
            </w:r>
          </w:p>
        </w:tc>
        <w:tc>
          <w:tcPr>
            <w:tcW w:w="1035" w:type="dxa"/>
            <w:tcBorders>
              <w:top w:val="nil"/>
              <w:left w:val="nil"/>
              <w:bottom w:val="nil"/>
              <w:right w:val="nil"/>
              <w:tl2br w:val="nil"/>
              <w:tr2bl w:val="nil"/>
            </w:tcBorders>
            <w:shd w:val="clear" w:color="FFFFFF" w:fill="FFFFFF"/>
            <w:noWrap/>
            <w:tcMar>
              <w:left w:w="0" w:type="dxa"/>
              <w:right w:w="0" w:type="dxa"/>
            </w:tcMar>
          </w:tcPr>
          <w:p w14:paraId="665C5A1A"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FF9842A" w14:textId="77777777" w:rsidR="00C54ACA" w:rsidRPr="00B80066" w:rsidRDefault="00C54ACA" w:rsidP="00C54ACA">
            <w:pPr>
              <w:spacing w:before="0" w:after="0"/>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22502E9A" w14:textId="77777777" w:rsidR="00C54ACA" w:rsidRPr="00B80066" w:rsidRDefault="00C54ACA" w:rsidP="00C54ACA">
            <w:pPr>
              <w:spacing w:before="0" w:after="0"/>
              <w:jc w:val="right"/>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918A0C9"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0DD2CDD"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00EFF38" w14:textId="77777777" w:rsidR="00C54ACA" w:rsidRPr="00B80066" w:rsidRDefault="00C54ACA" w:rsidP="00C54ACA">
            <w:pPr>
              <w:spacing w:before="0" w:after="0"/>
              <w:rPr>
                <w:rFonts w:asciiTheme="minorHAnsi" w:eastAsia="Calibri" w:hAnsiTheme="minorHAnsi" w:cstheme="minorHAnsi"/>
                <w:color w:val="000000"/>
                <w:sz w:val="18"/>
              </w:rPr>
            </w:pPr>
          </w:p>
        </w:tc>
      </w:tr>
      <w:tr w:rsidR="00C54ACA" w:rsidRPr="00B80066" w14:paraId="647DB155" w14:textId="77777777" w:rsidTr="00C54ACA">
        <w:trPr>
          <w:trHeight w:hRule="exac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706311D1"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15 957</w:t>
            </w:r>
          </w:p>
        </w:tc>
        <w:tc>
          <w:tcPr>
            <w:tcW w:w="2385" w:type="dxa"/>
            <w:tcBorders>
              <w:top w:val="nil"/>
              <w:left w:val="nil"/>
              <w:bottom w:val="nil"/>
              <w:right w:val="nil"/>
              <w:tl2br w:val="nil"/>
              <w:tr2bl w:val="nil"/>
            </w:tcBorders>
            <w:shd w:val="clear" w:color="auto" w:fill="auto"/>
            <w:noWrap/>
            <w:tcMar>
              <w:left w:w="101" w:type="dxa"/>
              <w:right w:w="101" w:type="dxa"/>
            </w:tcMar>
            <w:vAlign w:val="bottom"/>
          </w:tcPr>
          <w:p w14:paraId="23AF6BE0" w14:textId="77777777" w:rsidR="00C54ACA" w:rsidRPr="00B80066" w:rsidRDefault="00C54ACA" w:rsidP="00C54ACA">
            <w:pPr>
              <w:spacing w:before="0" w:after="0"/>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Closing Accumulated Funds</w:t>
            </w:r>
          </w:p>
        </w:tc>
        <w:tc>
          <w:tcPr>
            <w:tcW w:w="1035" w:type="dxa"/>
            <w:tcBorders>
              <w:top w:val="nil"/>
              <w:left w:val="nil"/>
              <w:bottom w:val="nil"/>
              <w:right w:val="nil"/>
              <w:tl2br w:val="nil"/>
              <w:tr2bl w:val="nil"/>
            </w:tcBorders>
            <w:shd w:val="clear" w:color="FFFFFF" w:fill="FFFFFF"/>
            <w:noWrap/>
            <w:tcMar>
              <w:left w:w="101" w:type="dxa"/>
              <w:right w:w="101" w:type="dxa"/>
            </w:tcMar>
          </w:tcPr>
          <w:p w14:paraId="1BCA280D"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16 986</w:t>
            </w:r>
          </w:p>
        </w:tc>
        <w:tc>
          <w:tcPr>
            <w:tcW w:w="1035" w:type="dxa"/>
            <w:tcBorders>
              <w:top w:val="nil"/>
              <w:left w:val="nil"/>
              <w:bottom w:val="nil"/>
              <w:right w:val="nil"/>
              <w:tl2br w:val="nil"/>
              <w:tr2bl w:val="nil"/>
            </w:tcBorders>
            <w:shd w:val="clear" w:color="FFFFFF" w:fill="FFFFFF"/>
            <w:noWrap/>
            <w:tcMar>
              <w:left w:w="101" w:type="dxa"/>
              <w:right w:w="101" w:type="dxa"/>
            </w:tcMar>
          </w:tcPr>
          <w:p w14:paraId="356F2CA0"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15 769</w:t>
            </w:r>
          </w:p>
        </w:tc>
        <w:tc>
          <w:tcPr>
            <w:tcW w:w="600" w:type="dxa"/>
            <w:tcBorders>
              <w:top w:val="nil"/>
              <w:left w:val="nil"/>
              <w:bottom w:val="nil"/>
              <w:right w:val="nil"/>
              <w:tl2br w:val="nil"/>
              <w:tr2bl w:val="nil"/>
            </w:tcBorders>
            <w:shd w:val="clear" w:color="FFFFFF" w:fill="FFFFFF"/>
            <w:noWrap/>
            <w:tcMar>
              <w:left w:w="101" w:type="dxa"/>
              <w:right w:w="101" w:type="dxa"/>
            </w:tcMar>
          </w:tcPr>
          <w:p w14:paraId="050FCEEB"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-7</w:t>
            </w:r>
          </w:p>
        </w:tc>
        <w:tc>
          <w:tcPr>
            <w:tcW w:w="1035" w:type="dxa"/>
            <w:tcBorders>
              <w:top w:val="nil"/>
              <w:left w:val="nil"/>
              <w:bottom w:val="nil"/>
              <w:right w:val="nil"/>
              <w:tl2br w:val="nil"/>
              <w:tr2bl w:val="nil"/>
            </w:tcBorders>
            <w:shd w:val="clear" w:color="FFFFFF" w:fill="FFFFFF"/>
            <w:noWrap/>
            <w:tcMar>
              <w:left w:w="101" w:type="dxa"/>
              <w:right w:w="101" w:type="dxa"/>
            </w:tcMar>
          </w:tcPr>
          <w:p w14:paraId="4A81CA36"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14 555</w:t>
            </w:r>
          </w:p>
        </w:tc>
        <w:tc>
          <w:tcPr>
            <w:tcW w:w="1035" w:type="dxa"/>
            <w:tcBorders>
              <w:top w:val="nil"/>
              <w:left w:val="nil"/>
              <w:bottom w:val="nil"/>
              <w:right w:val="nil"/>
              <w:tl2br w:val="nil"/>
              <w:tr2bl w:val="nil"/>
            </w:tcBorders>
            <w:shd w:val="clear" w:color="FFFFFF" w:fill="FFFFFF"/>
            <w:noWrap/>
            <w:tcMar>
              <w:left w:w="101" w:type="dxa"/>
              <w:right w:w="101" w:type="dxa"/>
            </w:tcMar>
          </w:tcPr>
          <w:p w14:paraId="70376656"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13 345</w:t>
            </w:r>
          </w:p>
        </w:tc>
        <w:tc>
          <w:tcPr>
            <w:tcW w:w="1035" w:type="dxa"/>
            <w:tcBorders>
              <w:top w:val="nil"/>
              <w:left w:val="nil"/>
              <w:bottom w:val="nil"/>
              <w:right w:val="nil"/>
              <w:tl2br w:val="nil"/>
              <w:tr2bl w:val="nil"/>
            </w:tcBorders>
            <w:shd w:val="clear" w:color="FFFFFF" w:fill="FFFFFF"/>
            <w:noWrap/>
            <w:tcMar>
              <w:left w:w="101" w:type="dxa"/>
              <w:right w:w="101" w:type="dxa"/>
            </w:tcMar>
          </w:tcPr>
          <w:p w14:paraId="185DE097"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12 138</w:t>
            </w:r>
          </w:p>
        </w:tc>
      </w:tr>
      <w:tr w:rsidR="00C54ACA" w:rsidRPr="00B80066" w14:paraId="34A0E73D" w14:textId="77777777" w:rsidTr="00C54ACA">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4508F7B9"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18 108</w:t>
            </w:r>
          </w:p>
        </w:tc>
        <w:tc>
          <w:tcPr>
            <w:tcW w:w="2385" w:type="dxa"/>
            <w:tcBorders>
              <w:top w:val="nil"/>
              <w:left w:val="nil"/>
              <w:bottom w:val="nil"/>
              <w:right w:val="nil"/>
              <w:tl2br w:val="nil"/>
              <w:tr2bl w:val="nil"/>
            </w:tcBorders>
            <w:shd w:val="clear" w:color="auto" w:fill="auto"/>
            <w:tcMar>
              <w:left w:w="101" w:type="dxa"/>
              <w:right w:w="101" w:type="dxa"/>
            </w:tcMar>
            <w:vAlign w:val="bottom"/>
          </w:tcPr>
          <w:p w14:paraId="041458FD" w14:textId="77777777" w:rsidR="00C54ACA" w:rsidRPr="00B80066" w:rsidRDefault="00C54ACA" w:rsidP="00C54ACA">
            <w:pPr>
              <w:spacing w:before="0" w:after="0"/>
              <w:ind w:left="136" w:hanging="136"/>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Closing Asset Revaluation Reserve</w:t>
            </w:r>
          </w:p>
        </w:tc>
        <w:tc>
          <w:tcPr>
            <w:tcW w:w="1035" w:type="dxa"/>
            <w:tcBorders>
              <w:top w:val="nil"/>
              <w:left w:val="nil"/>
              <w:bottom w:val="nil"/>
              <w:right w:val="nil"/>
              <w:tl2br w:val="nil"/>
              <w:tr2bl w:val="nil"/>
            </w:tcBorders>
            <w:shd w:val="clear" w:color="FFFFFF" w:fill="FFFFFF"/>
            <w:noWrap/>
            <w:tcMar>
              <w:left w:w="101" w:type="dxa"/>
              <w:right w:w="101" w:type="dxa"/>
            </w:tcMar>
          </w:tcPr>
          <w:p w14:paraId="1BA6A127"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18 108</w:t>
            </w:r>
          </w:p>
        </w:tc>
        <w:tc>
          <w:tcPr>
            <w:tcW w:w="1035" w:type="dxa"/>
            <w:tcBorders>
              <w:top w:val="nil"/>
              <w:left w:val="nil"/>
              <w:bottom w:val="nil"/>
              <w:right w:val="nil"/>
              <w:tl2br w:val="nil"/>
              <w:tr2bl w:val="nil"/>
            </w:tcBorders>
            <w:shd w:val="clear" w:color="FFFFFF" w:fill="FFFFFF"/>
            <w:noWrap/>
            <w:tcMar>
              <w:left w:w="101" w:type="dxa"/>
              <w:right w:w="101" w:type="dxa"/>
            </w:tcMar>
          </w:tcPr>
          <w:p w14:paraId="62811455"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18 108</w:t>
            </w:r>
          </w:p>
        </w:tc>
        <w:tc>
          <w:tcPr>
            <w:tcW w:w="600" w:type="dxa"/>
            <w:tcBorders>
              <w:top w:val="nil"/>
              <w:left w:val="nil"/>
              <w:bottom w:val="nil"/>
              <w:right w:val="nil"/>
              <w:tl2br w:val="nil"/>
              <w:tr2bl w:val="nil"/>
            </w:tcBorders>
            <w:shd w:val="clear" w:color="FFFFFF" w:fill="FFFFFF"/>
            <w:noWrap/>
            <w:tcMar>
              <w:left w:w="101" w:type="dxa"/>
              <w:right w:w="101" w:type="dxa"/>
            </w:tcMar>
          </w:tcPr>
          <w:p w14:paraId="0CF5DF71"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w:t>
            </w:r>
          </w:p>
        </w:tc>
        <w:tc>
          <w:tcPr>
            <w:tcW w:w="1035" w:type="dxa"/>
            <w:tcBorders>
              <w:top w:val="nil"/>
              <w:left w:val="nil"/>
              <w:bottom w:val="nil"/>
              <w:right w:val="nil"/>
              <w:tl2br w:val="nil"/>
              <w:tr2bl w:val="nil"/>
            </w:tcBorders>
            <w:shd w:val="clear" w:color="FFFFFF" w:fill="FFFFFF"/>
            <w:noWrap/>
            <w:tcMar>
              <w:left w:w="101" w:type="dxa"/>
              <w:right w:w="101" w:type="dxa"/>
            </w:tcMar>
          </w:tcPr>
          <w:p w14:paraId="4F89AE5E"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18 108</w:t>
            </w:r>
          </w:p>
        </w:tc>
        <w:tc>
          <w:tcPr>
            <w:tcW w:w="1035" w:type="dxa"/>
            <w:tcBorders>
              <w:top w:val="nil"/>
              <w:left w:val="nil"/>
              <w:bottom w:val="nil"/>
              <w:right w:val="nil"/>
              <w:tl2br w:val="nil"/>
              <w:tr2bl w:val="nil"/>
            </w:tcBorders>
            <w:shd w:val="clear" w:color="FFFFFF" w:fill="FFFFFF"/>
            <w:noWrap/>
            <w:tcMar>
              <w:left w:w="101" w:type="dxa"/>
              <w:right w:w="101" w:type="dxa"/>
            </w:tcMar>
          </w:tcPr>
          <w:p w14:paraId="6FF32E74"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18 108</w:t>
            </w:r>
          </w:p>
        </w:tc>
        <w:tc>
          <w:tcPr>
            <w:tcW w:w="1035" w:type="dxa"/>
            <w:tcBorders>
              <w:top w:val="nil"/>
              <w:left w:val="nil"/>
              <w:bottom w:val="nil"/>
              <w:right w:val="nil"/>
              <w:tl2br w:val="nil"/>
              <w:tr2bl w:val="nil"/>
            </w:tcBorders>
            <w:shd w:val="clear" w:color="FFFFFF" w:fill="FFFFFF"/>
            <w:noWrap/>
            <w:tcMar>
              <w:left w:w="101" w:type="dxa"/>
              <w:right w:w="101" w:type="dxa"/>
            </w:tcMar>
          </w:tcPr>
          <w:p w14:paraId="5F49FDF7"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18 108</w:t>
            </w:r>
          </w:p>
        </w:tc>
      </w:tr>
      <w:tr w:rsidR="00C54ACA" w:rsidRPr="00B80066" w14:paraId="4EEAA322" w14:textId="77777777" w:rsidTr="00C54ACA">
        <w:trPr>
          <w:trHeight w:hRule="exact" w:val="240"/>
        </w:trPr>
        <w:tc>
          <w:tcPr>
            <w:tcW w:w="1035" w:type="dxa"/>
            <w:tcBorders>
              <w:top w:val="nil"/>
              <w:left w:val="nil"/>
              <w:bottom w:val="nil"/>
              <w:right w:val="nil"/>
              <w:tl2br w:val="nil"/>
              <w:tr2bl w:val="nil"/>
            </w:tcBorders>
            <w:shd w:val="clear" w:color="FFFFFF" w:fill="FFFFFF"/>
            <w:noWrap/>
            <w:tcMar>
              <w:left w:w="0" w:type="dxa"/>
              <w:right w:w="0" w:type="dxa"/>
            </w:tcMar>
          </w:tcPr>
          <w:p w14:paraId="1BD3E854" w14:textId="77777777" w:rsidR="00C54ACA" w:rsidRPr="00B80066" w:rsidRDefault="00C54ACA" w:rsidP="00C54ACA">
            <w:pPr>
              <w:spacing w:before="0" w:after="0"/>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2B8497D6"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8C1C4DC"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CA9F6C6" w14:textId="77777777" w:rsidR="00C54ACA" w:rsidRPr="00B80066" w:rsidRDefault="00C54ACA" w:rsidP="00C54ACA">
            <w:pPr>
              <w:spacing w:before="0" w:after="0"/>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7F6CF560" w14:textId="77777777" w:rsidR="00C54ACA" w:rsidRPr="00B80066" w:rsidRDefault="00C54ACA" w:rsidP="00C54ACA">
            <w:pPr>
              <w:spacing w:before="0" w:after="0"/>
              <w:jc w:val="right"/>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20E4FDA"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A1A07EE"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3AF15F7" w14:textId="77777777" w:rsidR="00C54ACA" w:rsidRPr="00B80066" w:rsidRDefault="00C54ACA" w:rsidP="00C54ACA">
            <w:pPr>
              <w:spacing w:before="0" w:after="0"/>
              <w:rPr>
                <w:rFonts w:asciiTheme="minorHAnsi" w:eastAsia="Calibri" w:hAnsiTheme="minorHAnsi" w:cstheme="minorHAnsi"/>
                <w:color w:val="000000"/>
                <w:sz w:val="18"/>
              </w:rPr>
            </w:pPr>
          </w:p>
        </w:tc>
      </w:tr>
      <w:tr w:rsidR="00C54ACA" w:rsidRPr="00B80066" w14:paraId="2C889A0B" w14:textId="77777777" w:rsidTr="00C54ACA">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1A81399A"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34 065</w:t>
            </w:r>
          </w:p>
        </w:tc>
        <w:tc>
          <w:tcPr>
            <w:tcW w:w="2385" w:type="dxa"/>
            <w:tcBorders>
              <w:top w:val="nil"/>
              <w:left w:val="nil"/>
              <w:bottom w:val="nil"/>
              <w:right w:val="nil"/>
              <w:tl2br w:val="nil"/>
              <w:tr2bl w:val="nil"/>
            </w:tcBorders>
            <w:shd w:val="clear" w:color="FFFFFF" w:fill="FFFFFF"/>
            <w:tcMar>
              <w:left w:w="101" w:type="dxa"/>
              <w:right w:w="101" w:type="dxa"/>
            </w:tcMar>
          </w:tcPr>
          <w:p w14:paraId="6A8B9226" w14:textId="77777777" w:rsidR="00C54ACA" w:rsidRPr="00B80066" w:rsidRDefault="00C54ACA" w:rsidP="00C54ACA">
            <w:pPr>
              <w:spacing w:before="0" w:after="0"/>
              <w:ind w:left="136" w:hanging="136"/>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Balance at the end of the Reporting Period</w:t>
            </w:r>
          </w:p>
        </w:tc>
        <w:tc>
          <w:tcPr>
            <w:tcW w:w="1035" w:type="dxa"/>
            <w:tcBorders>
              <w:top w:val="nil"/>
              <w:left w:val="nil"/>
              <w:bottom w:val="nil"/>
              <w:right w:val="nil"/>
              <w:tl2br w:val="nil"/>
              <w:tr2bl w:val="nil"/>
            </w:tcBorders>
            <w:shd w:val="clear" w:color="FFFFFF" w:fill="FFFFFF"/>
            <w:noWrap/>
            <w:tcMar>
              <w:left w:w="101" w:type="dxa"/>
              <w:right w:w="101" w:type="dxa"/>
            </w:tcMar>
          </w:tcPr>
          <w:p w14:paraId="0772A768"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35 094</w:t>
            </w:r>
          </w:p>
        </w:tc>
        <w:tc>
          <w:tcPr>
            <w:tcW w:w="1035" w:type="dxa"/>
            <w:tcBorders>
              <w:top w:val="nil"/>
              <w:left w:val="nil"/>
              <w:bottom w:val="nil"/>
              <w:right w:val="nil"/>
              <w:tl2br w:val="nil"/>
              <w:tr2bl w:val="nil"/>
            </w:tcBorders>
            <w:shd w:val="clear" w:color="FFFFFF" w:fill="FFFFFF"/>
            <w:noWrap/>
            <w:tcMar>
              <w:left w:w="101" w:type="dxa"/>
              <w:right w:w="101" w:type="dxa"/>
            </w:tcMar>
          </w:tcPr>
          <w:p w14:paraId="548CEDF6"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33 877</w:t>
            </w:r>
          </w:p>
        </w:tc>
        <w:tc>
          <w:tcPr>
            <w:tcW w:w="600" w:type="dxa"/>
            <w:tcBorders>
              <w:top w:val="nil"/>
              <w:left w:val="nil"/>
              <w:bottom w:val="nil"/>
              <w:right w:val="nil"/>
              <w:tl2br w:val="nil"/>
              <w:tr2bl w:val="nil"/>
            </w:tcBorders>
            <w:shd w:val="clear" w:color="FFFFFF" w:fill="FFFFFF"/>
            <w:noWrap/>
            <w:tcMar>
              <w:left w:w="101" w:type="dxa"/>
              <w:right w:w="101" w:type="dxa"/>
            </w:tcMar>
          </w:tcPr>
          <w:p w14:paraId="3D91E483"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w:t>
            </w:r>
          </w:p>
        </w:tc>
        <w:tc>
          <w:tcPr>
            <w:tcW w:w="1035" w:type="dxa"/>
            <w:tcBorders>
              <w:top w:val="nil"/>
              <w:left w:val="nil"/>
              <w:bottom w:val="nil"/>
              <w:right w:val="nil"/>
              <w:tl2br w:val="nil"/>
              <w:tr2bl w:val="nil"/>
            </w:tcBorders>
            <w:shd w:val="clear" w:color="FFFFFF" w:fill="FFFFFF"/>
            <w:noWrap/>
            <w:tcMar>
              <w:left w:w="101" w:type="dxa"/>
              <w:right w:w="101" w:type="dxa"/>
            </w:tcMar>
          </w:tcPr>
          <w:p w14:paraId="20F84FE1"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32 663</w:t>
            </w:r>
          </w:p>
        </w:tc>
        <w:tc>
          <w:tcPr>
            <w:tcW w:w="1035" w:type="dxa"/>
            <w:tcBorders>
              <w:top w:val="nil"/>
              <w:left w:val="nil"/>
              <w:bottom w:val="nil"/>
              <w:right w:val="nil"/>
              <w:tl2br w:val="nil"/>
              <w:tr2bl w:val="nil"/>
            </w:tcBorders>
            <w:shd w:val="clear" w:color="FFFFFF" w:fill="FFFFFF"/>
            <w:noWrap/>
            <w:tcMar>
              <w:left w:w="101" w:type="dxa"/>
              <w:right w:w="101" w:type="dxa"/>
            </w:tcMar>
          </w:tcPr>
          <w:p w14:paraId="711D3FDB"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31 453</w:t>
            </w:r>
          </w:p>
        </w:tc>
        <w:tc>
          <w:tcPr>
            <w:tcW w:w="1035" w:type="dxa"/>
            <w:tcBorders>
              <w:top w:val="nil"/>
              <w:left w:val="nil"/>
              <w:bottom w:val="nil"/>
              <w:right w:val="nil"/>
              <w:tl2br w:val="nil"/>
              <w:tr2bl w:val="nil"/>
            </w:tcBorders>
            <w:shd w:val="clear" w:color="FFFFFF" w:fill="FFFFFF"/>
            <w:noWrap/>
            <w:tcMar>
              <w:left w:w="101" w:type="dxa"/>
              <w:right w:w="101" w:type="dxa"/>
            </w:tcMar>
          </w:tcPr>
          <w:p w14:paraId="0A279B97"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30 246</w:t>
            </w:r>
          </w:p>
        </w:tc>
      </w:tr>
      <w:tr w:rsidR="00C54ACA" w:rsidRPr="00B80066" w14:paraId="03EE4460" w14:textId="77777777" w:rsidTr="00C54ACA">
        <w:trPr>
          <w:trHeight w:val="90"/>
        </w:trPr>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0F8A5597" w14:textId="77777777" w:rsidR="00C54ACA" w:rsidRPr="00B80066" w:rsidRDefault="00C54ACA" w:rsidP="00C54ACA">
            <w:pPr>
              <w:spacing w:before="0" w:after="0"/>
              <w:rPr>
                <w:rFonts w:asciiTheme="minorHAnsi" w:eastAsia="Calibri" w:hAnsiTheme="minorHAnsi" w:cstheme="minorHAnsi"/>
                <w:color w:val="000000"/>
                <w:sz w:val="18"/>
              </w:rPr>
            </w:pPr>
          </w:p>
        </w:tc>
        <w:tc>
          <w:tcPr>
            <w:tcW w:w="2385" w:type="dxa"/>
            <w:tcBorders>
              <w:top w:val="nil"/>
              <w:left w:val="nil"/>
              <w:bottom w:val="single" w:sz="12" w:space="0" w:color="000000"/>
              <w:right w:val="nil"/>
              <w:tl2br w:val="nil"/>
              <w:tr2bl w:val="nil"/>
            </w:tcBorders>
            <w:shd w:val="clear" w:color="FFFFFF" w:fill="FFFFFF"/>
            <w:noWrap/>
            <w:tcMar>
              <w:left w:w="0" w:type="dxa"/>
              <w:right w:w="0" w:type="dxa"/>
            </w:tcMar>
          </w:tcPr>
          <w:p w14:paraId="4902412B"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768AFB1D"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4CD08856" w14:textId="77777777" w:rsidR="00C54ACA" w:rsidRPr="00B80066" w:rsidRDefault="00C54ACA" w:rsidP="00C54ACA">
            <w:pPr>
              <w:spacing w:before="0" w:after="0"/>
              <w:rPr>
                <w:rFonts w:asciiTheme="minorHAnsi" w:eastAsia="Calibri" w:hAnsiTheme="minorHAnsi" w:cstheme="minorHAnsi"/>
                <w:color w:val="000000"/>
                <w:sz w:val="18"/>
              </w:rPr>
            </w:pPr>
          </w:p>
        </w:tc>
        <w:tc>
          <w:tcPr>
            <w:tcW w:w="600" w:type="dxa"/>
            <w:tcBorders>
              <w:top w:val="nil"/>
              <w:left w:val="nil"/>
              <w:bottom w:val="single" w:sz="12" w:space="0" w:color="000000"/>
              <w:right w:val="nil"/>
              <w:tl2br w:val="nil"/>
              <w:tr2bl w:val="nil"/>
            </w:tcBorders>
            <w:shd w:val="clear" w:color="FFFFFF" w:fill="FFFFFF"/>
            <w:tcMar>
              <w:left w:w="0" w:type="dxa"/>
              <w:right w:w="0" w:type="dxa"/>
            </w:tcMar>
          </w:tcPr>
          <w:p w14:paraId="770B2E5F"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02FED845"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05BB75F5"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03A8F5E7" w14:textId="77777777" w:rsidR="00C54ACA" w:rsidRPr="00B80066" w:rsidRDefault="00C54ACA" w:rsidP="00C54ACA">
            <w:pPr>
              <w:spacing w:before="0" w:after="0"/>
              <w:rPr>
                <w:rFonts w:asciiTheme="minorHAnsi" w:eastAsia="Calibri" w:hAnsiTheme="minorHAnsi" w:cstheme="minorHAnsi"/>
                <w:color w:val="000000"/>
                <w:sz w:val="18"/>
              </w:rPr>
            </w:pPr>
          </w:p>
        </w:tc>
      </w:tr>
    </w:tbl>
    <w:p w14:paraId="66C1DA90" w14:textId="77777777" w:rsidR="00C54ACA" w:rsidRPr="00B80066" w:rsidRDefault="00C54ACA" w:rsidP="00C54ACA">
      <w:pPr>
        <w:pStyle w:val="Caption"/>
        <w:pageBreakBefore/>
        <w:pBdr>
          <w:top w:val="nil"/>
          <w:left w:val="nil"/>
          <w:bottom w:val="nil"/>
          <w:right w:val="nil"/>
          <w:between w:val="nil"/>
          <w:bar w:val="nil"/>
        </w:pBdr>
        <w:outlineLvl w:val="0"/>
        <w:rPr>
          <w:rFonts w:asciiTheme="minorHAnsi" w:hAnsiTheme="minorHAnsi" w:cstheme="minorHAnsi"/>
          <w:bdr w:val="nil"/>
        </w:rPr>
      </w:pPr>
      <w:bookmarkStart w:id="107" w:name="_Toc82670993"/>
      <w:bookmarkStart w:id="108" w:name="_Toc83804204"/>
      <w:r w:rsidRPr="00B80066">
        <w:rPr>
          <w:rFonts w:asciiTheme="minorHAnsi" w:hAnsiTheme="minorHAnsi" w:cstheme="minorHAnsi"/>
          <w:bdr w:val="nil"/>
        </w:rPr>
        <w:lastRenderedPageBreak/>
        <w:t>Table 13: Office of the Legislative Assembly: Cash Flow Statement on behalf of the Territory</w:t>
      </w:r>
      <w:bookmarkEnd w:id="107"/>
      <w:bookmarkEnd w:id="108"/>
    </w:p>
    <w:tbl>
      <w:tblPr>
        <w:tblStyle w:val="CDMRange1"/>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C54ACA" w:rsidRPr="00B80066" w14:paraId="2D90A416" w14:textId="77777777" w:rsidTr="00C54ACA">
        <w:trPr>
          <w:trHeight w:val="240"/>
        </w:trPr>
        <w:tc>
          <w:tcPr>
            <w:tcW w:w="1035" w:type="dxa"/>
            <w:tcBorders>
              <w:top w:val="single" w:sz="12" w:space="0" w:color="000000"/>
              <w:left w:val="nil"/>
              <w:bottom w:val="nil"/>
              <w:right w:val="nil"/>
              <w:tl2br w:val="nil"/>
              <w:tr2bl w:val="nil"/>
            </w:tcBorders>
            <w:shd w:val="clear" w:color="FFFFFF" w:fill="FFFFFF"/>
            <w:tcMar>
              <w:left w:w="101" w:type="dxa"/>
              <w:right w:w="101" w:type="dxa"/>
            </w:tcMar>
          </w:tcPr>
          <w:p w14:paraId="35EAA863"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2020-21</w:t>
            </w:r>
          </w:p>
        </w:tc>
        <w:tc>
          <w:tcPr>
            <w:tcW w:w="2385" w:type="dxa"/>
            <w:tcBorders>
              <w:top w:val="single" w:sz="12" w:space="0" w:color="000000"/>
              <w:left w:val="nil"/>
              <w:bottom w:val="nil"/>
              <w:right w:val="nil"/>
              <w:tl2br w:val="nil"/>
              <w:tr2bl w:val="nil"/>
            </w:tcBorders>
            <w:shd w:val="clear" w:color="FFFFFF" w:fill="FFFFFF"/>
            <w:tcMar>
              <w:left w:w="0" w:type="dxa"/>
              <w:right w:w="0" w:type="dxa"/>
            </w:tcMar>
          </w:tcPr>
          <w:p w14:paraId="064A9F9B" w14:textId="77777777" w:rsidR="00C54ACA" w:rsidRPr="00B80066" w:rsidRDefault="00C54ACA" w:rsidP="00C54ACA">
            <w:pPr>
              <w:spacing w:before="0" w:after="0"/>
              <w:rPr>
                <w:rFonts w:asciiTheme="minorHAnsi" w:eastAsia="Calibri" w:hAnsiTheme="minorHAnsi" w:cstheme="minorHAnsi"/>
                <w:b/>
                <w:color w:val="000000"/>
                <w:sz w:val="18"/>
              </w:rPr>
            </w:pPr>
          </w:p>
        </w:tc>
        <w:tc>
          <w:tcPr>
            <w:tcW w:w="1035" w:type="dxa"/>
            <w:tcBorders>
              <w:top w:val="single" w:sz="12" w:space="0" w:color="000000"/>
              <w:left w:val="nil"/>
              <w:bottom w:val="nil"/>
              <w:right w:val="nil"/>
              <w:tl2br w:val="nil"/>
              <w:tr2bl w:val="nil"/>
            </w:tcBorders>
            <w:shd w:val="clear" w:color="FFFFFF" w:fill="FFFFFF"/>
            <w:tcMar>
              <w:left w:w="101" w:type="dxa"/>
              <w:right w:w="101" w:type="dxa"/>
            </w:tcMar>
          </w:tcPr>
          <w:p w14:paraId="77D9B547"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2020-21</w:t>
            </w:r>
          </w:p>
        </w:tc>
        <w:tc>
          <w:tcPr>
            <w:tcW w:w="1035" w:type="dxa"/>
            <w:tcBorders>
              <w:top w:val="single" w:sz="12" w:space="0" w:color="000000"/>
              <w:left w:val="nil"/>
              <w:bottom w:val="nil"/>
              <w:right w:val="nil"/>
              <w:tl2br w:val="nil"/>
              <w:tr2bl w:val="nil"/>
            </w:tcBorders>
            <w:shd w:val="clear" w:color="FFFFFF" w:fill="FFFFFF"/>
            <w:tcMar>
              <w:left w:w="101" w:type="dxa"/>
              <w:right w:w="101" w:type="dxa"/>
            </w:tcMar>
          </w:tcPr>
          <w:p w14:paraId="760C58EE"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2021-22</w:t>
            </w:r>
          </w:p>
        </w:tc>
        <w:tc>
          <w:tcPr>
            <w:tcW w:w="600" w:type="dxa"/>
            <w:tcBorders>
              <w:top w:val="single" w:sz="12" w:space="0" w:color="000000"/>
              <w:left w:val="nil"/>
              <w:bottom w:val="nil"/>
              <w:right w:val="nil"/>
              <w:tl2br w:val="nil"/>
              <w:tr2bl w:val="nil"/>
            </w:tcBorders>
            <w:shd w:val="clear" w:color="FFFFFF" w:fill="FFFFFF"/>
            <w:tcMar>
              <w:left w:w="101" w:type="dxa"/>
              <w:right w:w="101" w:type="dxa"/>
            </w:tcMar>
          </w:tcPr>
          <w:p w14:paraId="52BC9147"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Var</w:t>
            </w:r>
          </w:p>
        </w:tc>
        <w:tc>
          <w:tcPr>
            <w:tcW w:w="1035" w:type="dxa"/>
            <w:tcBorders>
              <w:top w:val="single" w:sz="12" w:space="0" w:color="000000"/>
              <w:left w:val="nil"/>
              <w:bottom w:val="nil"/>
              <w:right w:val="nil"/>
              <w:tl2br w:val="nil"/>
              <w:tr2bl w:val="nil"/>
            </w:tcBorders>
            <w:shd w:val="clear" w:color="FFFFFF" w:fill="FFFFFF"/>
            <w:tcMar>
              <w:left w:w="101" w:type="dxa"/>
              <w:right w:w="101" w:type="dxa"/>
            </w:tcMar>
          </w:tcPr>
          <w:p w14:paraId="271E4383"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2022-23</w:t>
            </w:r>
          </w:p>
        </w:tc>
        <w:tc>
          <w:tcPr>
            <w:tcW w:w="1035" w:type="dxa"/>
            <w:tcBorders>
              <w:top w:val="single" w:sz="12" w:space="0" w:color="000000"/>
              <w:left w:val="nil"/>
              <w:bottom w:val="nil"/>
              <w:right w:val="nil"/>
              <w:tl2br w:val="nil"/>
              <w:tr2bl w:val="nil"/>
            </w:tcBorders>
            <w:shd w:val="clear" w:color="FFFFFF" w:fill="FFFFFF"/>
            <w:tcMar>
              <w:left w:w="101" w:type="dxa"/>
              <w:right w:w="101" w:type="dxa"/>
            </w:tcMar>
          </w:tcPr>
          <w:p w14:paraId="4F10AF96"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2023-24</w:t>
            </w:r>
          </w:p>
        </w:tc>
        <w:tc>
          <w:tcPr>
            <w:tcW w:w="1035" w:type="dxa"/>
            <w:tcBorders>
              <w:top w:val="single" w:sz="12" w:space="0" w:color="000000"/>
              <w:left w:val="nil"/>
              <w:bottom w:val="nil"/>
              <w:right w:val="nil"/>
              <w:tl2br w:val="nil"/>
              <w:tr2bl w:val="nil"/>
            </w:tcBorders>
            <w:shd w:val="clear" w:color="FFFFFF" w:fill="FFFFFF"/>
            <w:tcMar>
              <w:left w:w="101" w:type="dxa"/>
              <w:right w:w="101" w:type="dxa"/>
            </w:tcMar>
          </w:tcPr>
          <w:p w14:paraId="4E2CF3C5"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2024-25</w:t>
            </w:r>
          </w:p>
        </w:tc>
      </w:tr>
      <w:tr w:rsidR="00C54ACA" w:rsidRPr="00B80066" w14:paraId="18B3E300"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101" w:type="dxa"/>
              <w:right w:w="101" w:type="dxa"/>
            </w:tcMar>
          </w:tcPr>
          <w:p w14:paraId="20F39977"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Budget</w:t>
            </w:r>
          </w:p>
        </w:tc>
        <w:tc>
          <w:tcPr>
            <w:tcW w:w="2385" w:type="dxa"/>
            <w:tcBorders>
              <w:top w:val="nil"/>
              <w:left w:val="nil"/>
              <w:bottom w:val="nil"/>
              <w:right w:val="nil"/>
              <w:tl2br w:val="nil"/>
              <w:tr2bl w:val="nil"/>
            </w:tcBorders>
            <w:shd w:val="clear" w:color="FFFFFF" w:fill="FFFFFF"/>
            <w:tcMar>
              <w:left w:w="0" w:type="dxa"/>
              <w:right w:w="0" w:type="dxa"/>
            </w:tcMar>
          </w:tcPr>
          <w:p w14:paraId="3C5329EC" w14:textId="77777777" w:rsidR="00C54ACA" w:rsidRPr="00B80066" w:rsidRDefault="00C54ACA" w:rsidP="00C54ACA">
            <w:pPr>
              <w:spacing w:before="0" w:after="0"/>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5D7C0558"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Interim Outcome</w:t>
            </w:r>
          </w:p>
        </w:tc>
        <w:tc>
          <w:tcPr>
            <w:tcW w:w="1035" w:type="dxa"/>
            <w:tcBorders>
              <w:top w:val="nil"/>
              <w:left w:val="nil"/>
              <w:bottom w:val="nil"/>
              <w:right w:val="nil"/>
              <w:tl2br w:val="nil"/>
              <w:tr2bl w:val="nil"/>
            </w:tcBorders>
            <w:shd w:val="clear" w:color="FFFFFF" w:fill="FFFFFF"/>
            <w:tcMar>
              <w:left w:w="101" w:type="dxa"/>
              <w:right w:w="101" w:type="dxa"/>
            </w:tcMar>
          </w:tcPr>
          <w:p w14:paraId="79E5ED29"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Budget</w:t>
            </w:r>
          </w:p>
        </w:tc>
        <w:tc>
          <w:tcPr>
            <w:tcW w:w="600" w:type="dxa"/>
            <w:tcBorders>
              <w:top w:val="nil"/>
              <w:left w:val="nil"/>
              <w:bottom w:val="nil"/>
              <w:right w:val="nil"/>
              <w:tl2br w:val="nil"/>
              <w:tr2bl w:val="nil"/>
            </w:tcBorders>
            <w:shd w:val="clear" w:color="FFFFFF" w:fill="FFFFFF"/>
            <w:tcMar>
              <w:left w:w="101" w:type="dxa"/>
              <w:right w:w="101" w:type="dxa"/>
            </w:tcMar>
          </w:tcPr>
          <w:p w14:paraId="04C84931"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w:t>
            </w:r>
          </w:p>
        </w:tc>
        <w:tc>
          <w:tcPr>
            <w:tcW w:w="1035" w:type="dxa"/>
            <w:tcBorders>
              <w:top w:val="nil"/>
              <w:left w:val="nil"/>
              <w:bottom w:val="nil"/>
              <w:right w:val="nil"/>
              <w:tl2br w:val="nil"/>
              <w:tr2bl w:val="nil"/>
            </w:tcBorders>
            <w:shd w:val="clear" w:color="FFFFFF" w:fill="FFFFFF"/>
            <w:tcMar>
              <w:left w:w="101" w:type="dxa"/>
              <w:right w:w="101" w:type="dxa"/>
            </w:tcMar>
          </w:tcPr>
          <w:p w14:paraId="12AC83B1"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Estimate</w:t>
            </w:r>
          </w:p>
        </w:tc>
        <w:tc>
          <w:tcPr>
            <w:tcW w:w="1035" w:type="dxa"/>
            <w:tcBorders>
              <w:top w:val="nil"/>
              <w:left w:val="nil"/>
              <w:bottom w:val="nil"/>
              <w:right w:val="nil"/>
              <w:tl2br w:val="nil"/>
              <w:tr2bl w:val="nil"/>
            </w:tcBorders>
            <w:shd w:val="clear" w:color="FFFFFF" w:fill="FFFFFF"/>
            <w:tcMar>
              <w:left w:w="101" w:type="dxa"/>
              <w:right w:w="101" w:type="dxa"/>
            </w:tcMar>
          </w:tcPr>
          <w:p w14:paraId="7F44DB30"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Estimate</w:t>
            </w:r>
          </w:p>
        </w:tc>
        <w:tc>
          <w:tcPr>
            <w:tcW w:w="1035" w:type="dxa"/>
            <w:tcBorders>
              <w:top w:val="nil"/>
              <w:left w:val="nil"/>
              <w:bottom w:val="nil"/>
              <w:right w:val="nil"/>
              <w:tl2br w:val="nil"/>
              <w:tr2bl w:val="nil"/>
            </w:tcBorders>
            <w:shd w:val="clear" w:color="FFFFFF" w:fill="FFFFFF"/>
            <w:tcMar>
              <w:left w:w="101" w:type="dxa"/>
              <w:right w:w="101" w:type="dxa"/>
            </w:tcMar>
          </w:tcPr>
          <w:p w14:paraId="0F99C1FE"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Estimate</w:t>
            </w:r>
          </w:p>
        </w:tc>
      </w:tr>
      <w:tr w:rsidR="00C54ACA" w:rsidRPr="00B80066" w14:paraId="3E0ABFEE" w14:textId="77777777" w:rsidTr="00DD6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9"/>
        </w:trPr>
        <w:tc>
          <w:tcPr>
            <w:tcW w:w="1035" w:type="dxa"/>
            <w:tcBorders>
              <w:top w:val="nil"/>
              <w:left w:val="nil"/>
              <w:bottom w:val="single" w:sz="12" w:space="0" w:color="000000"/>
              <w:right w:val="nil"/>
              <w:tl2br w:val="nil"/>
              <w:tr2bl w:val="nil"/>
            </w:tcBorders>
            <w:shd w:val="clear" w:color="FFFFFF" w:fill="FFFFFF"/>
            <w:tcMar>
              <w:left w:w="101" w:type="dxa"/>
              <w:right w:w="101" w:type="dxa"/>
            </w:tcMar>
          </w:tcPr>
          <w:p w14:paraId="4818338B"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c>
          <w:tcPr>
            <w:tcW w:w="2385" w:type="dxa"/>
            <w:tcBorders>
              <w:top w:val="nil"/>
              <w:left w:val="nil"/>
              <w:bottom w:val="single" w:sz="12" w:space="0" w:color="000000"/>
              <w:right w:val="nil"/>
              <w:tl2br w:val="nil"/>
              <w:tr2bl w:val="nil"/>
            </w:tcBorders>
            <w:shd w:val="clear" w:color="FFFFFF" w:fill="FFFFFF"/>
            <w:tcMar>
              <w:left w:w="0" w:type="dxa"/>
              <w:right w:w="0" w:type="dxa"/>
            </w:tcMar>
          </w:tcPr>
          <w:p w14:paraId="637E2C58" w14:textId="77777777" w:rsidR="00C54ACA" w:rsidRPr="00B80066" w:rsidRDefault="00C54ACA" w:rsidP="00C54ACA">
            <w:pPr>
              <w:spacing w:before="0" w:after="0"/>
              <w:rPr>
                <w:rFonts w:asciiTheme="minorHAnsi" w:eastAsia="Calibri" w:hAnsiTheme="minorHAnsi" w:cstheme="minorHAnsi"/>
                <w:b/>
                <w:color w:val="000000"/>
                <w:sz w:val="18"/>
              </w:rPr>
            </w:pPr>
          </w:p>
        </w:tc>
        <w:tc>
          <w:tcPr>
            <w:tcW w:w="1035" w:type="dxa"/>
            <w:tcBorders>
              <w:top w:val="nil"/>
              <w:left w:val="nil"/>
              <w:bottom w:val="single" w:sz="12" w:space="0" w:color="000000"/>
              <w:right w:val="nil"/>
              <w:tl2br w:val="nil"/>
              <w:tr2bl w:val="nil"/>
            </w:tcBorders>
            <w:shd w:val="clear" w:color="FFFFFF" w:fill="FFFFFF"/>
            <w:tcMar>
              <w:left w:w="101" w:type="dxa"/>
              <w:right w:w="101" w:type="dxa"/>
            </w:tcMar>
          </w:tcPr>
          <w:p w14:paraId="7A78056E"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c>
          <w:tcPr>
            <w:tcW w:w="1035" w:type="dxa"/>
            <w:tcBorders>
              <w:top w:val="nil"/>
              <w:left w:val="nil"/>
              <w:bottom w:val="single" w:sz="12" w:space="0" w:color="000000"/>
              <w:right w:val="nil"/>
              <w:tl2br w:val="nil"/>
              <w:tr2bl w:val="nil"/>
            </w:tcBorders>
            <w:shd w:val="clear" w:color="FFFFFF" w:fill="FFFFFF"/>
            <w:tcMar>
              <w:left w:w="101" w:type="dxa"/>
              <w:right w:w="101" w:type="dxa"/>
            </w:tcMar>
          </w:tcPr>
          <w:p w14:paraId="69754884"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c>
          <w:tcPr>
            <w:tcW w:w="600" w:type="dxa"/>
            <w:tcBorders>
              <w:top w:val="nil"/>
              <w:left w:val="nil"/>
              <w:bottom w:val="single" w:sz="12" w:space="0" w:color="000000"/>
              <w:right w:val="nil"/>
              <w:tl2br w:val="nil"/>
              <w:tr2bl w:val="nil"/>
            </w:tcBorders>
            <w:shd w:val="clear" w:color="FFFFFF" w:fill="FFFFFF"/>
            <w:tcMar>
              <w:left w:w="0" w:type="dxa"/>
              <w:right w:w="0" w:type="dxa"/>
            </w:tcMar>
          </w:tcPr>
          <w:p w14:paraId="536BDE06" w14:textId="77777777" w:rsidR="00C54ACA" w:rsidRPr="00B80066" w:rsidRDefault="00C54ACA" w:rsidP="00C54ACA">
            <w:pPr>
              <w:spacing w:before="0" w:after="0"/>
              <w:jc w:val="right"/>
              <w:rPr>
                <w:rFonts w:asciiTheme="minorHAnsi" w:eastAsia="Calibri" w:hAnsiTheme="minorHAnsi" w:cstheme="minorHAnsi"/>
                <w:b/>
                <w:color w:val="000000"/>
                <w:sz w:val="18"/>
              </w:rPr>
            </w:pPr>
          </w:p>
        </w:tc>
        <w:tc>
          <w:tcPr>
            <w:tcW w:w="1035" w:type="dxa"/>
            <w:tcBorders>
              <w:top w:val="nil"/>
              <w:left w:val="nil"/>
              <w:bottom w:val="single" w:sz="12" w:space="0" w:color="000000"/>
              <w:right w:val="nil"/>
              <w:tl2br w:val="nil"/>
              <w:tr2bl w:val="nil"/>
            </w:tcBorders>
            <w:shd w:val="clear" w:color="FFFFFF" w:fill="FFFFFF"/>
            <w:tcMar>
              <w:left w:w="101" w:type="dxa"/>
              <w:right w:w="101" w:type="dxa"/>
            </w:tcMar>
          </w:tcPr>
          <w:p w14:paraId="6C315F7F"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c>
          <w:tcPr>
            <w:tcW w:w="1035" w:type="dxa"/>
            <w:tcBorders>
              <w:top w:val="nil"/>
              <w:left w:val="nil"/>
              <w:bottom w:val="single" w:sz="12" w:space="0" w:color="000000"/>
              <w:right w:val="nil"/>
              <w:tl2br w:val="nil"/>
              <w:tr2bl w:val="nil"/>
            </w:tcBorders>
            <w:shd w:val="clear" w:color="FFFFFF" w:fill="FFFFFF"/>
            <w:tcMar>
              <w:left w:w="101" w:type="dxa"/>
              <w:right w:w="101" w:type="dxa"/>
            </w:tcMar>
          </w:tcPr>
          <w:p w14:paraId="3D298ABD"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c>
          <w:tcPr>
            <w:tcW w:w="1035" w:type="dxa"/>
            <w:tcBorders>
              <w:top w:val="nil"/>
              <w:left w:val="nil"/>
              <w:bottom w:val="single" w:sz="12" w:space="0" w:color="000000"/>
              <w:right w:val="nil"/>
              <w:tl2br w:val="nil"/>
              <w:tr2bl w:val="nil"/>
            </w:tcBorders>
            <w:shd w:val="clear" w:color="FFFFFF" w:fill="FFFFFF"/>
            <w:tcMar>
              <w:left w:w="101" w:type="dxa"/>
              <w:right w:w="101" w:type="dxa"/>
            </w:tcMar>
          </w:tcPr>
          <w:p w14:paraId="7DBC5B62"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$'000</w:t>
            </w:r>
          </w:p>
        </w:tc>
      </w:tr>
      <w:tr w:rsidR="00C54ACA" w:rsidRPr="00B80066" w14:paraId="2D2969C6"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3D71D4B8" w14:textId="77777777" w:rsidR="00C54ACA" w:rsidRPr="00B80066" w:rsidRDefault="00C54ACA" w:rsidP="00C54ACA">
            <w:pPr>
              <w:spacing w:before="0" w:after="0"/>
              <w:jc w:val="right"/>
              <w:rPr>
                <w:rFonts w:asciiTheme="minorHAnsi" w:eastAsia="Calibri" w:hAnsiTheme="minorHAnsi" w:cstheme="minorHAnsi"/>
                <w:b/>
                <w:i/>
                <w:color w:val="000000"/>
                <w:sz w:val="18"/>
              </w:rPr>
            </w:pPr>
          </w:p>
        </w:tc>
        <w:tc>
          <w:tcPr>
            <w:tcW w:w="2385" w:type="dxa"/>
            <w:tcBorders>
              <w:top w:val="single" w:sz="12" w:space="0" w:color="000000"/>
              <w:left w:val="nil"/>
              <w:bottom w:val="nil"/>
              <w:right w:val="nil"/>
              <w:tl2br w:val="nil"/>
              <w:tr2bl w:val="nil"/>
            </w:tcBorders>
            <w:shd w:val="clear" w:color="FFFFFF" w:fill="FFFFFF"/>
            <w:tcMar>
              <w:left w:w="0" w:type="dxa"/>
              <w:right w:w="0" w:type="dxa"/>
            </w:tcMar>
          </w:tcPr>
          <w:p w14:paraId="52FA66B7" w14:textId="77777777" w:rsidR="00C54ACA" w:rsidRPr="00B80066" w:rsidRDefault="00C54ACA" w:rsidP="00C54ACA">
            <w:pPr>
              <w:spacing w:before="0" w:after="0"/>
              <w:rPr>
                <w:rFonts w:asciiTheme="minorHAnsi" w:eastAsia="Calibri" w:hAnsiTheme="minorHAnsi" w:cstheme="minorHAnsi"/>
                <w:b/>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6B436C72" w14:textId="77777777" w:rsidR="00C54ACA" w:rsidRPr="00B80066" w:rsidRDefault="00C54ACA" w:rsidP="00C54ACA">
            <w:pPr>
              <w:spacing w:before="0" w:after="0"/>
              <w:jc w:val="right"/>
              <w:rPr>
                <w:rFonts w:asciiTheme="minorHAnsi" w:eastAsia="Calibri" w:hAnsiTheme="minorHAnsi" w:cstheme="minorHAns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14A435D2" w14:textId="77777777" w:rsidR="00C54ACA" w:rsidRPr="00B80066" w:rsidRDefault="00C54ACA" w:rsidP="00C54ACA">
            <w:pPr>
              <w:spacing w:before="0" w:after="0"/>
              <w:jc w:val="right"/>
              <w:rPr>
                <w:rFonts w:asciiTheme="minorHAnsi" w:eastAsia="Calibri" w:hAnsiTheme="minorHAnsi" w:cstheme="minorHAnsi"/>
                <w:b/>
                <w:i/>
                <w:color w:val="000000"/>
                <w:sz w:val="18"/>
              </w:rPr>
            </w:pPr>
          </w:p>
        </w:tc>
        <w:tc>
          <w:tcPr>
            <w:tcW w:w="600" w:type="dxa"/>
            <w:tcBorders>
              <w:top w:val="single" w:sz="12" w:space="0" w:color="000000"/>
              <w:left w:val="nil"/>
              <w:bottom w:val="nil"/>
              <w:right w:val="nil"/>
              <w:tl2br w:val="nil"/>
              <w:tr2bl w:val="nil"/>
            </w:tcBorders>
            <w:shd w:val="clear" w:color="FFFFFF" w:fill="FFFFFF"/>
            <w:tcMar>
              <w:left w:w="0" w:type="dxa"/>
              <w:right w:w="0" w:type="dxa"/>
            </w:tcMar>
          </w:tcPr>
          <w:p w14:paraId="7AB17C0C" w14:textId="77777777" w:rsidR="00C54ACA" w:rsidRPr="00B80066" w:rsidRDefault="00C54ACA" w:rsidP="00C54ACA">
            <w:pPr>
              <w:spacing w:before="0" w:after="0"/>
              <w:jc w:val="right"/>
              <w:rPr>
                <w:rFonts w:asciiTheme="minorHAnsi" w:eastAsia="Calibri" w:hAnsiTheme="minorHAnsi" w:cstheme="minorHAns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05F0D27F" w14:textId="77777777" w:rsidR="00C54ACA" w:rsidRPr="00B80066" w:rsidRDefault="00C54ACA" w:rsidP="00C54ACA">
            <w:pPr>
              <w:spacing w:before="0" w:after="0"/>
              <w:jc w:val="right"/>
              <w:rPr>
                <w:rFonts w:asciiTheme="minorHAnsi" w:eastAsia="Calibri" w:hAnsiTheme="minorHAnsi" w:cstheme="minorHAns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02C8089D" w14:textId="77777777" w:rsidR="00C54ACA" w:rsidRPr="00B80066" w:rsidRDefault="00C54ACA" w:rsidP="00C54ACA">
            <w:pPr>
              <w:spacing w:before="0" w:after="0"/>
              <w:jc w:val="right"/>
              <w:rPr>
                <w:rFonts w:asciiTheme="minorHAnsi" w:eastAsia="Calibri" w:hAnsiTheme="minorHAnsi" w:cstheme="minorHAns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4EFF2489" w14:textId="77777777" w:rsidR="00C54ACA" w:rsidRPr="00B80066" w:rsidRDefault="00C54ACA" w:rsidP="00C54ACA">
            <w:pPr>
              <w:spacing w:before="0" w:after="0"/>
              <w:jc w:val="right"/>
              <w:rPr>
                <w:rFonts w:asciiTheme="minorHAnsi" w:eastAsia="Calibri" w:hAnsiTheme="minorHAnsi" w:cstheme="minorHAnsi"/>
                <w:b/>
                <w:i/>
                <w:color w:val="000000"/>
                <w:sz w:val="18"/>
              </w:rPr>
            </w:pPr>
          </w:p>
        </w:tc>
      </w:tr>
      <w:tr w:rsidR="00C54ACA" w:rsidRPr="00B80066" w14:paraId="10C9E40C"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auto" w:fill="auto"/>
            <w:noWrap/>
            <w:tcMar>
              <w:left w:w="0" w:type="dxa"/>
              <w:right w:w="0" w:type="dxa"/>
            </w:tcMar>
          </w:tcPr>
          <w:p w14:paraId="28CB9EC8" w14:textId="77777777" w:rsidR="00C54ACA" w:rsidRPr="00B80066" w:rsidRDefault="00C54ACA" w:rsidP="00C54ACA">
            <w:pPr>
              <w:spacing w:before="0" w:after="0"/>
              <w:rPr>
                <w:rFonts w:asciiTheme="minorHAnsi" w:eastAsia="Calibri" w:hAnsiTheme="minorHAnsi" w:cstheme="minorHAnsi"/>
                <w:color w:val="000000"/>
                <w:sz w:val="18"/>
              </w:rPr>
            </w:pPr>
          </w:p>
        </w:tc>
        <w:tc>
          <w:tcPr>
            <w:tcW w:w="8160" w:type="dxa"/>
            <w:gridSpan w:val="7"/>
            <w:tcBorders>
              <w:top w:val="nil"/>
              <w:left w:val="nil"/>
              <w:bottom w:val="nil"/>
              <w:right w:val="nil"/>
              <w:tl2br w:val="nil"/>
              <w:tr2bl w:val="nil"/>
            </w:tcBorders>
            <w:shd w:val="clear" w:color="auto" w:fill="auto"/>
            <w:tcMar>
              <w:left w:w="101" w:type="dxa"/>
              <w:right w:w="101" w:type="dxa"/>
            </w:tcMar>
            <w:vAlign w:val="bottom"/>
          </w:tcPr>
          <w:p w14:paraId="26972DEF" w14:textId="77777777" w:rsidR="00C54ACA" w:rsidRPr="00B80066" w:rsidRDefault="00C54ACA" w:rsidP="00C54ACA">
            <w:pPr>
              <w:spacing w:before="0" w:after="0"/>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CASH FLOWS FROM OPERATING ACTIVITIES</w:t>
            </w:r>
          </w:p>
        </w:tc>
      </w:tr>
      <w:tr w:rsidR="00C54ACA" w:rsidRPr="00B80066" w14:paraId="093683F4"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C3E5902" w14:textId="77777777" w:rsidR="00C54ACA" w:rsidRPr="00B80066" w:rsidRDefault="00C54ACA" w:rsidP="00C54ACA">
            <w:pPr>
              <w:spacing w:before="0" w:after="0"/>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6EE9617D" w14:textId="77777777" w:rsidR="00C54ACA" w:rsidRPr="00B80066" w:rsidRDefault="00C54ACA" w:rsidP="00C54ACA">
            <w:pPr>
              <w:spacing w:before="0" w:after="0"/>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Receipts</w:t>
            </w:r>
          </w:p>
        </w:tc>
        <w:tc>
          <w:tcPr>
            <w:tcW w:w="1035" w:type="dxa"/>
            <w:tcBorders>
              <w:top w:val="nil"/>
              <w:left w:val="nil"/>
              <w:bottom w:val="nil"/>
              <w:right w:val="nil"/>
              <w:tl2br w:val="nil"/>
              <w:tr2bl w:val="nil"/>
            </w:tcBorders>
            <w:shd w:val="clear" w:color="FFFFFF" w:fill="FFFFFF"/>
            <w:tcMar>
              <w:left w:w="0" w:type="dxa"/>
              <w:right w:w="0" w:type="dxa"/>
            </w:tcMar>
          </w:tcPr>
          <w:p w14:paraId="0A4DE85B"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9D7ACEB" w14:textId="77777777" w:rsidR="00C54ACA" w:rsidRPr="00B80066" w:rsidRDefault="00C54ACA" w:rsidP="00C54ACA">
            <w:pPr>
              <w:spacing w:before="0" w:after="0"/>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211A69D"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A319672"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B658334"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0676265" w14:textId="77777777" w:rsidR="00C54ACA" w:rsidRPr="00B80066" w:rsidRDefault="00C54ACA" w:rsidP="00C54ACA">
            <w:pPr>
              <w:spacing w:before="0" w:after="0"/>
              <w:rPr>
                <w:rFonts w:asciiTheme="minorHAnsi" w:eastAsia="Calibri" w:hAnsiTheme="minorHAnsi" w:cstheme="minorHAnsi"/>
                <w:color w:val="000000"/>
                <w:sz w:val="18"/>
              </w:rPr>
            </w:pPr>
          </w:p>
        </w:tc>
      </w:tr>
      <w:tr w:rsidR="00C54ACA" w:rsidRPr="00B80066" w14:paraId="72F2C576"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101" w:type="dxa"/>
              <w:right w:w="101" w:type="dxa"/>
            </w:tcMar>
          </w:tcPr>
          <w:p w14:paraId="0B70D128"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10 033</w:t>
            </w:r>
          </w:p>
        </w:tc>
        <w:tc>
          <w:tcPr>
            <w:tcW w:w="2385" w:type="dxa"/>
            <w:tcBorders>
              <w:top w:val="nil"/>
              <w:left w:val="nil"/>
              <w:bottom w:val="nil"/>
              <w:right w:val="nil"/>
              <w:tl2br w:val="nil"/>
              <w:tr2bl w:val="nil"/>
            </w:tcBorders>
            <w:shd w:val="clear" w:color="auto" w:fill="auto"/>
            <w:tcMar>
              <w:left w:w="101" w:type="dxa"/>
              <w:right w:w="101" w:type="dxa"/>
            </w:tcMar>
          </w:tcPr>
          <w:p w14:paraId="021490C6" w14:textId="77777777" w:rsidR="00C54ACA" w:rsidRPr="00B80066" w:rsidRDefault="00C54ACA" w:rsidP="00C54ACA">
            <w:pPr>
              <w:spacing w:before="0" w:after="0"/>
              <w:ind w:left="136" w:hanging="136"/>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Payment for Expenses on Behalf of the Territory</w:t>
            </w:r>
          </w:p>
        </w:tc>
        <w:tc>
          <w:tcPr>
            <w:tcW w:w="1035" w:type="dxa"/>
            <w:tcBorders>
              <w:top w:val="nil"/>
              <w:left w:val="nil"/>
              <w:bottom w:val="nil"/>
              <w:right w:val="nil"/>
              <w:tl2br w:val="nil"/>
              <w:tr2bl w:val="nil"/>
            </w:tcBorders>
            <w:shd w:val="clear" w:color="FFFFFF" w:fill="FFFFFF"/>
            <w:tcMar>
              <w:left w:w="101" w:type="dxa"/>
              <w:right w:w="101" w:type="dxa"/>
            </w:tcMar>
          </w:tcPr>
          <w:p w14:paraId="6A02B9F8"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9 743</w:t>
            </w:r>
          </w:p>
        </w:tc>
        <w:tc>
          <w:tcPr>
            <w:tcW w:w="1035" w:type="dxa"/>
            <w:tcBorders>
              <w:top w:val="nil"/>
              <w:left w:val="nil"/>
              <w:bottom w:val="nil"/>
              <w:right w:val="nil"/>
              <w:tl2br w:val="nil"/>
              <w:tr2bl w:val="nil"/>
            </w:tcBorders>
            <w:shd w:val="clear" w:color="FFFFFF" w:fill="FFFFFF"/>
            <w:tcMar>
              <w:left w:w="101" w:type="dxa"/>
              <w:right w:w="101" w:type="dxa"/>
            </w:tcMar>
          </w:tcPr>
          <w:p w14:paraId="05A54839"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9 364</w:t>
            </w:r>
          </w:p>
        </w:tc>
        <w:tc>
          <w:tcPr>
            <w:tcW w:w="600" w:type="dxa"/>
            <w:tcBorders>
              <w:top w:val="nil"/>
              <w:left w:val="nil"/>
              <w:bottom w:val="nil"/>
              <w:right w:val="nil"/>
              <w:tl2br w:val="nil"/>
              <w:tr2bl w:val="nil"/>
            </w:tcBorders>
            <w:shd w:val="clear" w:color="FFFFFF" w:fill="FFFFFF"/>
            <w:tcMar>
              <w:left w:w="101" w:type="dxa"/>
              <w:right w:w="101" w:type="dxa"/>
            </w:tcMar>
          </w:tcPr>
          <w:p w14:paraId="30D0771E"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w:t>
            </w:r>
          </w:p>
        </w:tc>
        <w:tc>
          <w:tcPr>
            <w:tcW w:w="1035" w:type="dxa"/>
            <w:tcBorders>
              <w:top w:val="nil"/>
              <w:left w:val="nil"/>
              <w:bottom w:val="nil"/>
              <w:right w:val="nil"/>
              <w:tl2br w:val="nil"/>
              <w:tr2bl w:val="nil"/>
            </w:tcBorders>
            <w:shd w:val="clear" w:color="FFFFFF" w:fill="FFFFFF"/>
            <w:tcMar>
              <w:left w:w="101" w:type="dxa"/>
              <w:right w:w="101" w:type="dxa"/>
            </w:tcMar>
          </w:tcPr>
          <w:p w14:paraId="48768D85"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9 498</w:t>
            </w:r>
          </w:p>
        </w:tc>
        <w:tc>
          <w:tcPr>
            <w:tcW w:w="1035" w:type="dxa"/>
            <w:tcBorders>
              <w:top w:val="nil"/>
              <w:left w:val="nil"/>
              <w:bottom w:val="nil"/>
              <w:right w:val="nil"/>
              <w:tl2br w:val="nil"/>
              <w:tr2bl w:val="nil"/>
            </w:tcBorders>
            <w:shd w:val="clear" w:color="FFFFFF" w:fill="FFFFFF"/>
            <w:tcMar>
              <w:left w:w="101" w:type="dxa"/>
              <w:right w:w="101" w:type="dxa"/>
            </w:tcMar>
          </w:tcPr>
          <w:p w14:paraId="071FF612"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9 627</w:t>
            </w:r>
          </w:p>
        </w:tc>
        <w:tc>
          <w:tcPr>
            <w:tcW w:w="1035" w:type="dxa"/>
            <w:tcBorders>
              <w:top w:val="nil"/>
              <w:left w:val="nil"/>
              <w:bottom w:val="nil"/>
              <w:right w:val="nil"/>
              <w:tl2br w:val="nil"/>
              <w:tr2bl w:val="nil"/>
            </w:tcBorders>
            <w:shd w:val="clear" w:color="FFFFFF" w:fill="FFFFFF"/>
            <w:tcMar>
              <w:left w:w="101" w:type="dxa"/>
              <w:right w:w="101" w:type="dxa"/>
            </w:tcMar>
          </w:tcPr>
          <w:p w14:paraId="702FC057"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10 449</w:t>
            </w:r>
          </w:p>
        </w:tc>
      </w:tr>
      <w:tr w:rsidR="00C54ACA" w:rsidRPr="00B80066" w14:paraId="3B70B133"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68E2372"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30</w:t>
            </w:r>
          </w:p>
        </w:tc>
        <w:tc>
          <w:tcPr>
            <w:tcW w:w="2385" w:type="dxa"/>
            <w:tcBorders>
              <w:top w:val="nil"/>
              <w:left w:val="nil"/>
              <w:bottom w:val="nil"/>
              <w:right w:val="nil"/>
              <w:tl2br w:val="nil"/>
              <w:tr2bl w:val="nil"/>
            </w:tcBorders>
            <w:shd w:val="clear" w:color="auto" w:fill="auto"/>
            <w:noWrap/>
            <w:tcMar>
              <w:left w:w="101" w:type="dxa"/>
              <w:right w:w="101" w:type="dxa"/>
            </w:tcMar>
          </w:tcPr>
          <w:p w14:paraId="75F2B5AF" w14:textId="77777777" w:rsidR="00C54ACA" w:rsidRPr="00B80066" w:rsidRDefault="00C54ACA" w:rsidP="00C54ACA">
            <w:pPr>
              <w:spacing w:before="0" w:after="0"/>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Other</w:t>
            </w:r>
          </w:p>
        </w:tc>
        <w:tc>
          <w:tcPr>
            <w:tcW w:w="1035" w:type="dxa"/>
            <w:tcBorders>
              <w:top w:val="nil"/>
              <w:left w:val="nil"/>
              <w:bottom w:val="nil"/>
              <w:right w:val="nil"/>
              <w:tl2br w:val="nil"/>
              <w:tr2bl w:val="nil"/>
            </w:tcBorders>
            <w:shd w:val="clear" w:color="FFFFFF" w:fill="FFFFFF"/>
            <w:tcMar>
              <w:left w:w="101" w:type="dxa"/>
              <w:right w:w="101" w:type="dxa"/>
            </w:tcMar>
          </w:tcPr>
          <w:p w14:paraId="7B3102A4"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163</w:t>
            </w:r>
          </w:p>
        </w:tc>
        <w:tc>
          <w:tcPr>
            <w:tcW w:w="1035" w:type="dxa"/>
            <w:tcBorders>
              <w:top w:val="nil"/>
              <w:left w:val="nil"/>
              <w:bottom w:val="nil"/>
              <w:right w:val="nil"/>
              <w:tl2br w:val="nil"/>
              <w:tr2bl w:val="nil"/>
            </w:tcBorders>
            <w:shd w:val="clear" w:color="FFFFFF" w:fill="FFFFFF"/>
            <w:tcMar>
              <w:left w:w="101" w:type="dxa"/>
              <w:right w:w="101" w:type="dxa"/>
            </w:tcMar>
          </w:tcPr>
          <w:p w14:paraId="223F4863"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30</w:t>
            </w:r>
          </w:p>
        </w:tc>
        <w:tc>
          <w:tcPr>
            <w:tcW w:w="600" w:type="dxa"/>
            <w:tcBorders>
              <w:top w:val="nil"/>
              <w:left w:val="nil"/>
              <w:bottom w:val="nil"/>
              <w:right w:val="nil"/>
              <w:tl2br w:val="nil"/>
              <w:tr2bl w:val="nil"/>
            </w:tcBorders>
            <w:shd w:val="clear" w:color="FFFFFF" w:fill="FFFFFF"/>
            <w:tcMar>
              <w:left w:w="101" w:type="dxa"/>
              <w:right w:w="101" w:type="dxa"/>
            </w:tcMar>
          </w:tcPr>
          <w:p w14:paraId="70C8CCB6"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-82</w:t>
            </w:r>
          </w:p>
        </w:tc>
        <w:tc>
          <w:tcPr>
            <w:tcW w:w="1035" w:type="dxa"/>
            <w:tcBorders>
              <w:top w:val="nil"/>
              <w:left w:val="nil"/>
              <w:bottom w:val="nil"/>
              <w:right w:val="nil"/>
              <w:tl2br w:val="nil"/>
              <w:tr2bl w:val="nil"/>
            </w:tcBorders>
            <w:shd w:val="clear" w:color="FFFFFF" w:fill="FFFFFF"/>
            <w:tcMar>
              <w:left w:w="101" w:type="dxa"/>
              <w:right w:w="101" w:type="dxa"/>
            </w:tcMar>
          </w:tcPr>
          <w:p w14:paraId="62625EA5"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30</w:t>
            </w:r>
          </w:p>
        </w:tc>
        <w:tc>
          <w:tcPr>
            <w:tcW w:w="1035" w:type="dxa"/>
            <w:tcBorders>
              <w:top w:val="nil"/>
              <w:left w:val="nil"/>
              <w:bottom w:val="nil"/>
              <w:right w:val="nil"/>
              <w:tl2br w:val="nil"/>
              <w:tr2bl w:val="nil"/>
            </w:tcBorders>
            <w:shd w:val="clear" w:color="FFFFFF" w:fill="FFFFFF"/>
            <w:tcMar>
              <w:left w:w="101" w:type="dxa"/>
              <w:right w:w="101" w:type="dxa"/>
            </w:tcMar>
          </w:tcPr>
          <w:p w14:paraId="72D5DBF2"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30</w:t>
            </w:r>
          </w:p>
        </w:tc>
        <w:tc>
          <w:tcPr>
            <w:tcW w:w="1035" w:type="dxa"/>
            <w:tcBorders>
              <w:top w:val="nil"/>
              <w:left w:val="nil"/>
              <w:bottom w:val="nil"/>
              <w:right w:val="nil"/>
              <w:tl2br w:val="nil"/>
              <w:tr2bl w:val="nil"/>
            </w:tcBorders>
            <w:shd w:val="clear" w:color="FFFFFF" w:fill="FFFFFF"/>
            <w:tcMar>
              <w:left w:w="101" w:type="dxa"/>
              <w:right w:w="101" w:type="dxa"/>
            </w:tcMar>
          </w:tcPr>
          <w:p w14:paraId="1163C45C"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30</w:t>
            </w:r>
          </w:p>
        </w:tc>
      </w:tr>
      <w:tr w:rsidR="00C54ACA" w:rsidRPr="00B80066" w14:paraId="2413370A"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D4AB8B5"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10 063</w:t>
            </w:r>
          </w:p>
        </w:tc>
        <w:tc>
          <w:tcPr>
            <w:tcW w:w="2385" w:type="dxa"/>
            <w:tcBorders>
              <w:top w:val="nil"/>
              <w:left w:val="nil"/>
              <w:bottom w:val="nil"/>
              <w:right w:val="nil"/>
              <w:tl2br w:val="nil"/>
              <w:tr2bl w:val="nil"/>
            </w:tcBorders>
            <w:shd w:val="clear" w:color="FFFFFF" w:fill="FFFFFF"/>
            <w:noWrap/>
            <w:tcMar>
              <w:left w:w="101" w:type="dxa"/>
              <w:right w:w="101" w:type="dxa"/>
            </w:tcMar>
          </w:tcPr>
          <w:p w14:paraId="669CE705" w14:textId="77777777" w:rsidR="00C54ACA" w:rsidRPr="00B80066" w:rsidRDefault="00C54ACA" w:rsidP="00C54ACA">
            <w:pPr>
              <w:spacing w:before="0" w:after="0"/>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Operating Receipts</w:t>
            </w:r>
          </w:p>
        </w:tc>
        <w:tc>
          <w:tcPr>
            <w:tcW w:w="1035" w:type="dxa"/>
            <w:tcBorders>
              <w:top w:val="nil"/>
              <w:left w:val="nil"/>
              <w:bottom w:val="nil"/>
              <w:right w:val="nil"/>
              <w:tl2br w:val="nil"/>
              <w:tr2bl w:val="nil"/>
            </w:tcBorders>
            <w:shd w:val="clear" w:color="FFFFFF" w:fill="FFFFFF"/>
            <w:tcMar>
              <w:left w:w="101" w:type="dxa"/>
              <w:right w:w="101" w:type="dxa"/>
            </w:tcMar>
          </w:tcPr>
          <w:p w14:paraId="2C57A0FB"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9 906</w:t>
            </w:r>
          </w:p>
        </w:tc>
        <w:tc>
          <w:tcPr>
            <w:tcW w:w="1035" w:type="dxa"/>
            <w:tcBorders>
              <w:top w:val="nil"/>
              <w:left w:val="nil"/>
              <w:bottom w:val="nil"/>
              <w:right w:val="nil"/>
              <w:tl2br w:val="nil"/>
              <w:tr2bl w:val="nil"/>
            </w:tcBorders>
            <w:shd w:val="clear" w:color="FFFFFF" w:fill="FFFFFF"/>
            <w:tcMar>
              <w:left w:w="101" w:type="dxa"/>
              <w:right w:w="101" w:type="dxa"/>
            </w:tcMar>
          </w:tcPr>
          <w:p w14:paraId="38C781D2"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9 394</w:t>
            </w:r>
          </w:p>
        </w:tc>
        <w:tc>
          <w:tcPr>
            <w:tcW w:w="600" w:type="dxa"/>
            <w:tcBorders>
              <w:top w:val="nil"/>
              <w:left w:val="nil"/>
              <w:bottom w:val="nil"/>
              <w:right w:val="nil"/>
              <w:tl2br w:val="nil"/>
              <w:tr2bl w:val="nil"/>
            </w:tcBorders>
            <w:shd w:val="clear" w:color="FFFFFF" w:fill="FFFFFF"/>
            <w:tcMar>
              <w:left w:w="101" w:type="dxa"/>
              <w:right w:w="101" w:type="dxa"/>
            </w:tcMar>
          </w:tcPr>
          <w:p w14:paraId="58CC1773"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-5</w:t>
            </w:r>
          </w:p>
        </w:tc>
        <w:tc>
          <w:tcPr>
            <w:tcW w:w="1035" w:type="dxa"/>
            <w:tcBorders>
              <w:top w:val="nil"/>
              <w:left w:val="nil"/>
              <w:bottom w:val="nil"/>
              <w:right w:val="nil"/>
              <w:tl2br w:val="nil"/>
              <w:tr2bl w:val="nil"/>
            </w:tcBorders>
            <w:shd w:val="clear" w:color="FFFFFF" w:fill="FFFFFF"/>
            <w:tcMar>
              <w:left w:w="101" w:type="dxa"/>
              <w:right w:w="101" w:type="dxa"/>
            </w:tcMar>
          </w:tcPr>
          <w:p w14:paraId="28AC7F87"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9 528</w:t>
            </w:r>
          </w:p>
        </w:tc>
        <w:tc>
          <w:tcPr>
            <w:tcW w:w="1035" w:type="dxa"/>
            <w:tcBorders>
              <w:top w:val="nil"/>
              <w:left w:val="nil"/>
              <w:bottom w:val="nil"/>
              <w:right w:val="nil"/>
              <w:tl2br w:val="nil"/>
              <w:tr2bl w:val="nil"/>
            </w:tcBorders>
            <w:shd w:val="clear" w:color="FFFFFF" w:fill="FFFFFF"/>
            <w:tcMar>
              <w:left w:w="101" w:type="dxa"/>
              <w:right w:w="101" w:type="dxa"/>
            </w:tcMar>
          </w:tcPr>
          <w:p w14:paraId="7CA53555"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9 657</w:t>
            </w:r>
          </w:p>
        </w:tc>
        <w:tc>
          <w:tcPr>
            <w:tcW w:w="1035" w:type="dxa"/>
            <w:tcBorders>
              <w:top w:val="nil"/>
              <w:left w:val="nil"/>
              <w:bottom w:val="nil"/>
              <w:right w:val="nil"/>
              <w:tl2br w:val="nil"/>
              <w:tr2bl w:val="nil"/>
            </w:tcBorders>
            <w:shd w:val="clear" w:color="FFFFFF" w:fill="FFFFFF"/>
            <w:tcMar>
              <w:left w:w="101" w:type="dxa"/>
              <w:right w:w="101" w:type="dxa"/>
            </w:tcMar>
          </w:tcPr>
          <w:p w14:paraId="68FBEF2B"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10 479</w:t>
            </w:r>
          </w:p>
        </w:tc>
      </w:tr>
      <w:tr w:rsidR="00C54ACA" w:rsidRPr="00B80066" w14:paraId="04BA403C"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10333C20" w14:textId="77777777" w:rsidR="00C54ACA" w:rsidRPr="00B80066" w:rsidRDefault="00C54ACA" w:rsidP="00C54ACA">
            <w:pPr>
              <w:spacing w:before="0" w:after="0"/>
              <w:rPr>
                <w:rFonts w:asciiTheme="minorHAnsi" w:eastAsia="Calibri" w:hAnsiTheme="minorHAnsi" w:cstheme="minorHAnsi"/>
                <w:b/>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189641AA" w14:textId="77777777" w:rsidR="00C54ACA" w:rsidRPr="00B80066" w:rsidRDefault="00C54ACA" w:rsidP="00C54ACA">
            <w:pPr>
              <w:spacing w:before="0" w:after="0"/>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761C669" w14:textId="77777777" w:rsidR="00C54ACA" w:rsidRPr="00B80066" w:rsidRDefault="00C54ACA" w:rsidP="00C54ACA">
            <w:pPr>
              <w:spacing w:before="0" w:after="0"/>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D059810" w14:textId="77777777" w:rsidR="00C54ACA" w:rsidRPr="00B80066" w:rsidRDefault="00C54ACA" w:rsidP="00C54ACA">
            <w:pPr>
              <w:spacing w:before="0" w:after="0"/>
              <w:rPr>
                <w:rFonts w:asciiTheme="minorHAnsi" w:eastAsia="Calibri" w:hAnsiTheme="minorHAnsi" w:cstheme="minorHAnsi"/>
                <w:b/>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AA7898F" w14:textId="77777777" w:rsidR="00C54ACA" w:rsidRPr="00B80066" w:rsidRDefault="00C54ACA" w:rsidP="00C54ACA">
            <w:pPr>
              <w:spacing w:before="0" w:after="0"/>
              <w:jc w:val="right"/>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855146E" w14:textId="77777777" w:rsidR="00C54ACA" w:rsidRPr="00B80066" w:rsidRDefault="00C54ACA" w:rsidP="00C54ACA">
            <w:pPr>
              <w:spacing w:before="0" w:after="0"/>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2FDA5DE" w14:textId="77777777" w:rsidR="00C54ACA" w:rsidRPr="00B80066" w:rsidRDefault="00C54ACA" w:rsidP="00C54ACA">
            <w:pPr>
              <w:spacing w:before="0" w:after="0"/>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7D0EA52" w14:textId="77777777" w:rsidR="00C54ACA" w:rsidRPr="00B80066" w:rsidRDefault="00C54ACA" w:rsidP="00C54ACA">
            <w:pPr>
              <w:spacing w:before="0" w:after="0"/>
              <w:rPr>
                <w:rFonts w:asciiTheme="minorHAnsi" w:eastAsia="Calibri" w:hAnsiTheme="minorHAnsi" w:cstheme="minorHAnsi"/>
                <w:b/>
                <w:color w:val="000000"/>
                <w:sz w:val="18"/>
              </w:rPr>
            </w:pPr>
          </w:p>
        </w:tc>
      </w:tr>
      <w:tr w:rsidR="00C54ACA" w:rsidRPr="00B80066" w14:paraId="1F4E2D4D"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83EEC40" w14:textId="77777777" w:rsidR="00C54ACA" w:rsidRPr="00B80066" w:rsidRDefault="00C54ACA" w:rsidP="00C54ACA">
            <w:pPr>
              <w:spacing w:before="0" w:after="0"/>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20FA44C5" w14:textId="77777777" w:rsidR="00C54ACA" w:rsidRPr="00B80066" w:rsidRDefault="00C54ACA" w:rsidP="00C54ACA">
            <w:pPr>
              <w:spacing w:before="0" w:after="0"/>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Payments</w:t>
            </w:r>
          </w:p>
        </w:tc>
        <w:tc>
          <w:tcPr>
            <w:tcW w:w="1035" w:type="dxa"/>
            <w:tcBorders>
              <w:top w:val="nil"/>
              <w:left w:val="nil"/>
              <w:bottom w:val="nil"/>
              <w:right w:val="nil"/>
              <w:tl2br w:val="nil"/>
              <w:tr2bl w:val="nil"/>
            </w:tcBorders>
            <w:shd w:val="clear" w:color="FFFFFF" w:fill="FFFFFF"/>
            <w:tcMar>
              <w:left w:w="0" w:type="dxa"/>
              <w:right w:w="0" w:type="dxa"/>
            </w:tcMar>
          </w:tcPr>
          <w:p w14:paraId="3C2CF43C"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3A28441" w14:textId="77777777" w:rsidR="00C54ACA" w:rsidRPr="00B80066" w:rsidRDefault="00C54ACA" w:rsidP="00C54ACA">
            <w:pPr>
              <w:spacing w:before="0" w:after="0"/>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CB87F04"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CED8848"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F920519"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FDA9335" w14:textId="77777777" w:rsidR="00C54ACA" w:rsidRPr="00B80066" w:rsidRDefault="00C54ACA" w:rsidP="00C54ACA">
            <w:pPr>
              <w:spacing w:before="0" w:after="0"/>
              <w:rPr>
                <w:rFonts w:asciiTheme="minorHAnsi" w:eastAsia="Calibri" w:hAnsiTheme="minorHAnsi" w:cstheme="minorHAnsi"/>
                <w:color w:val="000000"/>
                <w:sz w:val="18"/>
              </w:rPr>
            </w:pPr>
          </w:p>
        </w:tc>
      </w:tr>
      <w:tr w:rsidR="00C54ACA" w:rsidRPr="00B80066" w14:paraId="7F1FEBF7"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52C9CAC"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9 464</w:t>
            </w:r>
          </w:p>
        </w:tc>
        <w:tc>
          <w:tcPr>
            <w:tcW w:w="2385" w:type="dxa"/>
            <w:tcBorders>
              <w:top w:val="nil"/>
              <w:left w:val="nil"/>
              <w:bottom w:val="nil"/>
              <w:right w:val="nil"/>
              <w:tl2br w:val="nil"/>
              <w:tr2bl w:val="nil"/>
            </w:tcBorders>
            <w:shd w:val="clear" w:color="FFFFFF" w:fill="FFFFFF"/>
            <w:noWrap/>
            <w:tcMar>
              <w:left w:w="101" w:type="dxa"/>
              <w:right w:w="101" w:type="dxa"/>
            </w:tcMar>
          </w:tcPr>
          <w:p w14:paraId="6B8320B6" w14:textId="77777777" w:rsidR="00C54ACA" w:rsidRPr="00B80066" w:rsidRDefault="00C54ACA" w:rsidP="00C54ACA">
            <w:pPr>
              <w:spacing w:before="0" w:after="0"/>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Employee</w:t>
            </w:r>
          </w:p>
        </w:tc>
        <w:tc>
          <w:tcPr>
            <w:tcW w:w="1035" w:type="dxa"/>
            <w:tcBorders>
              <w:top w:val="nil"/>
              <w:left w:val="nil"/>
              <w:bottom w:val="nil"/>
              <w:right w:val="nil"/>
              <w:tl2br w:val="nil"/>
              <w:tr2bl w:val="nil"/>
            </w:tcBorders>
            <w:shd w:val="clear" w:color="FFFFFF" w:fill="FFFFFF"/>
            <w:tcMar>
              <w:left w:w="101" w:type="dxa"/>
              <w:right w:w="101" w:type="dxa"/>
            </w:tcMar>
          </w:tcPr>
          <w:p w14:paraId="208AE918"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8 643</w:t>
            </w:r>
          </w:p>
        </w:tc>
        <w:tc>
          <w:tcPr>
            <w:tcW w:w="1035" w:type="dxa"/>
            <w:tcBorders>
              <w:top w:val="nil"/>
              <w:left w:val="nil"/>
              <w:bottom w:val="nil"/>
              <w:right w:val="nil"/>
              <w:tl2br w:val="nil"/>
              <w:tr2bl w:val="nil"/>
            </w:tcBorders>
            <w:shd w:val="clear" w:color="FFFFFF" w:fill="FFFFFF"/>
            <w:tcMar>
              <w:left w:w="101" w:type="dxa"/>
              <w:right w:w="101" w:type="dxa"/>
            </w:tcMar>
          </w:tcPr>
          <w:p w14:paraId="0C1D04AE"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8 728</w:t>
            </w:r>
          </w:p>
        </w:tc>
        <w:tc>
          <w:tcPr>
            <w:tcW w:w="600" w:type="dxa"/>
            <w:tcBorders>
              <w:top w:val="nil"/>
              <w:left w:val="nil"/>
              <w:bottom w:val="nil"/>
              <w:right w:val="nil"/>
              <w:tl2br w:val="nil"/>
              <w:tr2bl w:val="nil"/>
            </w:tcBorders>
            <w:shd w:val="clear" w:color="FFFFFF" w:fill="FFFFFF"/>
            <w:tcMar>
              <w:left w:w="101" w:type="dxa"/>
              <w:right w:w="101" w:type="dxa"/>
            </w:tcMar>
          </w:tcPr>
          <w:p w14:paraId="50493B36"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w:t>
            </w:r>
          </w:p>
        </w:tc>
        <w:tc>
          <w:tcPr>
            <w:tcW w:w="1035" w:type="dxa"/>
            <w:tcBorders>
              <w:top w:val="nil"/>
              <w:left w:val="nil"/>
              <w:bottom w:val="nil"/>
              <w:right w:val="nil"/>
              <w:tl2br w:val="nil"/>
              <w:tr2bl w:val="nil"/>
            </w:tcBorders>
            <w:shd w:val="clear" w:color="FFFFFF" w:fill="FFFFFF"/>
            <w:tcMar>
              <w:left w:w="101" w:type="dxa"/>
              <w:right w:w="101" w:type="dxa"/>
            </w:tcMar>
          </w:tcPr>
          <w:p w14:paraId="247162B5"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8 848</w:t>
            </w:r>
          </w:p>
        </w:tc>
        <w:tc>
          <w:tcPr>
            <w:tcW w:w="1035" w:type="dxa"/>
            <w:tcBorders>
              <w:top w:val="nil"/>
              <w:left w:val="nil"/>
              <w:bottom w:val="nil"/>
              <w:right w:val="nil"/>
              <w:tl2br w:val="nil"/>
              <w:tr2bl w:val="nil"/>
            </w:tcBorders>
            <w:shd w:val="clear" w:color="FFFFFF" w:fill="FFFFFF"/>
            <w:tcMar>
              <w:left w:w="101" w:type="dxa"/>
              <w:right w:w="101" w:type="dxa"/>
            </w:tcMar>
          </w:tcPr>
          <w:p w14:paraId="2CE4764C"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8 963</w:t>
            </w:r>
          </w:p>
        </w:tc>
        <w:tc>
          <w:tcPr>
            <w:tcW w:w="1035" w:type="dxa"/>
            <w:tcBorders>
              <w:top w:val="nil"/>
              <w:left w:val="nil"/>
              <w:bottom w:val="nil"/>
              <w:right w:val="nil"/>
              <w:tl2br w:val="nil"/>
              <w:tr2bl w:val="nil"/>
            </w:tcBorders>
            <w:shd w:val="clear" w:color="FFFFFF" w:fill="FFFFFF"/>
            <w:tcMar>
              <w:left w:w="101" w:type="dxa"/>
              <w:right w:w="101" w:type="dxa"/>
            </w:tcMar>
          </w:tcPr>
          <w:p w14:paraId="539B1275"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9 772</w:t>
            </w:r>
          </w:p>
        </w:tc>
      </w:tr>
      <w:tr w:rsidR="00C54ACA" w:rsidRPr="00B80066" w14:paraId="4E95AA31"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6AC5E4B"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521</w:t>
            </w:r>
          </w:p>
        </w:tc>
        <w:tc>
          <w:tcPr>
            <w:tcW w:w="2385" w:type="dxa"/>
            <w:tcBorders>
              <w:top w:val="nil"/>
              <w:left w:val="nil"/>
              <w:bottom w:val="nil"/>
              <w:right w:val="nil"/>
              <w:tl2br w:val="nil"/>
              <w:tr2bl w:val="nil"/>
            </w:tcBorders>
            <w:shd w:val="clear" w:color="FFFFFF" w:fill="FFFFFF"/>
            <w:noWrap/>
            <w:tcMar>
              <w:left w:w="101" w:type="dxa"/>
              <w:right w:w="101" w:type="dxa"/>
            </w:tcMar>
          </w:tcPr>
          <w:p w14:paraId="1DAA0497" w14:textId="77777777" w:rsidR="00C54ACA" w:rsidRPr="00B80066" w:rsidRDefault="00C54ACA" w:rsidP="00C54ACA">
            <w:pPr>
              <w:spacing w:before="0" w:after="0"/>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Superannuation</w:t>
            </w:r>
          </w:p>
        </w:tc>
        <w:tc>
          <w:tcPr>
            <w:tcW w:w="1035" w:type="dxa"/>
            <w:tcBorders>
              <w:top w:val="nil"/>
              <w:left w:val="nil"/>
              <w:bottom w:val="nil"/>
              <w:right w:val="nil"/>
              <w:tl2br w:val="nil"/>
              <w:tr2bl w:val="nil"/>
            </w:tcBorders>
            <w:shd w:val="clear" w:color="FFFFFF" w:fill="FFFFFF"/>
            <w:tcMar>
              <w:left w:w="101" w:type="dxa"/>
              <w:right w:w="101" w:type="dxa"/>
            </w:tcMar>
          </w:tcPr>
          <w:p w14:paraId="1E7EE82E"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974</w:t>
            </w:r>
          </w:p>
        </w:tc>
        <w:tc>
          <w:tcPr>
            <w:tcW w:w="1035" w:type="dxa"/>
            <w:tcBorders>
              <w:top w:val="nil"/>
              <w:left w:val="nil"/>
              <w:bottom w:val="nil"/>
              <w:right w:val="nil"/>
              <w:tl2br w:val="nil"/>
              <w:tr2bl w:val="nil"/>
            </w:tcBorders>
            <w:shd w:val="clear" w:color="FFFFFF" w:fill="FFFFFF"/>
            <w:tcMar>
              <w:left w:w="101" w:type="dxa"/>
              <w:right w:w="101" w:type="dxa"/>
            </w:tcMar>
          </w:tcPr>
          <w:p w14:paraId="059DDF97"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518</w:t>
            </w:r>
          </w:p>
        </w:tc>
        <w:tc>
          <w:tcPr>
            <w:tcW w:w="600" w:type="dxa"/>
            <w:tcBorders>
              <w:top w:val="nil"/>
              <w:left w:val="nil"/>
              <w:bottom w:val="nil"/>
              <w:right w:val="nil"/>
              <w:tl2br w:val="nil"/>
              <w:tr2bl w:val="nil"/>
            </w:tcBorders>
            <w:shd w:val="clear" w:color="FFFFFF" w:fill="FFFFFF"/>
            <w:tcMar>
              <w:left w:w="101" w:type="dxa"/>
              <w:right w:w="101" w:type="dxa"/>
            </w:tcMar>
          </w:tcPr>
          <w:p w14:paraId="14976426"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-47</w:t>
            </w:r>
          </w:p>
        </w:tc>
        <w:tc>
          <w:tcPr>
            <w:tcW w:w="1035" w:type="dxa"/>
            <w:tcBorders>
              <w:top w:val="nil"/>
              <w:left w:val="nil"/>
              <w:bottom w:val="nil"/>
              <w:right w:val="nil"/>
              <w:tl2br w:val="nil"/>
              <w:tr2bl w:val="nil"/>
            </w:tcBorders>
            <w:shd w:val="clear" w:color="FFFFFF" w:fill="FFFFFF"/>
            <w:tcMar>
              <w:left w:w="101" w:type="dxa"/>
              <w:right w:w="101" w:type="dxa"/>
            </w:tcMar>
          </w:tcPr>
          <w:p w14:paraId="0EE9B370"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531</w:t>
            </w:r>
          </w:p>
        </w:tc>
        <w:tc>
          <w:tcPr>
            <w:tcW w:w="1035" w:type="dxa"/>
            <w:tcBorders>
              <w:top w:val="nil"/>
              <w:left w:val="nil"/>
              <w:bottom w:val="nil"/>
              <w:right w:val="nil"/>
              <w:tl2br w:val="nil"/>
              <w:tr2bl w:val="nil"/>
            </w:tcBorders>
            <w:shd w:val="clear" w:color="FFFFFF" w:fill="FFFFFF"/>
            <w:tcMar>
              <w:left w:w="101" w:type="dxa"/>
              <w:right w:w="101" w:type="dxa"/>
            </w:tcMar>
          </w:tcPr>
          <w:p w14:paraId="36959AEB"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543</w:t>
            </w:r>
          </w:p>
        </w:tc>
        <w:tc>
          <w:tcPr>
            <w:tcW w:w="1035" w:type="dxa"/>
            <w:tcBorders>
              <w:top w:val="nil"/>
              <w:left w:val="nil"/>
              <w:bottom w:val="nil"/>
              <w:right w:val="nil"/>
              <w:tl2br w:val="nil"/>
              <w:tr2bl w:val="nil"/>
            </w:tcBorders>
            <w:shd w:val="clear" w:color="FFFFFF" w:fill="FFFFFF"/>
            <w:tcMar>
              <w:left w:w="101" w:type="dxa"/>
              <w:right w:w="101" w:type="dxa"/>
            </w:tcMar>
          </w:tcPr>
          <w:p w14:paraId="2464EAEF"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554</w:t>
            </w:r>
          </w:p>
        </w:tc>
      </w:tr>
      <w:tr w:rsidR="00C54ACA" w:rsidRPr="00B80066" w14:paraId="41ACC42C"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EAEEBB2"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47</w:t>
            </w:r>
          </w:p>
        </w:tc>
        <w:tc>
          <w:tcPr>
            <w:tcW w:w="2385" w:type="dxa"/>
            <w:tcBorders>
              <w:top w:val="nil"/>
              <w:left w:val="nil"/>
              <w:bottom w:val="nil"/>
              <w:right w:val="nil"/>
              <w:tl2br w:val="nil"/>
              <w:tr2bl w:val="nil"/>
            </w:tcBorders>
            <w:shd w:val="clear" w:color="FFFFFF" w:fill="FFFFFF"/>
            <w:noWrap/>
            <w:tcMar>
              <w:left w:w="101" w:type="dxa"/>
              <w:right w:w="101" w:type="dxa"/>
            </w:tcMar>
          </w:tcPr>
          <w:p w14:paraId="7794F9F5" w14:textId="77777777" w:rsidR="00C54ACA" w:rsidRPr="00B80066" w:rsidRDefault="00C54ACA" w:rsidP="00C54ACA">
            <w:pPr>
              <w:spacing w:before="0" w:after="0"/>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Supplies and Services</w:t>
            </w:r>
          </w:p>
        </w:tc>
        <w:tc>
          <w:tcPr>
            <w:tcW w:w="1035" w:type="dxa"/>
            <w:tcBorders>
              <w:top w:val="nil"/>
              <w:left w:val="nil"/>
              <w:bottom w:val="nil"/>
              <w:right w:val="nil"/>
              <w:tl2br w:val="nil"/>
              <w:tr2bl w:val="nil"/>
            </w:tcBorders>
            <w:shd w:val="clear" w:color="FFFFFF" w:fill="FFFFFF"/>
            <w:tcMar>
              <w:left w:w="101" w:type="dxa"/>
              <w:right w:w="101" w:type="dxa"/>
            </w:tcMar>
          </w:tcPr>
          <w:p w14:paraId="2946143B"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142</w:t>
            </w:r>
          </w:p>
        </w:tc>
        <w:tc>
          <w:tcPr>
            <w:tcW w:w="1035" w:type="dxa"/>
            <w:tcBorders>
              <w:top w:val="nil"/>
              <w:left w:val="nil"/>
              <w:bottom w:val="nil"/>
              <w:right w:val="nil"/>
              <w:tl2br w:val="nil"/>
              <w:tr2bl w:val="nil"/>
            </w:tcBorders>
            <w:shd w:val="clear" w:color="FFFFFF" w:fill="FFFFFF"/>
            <w:tcMar>
              <w:left w:w="101" w:type="dxa"/>
              <w:right w:w="101" w:type="dxa"/>
            </w:tcMar>
          </w:tcPr>
          <w:p w14:paraId="0082E864"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117</w:t>
            </w:r>
          </w:p>
        </w:tc>
        <w:tc>
          <w:tcPr>
            <w:tcW w:w="600" w:type="dxa"/>
            <w:tcBorders>
              <w:top w:val="nil"/>
              <w:left w:val="nil"/>
              <w:bottom w:val="nil"/>
              <w:right w:val="nil"/>
              <w:tl2br w:val="nil"/>
              <w:tr2bl w:val="nil"/>
            </w:tcBorders>
            <w:shd w:val="clear" w:color="FFFFFF" w:fill="FFFFFF"/>
            <w:tcMar>
              <w:left w:w="101" w:type="dxa"/>
              <w:right w:w="101" w:type="dxa"/>
            </w:tcMar>
          </w:tcPr>
          <w:p w14:paraId="3919E659"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-18</w:t>
            </w:r>
          </w:p>
        </w:tc>
        <w:tc>
          <w:tcPr>
            <w:tcW w:w="1035" w:type="dxa"/>
            <w:tcBorders>
              <w:top w:val="nil"/>
              <w:left w:val="nil"/>
              <w:bottom w:val="nil"/>
              <w:right w:val="nil"/>
              <w:tl2br w:val="nil"/>
              <w:tr2bl w:val="nil"/>
            </w:tcBorders>
            <w:shd w:val="clear" w:color="FFFFFF" w:fill="FFFFFF"/>
            <w:tcMar>
              <w:left w:w="101" w:type="dxa"/>
              <w:right w:w="101" w:type="dxa"/>
            </w:tcMar>
          </w:tcPr>
          <w:p w14:paraId="31A6A9A5"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118</w:t>
            </w:r>
          </w:p>
        </w:tc>
        <w:tc>
          <w:tcPr>
            <w:tcW w:w="1035" w:type="dxa"/>
            <w:tcBorders>
              <w:top w:val="nil"/>
              <w:left w:val="nil"/>
              <w:bottom w:val="nil"/>
              <w:right w:val="nil"/>
              <w:tl2br w:val="nil"/>
              <w:tr2bl w:val="nil"/>
            </w:tcBorders>
            <w:shd w:val="clear" w:color="FFFFFF" w:fill="FFFFFF"/>
            <w:tcMar>
              <w:left w:w="101" w:type="dxa"/>
              <w:right w:w="101" w:type="dxa"/>
            </w:tcMar>
          </w:tcPr>
          <w:p w14:paraId="61C6DE8E"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120</w:t>
            </w:r>
          </w:p>
        </w:tc>
        <w:tc>
          <w:tcPr>
            <w:tcW w:w="1035" w:type="dxa"/>
            <w:tcBorders>
              <w:top w:val="nil"/>
              <w:left w:val="nil"/>
              <w:bottom w:val="nil"/>
              <w:right w:val="nil"/>
              <w:tl2br w:val="nil"/>
              <w:tr2bl w:val="nil"/>
            </w:tcBorders>
            <w:shd w:val="clear" w:color="FFFFFF" w:fill="FFFFFF"/>
            <w:tcMar>
              <w:left w:w="101" w:type="dxa"/>
              <w:right w:w="101" w:type="dxa"/>
            </w:tcMar>
          </w:tcPr>
          <w:p w14:paraId="2554CF98"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122</w:t>
            </w:r>
          </w:p>
        </w:tc>
      </w:tr>
      <w:tr w:rsidR="00C54ACA" w:rsidRPr="00B80066" w14:paraId="2A4A7337"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BEEB08A"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5</w:t>
            </w:r>
          </w:p>
        </w:tc>
        <w:tc>
          <w:tcPr>
            <w:tcW w:w="2385" w:type="dxa"/>
            <w:tcBorders>
              <w:top w:val="nil"/>
              <w:left w:val="nil"/>
              <w:bottom w:val="nil"/>
              <w:right w:val="nil"/>
              <w:tl2br w:val="nil"/>
              <w:tr2bl w:val="nil"/>
            </w:tcBorders>
            <w:shd w:val="clear" w:color="FFFFFF" w:fill="FFFFFF"/>
            <w:noWrap/>
            <w:tcMar>
              <w:left w:w="101" w:type="dxa"/>
              <w:right w:w="101" w:type="dxa"/>
            </w:tcMar>
          </w:tcPr>
          <w:p w14:paraId="2EF76ED5" w14:textId="77777777" w:rsidR="00C54ACA" w:rsidRPr="00B80066" w:rsidRDefault="00C54ACA" w:rsidP="00C54ACA">
            <w:pPr>
              <w:spacing w:before="0" w:after="0"/>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Other</w:t>
            </w:r>
          </w:p>
        </w:tc>
        <w:tc>
          <w:tcPr>
            <w:tcW w:w="1035" w:type="dxa"/>
            <w:tcBorders>
              <w:top w:val="nil"/>
              <w:left w:val="nil"/>
              <w:bottom w:val="nil"/>
              <w:right w:val="nil"/>
              <w:tl2br w:val="nil"/>
              <w:tr2bl w:val="nil"/>
            </w:tcBorders>
            <w:shd w:val="clear" w:color="FFFFFF" w:fill="FFFFFF"/>
            <w:tcMar>
              <w:left w:w="101" w:type="dxa"/>
              <w:right w:w="101" w:type="dxa"/>
            </w:tcMar>
          </w:tcPr>
          <w:p w14:paraId="6563ACE8"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151</w:t>
            </w:r>
          </w:p>
        </w:tc>
        <w:tc>
          <w:tcPr>
            <w:tcW w:w="1035" w:type="dxa"/>
            <w:tcBorders>
              <w:top w:val="nil"/>
              <w:left w:val="nil"/>
              <w:bottom w:val="nil"/>
              <w:right w:val="nil"/>
              <w:tl2br w:val="nil"/>
              <w:tr2bl w:val="nil"/>
            </w:tcBorders>
            <w:shd w:val="clear" w:color="FFFFFF" w:fill="FFFFFF"/>
            <w:tcMar>
              <w:left w:w="101" w:type="dxa"/>
              <w:right w:w="101" w:type="dxa"/>
            </w:tcMar>
          </w:tcPr>
          <w:p w14:paraId="3BED1DB8"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5</w:t>
            </w:r>
          </w:p>
        </w:tc>
        <w:tc>
          <w:tcPr>
            <w:tcW w:w="600" w:type="dxa"/>
            <w:tcBorders>
              <w:top w:val="nil"/>
              <w:left w:val="nil"/>
              <w:bottom w:val="nil"/>
              <w:right w:val="nil"/>
              <w:tl2br w:val="nil"/>
              <w:tr2bl w:val="nil"/>
            </w:tcBorders>
            <w:shd w:val="clear" w:color="FFFFFF" w:fill="FFFFFF"/>
            <w:tcMar>
              <w:left w:w="101" w:type="dxa"/>
              <w:right w:w="101" w:type="dxa"/>
            </w:tcMar>
          </w:tcPr>
          <w:p w14:paraId="1299E2BB"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-97</w:t>
            </w:r>
          </w:p>
        </w:tc>
        <w:tc>
          <w:tcPr>
            <w:tcW w:w="1035" w:type="dxa"/>
            <w:tcBorders>
              <w:top w:val="nil"/>
              <w:left w:val="nil"/>
              <w:bottom w:val="nil"/>
              <w:right w:val="nil"/>
              <w:tl2br w:val="nil"/>
              <w:tr2bl w:val="nil"/>
            </w:tcBorders>
            <w:shd w:val="clear" w:color="FFFFFF" w:fill="FFFFFF"/>
            <w:tcMar>
              <w:left w:w="101" w:type="dxa"/>
              <w:right w:w="101" w:type="dxa"/>
            </w:tcMar>
          </w:tcPr>
          <w:p w14:paraId="349BCCF7"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5</w:t>
            </w:r>
          </w:p>
        </w:tc>
        <w:tc>
          <w:tcPr>
            <w:tcW w:w="1035" w:type="dxa"/>
            <w:tcBorders>
              <w:top w:val="nil"/>
              <w:left w:val="nil"/>
              <w:bottom w:val="nil"/>
              <w:right w:val="nil"/>
              <w:tl2br w:val="nil"/>
              <w:tr2bl w:val="nil"/>
            </w:tcBorders>
            <w:shd w:val="clear" w:color="FFFFFF" w:fill="FFFFFF"/>
            <w:tcMar>
              <w:left w:w="101" w:type="dxa"/>
              <w:right w:w="101" w:type="dxa"/>
            </w:tcMar>
          </w:tcPr>
          <w:p w14:paraId="5812FFF0"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5</w:t>
            </w:r>
          </w:p>
        </w:tc>
        <w:tc>
          <w:tcPr>
            <w:tcW w:w="1035" w:type="dxa"/>
            <w:tcBorders>
              <w:top w:val="nil"/>
              <w:left w:val="nil"/>
              <w:bottom w:val="nil"/>
              <w:right w:val="nil"/>
              <w:tl2br w:val="nil"/>
              <w:tr2bl w:val="nil"/>
            </w:tcBorders>
            <w:shd w:val="clear" w:color="FFFFFF" w:fill="FFFFFF"/>
            <w:tcMar>
              <w:left w:w="101" w:type="dxa"/>
              <w:right w:w="101" w:type="dxa"/>
            </w:tcMar>
          </w:tcPr>
          <w:p w14:paraId="6BF17CB7"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5</w:t>
            </w:r>
          </w:p>
        </w:tc>
      </w:tr>
      <w:tr w:rsidR="00C54ACA" w:rsidRPr="00B80066" w14:paraId="2CF786E3"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532CCD7"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10 037</w:t>
            </w:r>
          </w:p>
        </w:tc>
        <w:tc>
          <w:tcPr>
            <w:tcW w:w="2385" w:type="dxa"/>
            <w:tcBorders>
              <w:top w:val="nil"/>
              <w:left w:val="nil"/>
              <w:bottom w:val="nil"/>
              <w:right w:val="nil"/>
              <w:tl2br w:val="nil"/>
              <w:tr2bl w:val="nil"/>
            </w:tcBorders>
            <w:shd w:val="clear" w:color="FFFFFF" w:fill="FFFFFF"/>
            <w:noWrap/>
            <w:tcMar>
              <w:left w:w="101" w:type="dxa"/>
              <w:right w:w="101" w:type="dxa"/>
            </w:tcMar>
          </w:tcPr>
          <w:p w14:paraId="08E90F01" w14:textId="77777777" w:rsidR="00C54ACA" w:rsidRPr="00B80066" w:rsidRDefault="00C54ACA" w:rsidP="00C54ACA">
            <w:pPr>
              <w:spacing w:before="0" w:after="0"/>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Operating Payments</w:t>
            </w:r>
          </w:p>
        </w:tc>
        <w:tc>
          <w:tcPr>
            <w:tcW w:w="1035" w:type="dxa"/>
            <w:tcBorders>
              <w:top w:val="nil"/>
              <w:left w:val="nil"/>
              <w:bottom w:val="nil"/>
              <w:right w:val="nil"/>
              <w:tl2br w:val="nil"/>
              <w:tr2bl w:val="nil"/>
            </w:tcBorders>
            <w:shd w:val="clear" w:color="FFFFFF" w:fill="FFFFFF"/>
            <w:tcMar>
              <w:left w:w="101" w:type="dxa"/>
              <w:right w:w="101" w:type="dxa"/>
            </w:tcMar>
          </w:tcPr>
          <w:p w14:paraId="6FF143FF"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9 910</w:t>
            </w:r>
          </w:p>
        </w:tc>
        <w:tc>
          <w:tcPr>
            <w:tcW w:w="1035" w:type="dxa"/>
            <w:tcBorders>
              <w:top w:val="nil"/>
              <w:left w:val="nil"/>
              <w:bottom w:val="nil"/>
              <w:right w:val="nil"/>
              <w:tl2br w:val="nil"/>
              <w:tr2bl w:val="nil"/>
            </w:tcBorders>
            <w:shd w:val="clear" w:color="FFFFFF" w:fill="FFFFFF"/>
            <w:tcMar>
              <w:left w:w="101" w:type="dxa"/>
              <w:right w:w="101" w:type="dxa"/>
            </w:tcMar>
          </w:tcPr>
          <w:p w14:paraId="15CA750A"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9 368</w:t>
            </w:r>
          </w:p>
        </w:tc>
        <w:tc>
          <w:tcPr>
            <w:tcW w:w="600" w:type="dxa"/>
            <w:tcBorders>
              <w:top w:val="nil"/>
              <w:left w:val="nil"/>
              <w:bottom w:val="nil"/>
              <w:right w:val="nil"/>
              <w:tl2br w:val="nil"/>
              <w:tr2bl w:val="nil"/>
            </w:tcBorders>
            <w:shd w:val="clear" w:color="FFFFFF" w:fill="FFFFFF"/>
            <w:tcMar>
              <w:left w:w="101" w:type="dxa"/>
              <w:right w:w="101" w:type="dxa"/>
            </w:tcMar>
          </w:tcPr>
          <w:p w14:paraId="12F8CD96"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-5</w:t>
            </w:r>
          </w:p>
        </w:tc>
        <w:tc>
          <w:tcPr>
            <w:tcW w:w="1035" w:type="dxa"/>
            <w:tcBorders>
              <w:top w:val="nil"/>
              <w:left w:val="nil"/>
              <w:bottom w:val="nil"/>
              <w:right w:val="nil"/>
              <w:tl2br w:val="nil"/>
              <w:tr2bl w:val="nil"/>
            </w:tcBorders>
            <w:shd w:val="clear" w:color="FFFFFF" w:fill="FFFFFF"/>
            <w:tcMar>
              <w:left w:w="101" w:type="dxa"/>
              <w:right w:w="101" w:type="dxa"/>
            </w:tcMar>
          </w:tcPr>
          <w:p w14:paraId="6DF3BBDF"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9 502</w:t>
            </w:r>
          </w:p>
        </w:tc>
        <w:tc>
          <w:tcPr>
            <w:tcW w:w="1035" w:type="dxa"/>
            <w:tcBorders>
              <w:top w:val="nil"/>
              <w:left w:val="nil"/>
              <w:bottom w:val="nil"/>
              <w:right w:val="nil"/>
              <w:tl2br w:val="nil"/>
              <w:tr2bl w:val="nil"/>
            </w:tcBorders>
            <w:shd w:val="clear" w:color="FFFFFF" w:fill="FFFFFF"/>
            <w:tcMar>
              <w:left w:w="101" w:type="dxa"/>
              <w:right w:w="101" w:type="dxa"/>
            </w:tcMar>
          </w:tcPr>
          <w:p w14:paraId="3A7B45AF"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9 631</w:t>
            </w:r>
          </w:p>
        </w:tc>
        <w:tc>
          <w:tcPr>
            <w:tcW w:w="1035" w:type="dxa"/>
            <w:tcBorders>
              <w:top w:val="nil"/>
              <w:left w:val="nil"/>
              <w:bottom w:val="nil"/>
              <w:right w:val="nil"/>
              <w:tl2br w:val="nil"/>
              <w:tr2bl w:val="nil"/>
            </w:tcBorders>
            <w:shd w:val="clear" w:color="FFFFFF" w:fill="FFFFFF"/>
            <w:tcMar>
              <w:left w:w="101" w:type="dxa"/>
              <w:right w:w="101" w:type="dxa"/>
            </w:tcMar>
          </w:tcPr>
          <w:p w14:paraId="262D252A"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10 453</w:t>
            </w:r>
          </w:p>
        </w:tc>
      </w:tr>
      <w:tr w:rsidR="00C54ACA" w:rsidRPr="00B80066" w14:paraId="1415551A"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2EFE8902" w14:textId="77777777" w:rsidR="00C54ACA" w:rsidRPr="00B80066" w:rsidRDefault="00C54ACA" w:rsidP="00C54ACA">
            <w:pPr>
              <w:spacing w:before="0" w:after="0"/>
              <w:rPr>
                <w:rFonts w:asciiTheme="minorHAnsi" w:eastAsia="Calibri" w:hAnsiTheme="minorHAnsi" w:cstheme="minorHAnsi"/>
                <w:b/>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75DAE3B2" w14:textId="77777777" w:rsidR="00C54ACA" w:rsidRPr="00B80066" w:rsidRDefault="00C54ACA" w:rsidP="00C54ACA">
            <w:pPr>
              <w:spacing w:before="0" w:after="0"/>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95E18ED" w14:textId="77777777" w:rsidR="00C54ACA" w:rsidRPr="00B80066" w:rsidRDefault="00C54ACA" w:rsidP="00C54ACA">
            <w:pPr>
              <w:spacing w:before="0" w:after="0"/>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9EF2047" w14:textId="77777777" w:rsidR="00C54ACA" w:rsidRPr="00B80066" w:rsidRDefault="00C54ACA" w:rsidP="00C54ACA">
            <w:pPr>
              <w:spacing w:before="0" w:after="0"/>
              <w:rPr>
                <w:rFonts w:asciiTheme="minorHAnsi" w:eastAsia="Calibri" w:hAnsiTheme="minorHAnsi" w:cstheme="minorHAnsi"/>
                <w:b/>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5B61803" w14:textId="77777777" w:rsidR="00C54ACA" w:rsidRPr="00B80066" w:rsidRDefault="00C54ACA" w:rsidP="00C54ACA">
            <w:pPr>
              <w:spacing w:before="0" w:after="0"/>
              <w:jc w:val="right"/>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5C40B38" w14:textId="77777777" w:rsidR="00C54ACA" w:rsidRPr="00B80066" w:rsidRDefault="00C54ACA" w:rsidP="00C54ACA">
            <w:pPr>
              <w:spacing w:before="0" w:after="0"/>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CEF6544" w14:textId="77777777" w:rsidR="00C54ACA" w:rsidRPr="00B80066" w:rsidRDefault="00C54ACA" w:rsidP="00C54ACA">
            <w:pPr>
              <w:spacing w:before="0" w:after="0"/>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70CE0B6" w14:textId="77777777" w:rsidR="00C54ACA" w:rsidRPr="00B80066" w:rsidRDefault="00C54ACA" w:rsidP="00C54ACA">
            <w:pPr>
              <w:spacing w:before="0" w:after="0"/>
              <w:rPr>
                <w:rFonts w:asciiTheme="minorHAnsi" w:eastAsia="Calibri" w:hAnsiTheme="minorHAnsi" w:cstheme="minorHAnsi"/>
                <w:b/>
                <w:color w:val="000000"/>
                <w:sz w:val="18"/>
              </w:rPr>
            </w:pPr>
          </w:p>
        </w:tc>
      </w:tr>
      <w:tr w:rsidR="00C54ACA" w:rsidRPr="00B80066" w14:paraId="25C1675F"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16E75A7"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26</w:t>
            </w:r>
          </w:p>
        </w:tc>
        <w:tc>
          <w:tcPr>
            <w:tcW w:w="2385" w:type="dxa"/>
            <w:tcBorders>
              <w:top w:val="nil"/>
              <w:left w:val="nil"/>
              <w:bottom w:val="nil"/>
              <w:right w:val="nil"/>
              <w:tl2br w:val="nil"/>
              <w:tr2bl w:val="nil"/>
            </w:tcBorders>
            <w:shd w:val="clear" w:color="FFFFFF" w:fill="FFFFFF"/>
            <w:noWrap/>
            <w:tcMar>
              <w:left w:w="101" w:type="dxa"/>
              <w:right w:w="101" w:type="dxa"/>
            </w:tcMar>
          </w:tcPr>
          <w:p w14:paraId="55A44BC7" w14:textId="77777777" w:rsidR="00C54ACA" w:rsidRPr="00B80066" w:rsidRDefault="00C54ACA" w:rsidP="00C54ACA">
            <w:pPr>
              <w:spacing w:before="0" w:after="0"/>
              <w:ind w:left="136" w:hanging="136"/>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NET CASH INFLOW/(OUTFLOW) FROM OPERATING ACTIVITIES</w:t>
            </w:r>
          </w:p>
        </w:tc>
        <w:tc>
          <w:tcPr>
            <w:tcW w:w="1035" w:type="dxa"/>
            <w:tcBorders>
              <w:top w:val="nil"/>
              <w:left w:val="nil"/>
              <w:bottom w:val="nil"/>
              <w:right w:val="nil"/>
              <w:tl2br w:val="nil"/>
              <w:tr2bl w:val="nil"/>
            </w:tcBorders>
            <w:shd w:val="clear" w:color="FFFFFF" w:fill="FFFFFF"/>
            <w:tcMar>
              <w:left w:w="101" w:type="dxa"/>
              <w:right w:w="101" w:type="dxa"/>
            </w:tcMar>
          </w:tcPr>
          <w:p w14:paraId="1AFBEF68"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-4</w:t>
            </w:r>
          </w:p>
        </w:tc>
        <w:tc>
          <w:tcPr>
            <w:tcW w:w="1035" w:type="dxa"/>
            <w:tcBorders>
              <w:top w:val="nil"/>
              <w:left w:val="nil"/>
              <w:bottom w:val="nil"/>
              <w:right w:val="nil"/>
              <w:tl2br w:val="nil"/>
              <w:tr2bl w:val="nil"/>
            </w:tcBorders>
            <w:shd w:val="clear" w:color="FFFFFF" w:fill="FFFFFF"/>
            <w:tcMar>
              <w:left w:w="101" w:type="dxa"/>
              <w:right w:w="101" w:type="dxa"/>
            </w:tcMar>
          </w:tcPr>
          <w:p w14:paraId="4E1C21A7"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26</w:t>
            </w:r>
          </w:p>
        </w:tc>
        <w:tc>
          <w:tcPr>
            <w:tcW w:w="600" w:type="dxa"/>
            <w:tcBorders>
              <w:top w:val="nil"/>
              <w:left w:val="nil"/>
              <w:bottom w:val="nil"/>
              <w:right w:val="nil"/>
              <w:tl2br w:val="nil"/>
              <w:tr2bl w:val="nil"/>
            </w:tcBorders>
            <w:shd w:val="clear" w:color="FFFFFF" w:fill="FFFFFF"/>
            <w:tcMar>
              <w:left w:w="101" w:type="dxa"/>
              <w:right w:w="101" w:type="dxa"/>
            </w:tcMar>
          </w:tcPr>
          <w:p w14:paraId="2843D857"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750</w:t>
            </w:r>
          </w:p>
        </w:tc>
        <w:tc>
          <w:tcPr>
            <w:tcW w:w="1035" w:type="dxa"/>
            <w:tcBorders>
              <w:top w:val="nil"/>
              <w:left w:val="nil"/>
              <w:bottom w:val="nil"/>
              <w:right w:val="nil"/>
              <w:tl2br w:val="nil"/>
              <w:tr2bl w:val="nil"/>
            </w:tcBorders>
            <w:shd w:val="clear" w:color="FFFFFF" w:fill="FFFFFF"/>
            <w:tcMar>
              <w:left w:w="101" w:type="dxa"/>
              <w:right w:w="101" w:type="dxa"/>
            </w:tcMar>
          </w:tcPr>
          <w:p w14:paraId="4DCF3ED2"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26</w:t>
            </w:r>
          </w:p>
        </w:tc>
        <w:tc>
          <w:tcPr>
            <w:tcW w:w="1035" w:type="dxa"/>
            <w:tcBorders>
              <w:top w:val="nil"/>
              <w:left w:val="nil"/>
              <w:bottom w:val="nil"/>
              <w:right w:val="nil"/>
              <w:tl2br w:val="nil"/>
              <w:tr2bl w:val="nil"/>
            </w:tcBorders>
            <w:shd w:val="clear" w:color="FFFFFF" w:fill="FFFFFF"/>
            <w:tcMar>
              <w:left w:w="101" w:type="dxa"/>
              <w:right w:w="101" w:type="dxa"/>
            </w:tcMar>
          </w:tcPr>
          <w:p w14:paraId="22A9E77E"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26</w:t>
            </w:r>
          </w:p>
        </w:tc>
        <w:tc>
          <w:tcPr>
            <w:tcW w:w="1035" w:type="dxa"/>
            <w:tcBorders>
              <w:top w:val="nil"/>
              <w:left w:val="nil"/>
              <w:bottom w:val="nil"/>
              <w:right w:val="nil"/>
              <w:tl2br w:val="nil"/>
              <w:tr2bl w:val="nil"/>
            </w:tcBorders>
            <w:shd w:val="clear" w:color="FFFFFF" w:fill="FFFFFF"/>
            <w:tcMar>
              <w:left w:w="101" w:type="dxa"/>
              <w:right w:w="101" w:type="dxa"/>
            </w:tcMar>
          </w:tcPr>
          <w:p w14:paraId="6B228125"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26</w:t>
            </w:r>
          </w:p>
        </w:tc>
      </w:tr>
      <w:tr w:rsidR="00C54ACA" w:rsidRPr="00B80066" w14:paraId="7AA89CC1"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7A775F7" w14:textId="77777777" w:rsidR="00C54ACA" w:rsidRPr="00B80066" w:rsidRDefault="00C54ACA" w:rsidP="00C54ACA">
            <w:pPr>
              <w:spacing w:before="0" w:after="0"/>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3E653F06"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D2FAF28"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95F738A" w14:textId="77777777" w:rsidR="00C54ACA" w:rsidRPr="00B80066" w:rsidRDefault="00C54ACA" w:rsidP="00C54ACA">
            <w:pPr>
              <w:spacing w:before="0" w:after="0"/>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DE03F17"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EE1138C"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BB7B28E"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149E37A" w14:textId="77777777" w:rsidR="00C54ACA" w:rsidRPr="00B80066" w:rsidRDefault="00C54ACA" w:rsidP="00C54ACA">
            <w:pPr>
              <w:spacing w:before="0" w:after="0"/>
              <w:rPr>
                <w:rFonts w:asciiTheme="minorHAnsi" w:eastAsia="Calibri" w:hAnsiTheme="minorHAnsi" w:cstheme="minorHAnsi"/>
                <w:color w:val="000000"/>
                <w:sz w:val="18"/>
              </w:rPr>
            </w:pPr>
          </w:p>
        </w:tc>
      </w:tr>
      <w:tr w:rsidR="00C54ACA" w:rsidRPr="00B80066" w14:paraId="3A400AE0"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192855C" w14:textId="77777777" w:rsidR="00C54ACA" w:rsidRPr="00B80066" w:rsidRDefault="00C54ACA" w:rsidP="00C54ACA">
            <w:pPr>
              <w:spacing w:before="0" w:after="0"/>
              <w:rPr>
                <w:rFonts w:asciiTheme="minorHAnsi" w:eastAsia="Calibri" w:hAnsiTheme="minorHAnsi" w:cstheme="minorHAnsi"/>
                <w:color w:val="000000"/>
                <w:sz w:val="18"/>
              </w:rPr>
            </w:pPr>
          </w:p>
        </w:tc>
        <w:tc>
          <w:tcPr>
            <w:tcW w:w="8160" w:type="dxa"/>
            <w:gridSpan w:val="7"/>
            <w:tcBorders>
              <w:top w:val="nil"/>
              <w:left w:val="nil"/>
              <w:bottom w:val="nil"/>
              <w:right w:val="nil"/>
              <w:tl2br w:val="nil"/>
              <w:tr2bl w:val="nil"/>
            </w:tcBorders>
            <w:shd w:val="clear" w:color="auto" w:fill="auto"/>
            <w:tcMar>
              <w:left w:w="101" w:type="dxa"/>
              <w:right w:w="101" w:type="dxa"/>
            </w:tcMar>
            <w:vAlign w:val="bottom"/>
          </w:tcPr>
          <w:p w14:paraId="5D12EDF7" w14:textId="77777777" w:rsidR="00C54ACA" w:rsidRPr="00B80066" w:rsidRDefault="00C54ACA" w:rsidP="00C54ACA">
            <w:pPr>
              <w:spacing w:before="0" w:after="0"/>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CASH FLOWS FROM INVESTING ACTIVITIES</w:t>
            </w:r>
          </w:p>
        </w:tc>
      </w:tr>
      <w:tr w:rsidR="00C54ACA" w:rsidRPr="00B80066" w14:paraId="0BB80D0E"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45EE0DAA" w14:textId="77777777" w:rsidR="00C54ACA" w:rsidRPr="00B80066" w:rsidRDefault="00C54ACA" w:rsidP="00C54ACA">
            <w:pPr>
              <w:spacing w:before="0" w:after="0"/>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588F07E0"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22E0368"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A4556E4" w14:textId="77777777" w:rsidR="00C54ACA" w:rsidRPr="00B80066" w:rsidRDefault="00C54ACA" w:rsidP="00C54ACA">
            <w:pPr>
              <w:spacing w:before="0" w:after="0"/>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12345D2" w14:textId="77777777" w:rsidR="00C54ACA" w:rsidRPr="00B80066" w:rsidRDefault="00C54ACA" w:rsidP="00C54ACA">
            <w:pPr>
              <w:spacing w:before="0" w:after="0"/>
              <w:jc w:val="right"/>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13A3D5E"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250FBD8"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7DA45E3" w14:textId="77777777" w:rsidR="00C54ACA" w:rsidRPr="00B80066" w:rsidRDefault="00C54ACA" w:rsidP="00C54ACA">
            <w:pPr>
              <w:spacing w:before="0" w:after="0"/>
              <w:rPr>
                <w:rFonts w:asciiTheme="minorHAnsi" w:eastAsia="Calibri" w:hAnsiTheme="minorHAnsi" w:cstheme="minorHAnsi"/>
                <w:color w:val="000000"/>
                <w:sz w:val="18"/>
              </w:rPr>
            </w:pPr>
          </w:p>
        </w:tc>
      </w:tr>
      <w:tr w:rsidR="00C54ACA" w:rsidRPr="00B80066" w14:paraId="78862A81"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ED998BF" w14:textId="77777777" w:rsidR="00C54ACA" w:rsidRPr="00B80066" w:rsidRDefault="00C54ACA" w:rsidP="00C54ACA">
            <w:pPr>
              <w:spacing w:before="0" w:after="0"/>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6CC595E0" w14:textId="77777777" w:rsidR="00C54ACA" w:rsidRPr="00B80066" w:rsidRDefault="00C54ACA" w:rsidP="00C54ACA">
            <w:pPr>
              <w:spacing w:before="0" w:after="0"/>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Payments</w:t>
            </w:r>
          </w:p>
        </w:tc>
        <w:tc>
          <w:tcPr>
            <w:tcW w:w="1035" w:type="dxa"/>
            <w:tcBorders>
              <w:top w:val="nil"/>
              <w:left w:val="nil"/>
              <w:bottom w:val="nil"/>
              <w:right w:val="nil"/>
              <w:tl2br w:val="nil"/>
              <w:tr2bl w:val="nil"/>
            </w:tcBorders>
            <w:shd w:val="clear" w:color="FFFFFF" w:fill="FFFFFF"/>
            <w:tcMar>
              <w:left w:w="0" w:type="dxa"/>
              <w:right w:w="0" w:type="dxa"/>
            </w:tcMar>
          </w:tcPr>
          <w:p w14:paraId="73139EF1"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2C58B65" w14:textId="77777777" w:rsidR="00C54ACA" w:rsidRPr="00B80066" w:rsidRDefault="00C54ACA" w:rsidP="00C54ACA">
            <w:pPr>
              <w:spacing w:before="0" w:after="0"/>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F8187AA" w14:textId="77777777" w:rsidR="00C54ACA" w:rsidRPr="00B80066" w:rsidRDefault="00C54ACA" w:rsidP="00C54ACA">
            <w:pPr>
              <w:spacing w:before="0" w:after="0"/>
              <w:jc w:val="right"/>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73E8D21"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5B8F4F2"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399A61B" w14:textId="77777777" w:rsidR="00C54ACA" w:rsidRPr="00B80066" w:rsidRDefault="00C54ACA" w:rsidP="00C54ACA">
            <w:pPr>
              <w:spacing w:before="0" w:after="0"/>
              <w:rPr>
                <w:rFonts w:asciiTheme="minorHAnsi" w:eastAsia="Calibri" w:hAnsiTheme="minorHAnsi" w:cstheme="minorHAnsi"/>
                <w:color w:val="000000"/>
                <w:sz w:val="18"/>
              </w:rPr>
            </w:pPr>
          </w:p>
        </w:tc>
      </w:tr>
      <w:tr w:rsidR="00C54ACA" w:rsidRPr="00B80066" w14:paraId="0A386A7A"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101" w:type="dxa"/>
              <w:right w:w="101" w:type="dxa"/>
            </w:tcMar>
          </w:tcPr>
          <w:p w14:paraId="4E1988C1"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1 490</w:t>
            </w:r>
          </w:p>
        </w:tc>
        <w:tc>
          <w:tcPr>
            <w:tcW w:w="2385" w:type="dxa"/>
            <w:tcBorders>
              <w:top w:val="nil"/>
              <w:left w:val="nil"/>
              <w:bottom w:val="nil"/>
              <w:right w:val="nil"/>
              <w:tl2br w:val="nil"/>
              <w:tr2bl w:val="nil"/>
            </w:tcBorders>
            <w:shd w:val="clear" w:color="FFFFFF" w:fill="FFFFFF"/>
            <w:tcMar>
              <w:left w:w="101" w:type="dxa"/>
              <w:right w:w="101" w:type="dxa"/>
            </w:tcMar>
          </w:tcPr>
          <w:p w14:paraId="44A0318D" w14:textId="77777777" w:rsidR="00C54ACA" w:rsidRPr="00B80066" w:rsidRDefault="00C54ACA" w:rsidP="00C54ACA">
            <w:pPr>
              <w:spacing w:before="0" w:after="0"/>
              <w:ind w:left="136" w:hanging="136"/>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Purchase of Property, Plant and Equipment</w:t>
            </w:r>
          </w:p>
        </w:tc>
        <w:tc>
          <w:tcPr>
            <w:tcW w:w="1035" w:type="dxa"/>
            <w:tcBorders>
              <w:top w:val="nil"/>
              <w:left w:val="nil"/>
              <w:bottom w:val="nil"/>
              <w:right w:val="nil"/>
              <w:tl2br w:val="nil"/>
              <w:tr2bl w:val="nil"/>
            </w:tcBorders>
            <w:shd w:val="clear" w:color="FFFFFF" w:fill="FFFFFF"/>
            <w:tcMar>
              <w:left w:w="101" w:type="dxa"/>
              <w:right w:w="101" w:type="dxa"/>
            </w:tcMar>
          </w:tcPr>
          <w:p w14:paraId="5099B51B"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1 447</w:t>
            </w:r>
          </w:p>
        </w:tc>
        <w:tc>
          <w:tcPr>
            <w:tcW w:w="1035" w:type="dxa"/>
            <w:tcBorders>
              <w:top w:val="nil"/>
              <w:left w:val="nil"/>
              <w:bottom w:val="nil"/>
              <w:right w:val="nil"/>
              <w:tl2br w:val="nil"/>
              <w:tr2bl w:val="nil"/>
            </w:tcBorders>
            <w:shd w:val="clear" w:color="FFFFFF" w:fill="FFFFFF"/>
            <w:tcMar>
              <w:left w:w="101" w:type="dxa"/>
              <w:right w:w="101" w:type="dxa"/>
            </w:tcMar>
          </w:tcPr>
          <w:p w14:paraId="33C5A034"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292</w:t>
            </w:r>
          </w:p>
        </w:tc>
        <w:tc>
          <w:tcPr>
            <w:tcW w:w="600" w:type="dxa"/>
            <w:tcBorders>
              <w:top w:val="nil"/>
              <w:left w:val="nil"/>
              <w:bottom w:val="nil"/>
              <w:right w:val="nil"/>
              <w:tl2br w:val="nil"/>
              <w:tr2bl w:val="nil"/>
            </w:tcBorders>
            <w:shd w:val="clear" w:color="FFFFFF" w:fill="FFFFFF"/>
            <w:tcMar>
              <w:left w:w="101" w:type="dxa"/>
              <w:right w:w="101" w:type="dxa"/>
            </w:tcMar>
          </w:tcPr>
          <w:p w14:paraId="3F9FCB19"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-80</w:t>
            </w:r>
          </w:p>
        </w:tc>
        <w:tc>
          <w:tcPr>
            <w:tcW w:w="1035" w:type="dxa"/>
            <w:tcBorders>
              <w:top w:val="nil"/>
              <w:left w:val="nil"/>
              <w:bottom w:val="nil"/>
              <w:right w:val="nil"/>
              <w:tl2br w:val="nil"/>
              <w:tr2bl w:val="nil"/>
            </w:tcBorders>
            <w:shd w:val="clear" w:color="FFFFFF" w:fill="FFFFFF"/>
            <w:tcMar>
              <w:left w:w="101" w:type="dxa"/>
              <w:right w:w="101" w:type="dxa"/>
            </w:tcMar>
          </w:tcPr>
          <w:p w14:paraId="703F609C"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299</w:t>
            </w:r>
          </w:p>
        </w:tc>
        <w:tc>
          <w:tcPr>
            <w:tcW w:w="1035" w:type="dxa"/>
            <w:tcBorders>
              <w:top w:val="nil"/>
              <w:left w:val="nil"/>
              <w:bottom w:val="nil"/>
              <w:right w:val="nil"/>
              <w:tl2br w:val="nil"/>
              <w:tr2bl w:val="nil"/>
            </w:tcBorders>
            <w:shd w:val="clear" w:color="FFFFFF" w:fill="FFFFFF"/>
            <w:tcMar>
              <w:left w:w="101" w:type="dxa"/>
              <w:right w:w="101" w:type="dxa"/>
            </w:tcMar>
          </w:tcPr>
          <w:p w14:paraId="4A6A3B67"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307</w:t>
            </w:r>
          </w:p>
        </w:tc>
        <w:tc>
          <w:tcPr>
            <w:tcW w:w="1035" w:type="dxa"/>
            <w:tcBorders>
              <w:top w:val="nil"/>
              <w:left w:val="nil"/>
              <w:bottom w:val="nil"/>
              <w:right w:val="nil"/>
              <w:tl2br w:val="nil"/>
              <w:tr2bl w:val="nil"/>
            </w:tcBorders>
            <w:shd w:val="clear" w:color="FFFFFF" w:fill="FFFFFF"/>
            <w:tcMar>
              <w:left w:w="101" w:type="dxa"/>
              <w:right w:w="101" w:type="dxa"/>
            </w:tcMar>
          </w:tcPr>
          <w:p w14:paraId="6875CCA3"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315</w:t>
            </w:r>
          </w:p>
        </w:tc>
      </w:tr>
      <w:tr w:rsidR="00C54ACA" w:rsidRPr="00B80066" w14:paraId="31DD65C8"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15974F5"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1 490</w:t>
            </w:r>
          </w:p>
        </w:tc>
        <w:tc>
          <w:tcPr>
            <w:tcW w:w="2385" w:type="dxa"/>
            <w:tcBorders>
              <w:top w:val="nil"/>
              <w:left w:val="nil"/>
              <w:bottom w:val="nil"/>
              <w:right w:val="nil"/>
              <w:tl2br w:val="nil"/>
              <w:tr2bl w:val="nil"/>
            </w:tcBorders>
            <w:shd w:val="clear" w:color="FFFFFF" w:fill="FFFFFF"/>
            <w:noWrap/>
            <w:tcMar>
              <w:left w:w="101" w:type="dxa"/>
              <w:right w:w="101" w:type="dxa"/>
            </w:tcMar>
          </w:tcPr>
          <w:p w14:paraId="4FE89C0B" w14:textId="77777777" w:rsidR="00C54ACA" w:rsidRPr="00B80066" w:rsidRDefault="00C54ACA" w:rsidP="00C54ACA">
            <w:pPr>
              <w:spacing w:before="0" w:after="0"/>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Investing Payments</w:t>
            </w:r>
          </w:p>
        </w:tc>
        <w:tc>
          <w:tcPr>
            <w:tcW w:w="1035" w:type="dxa"/>
            <w:tcBorders>
              <w:top w:val="nil"/>
              <w:left w:val="nil"/>
              <w:bottom w:val="nil"/>
              <w:right w:val="nil"/>
              <w:tl2br w:val="nil"/>
              <w:tr2bl w:val="nil"/>
            </w:tcBorders>
            <w:shd w:val="clear" w:color="FFFFFF" w:fill="FFFFFF"/>
            <w:tcMar>
              <w:left w:w="101" w:type="dxa"/>
              <w:right w:w="101" w:type="dxa"/>
            </w:tcMar>
          </w:tcPr>
          <w:p w14:paraId="29B71EF3"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1 447</w:t>
            </w:r>
          </w:p>
        </w:tc>
        <w:tc>
          <w:tcPr>
            <w:tcW w:w="1035" w:type="dxa"/>
            <w:tcBorders>
              <w:top w:val="nil"/>
              <w:left w:val="nil"/>
              <w:bottom w:val="nil"/>
              <w:right w:val="nil"/>
              <w:tl2br w:val="nil"/>
              <w:tr2bl w:val="nil"/>
            </w:tcBorders>
            <w:shd w:val="clear" w:color="FFFFFF" w:fill="FFFFFF"/>
            <w:tcMar>
              <w:left w:w="101" w:type="dxa"/>
              <w:right w:w="101" w:type="dxa"/>
            </w:tcMar>
          </w:tcPr>
          <w:p w14:paraId="712B18A8"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292</w:t>
            </w:r>
          </w:p>
        </w:tc>
        <w:tc>
          <w:tcPr>
            <w:tcW w:w="600" w:type="dxa"/>
            <w:tcBorders>
              <w:top w:val="nil"/>
              <w:left w:val="nil"/>
              <w:bottom w:val="nil"/>
              <w:right w:val="nil"/>
              <w:tl2br w:val="nil"/>
              <w:tr2bl w:val="nil"/>
            </w:tcBorders>
            <w:shd w:val="clear" w:color="FFFFFF" w:fill="FFFFFF"/>
            <w:tcMar>
              <w:left w:w="101" w:type="dxa"/>
              <w:right w:w="101" w:type="dxa"/>
            </w:tcMar>
          </w:tcPr>
          <w:p w14:paraId="1D5DD0B5"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-80</w:t>
            </w:r>
          </w:p>
        </w:tc>
        <w:tc>
          <w:tcPr>
            <w:tcW w:w="1035" w:type="dxa"/>
            <w:tcBorders>
              <w:top w:val="nil"/>
              <w:left w:val="nil"/>
              <w:bottom w:val="nil"/>
              <w:right w:val="nil"/>
              <w:tl2br w:val="nil"/>
              <w:tr2bl w:val="nil"/>
            </w:tcBorders>
            <w:shd w:val="clear" w:color="FFFFFF" w:fill="FFFFFF"/>
            <w:tcMar>
              <w:left w:w="101" w:type="dxa"/>
              <w:right w:w="101" w:type="dxa"/>
            </w:tcMar>
          </w:tcPr>
          <w:p w14:paraId="331C63FB"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299</w:t>
            </w:r>
          </w:p>
        </w:tc>
        <w:tc>
          <w:tcPr>
            <w:tcW w:w="1035" w:type="dxa"/>
            <w:tcBorders>
              <w:top w:val="nil"/>
              <w:left w:val="nil"/>
              <w:bottom w:val="nil"/>
              <w:right w:val="nil"/>
              <w:tl2br w:val="nil"/>
              <w:tr2bl w:val="nil"/>
            </w:tcBorders>
            <w:shd w:val="clear" w:color="FFFFFF" w:fill="FFFFFF"/>
            <w:tcMar>
              <w:left w:w="101" w:type="dxa"/>
              <w:right w:w="101" w:type="dxa"/>
            </w:tcMar>
          </w:tcPr>
          <w:p w14:paraId="63345ECF"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307</w:t>
            </w:r>
          </w:p>
        </w:tc>
        <w:tc>
          <w:tcPr>
            <w:tcW w:w="1035" w:type="dxa"/>
            <w:tcBorders>
              <w:top w:val="nil"/>
              <w:left w:val="nil"/>
              <w:bottom w:val="nil"/>
              <w:right w:val="nil"/>
              <w:tl2br w:val="nil"/>
              <w:tr2bl w:val="nil"/>
            </w:tcBorders>
            <w:shd w:val="clear" w:color="FFFFFF" w:fill="FFFFFF"/>
            <w:tcMar>
              <w:left w:w="101" w:type="dxa"/>
              <w:right w:w="101" w:type="dxa"/>
            </w:tcMar>
          </w:tcPr>
          <w:p w14:paraId="6B26281A"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315</w:t>
            </w:r>
          </w:p>
        </w:tc>
      </w:tr>
      <w:tr w:rsidR="00C54ACA" w:rsidRPr="00B80066" w14:paraId="648C5C68"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159678B5" w14:textId="77777777" w:rsidR="00C54ACA" w:rsidRPr="00B80066" w:rsidRDefault="00C54ACA" w:rsidP="00C54ACA">
            <w:pPr>
              <w:spacing w:before="0" w:after="0"/>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48A1836E"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73BFE55"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398E7E2" w14:textId="77777777" w:rsidR="00C54ACA" w:rsidRPr="00B80066" w:rsidRDefault="00C54ACA" w:rsidP="00C54ACA">
            <w:pPr>
              <w:spacing w:before="0" w:after="0"/>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C049D3F"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811530D"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BABF968"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F8BE2E5" w14:textId="77777777" w:rsidR="00C54ACA" w:rsidRPr="00B80066" w:rsidRDefault="00C54ACA" w:rsidP="00C54ACA">
            <w:pPr>
              <w:spacing w:before="0" w:after="0"/>
              <w:rPr>
                <w:rFonts w:asciiTheme="minorHAnsi" w:eastAsia="Calibri" w:hAnsiTheme="minorHAnsi" w:cstheme="minorHAnsi"/>
                <w:color w:val="000000"/>
                <w:sz w:val="18"/>
              </w:rPr>
            </w:pPr>
          </w:p>
        </w:tc>
      </w:tr>
      <w:tr w:rsidR="00C54ACA" w:rsidRPr="00B80066" w14:paraId="57587B05"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7C1ED4D"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-1 490</w:t>
            </w:r>
          </w:p>
        </w:tc>
        <w:tc>
          <w:tcPr>
            <w:tcW w:w="2385" w:type="dxa"/>
            <w:tcBorders>
              <w:top w:val="nil"/>
              <w:left w:val="nil"/>
              <w:bottom w:val="nil"/>
              <w:right w:val="nil"/>
              <w:tl2br w:val="nil"/>
              <w:tr2bl w:val="nil"/>
            </w:tcBorders>
            <w:shd w:val="clear" w:color="FFFFFF" w:fill="FFFFFF"/>
            <w:noWrap/>
            <w:tcMar>
              <w:left w:w="101" w:type="dxa"/>
              <w:right w:w="101" w:type="dxa"/>
            </w:tcMar>
          </w:tcPr>
          <w:p w14:paraId="65B995E9" w14:textId="77777777" w:rsidR="00C54ACA" w:rsidRPr="00B80066" w:rsidRDefault="00C54ACA" w:rsidP="00C54ACA">
            <w:pPr>
              <w:spacing w:before="0" w:after="0"/>
              <w:ind w:left="136" w:hanging="136"/>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NET CASH INFLOW/(OUTFLOW) FROM INVESTING ACTIVITIES</w:t>
            </w:r>
          </w:p>
        </w:tc>
        <w:tc>
          <w:tcPr>
            <w:tcW w:w="1035" w:type="dxa"/>
            <w:tcBorders>
              <w:top w:val="nil"/>
              <w:left w:val="nil"/>
              <w:bottom w:val="nil"/>
              <w:right w:val="nil"/>
              <w:tl2br w:val="nil"/>
              <w:tr2bl w:val="nil"/>
            </w:tcBorders>
            <w:shd w:val="clear" w:color="FFFFFF" w:fill="FFFFFF"/>
            <w:tcMar>
              <w:left w:w="101" w:type="dxa"/>
              <w:right w:w="101" w:type="dxa"/>
            </w:tcMar>
          </w:tcPr>
          <w:p w14:paraId="1BB8FE10"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-1 447</w:t>
            </w:r>
          </w:p>
        </w:tc>
        <w:tc>
          <w:tcPr>
            <w:tcW w:w="1035" w:type="dxa"/>
            <w:tcBorders>
              <w:top w:val="nil"/>
              <w:left w:val="nil"/>
              <w:bottom w:val="nil"/>
              <w:right w:val="nil"/>
              <w:tl2br w:val="nil"/>
              <w:tr2bl w:val="nil"/>
            </w:tcBorders>
            <w:shd w:val="clear" w:color="FFFFFF" w:fill="FFFFFF"/>
            <w:tcMar>
              <w:left w:w="101" w:type="dxa"/>
              <w:right w:w="101" w:type="dxa"/>
            </w:tcMar>
          </w:tcPr>
          <w:p w14:paraId="22F76D4D"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-292</w:t>
            </w:r>
          </w:p>
        </w:tc>
        <w:tc>
          <w:tcPr>
            <w:tcW w:w="600" w:type="dxa"/>
            <w:tcBorders>
              <w:top w:val="nil"/>
              <w:left w:val="nil"/>
              <w:bottom w:val="nil"/>
              <w:right w:val="nil"/>
              <w:tl2br w:val="nil"/>
              <w:tr2bl w:val="nil"/>
            </w:tcBorders>
            <w:shd w:val="clear" w:color="FFFFFF" w:fill="FFFFFF"/>
            <w:tcMar>
              <w:left w:w="101" w:type="dxa"/>
              <w:right w:w="101" w:type="dxa"/>
            </w:tcMar>
          </w:tcPr>
          <w:p w14:paraId="0928F360"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80</w:t>
            </w:r>
          </w:p>
        </w:tc>
        <w:tc>
          <w:tcPr>
            <w:tcW w:w="1035" w:type="dxa"/>
            <w:tcBorders>
              <w:top w:val="nil"/>
              <w:left w:val="nil"/>
              <w:bottom w:val="nil"/>
              <w:right w:val="nil"/>
              <w:tl2br w:val="nil"/>
              <w:tr2bl w:val="nil"/>
            </w:tcBorders>
            <w:shd w:val="clear" w:color="FFFFFF" w:fill="FFFFFF"/>
            <w:tcMar>
              <w:left w:w="101" w:type="dxa"/>
              <w:right w:w="101" w:type="dxa"/>
            </w:tcMar>
          </w:tcPr>
          <w:p w14:paraId="030D5989"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-299</w:t>
            </w:r>
          </w:p>
        </w:tc>
        <w:tc>
          <w:tcPr>
            <w:tcW w:w="1035" w:type="dxa"/>
            <w:tcBorders>
              <w:top w:val="nil"/>
              <w:left w:val="nil"/>
              <w:bottom w:val="nil"/>
              <w:right w:val="nil"/>
              <w:tl2br w:val="nil"/>
              <w:tr2bl w:val="nil"/>
            </w:tcBorders>
            <w:shd w:val="clear" w:color="FFFFFF" w:fill="FFFFFF"/>
            <w:tcMar>
              <w:left w:w="101" w:type="dxa"/>
              <w:right w:w="101" w:type="dxa"/>
            </w:tcMar>
          </w:tcPr>
          <w:p w14:paraId="32307DF7"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-307</w:t>
            </w:r>
          </w:p>
        </w:tc>
        <w:tc>
          <w:tcPr>
            <w:tcW w:w="1035" w:type="dxa"/>
            <w:tcBorders>
              <w:top w:val="nil"/>
              <w:left w:val="nil"/>
              <w:bottom w:val="nil"/>
              <w:right w:val="nil"/>
              <w:tl2br w:val="nil"/>
              <w:tr2bl w:val="nil"/>
            </w:tcBorders>
            <w:shd w:val="clear" w:color="FFFFFF" w:fill="FFFFFF"/>
            <w:tcMar>
              <w:left w:w="101" w:type="dxa"/>
              <w:right w:w="101" w:type="dxa"/>
            </w:tcMar>
          </w:tcPr>
          <w:p w14:paraId="095D321F"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-315</w:t>
            </w:r>
          </w:p>
        </w:tc>
      </w:tr>
      <w:tr w:rsidR="00C54ACA" w:rsidRPr="00B80066" w14:paraId="38D14D0B"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8744BA6" w14:textId="77777777" w:rsidR="00C54ACA" w:rsidRPr="00B80066" w:rsidRDefault="00C54ACA" w:rsidP="00C54ACA">
            <w:pPr>
              <w:spacing w:before="0" w:after="0"/>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20872188"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B1E2C8E"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FA02EBC" w14:textId="77777777" w:rsidR="00C54ACA" w:rsidRPr="00B80066" w:rsidRDefault="00C54ACA" w:rsidP="00C54ACA">
            <w:pPr>
              <w:spacing w:before="0" w:after="0"/>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F2DB28B"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7276CF1"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E8B295A"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BBE2655" w14:textId="77777777" w:rsidR="00C54ACA" w:rsidRPr="00B80066" w:rsidRDefault="00C54ACA" w:rsidP="00C54ACA">
            <w:pPr>
              <w:spacing w:before="0" w:after="0"/>
              <w:rPr>
                <w:rFonts w:asciiTheme="minorHAnsi" w:eastAsia="Calibri" w:hAnsiTheme="minorHAnsi" w:cstheme="minorHAnsi"/>
                <w:color w:val="000000"/>
                <w:sz w:val="18"/>
              </w:rPr>
            </w:pPr>
          </w:p>
        </w:tc>
      </w:tr>
      <w:tr w:rsidR="00C54ACA" w:rsidRPr="00B80066" w14:paraId="1A68F31F"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0856162" w14:textId="77777777" w:rsidR="00C54ACA" w:rsidRPr="00B80066" w:rsidRDefault="00C54ACA" w:rsidP="00C54ACA">
            <w:pPr>
              <w:spacing w:before="0" w:after="0"/>
              <w:rPr>
                <w:rFonts w:asciiTheme="minorHAnsi" w:eastAsia="Calibri" w:hAnsiTheme="minorHAnsi" w:cstheme="minorHAnsi"/>
                <w:color w:val="000000"/>
                <w:sz w:val="18"/>
              </w:rPr>
            </w:pPr>
          </w:p>
        </w:tc>
        <w:tc>
          <w:tcPr>
            <w:tcW w:w="8160" w:type="dxa"/>
            <w:gridSpan w:val="7"/>
            <w:tcBorders>
              <w:top w:val="nil"/>
              <w:left w:val="nil"/>
              <w:bottom w:val="nil"/>
              <w:right w:val="nil"/>
              <w:tl2br w:val="nil"/>
              <w:tr2bl w:val="nil"/>
            </w:tcBorders>
            <w:shd w:val="clear" w:color="auto" w:fill="auto"/>
            <w:tcMar>
              <w:left w:w="101" w:type="dxa"/>
              <w:right w:w="101" w:type="dxa"/>
            </w:tcMar>
            <w:vAlign w:val="bottom"/>
          </w:tcPr>
          <w:p w14:paraId="27F5C3E5" w14:textId="77777777" w:rsidR="00C54ACA" w:rsidRPr="00B80066" w:rsidRDefault="00C54ACA" w:rsidP="00C54ACA">
            <w:pPr>
              <w:spacing w:before="0" w:after="0"/>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CASH FLOWS FROM FINANCING ACTIVITIES</w:t>
            </w:r>
          </w:p>
        </w:tc>
      </w:tr>
      <w:tr w:rsidR="00C54ACA" w:rsidRPr="00B80066" w14:paraId="71151FF9"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743B850" w14:textId="77777777" w:rsidR="00C54ACA" w:rsidRPr="00B80066" w:rsidRDefault="00C54ACA" w:rsidP="00C54ACA">
            <w:pPr>
              <w:spacing w:before="0" w:after="0"/>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0C02BCEB" w14:textId="77777777" w:rsidR="00C54ACA" w:rsidRPr="00B80066" w:rsidRDefault="00C54ACA" w:rsidP="00C54ACA">
            <w:pPr>
              <w:spacing w:before="0" w:after="0"/>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Receipts</w:t>
            </w:r>
          </w:p>
        </w:tc>
        <w:tc>
          <w:tcPr>
            <w:tcW w:w="1035" w:type="dxa"/>
            <w:tcBorders>
              <w:top w:val="nil"/>
              <w:left w:val="nil"/>
              <w:bottom w:val="nil"/>
              <w:right w:val="nil"/>
              <w:tl2br w:val="nil"/>
              <w:tr2bl w:val="nil"/>
            </w:tcBorders>
            <w:shd w:val="clear" w:color="FFFFFF" w:fill="FFFFFF"/>
            <w:tcMar>
              <w:left w:w="0" w:type="dxa"/>
              <w:right w:w="0" w:type="dxa"/>
            </w:tcMar>
          </w:tcPr>
          <w:p w14:paraId="60162D67"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DD8C4CC" w14:textId="77777777" w:rsidR="00C54ACA" w:rsidRPr="00B80066" w:rsidRDefault="00C54ACA" w:rsidP="00C54ACA">
            <w:pPr>
              <w:spacing w:before="0" w:after="0"/>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002B408"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2C15C4A"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EFE645D"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05D29B0" w14:textId="77777777" w:rsidR="00C54ACA" w:rsidRPr="00B80066" w:rsidRDefault="00C54ACA" w:rsidP="00C54ACA">
            <w:pPr>
              <w:spacing w:before="0" w:after="0"/>
              <w:rPr>
                <w:rFonts w:asciiTheme="minorHAnsi" w:eastAsia="Calibri" w:hAnsiTheme="minorHAnsi" w:cstheme="minorHAnsi"/>
                <w:color w:val="000000"/>
                <w:sz w:val="18"/>
              </w:rPr>
            </w:pPr>
          </w:p>
        </w:tc>
      </w:tr>
      <w:tr w:rsidR="00C54ACA" w:rsidRPr="00B80066" w14:paraId="11CB027B"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27887E5"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1 490</w:t>
            </w:r>
          </w:p>
        </w:tc>
        <w:tc>
          <w:tcPr>
            <w:tcW w:w="2385" w:type="dxa"/>
            <w:tcBorders>
              <w:top w:val="nil"/>
              <w:left w:val="nil"/>
              <w:bottom w:val="nil"/>
              <w:right w:val="nil"/>
              <w:tl2br w:val="nil"/>
              <w:tr2bl w:val="nil"/>
            </w:tcBorders>
            <w:shd w:val="clear" w:color="FFFFFF" w:fill="FFFFFF"/>
            <w:noWrap/>
            <w:tcMar>
              <w:left w:w="101" w:type="dxa"/>
              <w:right w:w="101" w:type="dxa"/>
            </w:tcMar>
          </w:tcPr>
          <w:p w14:paraId="75024084" w14:textId="77777777" w:rsidR="00C54ACA" w:rsidRPr="00B80066" w:rsidRDefault="00C54ACA" w:rsidP="00C54ACA">
            <w:pPr>
              <w:spacing w:before="0" w:after="0"/>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Capital Injections</w:t>
            </w:r>
          </w:p>
        </w:tc>
        <w:tc>
          <w:tcPr>
            <w:tcW w:w="1035" w:type="dxa"/>
            <w:tcBorders>
              <w:top w:val="nil"/>
              <w:left w:val="nil"/>
              <w:bottom w:val="nil"/>
              <w:right w:val="nil"/>
              <w:tl2br w:val="nil"/>
              <w:tr2bl w:val="nil"/>
            </w:tcBorders>
            <w:shd w:val="clear" w:color="FFFFFF" w:fill="FFFFFF"/>
            <w:tcMar>
              <w:left w:w="101" w:type="dxa"/>
              <w:right w:w="101" w:type="dxa"/>
            </w:tcMar>
          </w:tcPr>
          <w:p w14:paraId="72721078"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1,490</w:t>
            </w:r>
          </w:p>
        </w:tc>
        <w:tc>
          <w:tcPr>
            <w:tcW w:w="1035" w:type="dxa"/>
            <w:tcBorders>
              <w:top w:val="nil"/>
              <w:left w:val="nil"/>
              <w:bottom w:val="nil"/>
              <w:right w:val="nil"/>
              <w:tl2br w:val="nil"/>
              <w:tr2bl w:val="nil"/>
            </w:tcBorders>
            <w:shd w:val="clear" w:color="FFFFFF" w:fill="FFFFFF"/>
            <w:tcMar>
              <w:left w:w="101" w:type="dxa"/>
              <w:right w:w="101" w:type="dxa"/>
            </w:tcMar>
          </w:tcPr>
          <w:p w14:paraId="1CEECA00"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292</w:t>
            </w:r>
          </w:p>
        </w:tc>
        <w:tc>
          <w:tcPr>
            <w:tcW w:w="600" w:type="dxa"/>
            <w:tcBorders>
              <w:top w:val="nil"/>
              <w:left w:val="nil"/>
              <w:bottom w:val="nil"/>
              <w:right w:val="nil"/>
              <w:tl2br w:val="nil"/>
              <w:tr2bl w:val="nil"/>
            </w:tcBorders>
            <w:shd w:val="clear" w:color="FFFFFF" w:fill="FFFFFF"/>
            <w:tcMar>
              <w:left w:w="101" w:type="dxa"/>
              <w:right w:w="101" w:type="dxa"/>
            </w:tcMar>
          </w:tcPr>
          <w:p w14:paraId="0FC825F7"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-80</w:t>
            </w:r>
          </w:p>
        </w:tc>
        <w:tc>
          <w:tcPr>
            <w:tcW w:w="1035" w:type="dxa"/>
            <w:tcBorders>
              <w:top w:val="nil"/>
              <w:left w:val="nil"/>
              <w:bottom w:val="nil"/>
              <w:right w:val="nil"/>
              <w:tl2br w:val="nil"/>
              <w:tr2bl w:val="nil"/>
            </w:tcBorders>
            <w:shd w:val="clear" w:color="FFFFFF" w:fill="FFFFFF"/>
            <w:tcMar>
              <w:left w:w="101" w:type="dxa"/>
              <w:right w:w="101" w:type="dxa"/>
            </w:tcMar>
          </w:tcPr>
          <w:p w14:paraId="0C651E8B"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299</w:t>
            </w:r>
          </w:p>
        </w:tc>
        <w:tc>
          <w:tcPr>
            <w:tcW w:w="1035" w:type="dxa"/>
            <w:tcBorders>
              <w:top w:val="nil"/>
              <w:left w:val="nil"/>
              <w:bottom w:val="nil"/>
              <w:right w:val="nil"/>
              <w:tl2br w:val="nil"/>
              <w:tr2bl w:val="nil"/>
            </w:tcBorders>
            <w:shd w:val="clear" w:color="FFFFFF" w:fill="FFFFFF"/>
            <w:tcMar>
              <w:left w:w="101" w:type="dxa"/>
              <w:right w:w="101" w:type="dxa"/>
            </w:tcMar>
          </w:tcPr>
          <w:p w14:paraId="1E517B9C"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307</w:t>
            </w:r>
          </w:p>
        </w:tc>
        <w:tc>
          <w:tcPr>
            <w:tcW w:w="1035" w:type="dxa"/>
            <w:tcBorders>
              <w:top w:val="nil"/>
              <w:left w:val="nil"/>
              <w:bottom w:val="nil"/>
              <w:right w:val="nil"/>
              <w:tl2br w:val="nil"/>
              <w:tr2bl w:val="nil"/>
            </w:tcBorders>
            <w:shd w:val="clear" w:color="FFFFFF" w:fill="FFFFFF"/>
            <w:tcMar>
              <w:left w:w="101" w:type="dxa"/>
              <w:right w:w="101" w:type="dxa"/>
            </w:tcMar>
          </w:tcPr>
          <w:p w14:paraId="36FFE398" w14:textId="77777777" w:rsidR="00C54ACA" w:rsidRPr="00B80066" w:rsidRDefault="00C54ACA" w:rsidP="00C54ACA">
            <w:pPr>
              <w:spacing w:before="0" w:after="0"/>
              <w:jc w:val="right"/>
              <w:rPr>
                <w:rFonts w:asciiTheme="minorHAnsi" w:eastAsia="Calibri" w:hAnsiTheme="minorHAnsi" w:cstheme="minorHAnsi"/>
                <w:color w:val="000000"/>
                <w:sz w:val="18"/>
              </w:rPr>
            </w:pPr>
            <w:r w:rsidRPr="00B80066">
              <w:rPr>
                <w:rFonts w:asciiTheme="minorHAnsi" w:eastAsia="Calibri" w:hAnsiTheme="minorHAnsi" w:cstheme="minorHAnsi"/>
                <w:color w:val="000000"/>
                <w:sz w:val="18"/>
              </w:rPr>
              <w:t>315</w:t>
            </w:r>
          </w:p>
        </w:tc>
      </w:tr>
      <w:tr w:rsidR="00C54ACA" w:rsidRPr="00B80066" w14:paraId="0830F329"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42AEE5E"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1 490</w:t>
            </w:r>
          </w:p>
        </w:tc>
        <w:tc>
          <w:tcPr>
            <w:tcW w:w="2385" w:type="dxa"/>
            <w:tcBorders>
              <w:top w:val="nil"/>
              <w:left w:val="nil"/>
              <w:bottom w:val="nil"/>
              <w:right w:val="nil"/>
              <w:tl2br w:val="nil"/>
              <w:tr2bl w:val="nil"/>
            </w:tcBorders>
            <w:shd w:val="clear" w:color="FFFFFF" w:fill="FFFFFF"/>
            <w:noWrap/>
            <w:tcMar>
              <w:left w:w="101" w:type="dxa"/>
              <w:right w:w="101" w:type="dxa"/>
            </w:tcMar>
          </w:tcPr>
          <w:p w14:paraId="6E076323" w14:textId="77777777" w:rsidR="00C54ACA" w:rsidRPr="00B80066" w:rsidRDefault="00C54ACA" w:rsidP="00C54ACA">
            <w:pPr>
              <w:spacing w:before="0" w:after="0"/>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Financing Receipts</w:t>
            </w:r>
          </w:p>
        </w:tc>
        <w:tc>
          <w:tcPr>
            <w:tcW w:w="1035" w:type="dxa"/>
            <w:tcBorders>
              <w:top w:val="nil"/>
              <w:left w:val="nil"/>
              <w:bottom w:val="nil"/>
              <w:right w:val="nil"/>
              <w:tl2br w:val="nil"/>
              <w:tr2bl w:val="nil"/>
            </w:tcBorders>
            <w:shd w:val="clear" w:color="FFFFFF" w:fill="FFFFFF"/>
            <w:tcMar>
              <w:left w:w="101" w:type="dxa"/>
              <w:right w:w="101" w:type="dxa"/>
            </w:tcMar>
          </w:tcPr>
          <w:p w14:paraId="2C73317F"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1,490</w:t>
            </w:r>
          </w:p>
        </w:tc>
        <w:tc>
          <w:tcPr>
            <w:tcW w:w="1035" w:type="dxa"/>
            <w:tcBorders>
              <w:top w:val="nil"/>
              <w:left w:val="nil"/>
              <w:bottom w:val="nil"/>
              <w:right w:val="nil"/>
              <w:tl2br w:val="nil"/>
              <w:tr2bl w:val="nil"/>
            </w:tcBorders>
            <w:shd w:val="clear" w:color="FFFFFF" w:fill="FFFFFF"/>
            <w:tcMar>
              <w:left w:w="101" w:type="dxa"/>
              <w:right w:w="101" w:type="dxa"/>
            </w:tcMar>
          </w:tcPr>
          <w:p w14:paraId="5A3EB1AC"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292</w:t>
            </w:r>
          </w:p>
        </w:tc>
        <w:tc>
          <w:tcPr>
            <w:tcW w:w="600" w:type="dxa"/>
            <w:tcBorders>
              <w:top w:val="nil"/>
              <w:left w:val="nil"/>
              <w:bottom w:val="nil"/>
              <w:right w:val="nil"/>
              <w:tl2br w:val="nil"/>
              <w:tr2bl w:val="nil"/>
            </w:tcBorders>
            <w:shd w:val="clear" w:color="FFFFFF" w:fill="FFFFFF"/>
            <w:tcMar>
              <w:left w:w="101" w:type="dxa"/>
              <w:right w:w="101" w:type="dxa"/>
            </w:tcMar>
          </w:tcPr>
          <w:p w14:paraId="3232F9D6"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-80</w:t>
            </w:r>
          </w:p>
        </w:tc>
        <w:tc>
          <w:tcPr>
            <w:tcW w:w="1035" w:type="dxa"/>
            <w:tcBorders>
              <w:top w:val="nil"/>
              <w:left w:val="nil"/>
              <w:bottom w:val="nil"/>
              <w:right w:val="nil"/>
              <w:tl2br w:val="nil"/>
              <w:tr2bl w:val="nil"/>
            </w:tcBorders>
            <w:shd w:val="clear" w:color="FFFFFF" w:fill="FFFFFF"/>
            <w:tcMar>
              <w:left w:w="101" w:type="dxa"/>
              <w:right w:w="101" w:type="dxa"/>
            </w:tcMar>
          </w:tcPr>
          <w:p w14:paraId="68A76539"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299</w:t>
            </w:r>
          </w:p>
        </w:tc>
        <w:tc>
          <w:tcPr>
            <w:tcW w:w="1035" w:type="dxa"/>
            <w:tcBorders>
              <w:top w:val="nil"/>
              <w:left w:val="nil"/>
              <w:bottom w:val="nil"/>
              <w:right w:val="nil"/>
              <w:tl2br w:val="nil"/>
              <w:tr2bl w:val="nil"/>
            </w:tcBorders>
            <w:shd w:val="clear" w:color="FFFFFF" w:fill="FFFFFF"/>
            <w:tcMar>
              <w:left w:w="101" w:type="dxa"/>
              <w:right w:w="101" w:type="dxa"/>
            </w:tcMar>
          </w:tcPr>
          <w:p w14:paraId="78E33DC8"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307</w:t>
            </w:r>
          </w:p>
        </w:tc>
        <w:tc>
          <w:tcPr>
            <w:tcW w:w="1035" w:type="dxa"/>
            <w:tcBorders>
              <w:top w:val="nil"/>
              <w:left w:val="nil"/>
              <w:bottom w:val="nil"/>
              <w:right w:val="nil"/>
              <w:tl2br w:val="nil"/>
              <w:tr2bl w:val="nil"/>
            </w:tcBorders>
            <w:shd w:val="clear" w:color="FFFFFF" w:fill="FFFFFF"/>
            <w:tcMar>
              <w:left w:w="101" w:type="dxa"/>
              <w:right w:w="101" w:type="dxa"/>
            </w:tcMar>
          </w:tcPr>
          <w:p w14:paraId="40C60815"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315</w:t>
            </w:r>
          </w:p>
        </w:tc>
      </w:tr>
      <w:tr w:rsidR="00C54ACA" w:rsidRPr="00B80066" w14:paraId="5C1FD4D6"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58ED2417" w14:textId="77777777" w:rsidR="00C54ACA" w:rsidRPr="00B80066" w:rsidRDefault="00C54ACA" w:rsidP="00C54ACA">
            <w:pPr>
              <w:spacing w:before="0" w:after="0"/>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1C8E690A"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E606094"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265CD3A" w14:textId="77777777" w:rsidR="00C54ACA" w:rsidRPr="00B80066" w:rsidRDefault="00C54ACA" w:rsidP="00C54ACA">
            <w:pPr>
              <w:spacing w:before="0" w:after="0"/>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67F2481"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6A83B36"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EF451FF"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DFA7324" w14:textId="77777777" w:rsidR="00C54ACA" w:rsidRPr="00B80066" w:rsidRDefault="00C54ACA" w:rsidP="00C54ACA">
            <w:pPr>
              <w:spacing w:before="0" w:after="0"/>
              <w:rPr>
                <w:rFonts w:asciiTheme="minorHAnsi" w:eastAsia="Calibri" w:hAnsiTheme="minorHAnsi" w:cstheme="minorHAnsi"/>
                <w:color w:val="000000"/>
                <w:sz w:val="18"/>
              </w:rPr>
            </w:pPr>
          </w:p>
        </w:tc>
      </w:tr>
      <w:tr w:rsidR="00C54ACA" w:rsidRPr="00B80066" w14:paraId="7589E53A"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C350EC0"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1 490</w:t>
            </w:r>
          </w:p>
        </w:tc>
        <w:tc>
          <w:tcPr>
            <w:tcW w:w="2385" w:type="dxa"/>
            <w:tcBorders>
              <w:top w:val="nil"/>
              <w:left w:val="nil"/>
              <w:bottom w:val="nil"/>
              <w:right w:val="nil"/>
              <w:tl2br w:val="nil"/>
              <w:tr2bl w:val="nil"/>
            </w:tcBorders>
            <w:shd w:val="clear" w:color="FFFFFF" w:fill="FFFFFF"/>
            <w:noWrap/>
            <w:tcMar>
              <w:left w:w="101" w:type="dxa"/>
              <w:right w:w="101" w:type="dxa"/>
            </w:tcMar>
          </w:tcPr>
          <w:p w14:paraId="2A83C301" w14:textId="77777777" w:rsidR="00C54ACA" w:rsidRPr="00B80066" w:rsidRDefault="00C54ACA" w:rsidP="00C54ACA">
            <w:pPr>
              <w:spacing w:before="0" w:after="0"/>
              <w:ind w:left="136" w:hanging="136"/>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NET CASH INFLOW/(OUTFLOW) FROM FINANCING ACTIVITIES</w:t>
            </w:r>
          </w:p>
        </w:tc>
        <w:tc>
          <w:tcPr>
            <w:tcW w:w="1035" w:type="dxa"/>
            <w:tcBorders>
              <w:top w:val="nil"/>
              <w:left w:val="nil"/>
              <w:bottom w:val="nil"/>
              <w:right w:val="nil"/>
              <w:tl2br w:val="nil"/>
              <w:tr2bl w:val="nil"/>
            </w:tcBorders>
            <w:shd w:val="clear" w:color="FFFFFF" w:fill="FFFFFF"/>
            <w:tcMar>
              <w:left w:w="101" w:type="dxa"/>
              <w:right w:w="101" w:type="dxa"/>
            </w:tcMar>
          </w:tcPr>
          <w:p w14:paraId="1BDCBC61"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1,490</w:t>
            </w:r>
          </w:p>
        </w:tc>
        <w:tc>
          <w:tcPr>
            <w:tcW w:w="1035" w:type="dxa"/>
            <w:tcBorders>
              <w:top w:val="nil"/>
              <w:left w:val="nil"/>
              <w:bottom w:val="nil"/>
              <w:right w:val="nil"/>
              <w:tl2br w:val="nil"/>
              <w:tr2bl w:val="nil"/>
            </w:tcBorders>
            <w:shd w:val="clear" w:color="FFFFFF" w:fill="FFFFFF"/>
            <w:tcMar>
              <w:left w:w="101" w:type="dxa"/>
              <w:right w:w="101" w:type="dxa"/>
            </w:tcMar>
          </w:tcPr>
          <w:p w14:paraId="7E33A5DC"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292</w:t>
            </w:r>
          </w:p>
        </w:tc>
        <w:tc>
          <w:tcPr>
            <w:tcW w:w="600" w:type="dxa"/>
            <w:tcBorders>
              <w:top w:val="nil"/>
              <w:left w:val="nil"/>
              <w:bottom w:val="nil"/>
              <w:right w:val="nil"/>
              <w:tl2br w:val="nil"/>
              <w:tr2bl w:val="nil"/>
            </w:tcBorders>
            <w:shd w:val="clear" w:color="FFFFFF" w:fill="FFFFFF"/>
            <w:tcMar>
              <w:left w:w="101" w:type="dxa"/>
              <w:right w:w="101" w:type="dxa"/>
            </w:tcMar>
          </w:tcPr>
          <w:p w14:paraId="1E6ED3D9"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-80</w:t>
            </w:r>
          </w:p>
        </w:tc>
        <w:tc>
          <w:tcPr>
            <w:tcW w:w="1035" w:type="dxa"/>
            <w:tcBorders>
              <w:top w:val="nil"/>
              <w:left w:val="nil"/>
              <w:bottom w:val="nil"/>
              <w:right w:val="nil"/>
              <w:tl2br w:val="nil"/>
              <w:tr2bl w:val="nil"/>
            </w:tcBorders>
            <w:shd w:val="clear" w:color="FFFFFF" w:fill="FFFFFF"/>
            <w:tcMar>
              <w:left w:w="101" w:type="dxa"/>
              <w:right w:w="101" w:type="dxa"/>
            </w:tcMar>
          </w:tcPr>
          <w:p w14:paraId="1CC1E71A"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299</w:t>
            </w:r>
          </w:p>
        </w:tc>
        <w:tc>
          <w:tcPr>
            <w:tcW w:w="1035" w:type="dxa"/>
            <w:tcBorders>
              <w:top w:val="nil"/>
              <w:left w:val="nil"/>
              <w:bottom w:val="nil"/>
              <w:right w:val="nil"/>
              <w:tl2br w:val="nil"/>
              <w:tr2bl w:val="nil"/>
            </w:tcBorders>
            <w:shd w:val="clear" w:color="FFFFFF" w:fill="FFFFFF"/>
            <w:tcMar>
              <w:left w:w="101" w:type="dxa"/>
              <w:right w:w="101" w:type="dxa"/>
            </w:tcMar>
          </w:tcPr>
          <w:p w14:paraId="55CB9DEC"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307</w:t>
            </w:r>
          </w:p>
        </w:tc>
        <w:tc>
          <w:tcPr>
            <w:tcW w:w="1035" w:type="dxa"/>
            <w:tcBorders>
              <w:top w:val="nil"/>
              <w:left w:val="nil"/>
              <w:bottom w:val="nil"/>
              <w:right w:val="nil"/>
              <w:tl2br w:val="nil"/>
              <w:tr2bl w:val="nil"/>
            </w:tcBorders>
            <w:shd w:val="clear" w:color="FFFFFF" w:fill="FFFFFF"/>
            <w:tcMar>
              <w:left w:w="101" w:type="dxa"/>
              <w:right w:w="101" w:type="dxa"/>
            </w:tcMar>
          </w:tcPr>
          <w:p w14:paraId="7F763987"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315</w:t>
            </w:r>
          </w:p>
        </w:tc>
      </w:tr>
      <w:tr w:rsidR="00C54ACA" w:rsidRPr="00B80066" w14:paraId="3C8D25D8"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62BE592" w14:textId="77777777" w:rsidR="00C54ACA" w:rsidRPr="00B80066" w:rsidRDefault="00C54ACA" w:rsidP="00C54ACA">
            <w:pPr>
              <w:spacing w:before="0" w:after="0"/>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1D12E37D"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8ADF6E4"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4E589C8" w14:textId="77777777" w:rsidR="00C54ACA" w:rsidRPr="00B80066" w:rsidRDefault="00C54ACA" w:rsidP="00C54ACA">
            <w:pPr>
              <w:spacing w:before="0" w:after="0"/>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4E3885C"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7F30EEF"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290B4AC"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470201F" w14:textId="77777777" w:rsidR="00C54ACA" w:rsidRPr="00B80066" w:rsidRDefault="00C54ACA" w:rsidP="00C54ACA">
            <w:pPr>
              <w:spacing w:before="0" w:after="0"/>
              <w:rPr>
                <w:rFonts w:asciiTheme="minorHAnsi" w:eastAsia="Calibri" w:hAnsiTheme="minorHAnsi" w:cstheme="minorHAnsi"/>
                <w:color w:val="000000"/>
                <w:sz w:val="18"/>
              </w:rPr>
            </w:pPr>
          </w:p>
        </w:tc>
      </w:tr>
      <w:tr w:rsidR="00C54ACA" w:rsidRPr="00B80066" w14:paraId="1861D73C"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DF1AE7B"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26</w:t>
            </w:r>
          </w:p>
        </w:tc>
        <w:tc>
          <w:tcPr>
            <w:tcW w:w="2385" w:type="dxa"/>
            <w:tcBorders>
              <w:top w:val="nil"/>
              <w:left w:val="nil"/>
              <w:bottom w:val="nil"/>
              <w:right w:val="nil"/>
              <w:tl2br w:val="nil"/>
              <w:tr2bl w:val="nil"/>
            </w:tcBorders>
            <w:shd w:val="clear" w:color="FFFFFF" w:fill="FFFFFF"/>
            <w:noWrap/>
            <w:tcMar>
              <w:left w:w="101" w:type="dxa"/>
              <w:right w:w="101" w:type="dxa"/>
            </w:tcMar>
          </w:tcPr>
          <w:p w14:paraId="0BBF6473" w14:textId="77777777" w:rsidR="00C54ACA" w:rsidRPr="00B80066" w:rsidRDefault="00C54ACA" w:rsidP="00C54ACA">
            <w:pPr>
              <w:spacing w:before="0" w:after="0"/>
              <w:ind w:left="136" w:hanging="136"/>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NET INCREASE/(DECREASE) IN CASH AND CASH EQUIVALENTS</w:t>
            </w:r>
          </w:p>
        </w:tc>
        <w:tc>
          <w:tcPr>
            <w:tcW w:w="1035" w:type="dxa"/>
            <w:tcBorders>
              <w:top w:val="nil"/>
              <w:left w:val="nil"/>
              <w:bottom w:val="nil"/>
              <w:right w:val="nil"/>
              <w:tl2br w:val="nil"/>
              <w:tr2bl w:val="nil"/>
            </w:tcBorders>
            <w:shd w:val="clear" w:color="FFFFFF" w:fill="FFFFFF"/>
            <w:tcMar>
              <w:left w:w="101" w:type="dxa"/>
              <w:right w:w="101" w:type="dxa"/>
            </w:tcMar>
          </w:tcPr>
          <w:p w14:paraId="487D595B"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39</w:t>
            </w:r>
          </w:p>
        </w:tc>
        <w:tc>
          <w:tcPr>
            <w:tcW w:w="1035" w:type="dxa"/>
            <w:tcBorders>
              <w:top w:val="nil"/>
              <w:left w:val="nil"/>
              <w:bottom w:val="nil"/>
              <w:right w:val="nil"/>
              <w:tl2br w:val="nil"/>
              <w:tr2bl w:val="nil"/>
            </w:tcBorders>
            <w:shd w:val="clear" w:color="FFFFFF" w:fill="FFFFFF"/>
            <w:tcMar>
              <w:left w:w="101" w:type="dxa"/>
              <w:right w:w="101" w:type="dxa"/>
            </w:tcMar>
          </w:tcPr>
          <w:p w14:paraId="0BD9E023"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26</w:t>
            </w:r>
          </w:p>
        </w:tc>
        <w:tc>
          <w:tcPr>
            <w:tcW w:w="600" w:type="dxa"/>
            <w:tcBorders>
              <w:top w:val="nil"/>
              <w:left w:val="nil"/>
              <w:bottom w:val="nil"/>
              <w:right w:val="nil"/>
              <w:tl2br w:val="nil"/>
              <w:tr2bl w:val="nil"/>
            </w:tcBorders>
            <w:shd w:val="clear" w:color="FFFFFF" w:fill="FFFFFF"/>
            <w:tcMar>
              <w:left w:w="101" w:type="dxa"/>
              <w:right w:w="101" w:type="dxa"/>
            </w:tcMar>
          </w:tcPr>
          <w:p w14:paraId="40785DA8"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-33</w:t>
            </w:r>
          </w:p>
        </w:tc>
        <w:tc>
          <w:tcPr>
            <w:tcW w:w="1035" w:type="dxa"/>
            <w:tcBorders>
              <w:top w:val="nil"/>
              <w:left w:val="nil"/>
              <w:bottom w:val="nil"/>
              <w:right w:val="nil"/>
              <w:tl2br w:val="nil"/>
              <w:tr2bl w:val="nil"/>
            </w:tcBorders>
            <w:shd w:val="clear" w:color="FFFFFF" w:fill="FFFFFF"/>
            <w:tcMar>
              <w:left w:w="101" w:type="dxa"/>
              <w:right w:w="101" w:type="dxa"/>
            </w:tcMar>
          </w:tcPr>
          <w:p w14:paraId="64ADBFAF"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26</w:t>
            </w:r>
          </w:p>
        </w:tc>
        <w:tc>
          <w:tcPr>
            <w:tcW w:w="1035" w:type="dxa"/>
            <w:tcBorders>
              <w:top w:val="nil"/>
              <w:left w:val="nil"/>
              <w:bottom w:val="nil"/>
              <w:right w:val="nil"/>
              <w:tl2br w:val="nil"/>
              <w:tr2bl w:val="nil"/>
            </w:tcBorders>
            <w:shd w:val="clear" w:color="FFFFFF" w:fill="FFFFFF"/>
            <w:tcMar>
              <w:left w:w="101" w:type="dxa"/>
              <w:right w:w="101" w:type="dxa"/>
            </w:tcMar>
          </w:tcPr>
          <w:p w14:paraId="789F8B9D"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26</w:t>
            </w:r>
          </w:p>
        </w:tc>
        <w:tc>
          <w:tcPr>
            <w:tcW w:w="1035" w:type="dxa"/>
            <w:tcBorders>
              <w:top w:val="nil"/>
              <w:left w:val="nil"/>
              <w:bottom w:val="nil"/>
              <w:right w:val="nil"/>
              <w:tl2br w:val="nil"/>
              <w:tr2bl w:val="nil"/>
            </w:tcBorders>
            <w:shd w:val="clear" w:color="FFFFFF" w:fill="FFFFFF"/>
            <w:tcMar>
              <w:left w:w="101" w:type="dxa"/>
              <w:right w:w="101" w:type="dxa"/>
            </w:tcMar>
          </w:tcPr>
          <w:p w14:paraId="1BBC0D95"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26</w:t>
            </w:r>
          </w:p>
        </w:tc>
      </w:tr>
      <w:tr w:rsidR="00C54ACA" w:rsidRPr="00B80066" w14:paraId="6EE4A2FE"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C8AE4EC" w14:textId="77777777" w:rsidR="00C54ACA" w:rsidRPr="00B80066" w:rsidRDefault="00C54ACA" w:rsidP="00C54ACA">
            <w:pPr>
              <w:spacing w:before="0" w:after="0"/>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777D208D"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656B3F1"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741DBA0" w14:textId="77777777" w:rsidR="00C54ACA" w:rsidRPr="00B80066" w:rsidRDefault="00C54ACA" w:rsidP="00C54ACA">
            <w:pPr>
              <w:spacing w:before="0" w:after="0"/>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4935002"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271301F"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B4FF578"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588DF21" w14:textId="77777777" w:rsidR="00C54ACA" w:rsidRPr="00B80066" w:rsidRDefault="00C54ACA" w:rsidP="00C54ACA">
            <w:pPr>
              <w:spacing w:before="0" w:after="0"/>
              <w:rPr>
                <w:rFonts w:asciiTheme="minorHAnsi" w:eastAsia="Calibri" w:hAnsiTheme="minorHAnsi" w:cstheme="minorHAnsi"/>
                <w:color w:val="000000"/>
                <w:sz w:val="18"/>
              </w:rPr>
            </w:pPr>
          </w:p>
        </w:tc>
      </w:tr>
      <w:tr w:rsidR="00C54ACA" w:rsidRPr="00B80066" w14:paraId="3E8A9D00"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44DD858"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82</w:t>
            </w:r>
          </w:p>
        </w:tc>
        <w:tc>
          <w:tcPr>
            <w:tcW w:w="2385" w:type="dxa"/>
            <w:tcBorders>
              <w:top w:val="nil"/>
              <w:left w:val="nil"/>
              <w:bottom w:val="nil"/>
              <w:right w:val="nil"/>
              <w:tl2br w:val="nil"/>
              <w:tr2bl w:val="nil"/>
            </w:tcBorders>
            <w:shd w:val="clear" w:color="auto" w:fill="auto"/>
            <w:noWrap/>
            <w:tcMar>
              <w:left w:w="101" w:type="dxa"/>
              <w:right w:w="101" w:type="dxa"/>
            </w:tcMar>
          </w:tcPr>
          <w:p w14:paraId="49717B5D" w14:textId="77777777" w:rsidR="00C54ACA" w:rsidRPr="00B80066" w:rsidRDefault="00C54ACA" w:rsidP="00C54ACA">
            <w:pPr>
              <w:spacing w:before="0" w:after="0"/>
              <w:ind w:left="136" w:hanging="136"/>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CASH AT THE BEGINNING OF REPORTING PERIOD</w:t>
            </w:r>
          </w:p>
        </w:tc>
        <w:tc>
          <w:tcPr>
            <w:tcW w:w="1035" w:type="dxa"/>
            <w:tcBorders>
              <w:top w:val="nil"/>
              <w:left w:val="nil"/>
              <w:bottom w:val="nil"/>
              <w:right w:val="nil"/>
              <w:tl2br w:val="nil"/>
              <w:tr2bl w:val="nil"/>
            </w:tcBorders>
            <w:shd w:val="clear" w:color="FFFFFF" w:fill="FFFFFF"/>
            <w:tcMar>
              <w:left w:w="101" w:type="dxa"/>
              <w:right w:w="101" w:type="dxa"/>
            </w:tcMar>
          </w:tcPr>
          <w:p w14:paraId="21967EFF"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81</w:t>
            </w:r>
          </w:p>
        </w:tc>
        <w:tc>
          <w:tcPr>
            <w:tcW w:w="1035" w:type="dxa"/>
            <w:tcBorders>
              <w:top w:val="nil"/>
              <w:left w:val="nil"/>
              <w:bottom w:val="nil"/>
              <w:right w:val="nil"/>
              <w:tl2br w:val="nil"/>
              <w:tr2bl w:val="nil"/>
            </w:tcBorders>
            <w:shd w:val="clear" w:color="FFFFFF" w:fill="FFFFFF"/>
            <w:tcMar>
              <w:left w:w="101" w:type="dxa"/>
              <w:right w:w="101" w:type="dxa"/>
            </w:tcMar>
          </w:tcPr>
          <w:p w14:paraId="2592B8CE"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120</w:t>
            </w:r>
          </w:p>
        </w:tc>
        <w:tc>
          <w:tcPr>
            <w:tcW w:w="600" w:type="dxa"/>
            <w:tcBorders>
              <w:top w:val="nil"/>
              <w:left w:val="nil"/>
              <w:bottom w:val="nil"/>
              <w:right w:val="nil"/>
              <w:tl2br w:val="nil"/>
              <w:tr2bl w:val="nil"/>
            </w:tcBorders>
            <w:shd w:val="clear" w:color="FFFFFF" w:fill="FFFFFF"/>
            <w:tcMar>
              <w:left w:w="101" w:type="dxa"/>
              <w:right w:w="101" w:type="dxa"/>
            </w:tcMar>
          </w:tcPr>
          <w:p w14:paraId="08C88B35"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48</w:t>
            </w:r>
          </w:p>
        </w:tc>
        <w:tc>
          <w:tcPr>
            <w:tcW w:w="1035" w:type="dxa"/>
            <w:tcBorders>
              <w:top w:val="nil"/>
              <w:left w:val="nil"/>
              <w:bottom w:val="nil"/>
              <w:right w:val="nil"/>
              <w:tl2br w:val="nil"/>
              <w:tr2bl w:val="nil"/>
            </w:tcBorders>
            <w:shd w:val="clear" w:color="FFFFFF" w:fill="FFFFFF"/>
            <w:tcMar>
              <w:left w:w="101" w:type="dxa"/>
              <w:right w:w="101" w:type="dxa"/>
            </w:tcMar>
          </w:tcPr>
          <w:p w14:paraId="109137F7"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146</w:t>
            </w:r>
          </w:p>
        </w:tc>
        <w:tc>
          <w:tcPr>
            <w:tcW w:w="1035" w:type="dxa"/>
            <w:tcBorders>
              <w:top w:val="nil"/>
              <w:left w:val="nil"/>
              <w:bottom w:val="nil"/>
              <w:right w:val="nil"/>
              <w:tl2br w:val="nil"/>
              <w:tr2bl w:val="nil"/>
            </w:tcBorders>
            <w:shd w:val="clear" w:color="FFFFFF" w:fill="FFFFFF"/>
            <w:tcMar>
              <w:left w:w="101" w:type="dxa"/>
              <w:right w:w="101" w:type="dxa"/>
            </w:tcMar>
          </w:tcPr>
          <w:p w14:paraId="2E1CABB0"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172</w:t>
            </w:r>
          </w:p>
        </w:tc>
        <w:tc>
          <w:tcPr>
            <w:tcW w:w="1035" w:type="dxa"/>
            <w:tcBorders>
              <w:top w:val="nil"/>
              <w:left w:val="nil"/>
              <w:bottom w:val="nil"/>
              <w:right w:val="nil"/>
              <w:tl2br w:val="nil"/>
              <w:tr2bl w:val="nil"/>
            </w:tcBorders>
            <w:shd w:val="clear" w:color="FFFFFF" w:fill="FFFFFF"/>
            <w:tcMar>
              <w:left w:w="101" w:type="dxa"/>
              <w:right w:w="101" w:type="dxa"/>
            </w:tcMar>
          </w:tcPr>
          <w:p w14:paraId="1CF3582E"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198</w:t>
            </w:r>
          </w:p>
        </w:tc>
      </w:tr>
      <w:tr w:rsidR="00C54ACA" w:rsidRPr="00B80066" w14:paraId="7A91219C"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6B5DCFE" w14:textId="77777777" w:rsidR="00C54ACA" w:rsidRPr="00B80066" w:rsidRDefault="00C54ACA" w:rsidP="00C54ACA">
            <w:pPr>
              <w:spacing w:before="0" w:after="0"/>
              <w:rPr>
                <w:rFonts w:asciiTheme="minorHAnsi" w:eastAsia="Calibri" w:hAnsiTheme="minorHAnsi" w:cstheme="minorHAnsi"/>
                <w:color w:val="000000"/>
                <w:sz w:val="18"/>
              </w:rPr>
            </w:pPr>
          </w:p>
        </w:tc>
        <w:tc>
          <w:tcPr>
            <w:tcW w:w="2385" w:type="dxa"/>
            <w:tcBorders>
              <w:top w:val="nil"/>
              <w:left w:val="nil"/>
              <w:bottom w:val="nil"/>
              <w:right w:val="nil"/>
              <w:tl2br w:val="nil"/>
              <w:tr2bl w:val="nil"/>
            </w:tcBorders>
            <w:shd w:val="clear" w:color="auto" w:fill="auto"/>
            <w:noWrap/>
            <w:tcMar>
              <w:left w:w="0" w:type="dxa"/>
              <w:right w:w="0" w:type="dxa"/>
            </w:tcMar>
            <w:vAlign w:val="bottom"/>
          </w:tcPr>
          <w:p w14:paraId="69EBEDDD"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B111F37"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AE731FB" w14:textId="77777777" w:rsidR="00C54ACA" w:rsidRPr="00B80066" w:rsidRDefault="00C54ACA" w:rsidP="00C54ACA">
            <w:pPr>
              <w:spacing w:before="0" w:after="0"/>
              <w:rPr>
                <w:rFonts w:asciiTheme="minorHAnsi" w:eastAsia="Calibri" w:hAnsiTheme="minorHAnsi" w:cstheme="minorHAns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2756272"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C4E776C"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9483311"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1DBDBEE" w14:textId="77777777" w:rsidR="00C54ACA" w:rsidRPr="00B80066" w:rsidRDefault="00C54ACA" w:rsidP="00C54ACA">
            <w:pPr>
              <w:spacing w:before="0" w:after="0"/>
              <w:rPr>
                <w:rFonts w:asciiTheme="minorHAnsi" w:eastAsia="Calibri" w:hAnsiTheme="minorHAnsi" w:cstheme="minorHAnsi"/>
                <w:color w:val="000000"/>
                <w:sz w:val="18"/>
              </w:rPr>
            </w:pPr>
          </w:p>
        </w:tc>
      </w:tr>
      <w:tr w:rsidR="00C54ACA" w:rsidRPr="00B80066" w14:paraId="2986B514"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CC349F2"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108</w:t>
            </w:r>
          </w:p>
        </w:tc>
        <w:tc>
          <w:tcPr>
            <w:tcW w:w="2385" w:type="dxa"/>
            <w:tcBorders>
              <w:top w:val="nil"/>
              <w:left w:val="nil"/>
              <w:bottom w:val="nil"/>
              <w:right w:val="nil"/>
              <w:tl2br w:val="nil"/>
              <w:tr2bl w:val="nil"/>
            </w:tcBorders>
            <w:shd w:val="clear" w:color="auto" w:fill="auto"/>
            <w:noWrap/>
            <w:tcMar>
              <w:left w:w="101" w:type="dxa"/>
              <w:right w:w="101" w:type="dxa"/>
            </w:tcMar>
          </w:tcPr>
          <w:p w14:paraId="5AF88E85" w14:textId="77777777" w:rsidR="00C54ACA" w:rsidRPr="00B80066" w:rsidRDefault="00C54ACA" w:rsidP="00C54ACA">
            <w:pPr>
              <w:spacing w:before="0" w:after="0"/>
              <w:ind w:left="136" w:hanging="136"/>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CASH AT THE END OF REPORTING PERIOD</w:t>
            </w:r>
          </w:p>
        </w:tc>
        <w:tc>
          <w:tcPr>
            <w:tcW w:w="1035" w:type="dxa"/>
            <w:tcBorders>
              <w:top w:val="nil"/>
              <w:left w:val="nil"/>
              <w:bottom w:val="nil"/>
              <w:right w:val="nil"/>
              <w:tl2br w:val="nil"/>
              <w:tr2bl w:val="nil"/>
            </w:tcBorders>
            <w:shd w:val="clear" w:color="FFFFFF" w:fill="FFFFFF"/>
            <w:tcMar>
              <w:left w:w="101" w:type="dxa"/>
              <w:right w:w="101" w:type="dxa"/>
            </w:tcMar>
          </w:tcPr>
          <w:p w14:paraId="0C807AB5"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120</w:t>
            </w:r>
          </w:p>
        </w:tc>
        <w:tc>
          <w:tcPr>
            <w:tcW w:w="1035" w:type="dxa"/>
            <w:tcBorders>
              <w:top w:val="nil"/>
              <w:left w:val="nil"/>
              <w:bottom w:val="nil"/>
              <w:right w:val="nil"/>
              <w:tl2br w:val="nil"/>
              <w:tr2bl w:val="nil"/>
            </w:tcBorders>
            <w:shd w:val="clear" w:color="FFFFFF" w:fill="FFFFFF"/>
            <w:tcMar>
              <w:left w:w="101" w:type="dxa"/>
              <w:right w:w="101" w:type="dxa"/>
            </w:tcMar>
          </w:tcPr>
          <w:p w14:paraId="37F024EE"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146</w:t>
            </w:r>
          </w:p>
        </w:tc>
        <w:tc>
          <w:tcPr>
            <w:tcW w:w="600" w:type="dxa"/>
            <w:tcBorders>
              <w:top w:val="nil"/>
              <w:left w:val="nil"/>
              <w:bottom w:val="nil"/>
              <w:right w:val="nil"/>
              <w:tl2br w:val="nil"/>
              <w:tr2bl w:val="nil"/>
            </w:tcBorders>
            <w:shd w:val="clear" w:color="FFFFFF" w:fill="FFFFFF"/>
            <w:tcMar>
              <w:left w:w="101" w:type="dxa"/>
              <w:right w:w="101" w:type="dxa"/>
            </w:tcMar>
          </w:tcPr>
          <w:p w14:paraId="12C59AA0"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22</w:t>
            </w:r>
          </w:p>
        </w:tc>
        <w:tc>
          <w:tcPr>
            <w:tcW w:w="1035" w:type="dxa"/>
            <w:tcBorders>
              <w:top w:val="nil"/>
              <w:left w:val="nil"/>
              <w:bottom w:val="nil"/>
              <w:right w:val="nil"/>
              <w:tl2br w:val="nil"/>
              <w:tr2bl w:val="nil"/>
            </w:tcBorders>
            <w:shd w:val="clear" w:color="FFFFFF" w:fill="FFFFFF"/>
            <w:tcMar>
              <w:left w:w="101" w:type="dxa"/>
              <w:right w:w="101" w:type="dxa"/>
            </w:tcMar>
          </w:tcPr>
          <w:p w14:paraId="41C9AFA3"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172</w:t>
            </w:r>
          </w:p>
        </w:tc>
        <w:tc>
          <w:tcPr>
            <w:tcW w:w="1035" w:type="dxa"/>
            <w:tcBorders>
              <w:top w:val="nil"/>
              <w:left w:val="nil"/>
              <w:bottom w:val="nil"/>
              <w:right w:val="nil"/>
              <w:tl2br w:val="nil"/>
              <w:tr2bl w:val="nil"/>
            </w:tcBorders>
            <w:shd w:val="clear" w:color="FFFFFF" w:fill="FFFFFF"/>
            <w:tcMar>
              <w:left w:w="101" w:type="dxa"/>
              <w:right w:w="101" w:type="dxa"/>
            </w:tcMar>
          </w:tcPr>
          <w:p w14:paraId="7163CCF0"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198</w:t>
            </w:r>
          </w:p>
        </w:tc>
        <w:tc>
          <w:tcPr>
            <w:tcW w:w="1035" w:type="dxa"/>
            <w:tcBorders>
              <w:top w:val="nil"/>
              <w:left w:val="nil"/>
              <w:bottom w:val="nil"/>
              <w:right w:val="nil"/>
              <w:tl2br w:val="nil"/>
              <w:tr2bl w:val="nil"/>
            </w:tcBorders>
            <w:shd w:val="clear" w:color="FFFFFF" w:fill="FFFFFF"/>
            <w:tcMar>
              <w:left w:w="101" w:type="dxa"/>
              <w:right w:w="101" w:type="dxa"/>
            </w:tcMar>
          </w:tcPr>
          <w:p w14:paraId="1CBA1364" w14:textId="77777777" w:rsidR="00C54ACA" w:rsidRPr="00B80066" w:rsidRDefault="00C54ACA" w:rsidP="00C54ACA">
            <w:pPr>
              <w:spacing w:before="0" w:after="0"/>
              <w:jc w:val="right"/>
              <w:rPr>
                <w:rFonts w:asciiTheme="minorHAnsi" w:eastAsia="Calibri" w:hAnsiTheme="minorHAnsi" w:cstheme="minorHAnsi"/>
                <w:b/>
                <w:color w:val="000000"/>
                <w:sz w:val="18"/>
              </w:rPr>
            </w:pPr>
            <w:r w:rsidRPr="00B80066">
              <w:rPr>
                <w:rFonts w:asciiTheme="minorHAnsi" w:eastAsia="Calibri" w:hAnsiTheme="minorHAnsi" w:cstheme="minorHAnsi"/>
                <w:b/>
                <w:color w:val="000000"/>
                <w:sz w:val="18"/>
              </w:rPr>
              <w:t>224</w:t>
            </w:r>
          </w:p>
        </w:tc>
      </w:tr>
      <w:tr w:rsidR="00C54ACA" w:rsidRPr="00B80066" w14:paraId="6F39CEB2" w14:textId="77777777" w:rsidTr="00C54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2FDD7A43" w14:textId="77777777" w:rsidR="00C54ACA" w:rsidRPr="00B80066" w:rsidRDefault="00C54ACA" w:rsidP="00C54ACA">
            <w:pPr>
              <w:spacing w:before="0" w:after="0"/>
              <w:rPr>
                <w:rFonts w:asciiTheme="minorHAnsi" w:eastAsia="Calibri" w:hAnsiTheme="minorHAnsi" w:cstheme="minorHAnsi"/>
                <w:color w:val="000000"/>
                <w:sz w:val="18"/>
              </w:rPr>
            </w:pPr>
          </w:p>
        </w:tc>
        <w:tc>
          <w:tcPr>
            <w:tcW w:w="2385" w:type="dxa"/>
            <w:tcBorders>
              <w:top w:val="nil"/>
              <w:left w:val="nil"/>
              <w:bottom w:val="single" w:sz="12" w:space="0" w:color="000000"/>
              <w:right w:val="nil"/>
              <w:tl2br w:val="nil"/>
              <w:tr2bl w:val="nil"/>
            </w:tcBorders>
            <w:shd w:val="clear" w:color="FFFFFF" w:fill="FFFFFF"/>
            <w:tcMar>
              <w:left w:w="0" w:type="dxa"/>
              <w:right w:w="0" w:type="dxa"/>
            </w:tcMar>
          </w:tcPr>
          <w:p w14:paraId="5EA82671"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73D7AF8A"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34762FF4" w14:textId="77777777" w:rsidR="00C54ACA" w:rsidRPr="00B80066" w:rsidRDefault="00C54ACA" w:rsidP="00C54ACA">
            <w:pPr>
              <w:spacing w:before="0" w:after="0"/>
              <w:rPr>
                <w:rFonts w:asciiTheme="minorHAnsi" w:eastAsia="Calibri" w:hAnsiTheme="minorHAnsi" w:cstheme="minorHAnsi"/>
                <w:color w:val="000000"/>
                <w:sz w:val="18"/>
              </w:rPr>
            </w:pPr>
          </w:p>
        </w:tc>
        <w:tc>
          <w:tcPr>
            <w:tcW w:w="600" w:type="dxa"/>
            <w:tcBorders>
              <w:top w:val="nil"/>
              <w:left w:val="nil"/>
              <w:bottom w:val="single" w:sz="12" w:space="0" w:color="000000"/>
              <w:right w:val="nil"/>
              <w:tl2br w:val="nil"/>
              <w:tr2bl w:val="nil"/>
            </w:tcBorders>
            <w:shd w:val="clear" w:color="FFFFFF" w:fill="FFFFFF"/>
            <w:tcMar>
              <w:left w:w="0" w:type="dxa"/>
              <w:right w:w="0" w:type="dxa"/>
            </w:tcMar>
          </w:tcPr>
          <w:p w14:paraId="351A6FFE"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524740A2"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12876D22" w14:textId="77777777" w:rsidR="00C54ACA" w:rsidRPr="00B80066" w:rsidRDefault="00C54ACA" w:rsidP="00C54ACA">
            <w:pPr>
              <w:spacing w:before="0" w:after="0"/>
              <w:rPr>
                <w:rFonts w:asciiTheme="minorHAnsi" w:eastAsia="Calibri" w:hAnsiTheme="minorHAnsi" w:cstheme="minorHAns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70726280" w14:textId="77777777" w:rsidR="00C54ACA" w:rsidRPr="00B80066" w:rsidRDefault="00C54ACA" w:rsidP="00C54ACA">
            <w:pPr>
              <w:spacing w:before="0" w:after="0"/>
              <w:rPr>
                <w:rFonts w:asciiTheme="minorHAnsi" w:eastAsia="Calibri" w:hAnsiTheme="minorHAnsi" w:cstheme="minorHAnsi"/>
                <w:color w:val="000000"/>
                <w:sz w:val="18"/>
              </w:rPr>
            </w:pPr>
          </w:p>
        </w:tc>
      </w:tr>
    </w:tbl>
    <w:p w14:paraId="17BB68CB" w14:textId="77777777" w:rsidR="00C54ACA" w:rsidRPr="00B80066" w:rsidRDefault="00C54ACA" w:rsidP="00C54ACA">
      <w:pPr>
        <w:pStyle w:val="Heading3"/>
        <w:pageBreakBefore/>
        <w:pBdr>
          <w:top w:val="nil"/>
          <w:left w:val="nil"/>
          <w:bottom w:val="nil"/>
          <w:right w:val="nil"/>
          <w:between w:val="nil"/>
          <w:bar w:val="nil"/>
        </w:pBdr>
        <w:rPr>
          <w:rFonts w:asciiTheme="minorHAnsi" w:hAnsiTheme="minorHAnsi" w:cstheme="minorHAnsi"/>
          <w:bdr w:val="nil"/>
        </w:rPr>
      </w:pPr>
      <w:bookmarkStart w:id="109" w:name="_Toc82670994"/>
      <w:bookmarkStart w:id="110" w:name="_Toc83804205"/>
      <w:r w:rsidRPr="00B80066">
        <w:rPr>
          <w:rFonts w:asciiTheme="minorHAnsi" w:hAnsiTheme="minorHAnsi" w:cstheme="minorHAnsi"/>
          <w:bdr w:val="nil"/>
        </w:rPr>
        <w:lastRenderedPageBreak/>
        <w:t>Notes to the Territorial Budget Statements</w:t>
      </w:r>
      <w:bookmarkEnd w:id="109"/>
      <w:bookmarkEnd w:id="110"/>
    </w:p>
    <w:p w14:paraId="0BAFFD67" w14:textId="77777777" w:rsidR="00C54ACA" w:rsidRPr="00B80066" w:rsidRDefault="00C54ACA" w:rsidP="00C54ACA">
      <w:pPr>
        <w:pStyle w:val="Normal3"/>
        <w:rPr>
          <w:rFonts w:asciiTheme="minorHAnsi" w:hAnsiTheme="minorHAnsi" w:cstheme="minorHAnsi"/>
        </w:rPr>
      </w:pPr>
      <w:r w:rsidRPr="00B80066">
        <w:rPr>
          <w:rFonts w:asciiTheme="minorHAnsi" w:hAnsiTheme="minorHAnsi" w:cstheme="minorHAnsi"/>
        </w:rPr>
        <w:t>Significant variations are as follows:</w:t>
      </w:r>
    </w:p>
    <w:p w14:paraId="79992118" w14:textId="77777777" w:rsidR="00C54ACA" w:rsidRPr="00B80066" w:rsidRDefault="00C54ACA" w:rsidP="00C54ACA">
      <w:pPr>
        <w:pStyle w:val="Normal30"/>
        <w:rPr>
          <w:rFonts w:asciiTheme="minorHAnsi" w:hAnsiTheme="minorHAnsi" w:cstheme="minorHAnsi"/>
          <w:b/>
          <w:i/>
        </w:rPr>
      </w:pPr>
      <w:r w:rsidRPr="00B80066">
        <w:rPr>
          <w:rFonts w:asciiTheme="minorHAnsi" w:hAnsiTheme="minorHAnsi" w:cstheme="minorHAnsi"/>
          <w:b/>
          <w:i/>
        </w:rPr>
        <w:t>Operating Statement</w:t>
      </w:r>
    </w:p>
    <w:p w14:paraId="02979D45" w14:textId="77777777" w:rsidR="00C54ACA" w:rsidRPr="00B80066" w:rsidRDefault="00C54ACA" w:rsidP="00AA56E4">
      <w:pPr>
        <w:pStyle w:val="BSbullet10"/>
        <w:numPr>
          <w:ilvl w:val="0"/>
          <w:numId w:val="19"/>
        </w:numPr>
        <w:jc w:val="left"/>
        <w:rPr>
          <w:rFonts w:asciiTheme="minorHAnsi" w:hAnsiTheme="minorHAnsi" w:cstheme="minorHAnsi"/>
          <w:shd w:val="clear" w:color="auto" w:fill="FFFF99"/>
        </w:rPr>
      </w:pPr>
      <w:r w:rsidRPr="00B80066">
        <w:rPr>
          <w:rFonts w:asciiTheme="minorHAnsi" w:hAnsiTheme="minorHAnsi" w:cstheme="minorHAnsi"/>
        </w:rPr>
        <w:t>Payment for Expenses on Behalf of the Territory</w:t>
      </w:r>
    </w:p>
    <w:p w14:paraId="0D7903D0" w14:textId="4D8E4E39" w:rsidR="00C54ACA" w:rsidRPr="00B80066" w:rsidRDefault="00C54ACA" w:rsidP="00AA56E4">
      <w:pPr>
        <w:pStyle w:val="BSbullet2"/>
        <w:numPr>
          <w:ilvl w:val="0"/>
          <w:numId w:val="21"/>
        </w:numPr>
        <w:ind w:left="714" w:hanging="357"/>
        <w:rPr>
          <w:rFonts w:asciiTheme="minorHAnsi" w:hAnsiTheme="minorHAnsi" w:cstheme="minorHAnsi"/>
        </w:rPr>
      </w:pPr>
      <w:r w:rsidRPr="00B80066">
        <w:rPr>
          <w:rFonts w:asciiTheme="minorHAnsi" w:hAnsiTheme="minorHAnsi" w:cstheme="minorHAnsi"/>
        </w:rPr>
        <w:t xml:space="preserve">the decrease of $0.669 million from the 2020-21 Budget and $0.379 million from the 2020-21 Interim Outcome to the 2021-22 Budget is the removal of funding for </w:t>
      </w:r>
      <w:r w:rsidR="000117F7" w:rsidRPr="00B80066">
        <w:rPr>
          <w:rFonts w:asciiTheme="minorHAnsi" w:hAnsiTheme="minorHAnsi" w:cstheme="minorHAnsi"/>
        </w:rPr>
        <w:t>termination</w:t>
      </w:r>
      <w:r w:rsidRPr="00B80066">
        <w:rPr>
          <w:rFonts w:asciiTheme="minorHAnsi" w:hAnsiTheme="minorHAnsi" w:cstheme="minorHAnsi"/>
        </w:rPr>
        <w:t xml:space="preserve"> payments following the October 2020 ACT Election.</w:t>
      </w:r>
    </w:p>
    <w:p w14:paraId="7693E853" w14:textId="77777777" w:rsidR="00C54ACA" w:rsidRPr="00B80066" w:rsidRDefault="00C54ACA" w:rsidP="00AA56E4">
      <w:pPr>
        <w:pStyle w:val="BSbullet10"/>
        <w:numPr>
          <w:ilvl w:val="0"/>
          <w:numId w:val="19"/>
        </w:numPr>
        <w:jc w:val="left"/>
        <w:rPr>
          <w:rFonts w:asciiTheme="minorHAnsi" w:hAnsiTheme="minorHAnsi" w:cstheme="minorHAnsi"/>
          <w:shd w:val="clear" w:color="auto" w:fill="FFFF99"/>
        </w:rPr>
      </w:pPr>
      <w:r w:rsidRPr="00B80066">
        <w:rPr>
          <w:rFonts w:asciiTheme="minorHAnsi" w:hAnsiTheme="minorHAnsi" w:cstheme="minorHAnsi"/>
        </w:rPr>
        <w:t>Employee expenses</w:t>
      </w:r>
    </w:p>
    <w:p w14:paraId="2344BDFA" w14:textId="77777777" w:rsidR="00C54ACA" w:rsidRPr="00B80066" w:rsidRDefault="00C54ACA" w:rsidP="00AA56E4">
      <w:pPr>
        <w:pStyle w:val="BSbullet2"/>
        <w:numPr>
          <w:ilvl w:val="0"/>
          <w:numId w:val="21"/>
        </w:numPr>
        <w:ind w:left="714" w:hanging="357"/>
        <w:rPr>
          <w:rFonts w:asciiTheme="minorHAnsi" w:hAnsiTheme="minorHAnsi" w:cstheme="minorHAnsi"/>
        </w:rPr>
      </w:pPr>
      <w:r w:rsidRPr="00B80066">
        <w:rPr>
          <w:rFonts w:asciiTheme="minorHAnsi" w:hAnsiTheme="minorHAnsi" w:cstheme="minorHAnsi"/>
        </w:rPr>
        <w:t>the decrease of $0.726 million from the 2020-21 Budget to 2021-22 Budget is due to termination payments not needing to be paid.</w:t>
      </w:r>
    </w:p>
    <w:p w14:paraId="1F38E32F" w14:textId="77777777" w:rsidR="00C54ACA" w:rsidRPr="00B80066" w:rsidRDefault="00C54ACA" w:rsidP="00AA56E4">
      <w:pPr>
        <w:pStyle w:val="BSbullet10"/>
        <w:numPr>
          <w:ilvl w:val="0"/>
          <w:numId w:val="19"/>
        </w:numPr>
        <w:jc w:val="left"/>
        <w:rPr>
          <w:rFonts w:asciiTheme="minorHAnsi" w:hAnsiTheme="minorHAnsi" w:cstheme="minorHAnsi"/>
          <w:shd w:val="clear" w:color="auto" w:fill="FFFF99"/>
        </w:rPr>
      </w:pPr>
      <w:r w:rsidRPr="00B80066">
        <w:rPr>
          <w:rFonts w:asciiTheme="minorHAnsi" w:hAnsiTheme="minorHAnsi" w:cstheme="minorHAnsi"/>
        </w:rPr>
        <w:t>Depreciation</w:t>
      </w:r>
    </w:p>
    <w:p w14:paraId="647040DD" w14:textId="77777777" w:rsidR="00C54ACA" w:rsidRPr="00B80066" w:rsidRDefault="00C54ACA" w:rsidP="00AA56E4">
      <w:pPr>
        <w:pStyle w:val="BSbullet2"/>
        <w:numPr>
          <w:ilvl w:val="0"/>
          <w:numId w:val="21"/>
        </w:numPr>
        <w:ind w:left="714" w:hanging="357"/>
        <w:rPr>
          <w:rFonts w:asciiTheme="minorHAnsi" w:hAnsiTheme="minorHAnsi" w:cstheme="minorHAnsi"/>
        </w:rPr>
      </w:pPr>
      <w:r w:rsidRPr="00B80066">
        <w:rPr>
          <w:rFonts w:asciiTheme="minorHAnsi" w:hAnsiTheme="minorHAnsi" w:cstheme="minorHAnsi"/>
        </w:rPr>
        <w:t>the increase of $0.565 million from the 2020-21 Interim Outcome to the 2021-22 Budget is due to completed capital works being depreciated for the full 2021-22 financial year.</w:t>
      </w:r>
    </w:p>
    <w:p w14:paraId="4175405E" w14:textId="77777777" w:rsidR="00C54ACA" w:rsidRPr="00B80066" w:rsidRDefault="00C54ACA" w:rsidP="00C54ACA">
      <w:pPr>
        <w:pStyle w:val="Normal30"/>
        <w:rPr>
          <w:rFonts w:asciiTheme="minorHAnsi" w:hAnsiTheme="minorHAnsi" w:cstheme="minorHAnsi"/>
          <w:b/>
          <w:i/>
        </w:rPr>
      </w:pPr>
      <w:r w:rsidRPr="00B80066">
        <w:rPr>
          <w:rFonts w:asciiTheme="minorHAnsi" w:hAnsiTheme="minorHAnsi" w:cstheme="minorHAnsi"/>
          <w:b/>
          <w:i/>
        </w:rPr>
        <w:t>Statement of Assets and Liabilities on Behalf of the Territory</w:t>
      </w:r>
    </w:p>
    <w:p w14:paraId="4A332712" w14:textId="77777777" w:rsidR="00C54ACA" w:rsidRPr="00B80066" w:rsidRDefault="00C54ACA" w:rsidP="00AA56E4">
      <w:pPr>
        <w:pStyle w:val="BSbullet10"/>
        <w:numPr>
          <w:ilvl w:val="0"/>
          <w:numId w:val="19"/>
        </w:numPr>
        <w:jc w:val="left"/>
        <w:rPr>
          <w:rFonts w:asciiTheme="minorHAnsi" w:hAnsiTheme="minorHAnsi" w:cstheme="minorHAnsi"/>
          <w:shd w:val="clear" w:color="auto" w:fill="FFFF99"/>
        </w:rPr>
      </w:pPr>
      <w:r w:rsidRPr="00B80066">
        <w:rPr>
          <w:rFonts w:asciiTheme="minorHAnsi" w:hAnsiTheme="minorHAnsi" w:cstheme="minorHAnsi"/>
        </w:rPr>
        <w:t>Property, plant and equipment</w:t>
      </w:r>
    </w:p>
    <w:p w14:paraId="276EBDF9" w14:textId="77777777" w:rsidR="00C54ACA" w:rsidRPr="00B80066" w:rsidRDefault="00C54ACA" w:rsidP="00AA56E4">
      <w:pPr>
        <w:pStyle w:val="BSbullet2"/>
        <w:numPr>
          <w:ilvl w:val="0"/>
          <w:numId w:val="21"/>
        </w:numPr>
        <w:ind w:left="714" w:hanging="357"/>
        <w:rPr>
          <w:rFonts w:asciiTheme="minorHAnsi" w:hAnsiTheme="minorHAnsi" w:cstheme="minorHAnsi"/>
        </w:rPr>
      </w:pPr>
      <w:r w:rsidRPr="00B80066">
        <w:rPr>
          <w:rFonts w:asciiTheme="minorHAnsi" w:hAnsiTheme="minorHAnsi" w:cstheme="minorHAnsi"/>
        </w:rPr>
        <w:t>the decrease of $0.411 million from the 2020-21 Budget and $1.058 million from the 2020-21 Interim Outcome to the 2021-22 Budget is largely due to the increase in depreciation referred to above.</w:t>
      </w:r>
    </w:p>
    <w:p w14:paraId="5E7ACA87" w14:textId="77777777" w:rsidR="00C54ACA" w:rsidRPr="00B80066" w:rsidRDefault="00C54ACA" w:rsidP="00AA56E4">
      <w:pPr>
        <w:pStyle w:val="BSbullet10"/>
        <w:numPr>
          <w:ilvl w:val="0"/>
          <w:numId w:val="19"/>
        </w:numPr>
        <w:jc w:val="left"/>
        <w:rPr>
          <w:rFonts w:asciiTheme="minorHAnsi" w:hAnsiTheme="minorHAnsi" w:cstheme="minorHAnsi"/>
        </w:rPr>
      </w:pPr>
      <w:r w:rsidRPr="00B80066">
        <w:rPr>
          <w:rFonts w:asciiTheme="minorHAnsi" w:hAnsiTheme="minorHAnsi" w:cstheme="minorHAnsi"/>
        </w:rPr>
        <w:t>Employee benefits</w:t>
      </w:r>
    </w:p>
    <w:p w14:paraId="27B88B6A" w14:textId="77777777" w:rsidR="00C54ACA" w:rsidRPr="00B80066" w:rsidRDefault="00C54ACA" w:rsidP="00AA56E4">
      <w:pPr>
        <w:pStyle w:val="BSbullet2"/>
        <w:numPr>
          <w:ilvl w:val="0"/>
          <w:numId w:val="21"/>
        </w:numPr>
        <w:ind w:left="714" w:hanging="357"/>
        <w:rPr>
          <w:rFonts w:asciiTheme="minorHAnsi" w:hAnsiTheme="minorHAnsi" w:cstheme="minorHAnsi"/>
        </w:rPr>
      </w:pPr>
      <w:r w:rsidRPr="00B80066">
        <w:rPr>
          <w:rFonts w:asciiTheme="minorHAnsi" w:hAnsiTheme="minorHAnsi" w:cstheme="minorHAnsi"/>
        </w:rPr>
        <w:t>the decrease of $0.277 million from the 2020-21 Budget to 2021-22 Budget is due to the payout of employee entitlements for those Members and staff who terminated following the October 2020 ACT Election.</w:t>
      </w:r>
    </w:p>
    <w:p w14:paraId="6DC92A56" w14:textId="77777777" w:rsidR="00C54ACA" w:rsidRPr="00B80066" w:rsidRDefault="00C54ACA" w:rsidP="00C54ACA">
      <w:pPr>
        <w:pStyle w:val="Normal30"/>
        <w:rPr>
          <w:rFonts w:asciiTheme="minorHAnsi" w:hAnsiTheme="minorHAnsi" w:cstheme="minorHAnsi"/>
          <w:b/>
          <w:i/>
        </w:rPr>
      </w:pPr>
      <w:r w:rsidRPr="00B80066">
        <w:rPr>
          <w:rFonts w:asciiTheme="minorHAnsi" w:hAnsiTheme="minorHAnsi" w:cstheme="minorHAnsi"/>
          <w:b/>
          <w:i/>
        </w:rPr>
        <w:t>Statement of Changes in Equity on Behalf of the Territory</w:t>
      </w:r>
    </w:p>
    <w:p w14:paraId="596A145C" w14:textId="77777777" w:rsidR="00C54ACA" w:rsidRPr="00B80066" w:rsidRDefault="00C54ACA" w:rsidP="00AA56E4">
      <w:pPr>
        <w:pStyle w:val="BSbullet10"/>
        <w:numPr>
          <w:ilvl w:val="0"/>
          <w:numId w:val="19"/>
        </w:numPr>
        <w:jc w:val="left"/>
        <w:rPr>
          <w:rFonts w:asciiTheme="minorHAnsi" w:hAnsiTheme="minorHAnsi" w:cstheme="minorHAnsi"/>
          <w:shd w:val="clear" w:color="auto" w:fill="FFFF99"/>
        </w:rPr>
      </w:pPr>
      <w:r w:rsidRPr="00B80066">
        <w:rPr>
          <w:rFonts w:asciiTheme="minorHAnsi" w:hAnsiTheme="minorHAnsi" w:cstheme="minorHAnsi"/>
        </w:rPr>
        <w:t>Capital injections</w:t>
      </w:r>
    </w:p>
    <w:p w14:paraId="559BF5A5" w14:textId="5185781A" w:rsidR="00C54ACA" w:rsidRPr="00B80066" w:rsidRDefault="00C54ACA" w:rsidP="00AA56E4">
      <w:pPr>
        <w:pStyle w:val="BSbullet2"/>
        <w:numPr>
          <w:ilvl w:val="0"/>
          <w:numId w:val="21"/>
        </w:numPr>
        <w:ind w:left="714" w:hanging="357"/>
        <w:rPr>
          <w:rFonts w:asciiTheme="minorHAnsi" w:hAnsiTheme="minorHAnsi" w:cstheme="minorHAnsi"/>
        </w:rPr>
      </w:pPr>
      <w:r w:rsidRPr="00B80066">
        <w:rPr>
          <w:rFonts w:asciiTheme="minorHAnsi" w:hAnsiTheme="minorHAnsi" w:cstheme="minorHAnsi"/>
        </w:rPr>
        <w:t xml:space="preserve">the decrease of $1.198 million from the 2020-21 Budget and 2020-21 Interim Outcome to the 2021-22 Budget is due to the completion of members entrance and the heating, </w:t>
      </w:r>
      <w:r w:rsidR="000117F7" w:rsidRPr="00B80066">
        <w:rPr>
          <w:rFonts w:asciiTheme="minorHAnsi" w:hAnsiTheme="minorHAnsi" w:cstheme="minorHAnsi"/>
        </w:rPr>
        <w:t>ventilation</w:t>
      </w:r>
      <w:r w:rsidRPr="00B80066">
        <w:rPr>
          <w:rFonts w:asciiTheme="minorHAnsi" w:hAnsiTheme="minorHAnsi" w:cstheme="minorHAnsi"/>
        </w:rPr>
        <w:t xml:space="preserve"> and cooling upgrade projects.</w:t>
      </w:r>
    </w:p>
    <w:p w14:paraId="5B2BAE2E" w14:textId="77777777" w:rsidR="00C54ACA" w:rsidRPr="00B80066" w:rsidRDefault="00C54ACA" w:rsidP="00C54ACA">
      <w:pPr>
        <w:pStyle w:val="Heading4"/>
        <w:rPr>
          <w:rFonts w:asciiTheme="minorHAnsi" w:hAnsiTheme="minorHAnsi" w:cstheme="minorHAnsi"/>
        </w:rPr>
      </w:pPr>
      <w:r w:rsidRPr="00B80066">
        <w:rPr>
          <w:rFonts w:asciiTheme="minorHAnsi" w:hAnsiTheme="minorHAnsi" w:cstheme="minorHAnsi"/>
        </w:rPr>
        <w:t>Cash Flow Statement</w:t>
      </w:r>
    </w:p>
    <w:p w14:paraId="35C6027D" w14:textId="77777777" w:rsidR="00C54ACA" w:rsidRPr="00B80066" w:rsidRDefault="00C54ACA" w:rsidP="00C54ACA">
      <w:pPr>
        <w:pStyle w:val="Normal30"/>
        <w:rPr>
          <w:rFonts w:asciiTheme="minorHAnsi" w:hAnsiTheme="minorHAnsi" w:cstheme="minorHAnsi"/>
        </w:rPr>
      </w:pPr>
      <w:r w:rsidRPr="00B80066">
        <w:rPr>
          <w:rFonts w:asciiTheme="minorHAnsi" w:hAnsiTheme="minorHAnsi" w:cstheme="minorHAnsi"/>
        </w:rPr>
        <w:t>Variations in the Statement are explained in the notes above.</w:t>
      </w:r>
    </w:p>
    <w:p w14:paraId="5150450F" w14:textId="77777777" w:rsidR="0039025B" w:rsidRDefault="0039025B">
      <w:pPr>
        <w:spacing w:before="0" w:after="160" w:line="259" w:lineRule="auto"/>
        <w:rPr>
          <w:rFonts w:asciiTheme="minorHAnsi" w:hAnsiTheme="minorHAnsi" w:cstheme="minorHAnsi"/>
          <w:i/>
          <w:iCs/>
          <w:szCs w:val="24"/>
          <w:bdr w:val="nil"/>
          <w:lang w:eastAsia="en-AU"/>
        </w:rPr>
      </w:pPr>
      <w:r>
        <w:rPr>
          <w:rFonts w:asciiTheme="minorHAnsi" w:hAnsiTheme="minorHAnsi" w:cstheme="minorHAnsi"/>
          <w:i/>
          <w:iCs/>
          <w:bdr w:val="nil"/>
        </w:rPr>
        <w:br w:type="page"/>
      </w:r>
    </w:p>
    <w:p w14:paraId="085A3ED8" w14:textId="600F983D" w:rsidR="00C54ACA" w:rsidRPr="00B80066" w:rsidRDefault="0039025B" w:rsidP="0039025B">
      <w:pPr>
        <w:pStyle w:val="Normal4"/>
        <w:pBdr>
          <w:top w:val="nil"/>
          <w:left w:val="nil"/>
          <w:bottom w:val="nil"/>
          <w:right w:val="nil"/>
          <w:between w:val="nil"/>
          <w:bar w:val="nil"/>
        </w:pBdr>
        <w:jc w:val="center"/>
        <w:rPr>
          <w:rFonts w:asciiTheme="minorHAnsi" w:hAnsiTheme="minorHAnsi" w:cstheme="minorHAnsi"/>
          <w:bdr w:val="nil"/>
        </w:rPr>
      </w:pPr>
      <w:r w:rsidRPr="009536AE">
        <w:rPr>
          <w:rFonts w:asciiTheme="minorHAnsi" w:hAnsiTheme="minorHAnsi" w:cstheme="minorHAnsi"/>
          <w:i/>
          <w:iCs/>
          <w:bdr w:val="nil"/>
        </w:rPr>
        <w:lastRenderedPageBreak/>
        <w:t>This page deliberately left</w:t>
      </w:r>
      <w:r>
        <w:rPr>
          <w:rFonts w:asciiTheme="minorHAnsi" w:hAnsiTheme="minorHAnsi" w:cstheme="minorHAnsi"/>
          <w:i/>
          <w:iCs/>
          <w:bdr w:val="nil"/>
        </w:rPr>
        <w:t xml:space="preserve"> blank.</w:t>
      </w:r>
    </w:p>
    <w:p w14:paraId="77FB6926" w14:textId="77777777" w:rsidR="008843CA" w:rsidRPr="00B80066" w:rsidRDefault="008843CA">
      <w:pPr>
        <w:rPr>
          <w:rFonts w:asciiTheme="minorHAnsi" w:hAnsiTheme="minorHAnsi" w:cstheme="minorHAnsi"/>
        </w:rPr>
      </w:pPr>
    </w:p>
    <w:sectPr w:rsidR="008843CA" w:rsidRPr="00B80066" w:rsidSect="009F22D2">
      <w:footerReference w:type="default" r:id="rId20"/>
      <w:type w:val="continuous"/>
      <w:pgSz w:w="11906" w:h="16838"/>
      <w:pgMar w:top="1151" w:right="1440" w:bottom="1729" w:left="1440" w:header="720" w:footer="720" w:gutter="0"/>
      <w:pgBorders>
        <w:top w:val="nil"/>
        <w:left w:val="nil"/>
        <w:bottom w:val="nil"/>
        <w:right w:val="nil"/>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1A8B2" w14:textId="77777777" w:rsidR="008143AD" w:rsidRDefault="008143AD" w:rsidP="00C54ACA">
      <w:pPr>
        <w:spacing w:before="0" w:after="0"/>
      </w:pPr>
      <w:r>
        <w:separator/>
      </w:r>
    </w:p>
  </w:endnote>
  <w:endnote w:type="continuationSeparator" w:id="0">
    <w:p w14:paraId="681387FD" w14:textId="77777777" w:rsidR="008143AD" w:rsidRDefault="008143AD" w:rsidP="00C54AC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Italic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752BD" w14:textId="77777777" w:rsidR="008143AD" w:rsidRPr="004B1382" w:rsidRDefault="008143AD" w:rsidP="00546D65">
    <w:pPr>
      <w:pStyle w:val="FooterBP"/>
      <w:pBdr>
        <w:left w:val="nil"/>
        <w:bottom w:val="nil"/>
        <w:right w:val="nil"/>
        <w:between w:val="nil"/>
        <w:bar w:val="nil"/>
      </w:pBdr>
      <w:rPr>
        <w:bdr w:val="nil"/>
      </w:rPr>
    </w:pPr>
    <w:r>
      <w:rPr>
        <w:bdr w:val="nil"/>
      </w:rPr>
      <w:t>2021­22 Budget Statements</w:t>
    </w:r>
    <w:r>
      <w:rPr>
        <w:bdr w:val="nil"/>
      </w:rPr>
      <w:tab/>
    </w:r>
    <w:r>
      <w:rPr>
        <w:bdr w:val="nil"/>
      </w:rPr>
      <w:fldChar w:fldCharType="begin"/>
    </w:r>
    <w:r>
      <w:rPr>
        <w:bdr w:val="nil"/>
      </w:rPr>
      <w:instrText xml:space="preserve"> PAGE   \* MERGEFORMAT </w:instrText>
    </w:r>
    <w:r>
      <w:rPr>
        <w:bdr w:val="nil"/>
      </w:rPr>
      <w:fldChar w:fldCharType="separate"/>
    </w:r>
    <w:r>
      <w:rPr>
        <w:noProof/>
        <w:bdr w:val="nil"/>
      </w:rPr>
      <w:t>1</w:t>
    </w:r>
    <w:r>
      <w:rPr>
        <w:noProof/>
        <w:bdr w:val="nil"/>
      </w:rPr>
      <w:fldChar w:fldCharType="end"/>
    </w:r>
    <w:r>
      <w:rPr>
        <w:sz w:val="18"/>
        <w:szCs w:val="18"/>
        <w:bdr w:val="nil"/>
      </w:rPr>
      <w:tab/>
    </w:r>
    <w:r>
      <w:rPr>
        <w:bdr w:val="nil"/>
      </w:rPr>
      <w:t>ACT Executive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1ACCC" w14:textId="70F5022E" w:rsidR="008143AD" w:rsidRPr="004B1382" w:rsidRDefault="008143AD" w:rsidP="00546D65">
    <w:pPr>
      <w:pStyle w:val="FooterBP"/>
      <w:pBdr>
        <w:left w:val="nil"/>
        <w:bottom w:val="nil"/>
        <w:right w:val="nil"/>
        <w:between w:val="nil"/>
        <w:bar w:val="nil"/>
      </w:pBdr>
      <w:rPr>
        <w:bdr w:val="nil"/>
      </w:rPr>
    </w:pPr>
    <w:r>
      <w:rPr>
        <w:bdr w:val="nil"/>
      </w:rPr>
      <w:t xml:space="preserve">2021­22 Budget Statements                                                        </w:t>
    </w:r>
    <w:r>
      <w:rPr>
        <w:bdr w:val="nil"/>
      </w:rPr>
      <w:tab/>
    </w:r>
    <w:r w:rsidRPr="009F22D2">
      <w:rPr>
        <w:bdr w:val="nil"/>
      </w:rPr>
      <w:fldChar w:fldCharType="begin"/>
    </w:r>
    <w:r w:rsidRPr="009F22D2">
      <w:rPr>
        <w:bdr w:val="nil"/>
      </w:rPr>
      <w:instrText xml:space="preserve"> PAGE   \* MERGEFORMAT </w:instrText>
    </w:r>
    <w:r w:rsidRPr="009F22D2">
      <w:rPr>
        <w:bdr w:val="nil"/>
      </w:rPr>
      <w:fldChar w:fldCharType="separate"/>
    </w:r>
    <w:r w:rsidRPr="009F22D2">
      <w:rPr>
        <w:noProof/>
        <w:bdr w:val="nil"/>
      </w:rPr>
      <w:t>1</w:t>
    </w:r>
    <w:r w:rsidRPr="009F22D2">
      <w:rPr>
        <w:noProof/>
        <w:bdr w:val="nil"/>
      </w:rPr>
      <w:fldChar w:fldCharType="end"/>
    </w:r>
    <w:r>
      <w:rPr>
        <w:sz w:val="18"/>
        <w:szCs w:val="18"/>
        <w:bdr w:val="nil"/>
      </w:rPr>
      <w:tab/>
      <w:t>Office of the Legislative Assembly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F3E1A" w14:textId="43D4925E" w:rsidR="008143AD" w:rsidRPr="004B1382" w:rsidRDefault="008143AD" w:rsidP="00546D65">
    <w:pPr>
      <w:pStyle w:val="FooterBP"/>
      <w:pBdr>
        <w:left w:val="nil"/>
        <w:bottom w:val="nil"/>
        <w:right w:val="nil"/>
        <w:between w:val="nil"/>
        <w:bar w:val="nil"/>
      </w:pBdr>
      <w:rPr>
        <w:bdr w:val="nil"/>
      </w:rPr>
    </w:pPr>
    <w:r>
      <w:rPr>
        <w:bdr w:val="nil"/>
      </w:rPr>
      <w:t>2021­22 Budget Statements</w:t>
    </w:r>
    <w:r>
      <w:rPr>
        <w:bdr w:val="nil"/>
      </w:rPr>
      <w:tab/>
    </w:r>
    <w:r w:rsidRPr="009F22D2">
      <w:rPr>
        <w:bdr w:val="nil"/>
      </w:rPr>
      <w:fldChar w:fldCharType="begin"/>
    </w:r>
    <w:r w:rsidRPr="009F22D2">
      <w:rPr>
        <w:bdr w:val="nil"/>
      </w:rPr>
      <w:instrText xml:space="preserve"> PAGE   \* MERGEFORMAT </w:instrText>
    </w:r>
    <w:r w:rsidRPr="009F22D2">
      <w:rPr>
        <w:bdr w:val="nil"/>
      </w:rPr>
      <w:fldChar w:fldCharType="separate"/>
    </w:r>
    <w:r w:rsidRPr="009F22D2">
      <w:rPr>
        <w:noProof/>
        <w:bdr w:val="nil"/>
      </w:rPr>
      <w:t>1</w:t>
    </w:r>
    <w:r w:rsidRPr="009F22D2">
      <w:rPr>
        <w:noProof/>
        <w:bdr w:val="nil"/>
      </w:rPr>
      <w:fldChar w:fldCharType="end"/>
    </w:r>
    <w:r>
      <w:rPr>
        <w:sz w:val="18"/>
        <w:szCs w:val="18"/>
        <w:bdr w:val="ni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FFA4D" w14:textId="77777777" w:rsidR="008143AD" w:rsidRDefault="008143AD">
    <w:pPr>
      <w:pBdr>
        <w:top w:val="nil"/>
        <w:left w:val="nil"/>
        <w:bottom w:val="nil"/>
        <w:right w:val="nil"/>
        <w:between w:val="nil"/>
        <w:bar w:val="nil"/>
      </w:pBdr>
      <w:rPr>
        <w:bdr w:val="ni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45237" w14:textId="75D4B7C5" w:rsidR="008143AD" w:rsidRPr="004B1382" w:rsidRDefault="008143AD" w:rsidP="00546D65">
    <w:pPr>
      <w:pStyle w:val="FooterBP"/>
      <w:pBdr>
        <w:left w:val="nil"/>
        <w:bottom w:val="nil"/>
        <w:right w:val="nil"/>
        <w:between w:val="nil"/>
        <w:bar w:val="nil"/>
      </w:pBdr>
      <w:rPr>
        <w:bdr w:val="nil"/>
      </w:rPr>
    </w:pPr>
    <w:r>
      <w:rPr>
        <w:bdr w:val="nil"/>
      </w:rPr>
      <w:t>2021­22 Budget Statements</w:t>
    </w:r>
    <w:r>
      <w:rPr>
        <w:bdr w:val="nil"/>
      </w:rPr>
      <w:tab/>
    </w:r>
    <w:r w:rsidRPr="00D12F4E">
      <w:rPr>
        <w:bdr w:val="nil"/>
      </w:rPr>
      <w:fldChar w:fldCharType="begin"/>
    </w:r>
    <w:r w:rsidRPr="00D12F4E">
      <w:rPr>
        <w:bdr w:val="nil"/>
      </w:rPr>
      <w:instrText xml:space="preserve"> PAGE   \* MERGEFORMAT </w:instrText>
    </w:r>
    <w:r w:rsidRPr="00D12F4E">
      <w:rPr>
        <w:bdr w:val="nil"/>
      </w:rPr>
      <w:fldChar w:fldCharType="separate"/>
    </w:r>
    <w:r w:rsidRPr="00D12F4E">
      <w:rPr>
        <w:noProof/>
        <w:bdr w:val="nil"/>
      </w:rPr>
      <w:t>1</w:t>
    </w:r>
    <w:r w:rsidRPr="00D12F4E">
      <w:rPr>
        <w:noProof/>
        <w:bdr w:val="nil"/>
      </w:rPr>
      <w:fldChar w:fldCharType="end"/>
    </w:r>
    <w:r>
      <w:rPr>
        <w:sz w:val="18"/>
        <w:szCs w:val="18"/>
        <w:bdr w:val="nil"/>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99806" w14:textId="0F4BD0D4" w:rsidR="008143AD" w:rsidRPr="004B1382" w:rsidRDefault="008143AD" w:rsidP="00546D65">
    <w:pPr>
      <w:pStyle w:val="FooterBP"/>
      <w:pBdr>
        <w:left w:val="nil"/>
        <w:bottom w:val="nil"/>
        <w:right w:val="nil"/>
        <w:between w:val="nil"/>
        <w:bar w:val="nil"/>
      </w:pBdr>
      <w:rPr>
        <w:bdr w:val="nil"/>
      </w:rPr>
    </w:pPr>
    <w:r>
      <w:rPr>
        <w:bdr w:val="nil"/>
      </w:rPr>
      <w:t xml:space="preserve">2021­22 Budget Statements                                                        </w:t>
    </w:r>
    <w:r>
      <w:rPr>
        <w:bdr w:val="nil"/>
      </w:rPr>
      <w:tab/>
    </w:r>
    <w:r w:rsidRPr="009F22D2">
      <w:rPr>
        <w:bdr w:val="nil"/>
      </w:rPr>
      <w:fldChar w:fldCharType="begin"/>
    </w:r>
    <w:r w:rsidRPr="009F22D2">
      <w:rPr>
        <w:bdr w:val="nil"/>
      </w:rPr>
      <w:instrText xml:space="preserve"> PAGE   \* MERGEFORMAT </w:instrText>
    </w:r>
    <w:r w:rsidRPr="009F22D2">
      <w:rPr>
        <w:bdr w:val="nil"/>
      </w:rPr>
      <w:fldChar w:fldCharType="separate"/>
    </w:r>
    <w:r w:rsidRPr="009F22D2">
      <w:rPr>
        <w:noProof/>
        <w:bdr w:val="nil"/>
      </w:rPr>
      <w:t>1</w:t>
    </w:r>
    <w:r w:rsidRPr="009F22D2">
      <w:rPr>
        <w:noProof/>
        <w:bdr w:val="nil"/>
      </w:rPr>
      <w:fldChar w:fldCharType="end"/>
    </w:r>
    <w:r>
      <w:rPr>
        <w:sz w:val="18"/>
        <w:szCs w:val="18"/>
        <w:bdr w:val="nil"/>
      </w:rPr>
      <w:tab/>
      <w:t>ACT Electoral Commission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E6674" w14:textId="6CD33FFC" w:rsidR="008143AD" w:rsidRPr="004B1382" w:rsidRDefault="008143AD" w:rsidP="00546D65">
    <w:pPr>
      <w:pStyle w:val="FooterBP"/>
      <w:pBdr>
        <w:left w:val="nil"/>
        <w:bottom w:val="nil"/>
        <w:right w:val="nil"/>
        <w:between w:val="nil"/>
        <w:bar w:val="nil"/>
      </w:pBdr>
      <w:rPr>
        <w:bdr w:val="nil"/>
      </w:rPr>
    </w:pPr>
    <w:r>
      <w:rPr>
        <w:bdr w:val="nil"/>
      </w:rPr>
      <w:t xml:space="preserve">2021­22 Budget Statements                                                        </w:t>
    </w:r>
    <w:r>
      <w:rPr>
        <w:bdr w:val="nil"/>
      </w:rPr>
      <w:tab/>
    </w:r>
    <w:r w:rsidRPr="009F22D2">
      <w:rPr>
        <w:bdr w:val="nil"/>
      </w:rPr>
      <w:fldChar w:fldCharType="begin"/>
    </w:r>
    <w:r w:rsidRPr="009F22D2">
      <w:rPr>
        <w:bdr w:val="nil"/>
      </w:rPr>
      <w:instrText xml:space="preserve"> PAGE   \* MERGEFORMAT </w:instrText>
    </w:r>
    <w:r w:rsidRPr="009F22D2">
      <w:rPr>
        <w:bdr w:val="nil"/>
      </w:rPr>
      <w:fldChar w:fldCharType="separate"/>
    </w:r>
    <w:r w:rsidRPr="009F22D2">
      <w:rPr>
        <w:noProof/>
        <w:bdr w:val="nil"/>
      </w:rPr>
      <w:t>1</w:t>
    </w:r>
    <w:r w:rsidRPr="009F22D2">
      <w:rPr>
        <w:noProof/>
        <w:bdr w:val="nil"/>
      </w:rPr>
      <w:fldChar w:fldCharType="end"/>
    </w:r>
    <w:r>
      <w:rPr>
        <w:sz w:val="18"/>
        <w:szCs w:val="18"/>
        <w:bdr w:val="nil"/>
      </w:rPr>
      <w:tab/>
      <w:t>ACT Executive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BF522" w14:textId="4DFD1BF5" w:rsidR="008143AD" w:rsidRPr="004B1382" w:rsidRDefault="008143AD" w:rsidP="00546D65">
    <w:pPr>
      <w:pStyle w:val="FooterBP"/>
      <w:pBdr>
        <w:left w:val="nil"/>
        <w:bottom w:val="nil"/>
        <w:right w:val="nil"/>
        <w:between w:val="nil"/>
        <w:bar w:val="nil"/>
      </w:pBdr>
      <w:rPr>
        <w:bdr w:val="nil"/>
      </w:rPr>
    </w:pPr>
    <w:r>
      <w:rPr>
        <w:bdr w:val="nil"/>
      </w:rPr>
      <w:t xml:space="preserve">2021­22 Budget Statements                                                        </w:t>
    </w:r>
    <w:r>
      <w:rPr>
        <w:bdr w:val="nil"/>
      </w:rPr>
      <w:tab/>
    </w:r>
    <w:r w:rsidRPr="009F22D2">
      <w:rPr>
        <w:bdr w:val="nil"/>
      </w:rPr>
      <w:fldChar w:fldCharType="begin"/>
    </w:r>
    <w:r w:rsidRPr="009F22D2">
      <w:rPr>
        <w:bdr w:val="nil"/>
      </w:rPr>
      <w:instrText xml:space="preserve"> PAGE   \* MERGEFORMAT </w:instrText>
    </w:r>
    <w:r w:rsidRPr="009F22D2">
      <w:rPr>
        <w:bdr w:val="nil"/>
      </w:rPr>
      <w:fldChar w:fldCharType="separate"/>
    </w:r>
    <w:r w:rsidRPr="009F22D2">
      <w:rPr>
        <w:noProof/>
        <w:bdr w:val="nil"/>
      </w:rPr>
      <w:t>1</w:t>
    </w:r>
    <w:r w:rsidRPr="009F22D2">
      <w:rPr>
        <w:noProof/>
        <w:bdr w:val="nil"/>
      </w:rPr>
      <w:fldChar w:fldCharType="end"/>
    </w:r>
    <w:r>
      <w:rPr>
        <w:sz w:val="18"/>
        <w:szCs w:val="18"/>
        <w:bdr w:val="nil"/>
      </w:rPr>
      <w:tab/>
      <w:t>ACT Integrity Commission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CEF2C" w14:textId="3C6473E0" w:rsidR="008143AD" w:rsidRPr="004B1382" w:rsidRDefault="008143AD" w:rsidP="00546D65">
    <w:pPr>
      <w:pStyle w:val="FooterBP"/>
      <w:pBdr>
        <w:left w:val="nil"/>
        <w:bottom w:val="nil"/>
        <w:right w:val="nil"/>
        <w:between w:val="nil"/>
        <w:bar w:val="nil"/>
      </w:pBdr>
      <w:rPr>
        <w:bdr w:val="nil"/>
      </w:rPr>
    </w:pPr>
    <w:r>
      <w:rPr>
        <w:bdr w:val="nil"/>
      </w:rPr>
      <w:t xml:space="preserve">2021­22 Budget Statements                                                        </w:t>
    </w:r>
    <w:r>
      <w:rPr>
        <w:bdr w:val="nil"/>
      </w:rPr>
      <w:tab/>
    </w:r>
    <w:r w:rsidRPr="009F22D2">
      <w:rPr>
        <w:bdr w:val="nil"/>
      </w:rPr>
      <w:fldChar w:fldCharType="begin"/>
    </w:r>
    <w:r w:rsidRPr="009F22D2">
      <w:rPr>
        <w:bdr w:val="nil"/>
      </w:rPr>
      <w:instrText xml:space="preserve"> PAGE   \* MERGEFORMAT </w:instrText>
    </w:r>
    <w:r w:rsidRPr="009F22D2">
      <w:rPr>
        <w:bdr w:val="nil"/>
      </w:rPr>
      <w:fldChar w:fldCharType="separate"/>
    </w:r>
    <w:r w:rsidRPr="009F22D2">
      <w:rPr>
        <w:noProof/>
        <w:bdr w:val="nil"/>
      </w:rPr>
      <w:t>1</w:t>
    </w:r>
    <w:r w:rsidRPr="009F22D2">
      <w:rPr>
        <w:noProof/>
        <w:bdr w:val="nil"/>
      </w:rPr>
      <w:fldChar w:fldCharType="end"/>
    </w:r>
    <w:r>
      <w:rPr>
        <w:sz w:val="18"/>
        <w:szCs w:val="18"/>
        <w:bdr w:val="nil"/>
      </w:rPr>
      <w:tab/>
      <w:t>ACT Integrity Commission</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6FE00" w14:textId="49EAC38F" w:rsidR="008143AD" w:rsidRPr="004B1382" w:rsidRDefault="008143AD" w:rsidP="00546D65">
    <w:pPr>
      <w:pStyle w:val="FooterBP"/>
      <w:pBdr>
        <w:left w:val="nil"/>
        <w:bottom w:val="nil"/>
        <w:right w:val="nil"/>
        <w:between w:val="nil"/>
        <w:bar w:val="nil"/>
      </w:pBdr>
      <w:rPr>
        <w:bdr w:val="nil"/>
      </w:rPr>
    </w:pPr>
    <w:r>
      <w:rPr>
        <w:bdr w:val="nil"/>
      </w:rPr>
      <w:t xml:space="preserve">2021­22 Budget Statements                                                        </w:t>
    </w:r>
    <w:r>
      <w:rPr>
        <w:bdr w:val="nil"/>
      </w:rPr>
      <w:tab/>
    </w:r>
    <w:r w:rsidRPr="009F22D2">
      <w:rPr>
        <w:bdr w:val="nil"/>
      </w:rPr>
      <w:fldChar w:fldCharType="begin"/>
    </w:r>
    <w:r w:rsidRPr="009F22D2">
      <w:rPr>
        <w:bdr w:val="nil"/>
      </w:rPr>
      <w:instrText xml:space="preserve"> PAGE   \* MERGEFORMAT </w:instrText>
    </w:r>
    <w:r w:rsidRPr="009F22D2">
      <w:rPr>
        <w:bdr w:val="nil"/>
      </w:rPr>
      <w:fldChar w:fldCharType="separate"/>
    </w:r>
    <w:r w:rsidRPr="009F22D2">
      <w:rPr>
        <w:noProof/>
        <w:bdr w:val="nil"/>
      </w:rPr>
      <w:t>1</w:t>
    </w:r>
    <w:r w:rsidRPr="009F22D2">
      <w:rPr>
        <w:noProof/>
        <w:bdr w:val="nil"/>
      </w:rPr>
      <w:fldChar w:fldCharType="end"/>
    </w:r>
    <w:r>
      <w:rPr>
        <w:sz w:val="18"/>
        <w:szCs w:val="18"/>
        <w:bdr w:val="nil"/>
      </w:rPr>
      <w:tab/>
      <w:t>Auditor-General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58E76" w14:textId="77777777" w:rsidR="008143AD" w:rsidRDefault="008143AD" w:rsidP="00C54ACA">
      <w:pPr>
        <w:spacing w:before="0" w:after="0"/>
      </w:pPr>
      <w:r>
        <w:separator/>
      </w:r>
    </w:p>
  </w:footnote>
  <w:footnote w:type="continuationSeparator" w:id="0">
    <w:p w14:paraId="49C86E5D" w14:textId="77777777" w:rsidR="008143AD" w:rsidRDefault="008143AD" w:rsidP="00C54AC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43E14" w14:textId="77777777" w:rsidR="008143AD" w:rsidRDefault="008143AD">
    <w:pPr>
      <w:suppressLineNumbers/>
      <w:pBdr>
        <w:top w:val="nil"/>
        <w:left w:val="nil"/>
        <w:bottom w:val="nil"/>
        <w:right w:val="nil"/>
        <w:between w:val="nil"/>
        <w:bar w:val="nil"/>
      </w:pBdr>
      <w:spacing w:before="0" w:after="0" w:line="14" w:lineRule="exact"/>
      <w:contextualSpacing/>
      <w:rPr>
        <w:bdr w:val="ni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0F297" w14:textId="77777777" w:rsidR="008143AD" w:rsidRDefault="008143AD">
    <w:pPr>
      <w:suppressLineNumbers/>
      <w:pBdr>
        <w:top w:val="nil"/>
        <w:left w:val="nil"/>
        <w:bottom w:val="nil"/>
        <w:right w:val="nil"/>
        <w:between w:val="nil"/>
        <w:bar w:val="nil"/>
      </w:pBdr>
      <w:spacing w:before="0" w:after="0" w:line="14" w:lineRule="exact"/>
      <w:contextualSpacing/>
      <w:rPr>
        <w:bdr w:val="ni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4BE63" w14:textId="77777777" w:rsidR="008143AD" w:rsidRDefault="008143AD">
    <w:pPr>
      <w:pBdr>
        <w:top w:val="nil"/>
        <w:left w:val="nil"/>
        <w:bottom w:val="nil"/>
        <w:right w:val="nil"/>
        <w:between w:val="nil"/>
        <w:bar w:val="nil"/>
      </w:pBdr>
      <w:rPr>
        <w:bdr w:val="ni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D2455A2"/>
    <w:lvl w:ilvl="0" w:tplc="0D26DA0E">
      <w:start w:val="1"/>
      <w:numFmt w:val="decimal"/>
      <w:pStyle w:val="BSnoteslist"/>
      <w:lvlText w:val="%1."/>
      <w:lvlJc w:val="left"/>
      <w:pPr>
        <w:ind w:left="360" w:hanging="360"/>
      </w:pPr>
    </w:lvl>
    <w:lvl w:ilvl="1" w:tplc="ECC6ED92" w:tentative="1">
      <w:start w:val="1"/>
      <w:numFmt w:val="lowerLetter"/>
      <w:lvlText w:val="%2."/>
      <w:lvlJc w:val="left"/>
      <w:pPr>
        <w:ind w:left="1080" w:hanging="360"/>
      </w:pPr>
    </w:lvl>
    <w:lvl w:ilvl="2" w:tplc="9162E492" w:tentative="1">
      <w:start w:val="1"/>
      <w:numFmt w:val="lowerRoman"/>
      <w:lvlText w:val="%3."/>
      <w:lvlJc w:val="right"/>
      <w:pPr>
        <w:ind w:left="1800" w:hanging="180"/>
      </w:pPr>
    </w:lvl>
    <w:lvl w:ilvl="3" w:tplc="75D26BDC" w:tentative="1">
      <w:start w:val="1"/>
      <w:numFmt w:val="decimal"/>
      <w:lvlText w:val="%4."/>
      <w:lvlJc w:val="left"/>
      <w:pPr>
        <w:ind w:left="2520" w:hanging="360"/>
      </w:pPr>
    </w:lvl>
    <w:lvl w:ilvl="4" w:tplc="456EF42A" w:tentative="1">
      <w:start w:val="1"/>
      <w:numFmt w:val="lowerLetter"/>
      <w:lvlText w:val="%5."/>
      <w:lvlJc w:val="left"/>
      <w:pPr>
        <w:ind w:left="3240" w:hanging="360"/>
      </w:pPr>
    </w:lvl>
    <w:lvl w:ilvl="5" w:tplc="BAB8D766" w:tentative="1">
      <w:start w:val="1"/>
      <w:numFmt w:val="lowerRoman"/>
      <w:lvlText w:val="%6."/>
      <w:lvlJc w:val="right"/>
      <w:pPr>
        <w:ind w:left="3960" w:hanging="180"/>
      </w:pPr>
    </w:lvl>
    <w:lvl w:ilvl="6" w:tplc="EF484D6C" w:tentative="1">
      <w:start w:val="1"/>
      <w:numFmt w:val="decimal"/>
      <w:lvlText w:val="%7."/>
      <w:lvlJc w:val="left"/>
      <w:pPr>
        <w:ind w:left="4680" w:hanging="360"/>
      </w:pPr>
    </w:lvl>
    <w:lvl w:ilvl="7" w:tplc="AE86C764" w:tentative="1">
      <w:start w:val="1"/>
      <w:numFmt w:val="lowerLetter"/>
      <w:lvlText w:val="%8."/>
      <w:lvlJc w:val="left"/>
      <w:pPr>
        <w:ind w:left="5400" w:hanging="360"/>
      </w:pPr>
    </w:lvl>
    <w:lvl w:ilvl="8" w:tplc="E97A8434" w:tentative="1">
      <w:start w:val="1"/>
      <w:numFmt w:val="lowerRoman"/>
      <w:lvlText w:val="%9."/>
      <w:lvlJc w:val="right"/>
      <w:pPr>
        <w:ind w:left="6120" w:hanging="180"/>
      </w:pPr>
    </w:lvl>
  </w:abstractNum>
  <w:abstractNum w:abstractNumId="1" w15:restartNumberingAfterBreak="0">
    <w:nsid w:val="00000002"/>
    <w:multiLevelType w:val="hybridMultilevel"/>
    <w:tmpl w:val="63D67E68"/>
    <w:lvl w:ilvl="0" w:tplc="A85A2606">
      <w:start w:val="1"/>
      <w:numFmt w:val="decimal"/>
      <w:pStyle w:val="Alnotes"/>
      <w:lvlText w:val="%1."/>
      <w:lvlJc w:val="left"/>
      <w:pPr>
        <w:ind w:left="360" w:hanging="360"/>
      </w:pPr>
      <w:rPr>
        <w:rFonts w:hint="default"/>
      </w:rPr>
    </w:lvl>
    <w:lvl w:ilvl="1" w:tplc="074A0226" w:tentative="1">
      <w:start w:val="1"/>
      <w:numFmt w:val="lowerLetter"/>
      <w:lvlText w:val="%2."/>
      <w:lvlJc w:val="left"/>
      <w:pPr>
        <w:ind w:left="1080" w:hanging="360"/>
      </w:pPr>
    </w:lvl>
    <w:lvl w:ilvl="2" w:tplc="A5425528" w:tentative="1">
      <w:start w:val="1"/>
      <w:numFmt w:val="lowerRoman"/>
      <w:lvlText w:val="%3."/>
      <w:lvlJc w:val="right"/>
      <w:pPr>
        <w:ind w:left="1800" w:hanging="180"/>
      </w:pPr>
    </w:lvl>
    <w:lvl w:ilvl="3" w:tplc="75189C58" w:tentative="1">
      <w:start w:val="1"/>
      <w:numFmt w:val="decimal"/>
      <w:lvlText w:val="%4."/>
      <w:lvlJc w:val="left"/>
      <w:pPr>
        <w:ind w:left="2520" w:hanging="360"/>
      </w:pPr>
    </w:lvl>
    <w:lvl w:ilvl="4" w:tplc="7812B5E4" w:tentative="1">
      <w:start w:val="1"/>
      <w:numFmt w:val="lowerLetter"/>
      <w:lvlText w:val="%5."/>
      <w:lvlJc w:val="left"/>
      <w:pPr>
        <w:ind w:left="3240" w:hanging="360"/>
      </w:pPr>
    </w:lvl>
    <w:lvl w:ilvl="5" w:tplc="6A6E751A" w:tentative="1">
      <w:start w:val="1"/>
      <w:numFmt w:val="lowerRoman"/>
      <w:lvlText w:val="%6."/>
      <w:lvlJc w:val="right"/>
      <w:pPr>
        <w:ind w:left="3960" w:hanging="180"/>
      </w:pPr>
    </w:lvl>
    <w:lvl w:ilvl="6" w:tplc="D902BEC0" w:tentative="1">
      <w:start w:val="1"/>
      <w:numFmt w:val="decimal"/>
      <w:lvlText w:val="%7."/>
      <w:lvlJc w:val="left"/>
      <w:pPr>
        <w:ind w:left="4680" w:hanging="360"/>
      </w:pPr>
    </w:lvl>
    <w:lvl w:ilvl="7" w:tplc="70B074A4" w:tentative="1">
      <w:start w:val="1"/>
      <w:numFmt w:val="lowerLetter"/>
      <w:lvlText w:val="%8."/>
      <w:lvlJc w:val="left"/>
      <w:pPr>
        <w:ind w:left="5400" w:hanging="360"/>
      </w:pPr>
    </w:lvl>
    <w:lvl w:ilvl="8" w:tplc="4384A15E" w:tentative="1">
      <w:start w:val="1"/>
      <w:numFmt w:val="lowerRoman"/>
      <w:lvlText w:val="%9."/>
      <w:lvlJc w:val="right"/>
      <w:pPr>
        <w:ind w:left="6120" w:hanging="180"/>
      </w:pPr>
    </w:lvl>
  </w:abstractNum>
  <w:abstractNum w:abstractNumId="2" w15:restartNumberingAfterBreak="0">
    <w:nsid w:val="00000003"/>
    <w:multiLevelType w:val="hybridMultilevel"/>
    <w:tmpl w:val="7C4CDFF0"/>
    <w:lvl w:ilvl="0" w:tplc="6A70D6C8">
      <w:start w:val="1"/>
      <w:numFmt w:val="decimal"/>
      <w:lvlText w:val="%1."/>
      <w:lvlJc w:val="left"/>
      <w:pPr>
        <w:ind w:left="360" w:hanging="360"/>
      </w:pPr>
      <w:rPr>
        <w:rFonts w:hint="default"/>
      </w:rPr>
    </w:lvl>
    <w:lvl w:ilvl="1" w:tplc="67ACAFE0">
      <w:start w:val="1"/>
      <w:numFmt w:val="bullet"/>
      <w:lvlText w:val=""/>
      <w:lvlJc w:val="left"/>
      <w:pPr>
        <w:ind w:left="1080" w:hanging="360"/>
      </w:pPr>
      <w:rPr>
        <w:rFonts w:ascii="Symbol" w:hAnsi="Symbol" w:hint="default"/>
      </w:rPr>
    </w:lvl>
    <w:lvl w:ilvl="2" w:tplc="B2E6905A" w:tentative="1">
      <w:start w:val="1"/>
      <w:numFmt w:val="lowerRoman"/>
      <w:lvlText w:val="%3."/>
      <w:lvlJc w:val="right"/>
      <w:pPr>
        <w:ind w:left="1800" w:hanging="180"/>
      </w:pPr>
    </w:lvl>
    <w:lvl w:ilvl="3" w:tplc="47A4E2A0" w:tentative="1">
      <w:start w:val="1"/>
      <w:numFmt w:val="decimal"/>
      <w:lvlText w:val="%4."/>
      <w:lvlJc w:val="left"/>
      <w:pPr>
        <w:ind w:left="2520" w:hanging="360"/>
      </w:pPr>
    </w:lvl>
    <w:lvl w:ilvl="4" w:tplc="BE58B86E" w:tentative="1">
      <w:start w:val="1"/>
      <w:numFmt w:val="lowerLetter"/>
      <w:lvlText w:val="%5."/>
      <w:lvlJc w:val="left"/>
      <w:pPr>
        <w:ind w:left="3240" w:hanging="360"/>
      </w:pPr>
    </w:lvl>
    <w:lvl w:ilvl="5" w:tplc="EDEAD248" w:tentative="1">
      <w:start w:val="1"/>
      <w:numFmt w:val="lowerRoman"/>
      <w:lvlText w:val="%6."/>
      <w:lvlJc w:val="right"/>
      <w:pPr>
        <w:ind w:left="3960" w:hanging="180"/>
      </w:pPr>
    </w:lvl>
    <w:lvl w:ilvl="6" w:tplc="CE74F02C" w:tentative="1">
      <w:start w:val="1"/>
      <w:numFmt w:val="decimal"/>
      <w:lvlText w:val="%7."/>
      <w:lvlJc w:val="left"/>
      <w:pPr>
        <w:ind w:left="4680" w:hanging="360"/>
      </w:pPr>
    </w:lvl>
    <w:lvl w:ilvl="7" w:tplc="676E70AC" w:tentative="1">
      <w:start w:val="1"/>
      <w:numFmt w:val="lowerLetter"/>
      <w:lvlText w:val="%8."/>
      <w:lvlJc w:val="left"/>
      <w:pPr>
        <w:ind w:left="5400" w:hanging="360"/>
      </w:pPr>
    </w:lvl>
    <w:lvl w:ilvl="8" w:tplc="18DC3884" w:tentative="1">
      <w:start w:val="1"/>
      <w:numFmt w:val="lowerRoman"/>
      <w:lvlText w:val="%9."/>
      <w:lvlJc w:val="right"/>
      <w:pPr>
        <w:ind w:left="6120" w:hanging="180"/>
      </w:pPr>
    </w:lvl>
  </w:abstractNum>
  <w:abstractNum w:abstractNumId="3" w15:restartNumberingAfterBreak="0">
    <w:nsid w:val="00000004"/>
    <w:multiLevelType w:val="hybridMultilevel"/>
    <w:tmpl w:val="4E7EACC2"/>
    <w:lvl w:ilvl="0" w:tplc="134CB76A">
      <w:start w:val="1"/>
      <w:numFmt w:val="bullet"/>
      <w:pStyle w:val="BSbullet1"/>
      <w:lvlText w:val=""/>
      <w:lvlJc w:val="left"/>
      <w:pPr>
        <w:tabs>
          <w:tab w:val="num" w:pos="360"/>
        </w:tabs>
        <w:ind w:left="357" w:hanging="357"/>
      </w:pPr>
      <w:rPr>
        <w:rFonts w:ascii="Symbol" w:hAnsi="Symbol" w:hint="default"/>
        <w:sz w:val="24"/>
      </w:rPr>
    </w:lvl>
    <w:lvl w:ilvl="1" w:tplc="F782EE74">
      <w:start w:val="1"/>
      <w:numFmt w:val="bullet"/>
      <w:lvlText w:val="o"/>
      <w:lvlJc w:val="left"/>
      <w:pPr>
        <w:tabs>
          <w:tab w:val="num" w:pos="1800"/>
        </w:tabs>
        <w:ind w:left="1800" w:hanging="360"/>
      </w:pPr>
      <w:rPr>
        <w:rFonts w:ascii="Courier New" w:hAnsi="Courier New" w:hint="default"/>
      </w:rPr>
    </w:lvl>
    <w:lvl w:ilvl="2" w:tplc="95240144">
      <w:start w:val="1"/>
      <w:numFmt w:val="bullet"/>
      <w:lvlText w:val=""/>
      <w:lvlJc w:val="left"/>
      <w:pPr>
        <w:tabs>
          <w:tab w:val="num" w:pos="2520"/>
        </w:tabs>
        <w:ind w:left="2520" w:hanging="360"/>
      </w:pPr>
      <w:rPr>
        <w:rFonts w:ascii="Wingdings" w:hAnsi="Wingdings" w:hint="default"/>
      </w:rPr>
    </w:lvl>
    <w:lvl w:ilvl="3" w:tplc="DAA6C4DC">
      <w:start w:val="1"/>
      <w:numFmt w:val="bullet"/>
      <w:lvlText w:val=""/>
      <w:lvlJc w:val="left"/>
      <w:pPr>
        <w:tabs>
          <w:tab w:val="num" w:pos="3240"/>
        </w:tabs>
        <w:ind w:left="3240" w:hanging="360"/>
      </w:pPr>
      <w:rPr>
        <w:rFonts w:ascii="Symbol" w:hAnsi="Symbol" w:hint="default"/>
      </w:rPr>
    </w:lvl>
    <w:lvl w:ilvl="4" w:tplc="B88C4AA8">
      <w:start w:val="1"/>
      <w:numFmt w:val="bullet"/>
      <w:lvlText w:val="o"/>
      <w:lvlJc w:val="left"/>
      <w:pPr>
        <w:tabs>
          <w:tab w:val="num" w:pos="3960"/>
        </w:tabs>
        <w:ind w:left="3960" w:hanging="360"/>
      </w:pPr>
      <w:rPr>
        <w:rFonts w:ascii="Courier New" w:hAnsi="Courier New" w:hint="default"/>
      </w:rPr>
    </w:lvl>
    <w:lvl w:ilvl="5" w:tplc="A40499EC">
      <w:start w:val="1"/>
      <w:numFmt w:val="bullet"/>
      <w:lvlText w:val=""/>
      <w:lvlJc w:val="left"/>
      <w:pPr>
        <w:tabs>
          <w:tab w:val="num" w:pos="4680"/>
        </w:tabs>
        <w:ind w:left="4680" w:hanging="360"/>
      </w:pPr>
      <w:rPr>
        <w:rFonts w:ascii="Wingdings" w:hAnsi="Wingdings" w:hint="default"/>
      </w:rPr>
    </w:lvl>
    <w:lvl w:ilvl="6" w:tplc="9648BD7E">
      <w:start w:val="1"/>
      <w:numFmt w:val="bullet"/>
      <w:lvlText w:val=""/>
      <w:lvlJc w:val="left"/>
      <w:pPr>
        <w:tabs>
          <w:tab w:val="num" w:pos="5400"/>
        </w:tabs>
        <w:ind w:left="5400" w:hanging="360"/>
      </w:pPr>
      <w:rPr>
        <w:rFonts w:ascii="Symbol" w:hAnsi="Symbol" w:hint="default"/>
      </w:rPr>
    </w:lvl>
    <w:lvl w:ilvl="7" w:tplc="44F86588">
      <w:start w:val="1"/>
      <w:numFmt w:val="bullet"/>
      <w:lvlText w:val="o"/>
      <w:lvlJc w:val="left"/>
      <w:pPr>
        <w:tabs>
          <w:tab w:val="num" w:pos="6120"/>
        </w:tabs>
        <w:ind w:left="6120" w:hanging="360"/>
      </w:pPr>
      <w:rPr>
        <w:rFonts w:ascii="Courier New" w:hAnsi="Courier New" w:hint="default"/>
      </w:rPr>
    </w:lvl>
    <w:lvl w:ilvl="8" w:tplc="6786FEE0">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0000005"/>
    <w:multiLevelType w:val="hybridMultilevel"/>
    <w:tmpl w:val="29FCEC72"/>
    <w:lvl w:ilvl="0" w:tplc="9802F4B8">
      <w:start w:val="1"/>
      <w:numFmt w:val="decimal"/>
      <w:pStyle w:val="BodyTextIndent"/>
      <w:lvlText w:val="%1."/>
      <w:lvlJc w:val="left"/>
      <w:pPr>
        <w:tabs>
          <w:tab w:val="num" w:pos="360"/>
        </w:tabs>
        <w:ind w:left="360" w:hanging="360"/>
      </w:pPr>
      <w:rPr>
        <w:rFonts w:asciiTheme="minorHAnsi" w:eastAsia="Times New Roman" w:hAnsiTheme="minorHAnsi" w:cstheme="minorHAnsi"/>
      </w:rPr>
    </w:lvl>
    <w:lvl w:ilvl="1" w:tplc="A46C5F88">
      <w:start w:val="1"/>
      <w:numFmt w:val="bullet"/>
      <w:lvlText w:val="o"/>
      <w:lvlJc w:val="left"/>
      <w:pPr>
        <w:tabs>
          <w:tab w:val="num" w:pos="360"/>
        </w:tabs>
        <w:ind w:left="360" w:hanging="360"/>
      </w:pPr>
      <w:rPr>
        <w:rFonts w:ascii="Courier New" w:hAnsi="Courier New" w:hint="default"/>
      </w:rPr>
    </w:lvl>
    <w:lvl w:ilvl="2" w:tplc="3D425CE2" w:tentative="1">
      <w:start w:val="1"/>
      <w:numFmt w:val="bullet"/>
      <w:lvlText w:val=""/>
      <w:lvlJc w:val="left"/>
      <w:pPr>
        <w:tabs>
          <w:tab w:val="num" w:pos="1080"/>
        </w:tabs>
        <w:ind w:left="1080" w:hanging="360"/>
      </w:pPr>
      <w:rPr>
        <w:rFonts w:ascii="Wingdings" w:hAnsi="Wingdings" w:hint="default"/>
      </w:rPr>
    </w:lvl>
    <w:lvl w:ilvl="3" w:tplc="B4606E42" w:tentative="1">
      <w:start w:val="1"/>
      <w:numFmt w:val="bullet"/>
      <w:lvlText w:val=""/>
      <w:lvlJc w:val="left"/>
      <w:pPr>
        <w:tabs>
          <w:tab w:val="num" w:pos="1800"/>
        </w:tabs>
        <w:ind w:left="1800" w:hanging="360"/>
      </w:pPr>
      <w:rPr>
        <w:rFonts w:ascii="Symbol" w:hAnsi="Symbol" w:hint="default"/>
      </w:rPr>
    </w:lvl>
    <w:lvl w:ilvl="4" w:tplc="35E281B8" w:tentative="1">
      <w:start w:val="1"/>
      <w:numFmt w:val="bullet"/>
      <w:lvlText w:val="o"/>
      <w:lvlJc w:val="left"/>
      <w:pPr>
        <w:tabs>
          <w:tab w:val="num" w:pos="2520"/>
        </w:tabs>
        <w:ind w:left="2520" w:hanging="360"/>
      </w:pPr>
      <w:rPr>
        <w:rFonts w:ascii="Courier New" w:hAnsi="Courier New" w:hint="default"/>
      </w:rPr>
    </w:lvl>
    <w:lvl w:ilvl="5" w:tplc="EA9AD9BC" w:tentative="1">
      <w:start w:val="1"/>
      <w:numFmt w:val="bullet"/>
      <w:lvlText w:val=""/>
      <w:lvlJc w:val="left"/>
      <w:pPr>
        <w:tabs>
          <w:tab w:val="num" w:pos="3240"/>
        </w:tabs>
        <w:ind w:left="3240" w:hanging="360"/>
      </w:pPr>
      <w:rPr>
        <w:rFonts w:ascii="Wingdings" w:hAnsi="Wingdings" w:hint="default"/>
      </w:rPr>
    </w:lvl>
    <w:lvl w:ilvl="6" w:tplc="AABEED32" w:tentative="1">
      <w:start w:val="1"/>
      <w:numFmt w:val="bullet"/>
      <w:lvlText w:val=""/>
      <w:lvlJc w:val="left"/>
      <w:pPr>
        <w:tabs>
          <w:tab w:val="num" w:pos="3960"/>
        </w:tabs>
        <w:ind w:left="3960" w:hanging="360"/>
      </w:pPr>
      <w:rPr>
        <w:rFonts w:ascii="Symbol" w:hAnsi="Symbol" w:hint="default"/>
      </w:rPr>
    </w:lvl>
    <w:lvl w:ilvl="7" w:tplc="183C1D5C" w:tentative="1">
      <w:start w:val="1"/>
      <w:numFmt w:val="bullet"/>
      <w:lvlText w:val="o"/>
      <w:lvlJc w:val="left"/>
      <w:pPr>
        <w:tabs>
          <w:tab w:val="num" w:pos="4680"/>
        </w:tabs>
        <w:ind w:left="4680" w:hanging="360"/>
      </w:pPr>
      <w:rPr>
        <w:rFonts w:ascii="Courier New" w:hAnsi="Courier New" w:hint="default"/>
      </w:rPr>
    </w:lvl>
    <w:lvl w:ilvl="8" w:tplc="C012FC04"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00000006"/>
    <w:multiLevelType w:val="hybridMultilevel"/>
    <w:tmpl w:val="9A0AFB30"/>
    <w:lvl w:ilvl="0" w:tplc="8A369E70">
      <w:start w:val="1"/>
      <w:numFmt w:val="bullet"/>
      <w:lvlText w:val=""/>
      <w:lvlJc w:val="left"/>
      <w:pPr>
        <w:ind w:left="720" w:hanging="360"/>
      </w:pPr>
      <w:rPr>
        <w:rFonts w:ascii="Symbol" w:hAnsi="Symbol" w:hint="default"/>
      </w:rPr>
    </w:lvl>
    <w:lvl w:ilvl="1" w:tplc="CEB8F256" w:tentative="1">
      <w:start w:val="1"/>
      <w:numFmt w:val="bullet"/>
      <w:lvlText w:val="o"/>
      <w:lvlJc w:val="left"/>
      <w:pPr>
        <w:ind w:left="1440" w:hanging="360"/>
      </w:pPr>
      <w:rPr>
        <w:rFonts w:ascii="Courier New" w:hAnsi="Courier New" w:cs="Courier New" w:hint="default"/>
      </w:rPr>
    </w:lvl>
    <w:lvl w:ilvl="2" w:tplc="53626F88" w:tentative="1">
      <w:start w:val="1"/>
      <w:numFmt w:val="bullet"/>
      <w:lvlText w:val=""/>
      <w:lvlJc w:val="left"/>
      <w:pPr>
        <w:ind w:left="2160" w:hanging="360"/>
      </w:pPr>
      <w:rPr>
        <w:rFonts w:ascii="Wingdings" w:hAnsi="Wingdings" w:hint="default"/>
      </w:rPr>
    </w:lvl>
    <w:lvl w:ilvl="3" w:tplc="32D209E6" w:tentative="1">
      <w:start w:val="1"/>
      <w:numFmt w:val="bullet"/>
      <w:lvlText w:val=""/>
      <w:lvlJc w:val="left"/>
      <w:pPr>
        <w:ind w:left="2880" w:hanging="360"/>
      </w:pPr>
      <w:rPr>
        <w:rFonts w:ascii="Symbol" w:hAnsi="Symbol" w:hint="default"/>
      </w:rPr>
    </w:lvl>
    <w:lvl w:ilvl="4" w:tplc="30E8AA10" w:tentative="1">
      <w:start w:val="1"/>
      <w:numFmt w:val="bullet"/>
      <w:lvlText w:val="o"/>
      <w:lvlJc w:val="left"/>
      <w:pPr>
        <w:ind w:left="3600" w:hanging="360"/>
      </w:pPr>
      <w:rPr>
        <w:rFonts w:ascii="Courier New" w:hAnsi="Courier New" w:cs="Courier New" w:hint="default"/>
      </w:rPr>
    </w:lvl>
    <w:lvl w:ilvl="5" w:tplc="C386A734" w:tentative="1">
      <w:start w:val="1"/>
      <w:numFmt w:val="bullet"/>
      <w:lvlText w:val=""/>
      <w:lvlJc w:val="left"/>
      <w:pPr>
        <w:ind w:left="4320" w:hanging="360"/>
      </w:pPr>
      <w:rPr>
        <w:rFonts w:ascii="Wingdings" w:hAnsi="Wingdings" w:hint="default"/>
      </w:rPr>
    </w:lvl>
    <w:lvl w:ilvl="6" w:tplc="F4340050" w:tentative="1">
      <w:start w:val="1"/>
      <w:numFmt w:val="bullet"/>
      <w:lvlText w:val=""/>
      <w:lvlJc w:val="left"/>
      <w:pPr>
        <w:ind w:left="5040" w:hanging="360"/>
      </w:pPr>
      <w:rPr>
        <w:rFonts w:ascii="Symbol" w:hAnsi="Symbol" w:hint="default"/>
      </w:rPr>
    </w:lvl>
    <w:lvl w:ilvl="7" w:tplc="5E08DAEA" w:tentative="1">
      <w:start w:val="1"/>
      <w:numFmt w:val="bullet"/>
      <w:lvlText w:val="o"/>
      <w:lvlJc w:val="left"/>
      <w:pPr>
        <w:ind w:left="5760" w:hanging="360"/>
      </w:pPr>
      <w:rPr>
        <w:rFonts w:ascii="Courier New" w:hAnsi="Courier New" w:cs="Courier New" w:hint="default"/>
      </w:rPr>
    </w:lvl>
    <w:lvl w:ilvl="8" w:tplc="E22074CE" w:tentative="1">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7F820048"/>
    <w:lvl w:ilvl="0" w:tplc="F378EB08">
      <w:start w:val="1"/>
      <w:numFmt w:val="bullet"/>
      <w:lvlText w:val=""/>
      <w:lvlJc w:val="left"/>
      <w:pPr>
        <w:ind w:left="720" w:hanging="360"/>
      </w:pPr>
      <w:rPr>
        <w:rFonts w:ascii="Symbol" w:hAnsi="Symbol" w:hint="default"/>
      </w:rPr>
    </w:lvl>
    <w:lvl w:ilvl="1" w:tplc="28A6CE32" w:tentative="1">
      <w:start w:val="1"/>
      <w:numFmt w:val="bullet"/>
      <w:lvlText w:val="o"/>
      <w:lvlJc w:val="left"/>
      <w:pPr>
        <w:ind w:left="1440" w:hanging="360"/>
      </w:pPr>
      <w:rPr>
        <w:rFonts w:ascii="Courier New" w:hAnsi="Courier New" w:cs="Courier New" w:hint="default"/>
      </w:rPr>
    </w:lvl>
    <w:lvl w:ilvl="2" w:tplc="D52223B2" w:tentative="1">
      <w:start w:val="1"/>
      <w:numFmt w:val="bullet"/>
      <w:lvlText w:val=""/>
      <w:lvlJc w:val="left"/>
      <w:pPr>
        <w:ind w:left="2160" w:hanging="360"/>
      </w:pPr>
      <w:rPr>
        <w:rFonts w:ascii="Wingdings" w:hAnsi="Wingdings" w:hint="default"/>
      </w:rPr>
    </w:lvl>
    <w:lvl w:ilvl="3" w:tplc="DF8EDD66" w:tentative="1">
      <w:start w:val="1"/>
      <w:numFmt w:val="bullet"/>
      <w:lvlText w:val=""/>
      <w:lvlJc w:val="left"/>
      <w:pPr>
        <w:ind w:left="2880" w:hanging="360"/>
      </w:pPr>
      <w:rPr>
        <w:rFonts w:ascii="Symbol" w:hAnsi="Symbol" w:hint="default"/>
      </w:rPr>
    </w:lvl>
    <w:lvl w:ilvl="4" w:tplc="1B7A6874" w:tentative="1">
      <w:start w:val="1"/>
      <w:numFmt w:val="bullet"/>
      <w:lvlText w:val="o"/>
      <w:lvlJc w:val="left"/>
      <w:pPr>
        <w:ind w:left="3600" w:hanging="360"/>
      </w:pPr>
      <w:rPr>
        <w:rFonts w:ascii="Courier New" w:hAnsi="Courier New" w:cs="Courier New" w:hint="default"/>
      </w:rPr>
    </w:lvl>
    <w:lvl w:ilvl="5" w:tplc="9AECED52" w:tentative="1">
      <w:start w:val="1"/>
      <w:numFmt w:val="bullet"/>
      <w:lvlText w:val=""/>
      <w:lvlJc w:val="left"/>
      <w:pPr>
        <w:ind w:left="4320" w:hanging="360"/>
      </w:pPr>
      <w:rPr>
        <w:rFonts w:ascii="Wingdings" w:hAnsi="Wingdings" w:hint="default"/>
      </w:rPr>
    </w:lvl>
    <w:lvl w:ilvl="6" w:tplc="E2765904" w:tentative="1">
      <w:start w:val="1"/>
      <w:numFmt w:val="bullet"/>
      <w:lvlText w:val=""/>
      <w:lvlJc w:val="left"/>
      <w:pPr>
        <w:ind w:left="5040" w:hanging="360"/>
      </w:pPr>
      <w:rPr>
        <w:rFonts w:ascii="Symbol" w:hAnsi="Symbol" w:hint="default"/>
      </w:rPr>
    </w:lvl>
    <w:lvl w:ilvl="7" w:tplc="858A8A56" w:tentative="1">
      <w:start w:val="1"/>
      <w:numFmt w:val="bullet"/>
      <w:lvlText w:val="o"/>
      <w:lvlJc w:val="left"/>
      <w:pPr>
        <w:ind w:left="5760" w:hanging="360"/>
      </w:pPr>
      <w:rPr>
        <w:rFonts w:ascii="Courier New" w:hAnsi="Courier New" w:cs="Courier New" w:hint="default"/>
      </w:rPr>
    </w:lvl>
    <w:lvl w:ilvl="8" w:tplc="96D4BF24" w:tentative="1">
      <w:start w:val="1"/>
      <w:numFmt w:val="bullet"/>
      <w:lvlText w:val=""/>
      <w:lvlJc w:val="left"/>
      <w:pPr>
        <w:ind w:left="6480" w:hanging="360"/>
      </w:pPr>
      <w:rPr>
        <w:rFonts w:ascii="Wingdings" w:hAnsi="Wingdings" w:hint="default"/>
      </w:rPr>
    </w:lvl>
  </w:abstractNum>
  <w:abstractNum w:abstractNumId="7" w15:restartNumberingAfterBreak="0">
    <w:nsid w:val="00000008"/>
    <w:multiLevelType w:val="hybridMultilevel"/>
    <w:tmpl w:val="A30A436E"/>
    <w:lvl w:ilvl="0" w:tplc="6A1068F0">
      <w:start w:val="1"/>
      <w:numFmt w:val="bullet"/>
      <w:pStyle w:val="BSbullet2"/>
      <w:lvlText w:val="-"/>
      <w:lvlJc w:val="left"/>
      <w:pPr>
        <w:ind w:left="1077" w:hanging="360"/>
      </w:pPr>
      <w:rPr>
        <w:rFonts w:ascii="Calibri" w:hAnsi="Calibri" w:hint="default"/>
      </w:rPr>
    </w:lvl>
    <w:lvl w:ilvl="1" w:tplc="1A5A4518" w:tentative="1">
      <w:start w:val="1"/>
      <w:numFmt w:val="bullet"/>
      <w:lvlText w:val="o"/>
      <w:lvlJc w:val="left"/>
      <w:pPr>
        <w:ind w:left="1797" w:hanging="360"/>
      </w:pPr>
      <w:rPr>
        <w:rFonts w:ascii="Courier New" w:hAnsi="Courier New" w:cs="Courier New" w:hint="default"/>
      </w:rPr>
    </w:lvl>
    <w:lvl w:ilvl="2" w:tplc="40D45170" w:tentative="1">
      <w:start w:val="1"/>
      <w:numFmt w:val="bullet"/>
      <w:lvlText w:val=""/>
      <w:lvlJc w:val="left"/>
      <w:pPr>
        <w:ind w:left="2517" w:hanging="360"/>
      </w:pPr>
      <w:rPr>
        <w:rFonts w:ascii="Wingdings" w:hAnsi="Wingdings" w:hint="default"/>
      </w:rPr>
    </w:lvl>
    <w:lvl w:ilvl="3" w:tplc="9FB69788" w:tentative="1">
      <w:start w:val="1"/>
      <w:numFmt w:val="bullet"/>
      <w:lvlText w:val=""/>
      <w:lvlJc w:val="left"/>
      <w:pPr>
        <w:ind w:left="3237" w:hanging="360"/>
      </w:pPr>
      <w:rPr>
        <w:rFonts w:ascii="Symbol" w:hAnsi="Symbol" w:hint="default"/>
      </w:rPr>
    </w:lvl>
    <w:lvl w:ilvl="4" w:tplc="A53C93CC" w:tentative="1">
      <w:start w:val="1"/>
      <w:numFmt w:val="bullet"/>
      <w:lvlText w:val="o"/>
      <w:lvlJc w:val="left"/>
      <w:pPr>
        <w:ind w:left="3957" w:hanging="360"/>
      </w:pPr>
      <w:rPr>
        <w:rFonts w:ascii="Courier New" w:hAnsi="Courier New" w:cs="Courier New" w:hint="default"/>
      </w:rPr>
    </w:lvl>
    <w:lvl w:ilvl="5" w:tplc="7A6E40D6" w:tentative="1">
      <w:start w:val="1"/>
      <w:numFmt w:val="bullet"/>
      <w:lvlText w:val=""/>
      <w:lvlJc w:val="left"/>
      <w:pPr>
        <w:ind w:left="4677" w:hanging="360"/>
      </w:pPr>
      <w:rPr>
        <w:rFonts w:ascii="Wingdings" w:hAnsi="Wingdings" w:hint="default"/>
      </w:rPr>
    </w:lvl>
    <w:lvl w:ilvl="6" w:tplc="CA06031C" w:tentative="1">
      <w:start w:val="1"/>
      <w:numFmt w:val="bullet"/>
      <w:lvlText w:val=""/>
      <w:lvlJc w:val="left"/>
      <w:pPr>
        <w:ind w:left="5397" w:hanging="360"/>
      </w:pPr>
      <w:rPr>
        <w:rFonts w:ascii="Symbol" w:hAnsi="Symbol" w:hint="default"/>
      </w:rPr>
    </w:lvl>
    <w:lvl w:ilvl="7" w:tplc="C9903E36" w:tentative="1">
      <w:start w:val="1"/>
      <w:numFmt w:val="bullet"/>
      <w:lvlText w:val="o"/>
      <w:lvlJc w:val="left"/>
      <w:pPr>
        <w:ind w:left="6117" w:hanging="360"/>
      </w:pPr>
      <w:rPr>
        <w:rFonts w:ascii="Courier New" w:hAnsi="Courier New" w:cs="Courier New" w:hint="default"/>
      </w:rPr>
    </w:lvl>
    <w:lvl w:ilvl="8" w:tplc="04207F8E" w:tentative="1">
      <w:start w:val="1"/>
      <w:numFmt w:val="bullet"/>
      <w:lvlText w:val=""/>
      <w:lvlJc w:val="left"/>
      <w:pPr>
        <w:ind w:left="6837" w:hanging="360"/>
      </w:pPr>
      <w:rPr>
        <w:rFonts w:ascii="Wingdings" w:hAnsi="Wingdings" w:hint="default"/>
      </w:rPr>
    </w:lvl>
  </w:abstractNum>
  <w:abstractNum w:abstractNumId="8" w15:restartNumberingAfterBreak="0">
    <w:nsid w:val="00000009"/>
    <w:multiLevelType w:val="hybridMultilevel"/>
    <w:tmpl w:val="6292DCE8"/>
    <w:lvl w:ilvl="0" w:tplc="E8CEE5FA">
      <w:start w:val="1"/>
      <w:numFmt w:val="bullet"/>
      <w:lvlText w:val="-"/>
      <w:lvlJc w:val="left"/>
      <w:pPr>
        <w:ind w:left="737" w:hanging="340"/>
      </w:pPr>
      <w:rPr>
        <w:rFonts w:ascii="Calibri" w:hAnsi="Calibri" w:hint="default"/>
      </w:rPr>
    </w:lvl>
    <w:lvl w:ilvl="1" w:tplc="104696C8">
      <w:start w:val="1"/>
      <w:numFmt w:val="bullet"/>
      <w:lvlText w:val="o"/>
      <w:lvlJc w:val="left"/>
      <w:pPr>
        <w:ind w:left="1797" w:hanging="360"/>
      </w:pPr>
      <w:rPr>
        <w:rFonts w:ascii="Courier New" w:hAnsi="Courier New" w:cs="Courier New" w:hint="default"/>
      </w:rPr>
    </w:lvl>
    <w:lvl w:ilvl="2" w:tplc="1EDE82C4">
      <w:start w:val="1"/>
      <w:numFmt w:val="bullet"/>
      <w:lvlText w:val=""/>
      <w:lvlJc w:val="left"/>
      <w:pPr>
        <w:ind w:left="2517" w:hanging="360"/>
      </w:pPr>
      <w:rPr>
        <w:rFonts w:ascii="Wingdings" w:hAnsi="Wingdings" w:hint="default"/>
      </w:rPr>
    </w:lvl>
    <w:lvl w:ilvl="3" w:tplc="0F5ECDAC">
      <w:start w:val="1"/>
      <w:numFmt w:val="bullet"/>
      <w:lvlText w:val=""/>
      <w:lvlJc w:val="left"/>
      <w:pPr>
        <w:ind w:left="3237" w:hanging="360"/>
      </w:pPr>
      <w:rPr>
        <w:rFonts w:ascii="Symbol" w:hAnsi="Symbol" w:hint="default"/>
      </w:rPr>
    </w:lvl>
    <w:lvl w:ilvl="4" w:tplc="FBF8E79A">
      <w:start w:val="1"/>
      <w:numFmt w:val="bullet"/>
      <w:lvlText w:val="o"/>
      <w:lvlJc w:val="left"/>
      <w:pPr>
        <w:ind w:left="3957" w:hanging="360"/>
      </w:pPr>
      <w:rPr>
        <w:rFonts w:ascii="Courier New" w:hAnsi="Courier New" w:cs="Courier New" w:hint="default"/>
      </w:rPr>
    </w:lvl>
    <w:lvl w:ilvl="5" w:tplc="8D8CA434">
      <w:start w:val="1"/>
      <w:numFmt w:val="bullet"/>
      <w:lvlText w:val=""/>
      <w:lvlJc w:val="left"/>
      <w:pPr>
        <w:ind w:left="4677" w:hanging="360"/>
      </w:pPr>
      <w:rPr>
        <w:rFonts w:ascii="Wingdings" w:hAnsi="Wingdings" w:hint="default"/>
      </w:rPr>
    </w:lvl>
    <w:lvl w:ilvl="6" w:tplc="F33030DC">
      <w:start w:val="1"/>
      <w:numFmt w:val="bullet"/>
      <w:lvlText w:val=""/>
      <w:lvlJc w:val="left"/>
      <w:pPr>
        <w:ind w:left="5397" w:hanging="360"/>
      </w:pPr>
      <w:rPr>
        <w:rFonts w:ascii="Symbol" w:hAnsi="Symbol" w:hint="default"/>
      </w:rPr>
    </w:lvl>
    <w:lvl w:ilvl="7" w:tplc="C2E45DCC">
      <w:start w:val="1"/>
      <w:numFmt w:val="bullet"/>
      <w:lvlText w:val="o"/>
      <w:lvlJc w:val="left"/>
      <w:pPr>
        <w:ind w:left="6117" w:hanging="360"/>
      </w:pPr>
      <w:rPr>
        <w:rFonts w:ascii="Courier New" w:hAnsi="Courier New" w:cs="Courier New" w:hint="default"/>
      </w:rPr>
    </w:lvl>
    <w:lvl w:ilvl="8" w:tplc="B380BD9A">
      <w:start w:val="1"/>
      <w:numFmt w:val="bullet"/>
      <w:lvlText w:val=""/>
      <w:lvlJc w:val="left"/>
      <w:pPr>
        <w:ind w:left="6837" w:hanging="360"/>
      </w:pPr>
      <w:rPr>
        <w:rFonts w:ascii="Wingdings" w:hAnsi="Wingdings" w:hint="default"/>
      </w:rPr>
    </w:lvl>
  </w:abstractNum>
  <w:abstractNum w:abstractNumId="9" w15:restartNumberingAfterBreak="0">
    <w:nsid w:val="10D8716A"/>
    <w:multiLevelType w:val="hybridMultilevel"/>
    <w:tmpl w:val="387C7C30"/>
    <w:lvl w:ilvl="0" w:tplc="00D0A8EE">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6B7599"/>
    <w:multiLevelType w:val="hybridMultilevel"/>
    <w:tmpl w:val="645E02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DD23FA8"/>
    <w:multiLevelType w:val="hybridMultilevel"/>
    <w:tmpl w:val="AC7A5FE0"/>
    <w:lvl w:ilvl="0" w:tplc="9252EE3C">
      <w:start w:val="1"/>
      <w:numFmt w:val="bullet"/>
      <w:lvlText w:val="-"/>
      <w:lvlJc w:val="left"/>
      <w:pPr>
        <w:ind w:left="1077" w:hanging="360"/>
      </w:pPr>
      <w:rPr>
        <w:rFonts w:ascii="Calibri" w:hAnsi="Calibri" w:hint="default"/>
      </w:rPr>
    </w:lvl>
    <w:lvl w:ilvl="1" w:tplc="0C090003">
      <w:start w:val="1"/>
      <w:numFmt w:val="bullet"/>
      <w:lvlText w:val="o"/>
      <w:lvlJc w:val="left"/>
      <w:pPr>
        <w:ind w:left="1797" w:hanging="360"/>
      </w:pPr>
      <w:rPr>
        <w:rFonts w:ascii="Courier New" w:hAnsi="Courier New" w:cs="Courier New" w:hint="default"/>
      </w:rPr>
    </w:lvl>
    <w:lvl w:ilvl="2" w:tplc="1EDE82C4">
      <w:start w:val="1"/>
      <w:numFmt w:val="bullet"/>
      <w:lvlText w:val=""/>
      <w:lvlJc w:val="left"/>
      <w:pPr>
        <w:ind w:left="2517" w:hanging="360"/>
      </w:pPr>
      <w:rPr>
        <w:rFonts w:ascii="Wingdings" w:hAnsi="Wingdings" w:hint="default"/>
      </w:rPr>
    </w:lvl>
    <w:lvl w:ilvl="3" w:tplc="0F5ECDAC">
      <w:start w:val="1"/>
      <w:numFmt w:val="bullet"/>
      <w:lvlText w:val=""/>
      <w:lvlJc w:val="left"/>
      <w:pPr>
        <w:ind w:left="3237" w:hanging="360"/>
      </w:pPr>
      <w:rPr>
        <w:rFonts w:ascii="Symbol" w:hAnsi="Symbol" w:hint="default"/>
      </w:rPr>
    </w:lvl>
    <w:lvl w:ilvl="4" w:tplc="FBF8E79A">
      <w:start w:val="1"/>
      <w:numFmt w:val="bullet"/>
      <w:lvlText w:val="o"/>
      <w:lvlJc w:val="left"/>
      <w:pPr>
        <w:ind w:left="3957" w:hanging="360"/>
      </w:pPr>
      <w:rPr>
        <w:rFonts w:ascii="Courier New" w:hAnsi="Courier New" w:cs="Courier New" w:hint="default"/>
      </w:rPr>
    </w:lvl>
    <w:lvl w:ilvl="5" w:tplc="8D8CA434">
      <w:start w:val="1"/>
      <w:numFmt w:val="bullet"/>
      <w:lvlText w:val=""/>
      <w:lvlJc w:val="left"/>
      <w:pPr>
        <w:ind w:left="4677" w:hanging="360"/>
      </w:pPr>
      <w:rPr>
        <w:rFonts w:ascii="Wingdings" w:hAnsi="Wingdings" w:hint="default"/>
      </w:rPr>
    </w:lvl>
    <w:lvl w:ilvl="6" w:tplc="F33030DC">
      <w:start w:val="1"/>
      <w:numFmt w:val="bullet"/>
      <w:lvlText w:val=""/>
      <w:lvlJc w:val="left"/>
      <w:pPr>
        <w:ind w:left="5397" w:hanging="360"/>
      </w:pPr>
      <w:rPr>
        <w:rFonts w:ascii="Symbol" w:hAnsi="Symbol" w:hint="default"/>
      </w:rPr>
    </w:lvl>
    <w:lvl w:ilvl="7" w:tplc="C2E45DCC">
      <w:start w:val="1"/>
      <w:numFmt w:val="bullet"/>
      <w:lvlText w:val="o"/>
      <w:lvlJc w:val="left"/>
      <w:pPr>
        <w:ind w:left="6117" w:hanging="360"/>
      </w:pPr>
      <w:rPr>
        <w:rFonts w:ascii="Courier New" w:hAnsi="Courier New" w:cs="Courier New" w:hint="default"/>
      </w:rPr>
    </w:lvl>
    <w:lvl w:ilvl="8" w:tplc="B380BD9A">
      <w:start w:val="1"/>
      <w:numFmt w:val="bullet"/>
      <w:lvlText w:val=""/>
      <w:lvlJc w:val="left"/>
      <w:pPr>
        <w:ind w:left="6837" w:hanging="360"/>
      </w:pPr>
      <w:rPr>
        <w:rFonts w:ascii="Wingdings" w:hAnsi="Wingdings" w:hint="default"/>
      </w:rPr>
    </w:lvl>
  </w:abstractNum>
  <w:abstractNum w:abstractNumId="12" w15:restartNumberingAfterBreak="0">
    <w:nsid w:val="24A04AFB"/>
    <w:multiLevelType w:val="hybridMultilevel"/>
    <w:tmpl w:val="F1062244"/>
    <w:lvl w:ilvl="0" w:tplc="5AE2FC12">
      <w:numFmt w:val="bullet"/>
      <w:lvlText w:val="-"/>
      <w:lvlJc w:val="left"/>
      <w:pPr>
        <w:ind w:left="357" w:hanging="357"/>
      </w:pPr>
      <w:rPr>
        <w:rFonts w:ascii="Calibri" w:eastAsiaTheme="minorHAnsi" w:hAnsi="Calibri" w:hint="default"/>
      </w:rPr>
    </w:lvl>
    <w:lvl w:ilvl="1" w:tplc="B386CC34" w:tentative="1">
      <w:start w:val="1"/>
      <w:numFmt w:val="bullet"/>
      <w:lvlText w:val="o"/>
      <w:lvlJc w:val="left"/>
      <w:pPr>
        <w:ind w:left="1440" w:hanging="360"/>
      </w:pPr>
      <w:rPr>
        <w:rFonts w:ascii="Courier New" w:hAnsi="Courier New" w:cs="Courier New" w:hint="default"/>
      </w:rPr>
    </w:lvl>
    <w:lvl w:ilvl="2" w:tplc="99166B74" w:tentative="1">
      <w:start w:val="1"/>
      <w:numFmt w:val="bullet"/>
      <w:lvlText w:val=""/>
      <w:lvlJc w:val="left"/>
      <w:pPr>
        <w:ind w:left="2160" w:hanging="360"/>
      </w:pPr>
      <w:rPr>
        <w:rFonts w:ascii="Wingdings" w:hAnsi="Wingdings" w:hint="default"/>
      </w:rPr>
    </w:lvl>
    <w:lvl w:ilvl="3" w:tplc="B1326BA4" w:tentative="1">
      <w:start w:val="1"/>
      <w:numFmt w:val="bullet"/>
      <w:lvlText w:val=""/>
      <w:lvlJc w:val="left"/>
      <w:pPr>
        <w:ind w:left="2880" w:hanging="360"/>
      </w:pPr>
      <w:rPr>
        <w:rFonts w:ascii="Symbol" w:hAnsi="Symbol" w:hint="default"/>
      </w:rPr>
    </w:lvl>
    <w:lvl w:ilvl="4" w:tplc="0B6200BA" w:tentative="1">
      <w:start w:val="1"/>
      <w:numFmt w:val="bullet"/>
      <w:lvlText w:val="o"/>
      <w:lvlJc w:val="left"/>
      <w:pPr>
        <w:ind w:left="3600" w:hanging="360"/>
      </w:pPr>
      <w:rPr>
        <w:rFonts w:ascii="Courier New" w:hAnsi="Courier New" w:cs="Courier New" w:hint="default"/>
      </w:rPr>
    </w:lvl>
    <w:lvl w:ilvl="5" w:tplc="1642315A" w:tentative="1">
      <w:start w:val="1"/>
      <w:numFmt w:val="bullet"/>
      <w:lvlText w:val=""/>
      <w:lvlJc w:val="left"/>
      <w:pPr>
        <w:ind w:left="4320" w:hanging="360"/>
      </w:pPr>
      <w:rPr>
        <w:rFonts w:ascii="Wingdings" w:hAnsi="Wingdings" w:hint="default"/>
      </w:rPr>
    </w:lvl>
    <w:lvl w:ilvl="6" w:tplc="AD68253C" w:tentative="1">
      <w:start w:val="1"/>
      <w:numFmt w:val="bullet"/>
      <w:lvlText w:val=""/>
      <w:lvlJc w:val="left"/>
      <w:pPr>
        <w:ind w:left="5040" w:hanging="360"/>
      </w:pPr>
      <w:rPr>
        <w:rFonts w:ascii="Symbol" w:hAnsi="Symbol" w:hint="default"/>
      </w:rPr>
    </w:lvl>
    <w:lvl w:ilvl="7" w:tplc="DEDAE6C8" w:tentative="1">
      <w:start w:val="1"/>
      <w:numFmt w:val="bullet"/>
      <w:lvlText w:val="o"/>
      <w:lvlJc w:val="left"/>
      <w:pPr>
        <w:ind w:left="5760" w:hanging="360"/>
      </w:pPr>
      <w:rPr>
        <w:rFonts w:ascii="Courier New" w:hAnsi="Courier New" w:cs="Courier New" w:hint="default"/>
      </w:rPr>
    </w:lvl>
    <w:lvl w:ilvl="8" w:tplc="157CA5DE" w:tentative="1">
      <w:start w:val="1"/>
      <w:numFmt w:val="bullet"/>
      <w:lvlText w:val=""/>
      <w:lvlJc w:val="left"/>
      <w:pPr>
        <w:ind w:left="6480" w:hanging="360"/>
      </w:pPr>
      <w:rPr>
        <w:rFonts w:ascii="Wingdings" w:hAnsi="Wingdings" w:hint="default"/>
      </w:rPr>
    </w:lvl>
  </w:abstractNum>
  <w:abstractNum w:abstractNumId="13" w15:restartNumberingAfterBreak="0">
    <w:nsid w:val="30086C5A"/>
    <w:multiLevelType w:val="hybridMultilevel"/>
    <w:tmpl w:val="16BA2DB2"/>
    <w:lvl w:ilvl="0" w:tplc="2E18D268">
      <w:start w:val="1"/>
      <w:numFmt w:val="decimal"/>
      <w:lvlText w:val="%1."/>
      <w:lvlJc w:val="left"/>
      <w:pPr>
        <w:ind w:left="360" w:hanging="360"/>
      </w:pPr>
      <w:rPr>
        <w:rFonts w:hint="default"/>
      </w:rPr>
    </w:lvl>
    <w:lvl w:ilvl="1" w:tplc="9A22ADFA" w:tentative="1">
      <w:start w:val="1"/>
      <w:numFmt w:val="lowerLetter"/>
      <w:lvlText w:val="%2."/>
      <w:lvlJc w:val="left"/>
      <w:pPr>
        <w:ind w:left="1080" w:hanging="360"/>
      </w:pPr>
    </w:lvl>
    <w:lvl w:ilvl="2" w:tplc="C3A2B38E" w:tentative="1">
      <w:start w:val="1"/>
      <w:numFmt w:val="lowerRoman"/>
      <w:lvlText w:val="%3."/>
      <w:lvlJc w:val="right"/>
      <w:pPr>
        <w:ind w:left="1800" w:hanging="180"/>
      </w:pPr>
    </w:lvl>
    <w:lvl w:ilvl="3" w:tplc="E0C2F820" w:tentative="1">
      <w:start w:val="1"/>
      <w:numFmt w:val="decimal"/>
      <w:lvlText w:val="%4."/>
      <w:lvlJc w:val="left"/>
      <w:pPr>
        <w:ind w:left="2520" w:hanging="360"/>
      </w:pPr>
    </w:lvl>
    <w:lvl w:ilvl="4" w:tplc="6D9EC0E6" w:tentative="1">
      <w:start w:val="1"/>
      <w:numFmt w:val="lowerLetter"/>
      <w:lvlText w:val="%5."/>
      <w:lvlJc w:val="left"/>
      <w:pPr>
        <w:ind w:left="3240" w:hanging="360"/>
      </w:pPr>
    </w:lvl>
    <w:lvl w:ilvl="5" w:tplc="C1067E34" w:tentative="1">
      <w:start w:val="1"/>
      <w:numFmt w:val="lowerRoman"/>
      <w:lvlText w:val="%6."/>
      <w:lvlJc w:val="right"/>
      <w:pPr>
        <w:ind w:left="3960" w:hanging="180"/>
      </w:pPr>
    </w:lvl>
    <w:lvl w:ilvl="6" w:tplc="078A903A" w:tentative="1">
      <w:start w:val="1"/>
      <w:numFmt w:val="decimal"/>
      <w:lvlText w:val="%7."/>
      <w:lvlJc w:val="left"/>
      <w:pPr>
        <w:ind w:left="4680" w:hanging="360"/>
      </w:pPr>
    </w:lvl>
    <w:lvl w:ilvl="7" w:tplc="9C9C9F08" w:tentative="1">
      <w:start w:val="1"/>
      <w:numFmt w:val="lowerLetter"/>
      <w:lvlText w:val="%8."/>
      <w:lvlJc w:val="left"/>
      <w:pPr>
        <w:ind w:left="5400" w:hanging="360"/>
      </w:pPr>
    </w:lvl>
    <w:lvl w:ilvl="8" w:tplc="A5ECD892" w:tentative="1">
      <w:start w:val="1"/>
      <w:numFmt w:val="lowerRoman"/>
      <w:lvlText w:val="%9."/>
      <w:lvlJc w:val="right"/>
      <w:pPr>
        <w:ind w:left="6120" w:hanging="180"/>
      </w:pPr>
    </w:lvl>
  </w:abstractNum>
  <w:abstractNum w:abstractNumId="14" w15:restartNumberingAfterBreak="0">
    <w:nsid w:val="312F0A6F"/>
    <w:multiLevelType w:val="hybridMultilevel"/>
    <w:tmpl w:val="02327E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F3759A"/>
    <w:multiLevelType w:val="hybridMultilevel"/>
    <w:tmpl w:val="D4F444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9906A66"/>
    <w:multiLevelType w:val="hybridMultilevel"/>
    <w:tmpl w:val="436E4B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F87182"/>
    <w:multiLevelType w:val="hybridMultilevel"/>
    <w:tmpl w:val="746E39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FE0199A"/>
    <w:multiLevelType w:val="hybridMultilevel"/>
    <w:tmpl w:val="49166658"/>
    <w:lvl w:ilvl="0" w:tplc="079071BA">
      <w:start w:val="2020"/>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560CB7"/>
    <w:multiLevelType w:val="multilevel"/>
    <w:tmpl w:val="CD5605E4"/>
    <w:styleLink w:val="1ai"/>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A5B70F5"/>
    <w:multiLevelType w:val="hybridMultilevel"/>
    <w:tmpl w:val="B41AD3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AA75260"/>
    <w:multiLevelType w:val="hybridMultilevel"/>
    <w:tmpl w:val="794490A0"/>
    <w:lvl w:ilvl="0" w:tplc="1FA8C740">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CF7161E"/>
    <w:multiLevelType w:val="hybridMultilevel"/>
    <w:tmpl w:val="C2B8C61C"/>
    <w:lvl w:ilvl="0" w:tplc="B34ACF56">
      <w:numFmt w:val="bullet"/>
      <w:lvlText w:val="-"/>
      <w:lvlJc w:val="left"/>
      <w:pPr>
        <w:ind w:left="360" w:hanging="360"/>
      </w:pPr>
      <w:rPr>
        <w:rFonts w:ascii="Calibri" w:eastAsiaTheme="minorHAnsi" w:hAnsi="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6F705C15"/>
    <w:multiLevelType w:val="hybridMultilevel"/>
    <w:tmpl w:val="0124FCB6"/>
    <w:lvl w:ilvl="0" w:tplc="1C9AA06C">
      <w:start w:val="1"/>
      <w:numFmt w:val="bullet"/>
      <w:lvlText w:val=""/>
      <w:lvlJc w:val="left"/>
      <w:pPr>
        <w:tabs>
          <w:tab w:val="num" w:pos="360"/>
        </w:tabs>
        <w:ind w:left="357" w:hanging="357"/>
      </w:pPr>
      <w:rPr>
        <w:rFonts w:ascii="Symbol" w:hAnsi="Symbol" w:hint="default"/>
        <w:sz w:val="24"/>
      </w:rPr>
    </w:lvl>
    <w:lvl w:ilvl="1" w:tplc="0CB8639E">
      <w:numFmt w:val="bullet"/>
      <w:lvlText w:val="-"/>
      <w:lvlJc w:val="left"/>
      <w:pPr>
        <w:tabs>
          <w:tab w:val="num" w:pos="3237"/>
        </w:tabs>
        <w:ind w:left="357" w:hanging="357"/>
      </w:pPr>
      <w:rPr>
        <w:rFonts w:ascii="Calibri" w:eastAsiaTheme="minorHAnsi" w:hAnsi="Calibri" w:hint="default"/>
      </w:rPr>
    </w:lvl>
    <w:lvl w:ilvl="2" w:tplc="E056CF8C">
      <w:start w:val="1"/>
      <w:numFmt w:val="bullet"/>
      <w:lvlText w:val=""/>
      <w:lvlJc w:val="left"/>
      <w:pPr>
        <w:tabs>
          <w:tab w:val="num" w:pos="2520"/>
        </w:tabs>
        <w:ind w:left="2520" w:hanging="360"/>
      </w:pPr>
      <w:rPr>
        <w:rFonts w:ascii="Wingdings" w:hAnsi="Wingdings" w:hint="default"/>
      </w:rPr>
    </w:lvl>
    <w:lvl w:ilvl="3" w:tplc="B5D2AA0C">
      <w:start w:val="1"/>
      <w:numFmt w:val="bullet"/>
      <w:lvlText w:val=""/>
      <w:lvlJc w:val="left"/>
      <w:pPr>
        <w:tabs>
          <w:tab w:val="num" w:pos="3240"/>
        </w:tabs>
        <w:ind w:left="3240" w:hanging="360"/>
      </w:pPr>
      <w:rPr>
        <w:rFonts w:ascii="Symbol" w:hAnsi="Symbol" w:hint="default"/>
      </w:rPr>
    </w:lvl>
    <w:lvl w:ilvl="4" w:tplc="02F01238">
      <w:start w:val="1"/>
      <w:numFmt w:val="bullet"/>
      <w:lvlText w:val="o"/>
      <w:lvlJc w:val="left"/>
      <w:pPr>
        <w:tabs>
          <w:tab w:val="num" w:pos="3960"/>
        </w:tabs>
        <w:ind w:left="3960" w:hanging="360"/>
      </w:pPr>
      <w:rPr>
        <w:rFonts w:ascii="Courier New" w:hAnsi="Courier New" w:cs="Times New Roman" w:hint="default"/>
      </w:rPr>
    </w:lvl>
    <w:lvl w:ilvl="5" w:tplc="2D14D730">
      <w:start w:val="1"/>
      <w:numFmt w:val="bullet"/>
      <w:lvlText w:val=""/>
      <w:lvlJc w:val="left"/>
      <w:pPr>
        <w:tabs>
          <w:tab w:val="num" w:pos="4680"/>
        </w:tabs>
        <w:ind w:left="4680" w:hanging="360"/>
      </w:pPr>
      <w:rPr>
        <w:rFonts w:ascii="Wingdings" w:hAnsi="Wingdings" w:hint="default"/>
      </w:rPr>
    </w:lvl>
    <w:lvl w:ilvl="6" w:tplc="0C3A65BE">
      <w:start w:val="1"/>
      <w:numFmt w:val="bullet"/>
      <w:lvlText w:val=""/>
      <w:lvlJc w:val="left"/>
      <w:pPr>
        <w:tabs>
          <w:tab w:val="num" w:pos="5400"/>
        </w:tabs>
        <w:ind w:left="5400" w:hanging="360"/>
      </w:pPr>
      <w:rPr>
        <w:rFonts w:ascii="Symbol" w:hAnsi="Symbol" w:hint="default"/>
      </w:rPr>
    </w:lvl>
    <w:lvl w:ilvl="7" w:tplc="9654B344">
      <w:start w:val="1"/>
      <w:numFmt w:val="bullet"/>
      <w:lvlText w:val="o"/>
      <w:lvlJc w:val="left"/>
      <w:pPr>
        <w:tabs>
          <w:tab w:val="num" w:pos="6120"/>
        </w:tabs>
        <w:ind w:left="6120" w:hanging="360"/>
      </w:pPr>
      <w:rPr>
        <w:rFonts w:ascii="Courier New" w:hAnsi="Courier New" w:cs="Times New Roman" w:hint="default"/>
      </w:rPr>
    </w:lvl>
    <w:lvl w:ilvl="8" w:tplc="DB5C1040">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FD04D5D"/>
    <w:multiLevelType w:val="hybridMultilevel"/>
    <w:tmpl w:val="6F50C8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606224D"/>
    <w:multiLevelType w:val="hybridMultilevel"/>
    <w:tmpl w:val="B2889784"/>
    <w:lvl w:ilvl="0" w:tplc="40C8B434">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7927EC6"/>
    <w:multiLevelType w:val="hybridMultilevel"/>
    <w:tmpl w:val="9F3A1488"/>
    <w:lvl w:ilvl="0" w:tplc="45646ECA">
      <w:start w:val="1"/>
      <w:numFmt w:val="bullet"/>
      <w:lvlText w:val=""/>
      <w:lvlJc w:val="left"/>
      <w:pPr>
        <w:ind w:left="397" w:hanging="39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B3730AF"/>
    <w:multiLevelType w:val="multilevel"/>
    <w:tmpl w:val="CD5605E4"/>
    <w:numStyleLink w:val="1ai"/>
  </w:abstractNum>
  <w:abstractNum w:abstractNumId="28" w15:restartNumberingAfterBreak="0">
    <w:nsid w:val="7B3730B0"/>
    <w:multiLevelType w:val="hybridMultilevel"/>
    <w:tmpl w:val="6D2455A2"/>
    <w:lvl w:ilvl="0" w:tplc="100CEFC0">
      <w:start w:val="1"/>
      <w:numFmt w:val="decimal"/>
      <w:lvlText w:val="%1."/>
      <w:lvlJc w:val="left"/>
      <w:pPr>
        <w:ind w:left="360" w:hanging="360"/>
      </w:pPr>
    </w:lvl>
    <w:lvl w:ilvl="1" w:tplc="2DA22A48" w:tentative="1">
      <w:start w:val="1"/>
      <w:numFmt w:val="lowerLetter"/>
      <w:lvlText w:val="%2."/>
      <w:lvlJc w:val="left"/>
      <w:pPr>
        <w:ind w:left="1080" w:hanging="360"/>
      </w:pPr>
    </w:lvl>
    <w:lvl w:ilvl="2" w:tplc="6416F940" w:tentative="1">
      <w:start w:val="1"/>
      <w:numFmt w:val="lowerRoman"/>
      <w:lvlText w:val="%3."/>
      <w:lvlJc w:val="right"/>
      <w:pPr>
        <w:ind w:left="1800" w:hanging="180"/>
      </w:pPr>
    </w:lvl>
    <w:lvl w:ilvl="3" w:tplc="D320FF30" w:tentative="1">
      <w:start w:val="1"/>
      <w:numFmt w:val="decimal"/>
      <w:lvlText w:val="%4."/>
      <w:lvlJc w:val="left"/>
      <w:pPr>
        <w:ind w:left="2520" w:hanging="360"/>
      </w:pPr>
    </w:lvl>
    <w:lvl w:ilvl="4" w:tplc="8718111C" w:tentative="1">
      <w:start w:val="1"/>
      <w:numFmt w:val="lowerLetter"/>
      <w:lvlText w:val="%5."/>
      <w:lvlJc w:val="left"/>
      <w:pPr>
        <w:ind w:left="3240" w:hanging="360"/>
      </w:pPr>
    </w:lvl>
    <w:lvl w:ilvl="5" w:tplc="DE40C7EA" w:tentative="1">
      <w:start w:val="1"/>
      <w:numFmt w:val="lowerRoman"/>
      <w:lvlText w:val="%6."/>
      <w:lvlJc w:val="right"/>
      <w:pPr>
        <w:ind w:left="3960" w:hanging="180"/>
      </w:pPr>
    </w:lvl>
    <w:lvl w:ilvl="6" w:tplc="D07E30EC" w:tentative="1">
      <w:start w:val="1"/>
      <w:numFmt w:val="decimal"/>
      <w:lvlText w:val="%7."/>
      <w:lvlJc w:val="left"/>
      <w:pPr>
        <w:ind w:left="4680" w:hanging="360"/>
      </w:pPr>
    </w:lvl>
    <w:lvl w:ilvl="7" w:tplc="3A182298" w:tentative="1">
      <w:start w:val="1"/>
      <w:numFmt w:val="lowerLetter"/>
      <w:lvlText w:val="%8."/>
      <w:lvlJc w:val="left"/>
      <w:pPr>
        <w:ind w:left="5400" w:hanging="360"/>
      </w:pPr>
    </w:lvl>
    <w:lvl w:ilvl="8" w:tplc="AB601374" w:tentative="1">
      <w:start w:val="1"/>
      <w:numFmt w:val="lowerRoman"/>
      <w:lvlText w:val="%9."/>
      <w:lvlJc w:val="right"/>
      <w:pPr>
        <w:ind w:left="6120" w:hanging="180"/>
      </w:pPr>
    </w:lvl>
  </w:abstractNum>
  <w:abstractNum w:abstractNumId="29" w15:restartNumberingAfterBreak="0">
    <w:nsid w:val="7B3730B2"/>
    <w:multiLevelType w:val="hybridMultilevel"/>
    <w:tmpl w:val="4E7EACC2"/>
    <w:lvl w:ilvl="0" w:tplc="B044CBBA">
      <w:start w:val="1"/>
      <w:numFmt w:val="bullet"/>
      <w:lvlText w:val=""/>
      <w:lvlJc w:val="left"/>
      <w:pPr>
        <w:tabs>
          <w:tab w:val="num" w:pos="360"/>
        </w:tabs>
        <w:ind w:left="357" w:hanging="357"/>
      </w:pPr>
      <w:rPr>
        <w:rFonts w:ascii="Symbol" w:hAnsi="Symbol" w:hint="default"/>
        <w:sz w:val="24"/>
      </w:rPr>
    </w:lvl>
    <w:lvl w:ilvl="1" w:tplc="4A8A06B6">
      <w:start w:val="1"/>
      <w:numFmt w:val="bullet"/>
      <w:lvlText w:val="o"/>
      <w:lvlJc w:val="left"/>
      <w:pPr>
        <w:tabs>
          <w:tab w:val="num" w:pos="1800"/>
        </w:tabs>
        <w:ind w:left="1800" w:hanging="360"/>
      </w:pPr>
      <w:rPr>
        <w:rFonts w:ascii="Courier New" w:hAnsi="Courier New" w:cs="Times New Roman" w:hint="default"/>
      </w:rPr>
    </w:lvl>
    <w:lvl w:ilvl="2" w:tplc="C2D871E0">
      <w:start w:val="1"/>
      <w:numFmt w:val="bullet"/>
      <w:lvlText w:val=""/>
      <w:lvlJc w:val="left"/>
      <w:pPr>
        <w:tabs>
          <w:tab w:val="num" w:pos="2520"/>
        </w:tabs>
        <w:ind w:left="2520" w:hanging="360"/>
      </w:pPr>
      <w:rPr>
        <w:rFonts w:ascii="Wingdings" w:hAnsi="Wingdings" w:hint="default"/>
      </w:rPr>
    </w:lvl>
    <w:lvl w:ilvl="3" w:tplc="24645E7E">
      <w:start w:val="1"/>
      <w:numFmt w:val="bullet"/>
      <w:lvlText w:val=""/>
      <w:lvlJc w:val="left"/>
      <w:pPr>
        <w:tabs>
          <w:tab w:val="num" w:pos="3240"/>
        </w:tabs>
        <w:ind w:left="3240" w:hanging="360"/>
      </w:pPr>
      <w:rPr>
        <w:rFonts w:ascii="Symbol" w:hAnsi="Symbol" w:hint="default"/>
      </w:rPr>
    </w:lvl>
    <w:lvl w:ilvl="4" w:tplc="6D165D16">
      <w:start w:val="1"/>
      <w:numFmt w:val="bullet"/>
      <w:lvlText w:val="o"/>
      <w:lvlJc w:val="left"/>
      <w:pPr>
        <w:tabs>
          <w:tab w:val="num" w:pos="3960"/>
        </w:tabs>
        <w:ind w:left="3960" w:hanging="360"/>
      </w:pPr>
      <w:rPr>
        <w:rFonts w:ascii="Courier New" w:hAnsi="Courier New" w:cs="Times New Roman" w:hint="default"/>
      </w:rPr>
    </w:lvl>
    <w:lvl w:ilvl="5" w:tplc="6CBE115E">
      <w:start w:val="1"/>
      <w:numFmt w:val="bullet"/>
      <w:lvlText w:val=""/>
      <w:lvlJc w:val="left"/>
      <w:pPr>
        <w:tabs>
          <w:tab w:val="num" w:pos="4680"/>
        </w:tabs>
        <w:ind w:left="4680" w:hanging="360"/>
      </w:pPr>
      <w:rPr>
        <w:rFonts w:ascii="Wingdings" w:hAnsi="Wingdings" w:hint="default"/>
      </w:rPr>
    </w:lvl>
    <w:lvl w:ilvl="6" w:tplc="840A1CA8">
      <w:start w:val="1"/>
      <w:numFmt w:val="bullet"/>
      <w:lvlText w:val=""/>
      <w:lvlJc w:val="left"/>
      <w:pPr>
        <w:tabs>
          <w:tab w:val="num" w:pos="5400"/>
        </w:tabs>
        <w:ind w:left="5400" w:hanging="360"/>
      </w:pPr>
      <w:rPr>
        <w:rFonts w:ascii="Symbol" w:hAnsi="Symbol" w:hint="default"/>
      </w:rPr>
    </w:lvl>
    <w:lvl w:ilvl="7" w:tplc="AFF84832">
      <w:start w:val="1"/>
      <w:numFmt w:val="bullet"/>
      <w:lvlText w:val="o"/>
      <w:lvlJc w:val="left"/>
      <w:pPr>
        <w:tabs>
          <w:tab w:val="num" w:pos="6120"/>
        </w:tabs>
        <w:ind w:left="6120" w:hanging="360"/>
      </w:pPr>
      <w:rPr>
        <w:rFonts w:ascii="Courier New" w:hAnsi="Courier New" w:cs="Times New Roman" w:hint="default"/>
      </w:rPr>
    </w:lvl>
    <w:lvl w:ilvl="8" w:tplc="30126DA0">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B3730B4"/>
    <w:multiLevelType w:val="hybridMultilevel"/>
    <w:tmpl w:val="4E7EACC2"/>
    <w:lvl w:ilvl="0" w:tplc="37065484">
      <w:start w:val="1"/>
      <w:numFmt w:val="bullet"/>
      <w:pStyle w:val="BSbullet11"/>
      <w:lvlText w:val=""/>
      <w:lvlJc w:val="left"/>
      <w:pPr>
        <w:tabs>
          <w:tab w:val="num" w:pos="360"/>
        </w:tabs>
        <w:ind w:left="357" w:hanging="357"/>
      </w:pPr>
      <w:rPr>
        <w:rFonts w:ascii="Symbol" w:hAnsi="Symbol" w:hint="default"/>
        <w:sz w:val="24"/>
      </w:rPr>
    </w:lvl>
    <w:lvl w:ilvl="1" w:tplc="B518E53A">
      <w:start w:val="1"/>
      <w:numFmt w:val="bullet"/>
      <w:lvlText w:val="o"/>
      <w:lvlJc w:val="left"/>
      <w:pPr>
        <w:tabs>
          <w:tab w:val="num" w:pos="1800"/>
        </w:tabs>
        <w:ind w:left="1800" w:hanging="360"/>
      </w:pPr>
      <w:rPr>
        <w:rFonts w:ascii="Courier New" w:hAnsi="Courier New" w:hint="default"/>
      </w:rPr>
    </w:lvl>
    <w:lvl w:ilvl="2" w:tplc="82BC06A2">
      <w:start w:val="1"/>
      <w:numFmt w:val="bullet"/>
      <w:lvlText w:val=""/>
      <w:lvlJc w:val="left"/>
      <w:pPr>
        <w:tabs>
          <w:tab w:val="num" w:pos="2520"/>
        </w:tabs>
        <w:ind w:left="2520" w:hanging="360"/>
      </w:pPr>
      <w:rPr>
        <w:rFonts w:ascii="Wingdings" w:hAnsi="Wingdings" w:hint="default"/>
      </w:rPr>
    </w:lvl>
    <w:lvl w:ilvl="3" w:tplc="F9583C1E">
      <w:start w:val="1"/>
      <w:numFmt w:val="bullet"/>
      <w:lvlText w:val=""/>
      <w:lvlJc w:val="left"/>
      <w:pPr>
        <w:tabs>
          <w:tab w:val="num" w:pos="3240"/>
        </w:tabs>
        <w:ind w:left="3240" w:hanging="360"/>
      </w:pPr>
      <w:rPr>
        <w:rFonts w:ascii="Symbol" w:hAnsi="Symbol" w:hint="default"/>
      </w:rPr>
    </w:lvl>
    <w:lvl w:ilvl="4" w:tplc="C7661B1C">
      <w:start w:val="1"/>
      <w:numFmt w:val="bullet"/>
      <w:lvlText w:val="o"/>
      <w:lvlJc w:val="left"/>
      <w:pPr>
        <w:tabs>
          <w:tab w:val="num" w:pos="3960"/>
        </w:tabs>
        <w:ind w:left="3960" w:hanging="360"/>
      </w:pPr>
      <w:rPr>
        <w:rFonts w:ascii="Courier New" w:hAnsi="Courier New" w:hint="default"/>
      </w:rPr>
    </w:lvl>
    <w:lvl w:ilvl="5" w:tplc="51F8E9DE">
      <w:start w:val="1"/>
      <w:numFmt w:val="bullet"/>
      <w:lvlText w:val=""/>
      <w:lvlJc w:val="left"/>
      <w:pPr>
        <w:tabs>
          <w:tab w:val="num" w:pos="4680"/>
        </w:tabs>
        <w:ind w:left="4680" w:hanging="360"/>
      </w:pPr>
      <w:rPr>
        <w:rFonts w:ascii="Wingdings" w:hAnsi="Wingdings" w:hint="default"/>
      </w:rPr>
    </w:lvl>
    <w:lvl w:ilvl="6" w:tplc="9230E56C">
      <w:start w:val="1"/>
      <w:numFmt w:val="bullet"/>
      <w:lvlText w:val=""/>
      <w:lvlJc w:val="left"/>
      <w:pPr>
        <w:tabs>
          <w:tab w:val="num" w:pos="5400"/>
        </w:tabs>
        <w:ind w:left="5400" w:hanging="360"/>
      </w:pPr>
      <w:rPr>
        <w:rFonts w:ascii="Symbol" w:hAnsi="Symbol" w:hint="default"/>
      </w:rPr>
    </w:lvl>
    <w:lvl w:ilvl="7" w:tplc="1324B17E">
      <w:start w:val="1"/>
      <w:numFmt w:val="bullet"/>
      <w:lvlText w:val="o"/>
      <w:lvlJc w:val="left"/>
      <w:pPr>
        <w:tabs>
          <w:tab w:val="num" w:pos="6120"/>
        </w:tabs>
        <w:ind w:left="6120" w:hanging="360"/>
      </w:pPr>
      <w:rPr>
        <w:rFonts w:ascii="Courier New" w:hAnsi="Courier New" w:hint="default"/>
      </w:rPr>
    </w:lvl>
    <w:lvl w:ilvl="8" w:tplc="A9D4CE20">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B3730B5"/>
    <w:multiLevelType w:val="hybridMultilevel"/>
    <w:tmpl w:val="A30A436E"/>
    <w:lvl w:ilvl="0" w:tplc="E702C972">
      <w:start w:val="1"/>
      <w:numFmt w:val="bullet"/>
      <w:lvlText w:val="-"/>
      <w:lvlJc w:val="left"/>
      <w:pPr>
        <w:ind w:left="1077" w:hanging="360"/>
      </w:pPr>
      <w:rPr>
        <w:rFonts w:ascii="Calibri" w:hAnsi="Calibri" w:hint="default"/>
      </w:rPr>
    </w:lvl>
    <w:lvl w:ilvl="1" w:tplc="9C26006E">
      <w:start w:val="1"/>
      <w:numFmt w:val="bullet"/>
      <w:lvlText w:val="o"/>
      <w:lvlJc w:val="left"/>
      <w:pPr>
        <w:ind w:left="1797" w:hanging="360"/>
      </w:pPr>
      <w:rPr>
        <w:rFonts w:ascii="Courier New" w:hAnsi="Courier New" w:cs="Courier New" w:hint="default"/>
      </w:rPr>
    </w:lvl>
    <w:lvl w:ilvl="2" w:tplc="DD16289C">
      <w:start w:val="1"/>
      <w:numFmt w:val="bullet"/>
      <w:lvlText w:val=""/>
      <w:lvlJc w:val="left"/>
      <w:pPr>
        <w:ind w:left="2517" w:hanging="360"/>
      </w:pPr>
      <w:rPr>
        <w:rFonts w:ascii="Wingdings" w:hAnsi="Wingdings" w:hint="default"/>
      </w:rPr>
    </w:lvl>
    <w:lvl w:ilvl="3" w:tplc="67E07E16">
      <w:start w:val="1"/>
      <w:numFmt w:val="bullet"/>
      <w:lvlText w:val=""/>
      <w:lvlJc w:val="left"/>
      <w:pPr>
        <w:ind w:left="3237" w:hanging="360"/>
      </w:pPr>
      <w:rPr>
        <w:rFonts w:ascii="Symbol" w:hAnsi="Symbol" w:hint="default"/>
      </w:rPr>
    </w:lvl>
    <w:lvl w:ilvl="4" w:tplc="96A02442">
      <w:start w:val="1"/>
      <w:numFmt w:val="bullet"/>
      <w:lvlText w:val="o"/>
      <w:lvlJc w:val="left"/>
      <w:pPr>
        <w:ind w:left="3957" w:hanging="360"/>
      </w:pPr>
      <w:rPr>
        <w:rFonts w:ascii="Courier New" w:hAnsi="Courier New" w:cs="Courier New" w:hint="default"/>
      </w:rPr>
    </w:lvl>
    <w:lvl w:ilvl="5" w:tplc="4178F250">
      <w:start w:val="1"/>
      <w:numFmt w:val="bullet"/>
      <w:lvlText w:val=""/>
      <w:lvlJc w:val="left"/>
      <w:pPr>
        <w:ind w:left="4677" w:hanging="360"/>
      </w:pPr>
      <w:rPr>
        <w:rFonts w:ascii="Wingdings" w:hAnsi="Wingdings" w:hint="default"/>
      </w:rPr>
    </w:lvl>
    <w:lvl w:ilvl="6" w:tplc="9B1051F2">
      <w:start w:val="1"/>
      <w:numFmt w:val="bullet"/>
      <w:lvlText w:val=""/>
      <w:lvlJc w:val="left"/>
      <w:pPr>
        <w:ind w:left="5397" w:hanging="360"/>
      </w:pPr>
      <w:rPr>
        <w:rFonts w:ascii="Symbol" w:hAnsi="Symbol" w:hint="default"/>
      </w:rPr>
    </w:lvl>
    <w:lvl w:ilvl="7" w:tplc="043CD080">
      <w:start w:val="1"/>
      <w:numFmt w:val="bullet"/>
      <w:lvlText w:val="o"/>
      <w:lvlJc w:val="left"/>
      <w:pPr>
        <w:ind w:left="6117" w:hanging="360"/>
      </w:pPr>
      <w:rPr>
        <w:rFonts w:ascii="Courier New" w:hAnsi="Courier New" w:cs="Courier New" w:hint="default"/>
      </w:rPr>
    </w:lvl>
    <w:lvl w:ilvl="8" w:tplc="492443BC">
      <w:start w:val="1"/>
      <w:numFmt w:val="bullet"/>
      <w:lvlText w:val=""/>
      <w:lvlJc w:val="left"/>
      <w:pPr>
        <w:ind w:left="6837"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4"/>
  </w:num>
  <w:num w:numId="7">
    <w:abstractNumId w:val="5"/>
  </w:num>
  <w:num w:numId="8">
    <w:abstractNumId w:val="6"/>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1"/>
  </w:num>
  <w:num w:numId="13">
    <w:abstractNumId w:val="13"/>
  </w:num>
  <w:num w:numId="14">
    <w:abstractNumId w:val="12"/>
  </w:num>
  <w:num w:numId="15">
    <w:abstractNumId w:val="23"/>
  </w:num>
  <w:num w:numId="16">
    <w:abstractNumId w:val="19"/>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29"/>
  </w:num>
  <w:num w:numId="20">
    <w:abstractNumId w:val="30"/>
  </w:num>
  <w:num w:numId="21">
    <w:abstractNumId w:val="31"/>
  </w:num>
  <w:num w:numId="22">
    <w:abstractNumId w:val="10"/>
  </w:num>
  <w:num w:numId="23">
    <w:abstractNumId w:val="15"/>
  </w:num>
  <w:num w:numId="24">
    <w:abstractNumId w:val="24"/>
  </w:num>
  <w:num w:numId="25">
    <w:abstractNumId w:val="20"/>
  </w:num>
  <w:num w:numId="26">
    <w:abstractNumId w:val="9"/>
  </w:num>
  <w:num w:numId="27">
    <w:abstractNumId w:val="21"/>
  </w:num>
  <w:num w:numId="28">
    <w:abstractNumId w:val="25"/>
  </w:num>
  <w:num w:numId="29">
    <w:abstractNumId w:val="26"/>
  </w:num>
  <w:num w:numId="30">
    <w:abstractNumId w:val="17"/>
  </w:num>
  <w:num w:numId="31">
    <w:abstractNumId w:val="18"/>
  </w:num>
  <w:num w:numId="32">
    <w:abstractNumId w:val="22"/>
  </w:num>
  <w:num w:numId="33">
    <w:abstractNumId w:val="14"/>
  </w:num>
  <w:num w:numId="34">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D65"/>
    <w:rsid w:val="000117F7"/>
    <w:rsid w:val="00032BBD"/>
    <w:rsid w:val="00047231"/>
    <w:rsid w:val="00056116"/>
    <w:rsid w:val="00077E6E"/>
    <w:rsid w:val="000C2B73"/>
    <w:rsid w:val="001201F5"/>
    <w:rsid w:val="0015734A"/>
    <w:rsid w:val="00196398"/>
    <w:rsid w:val="001A0714"/>
    <w:rsid w:val="001B54D9"/>
    <w:rsid w:val="001D7FEC"/>
    <w:rsid w:val="001E2719"/>
    <w:rsid w:val="001E3ABE"/>
    <w:rsid w:val="002664EB"/>
    <w:rsid w:val="002B1EC3"/>
    <w:rsid w:val="002C3D43"/>
    <w:rsid w:val="0034638B"/>
    <w:rsid w:val="00375093"/>
    <w:rsid w:val="0039025B"/>
    <w:rsid w:val="003F3413"/>
    <w:rsid w:val="004123E9"/>
    <w:rsid w:val="00462DB5"/>
    <w:rsid w:val="00477E07"/>
    <w:rsid w:val="004D2060"/>
    <w:rsid w:val="00535D6C"/>
    <w:rsid w:val="00546D65"/>
    <w:rsid w:val="00551FEB"/>
    <w:rsid w:val="00570F7A"/>
    <w:rsid w:val="005E40BD"/>
    <w:rsid w:val="00630191"/>
    <w:rsid w:val="00633E0D"/>
    <w:rsid w:val="00670F8E"/>
    <w:rsid w:val="006740F7"/>
    <w:rsid w:val="00676820"/>
    <w:rsid w:val="006944B1"/>
    <w:rsid w:val="006C0D6B"/>
    <w:rsid w:val="006C296A"/>
    <w:rsid w:val="006C47FF"/>
    <w:rsid w:val="007D0C5D"/>
    <w:rsid w:val="00801FCE"/>
    <w:rsid w:val="008143AD"/>
    <w:rsid w:val="008434D8"/>
    <w:rsid w:val="008671B9"/>
    <w:rsid w:val="008843CA"/>
    <w:rsid w:val="008A7D2E"/>
    <w:rsid w:val="008C7FA9"/>
    <w:rsid w:val="008D678C"/>
    <w:rsid w:val="00926E9A"/>
    <w:rsid w:val="009536AE"/>
    <w:rsid w:val="009A4B54"/>
    <w:rsid w:val="009F22D2"/>
    <w:rsid w:val="00A73C7D"/>
    <w:rsid w:val="00A756FE"/>
    <w:rsid w:val="00AA56E4"/>
    <w:rsid w:val="00AB2900"/>
    <w:rsid w:val="00AB7AC4"/>
    <w:rsid w:val="00AF2245"/>
    <w:rsid w:val="00B0623E"/>
    <w:rsid w:val="00B26B29"/>
    <w:rsid w:val="00B7416B"/>
    <w:rsid w:val="00B80066"/>
    <w:rsid w:val="00C54ACA"/>
    <w:rsid w:val="00C90BE5"/>
    <w:rsid w:val="00CC1A22"/>
    <w:rsid w:val="00CD60A2"/>
    <w:rsid w:val="00D12F4E"/>
    <w:rsid w:val="00D83CD3"/>
    <w:rsid w:val="00DD6D09"/>
    <w:rsid w:val="00DE7D42"/>
    <w:rsid w:val="00DF7BCB"/>
    <w:rsid w:val="00E71E5A"/>
    <w:rsid w:val="00EC3D72"/>
    <w:rsid w:val="00FC7AF5"/>
    <w:rsid w:val="00FE13E8"/>
    <w:rsid w:val="00FE2D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4BF9960"/>
  <w15:chartTrackingRefBased/>
  <w15:docId w15:val="{A35AC3CD-D939-41DA-9EE9-741F18320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D65"/>
    <w:pPr>
      <w:spacing w:before="200" w:after="200" w:line="240" w:lineRule="auto"/>
    </w:pPr>
    <w:rPr>
      <w:rFonts w:ascii="Calibri" w:eastAsia="Times New Roman" w:hAnsi="Calibri" w:cs="Times New Roman"/>
      <w:sz w:val="24"/>
      <w:szCs w:val="20"/>
    </w:rPr>
  </w:style>
  <w:style w:type="paragraph" w:styleId="Heading1">
    <w:name w:val="heading 1"/>
    <w:basedOn w:val="Normal"/>
    <w:next w:val="Normal"/>
    <w:link w:val="Heading1Char"/>
    <w:qFormat/>
    <w:rsid w:val="00546D65"/>
    <w:pPr>
      <w:keepNext/>
      <w:pBdr>
        <w:bottom w:val="single" w:sz="18" w:space="2" w:color="auto"/>
      </w:pBdr>
      <w:spacing w:after="480"/>
      <w:outlineLvl w:val="0"/>
    </w:pPr>
    <w:rPr>
      <w:b/>
      <w:kern w:val="28"/>
      <w:sz w:val="48"/>
    </w:rPr>
  </w:style>
  <w:style w:type="paragraph" w:styleId="Heading2">
    <w:name w:val="heading 2"/>
    <w:basedOn w:val="Normal"/>
    <w:next w:val="Normal"/>
    <w:link w:val="Heading2Char"/>
    <w:qFormat/>
    <w:rsid w:val="00546D65"/>
    <w:pPr>
      <w:keepNext/>
      <w:spacing w:before="360"/>
      <w:outlineLvl w:val="1"/>
    </w:pPr>
    <w:rPr>
      <w:b/>
      <w:snapToGrid w:val="0"/>
      <w:sz w:val="32"/>
    </w:rPr>
  </w:style>
  <w:style w:type="paragraph" w:styleId="Heading3">
    <w:name w:val="heading 3"/>
    <w:basedOn w:val="Normal"/>
    <w:next w:val="Normal"/>
    <w:link w:val="Heading3Char"/>
    <w:autoRedefine/>
    <w:qFormat/>
    <w:rsid w:val="00546D65"/>
    <w:pPr>
      <w:keepNext/>
      <w:keepLines/>
      <w:spacing w:before="360"/>
      <w:contextualSpacing/>
      <w:outlineLvl w:val="2"/>
    </w:pPr>
    <w:rPr>
      <w:b/>
      <w:bCs/>
      <w:sz w:val="28"/>
      <w:szCs w:val="26"/>
    </w:rPr>
  </w:style>
  <w:style w:type="paragraph" w:styleId="Heading4">
    <w:name w:val="heading 4"/>
    <w:basedOn w:val="Normal"/>
    <w:next w:val="Normal"/>
    <w:link w:val="Heading4Char"/>
    <w:autoRedefine/>
    <w:qFormat/>
    <w:rsid w:val="00546D65"/>
    <w:pPr>
      <w:keepNext/>
      <w:keepLines/>
      <w:spacing w:before="240" w:after="120"/>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6D65"/>
    <w:rPr>
      <w:rFonts w:ascii="Calibri" w:eastAsia="Times New Roman" w:hAnsi="Calibri" w:cs="Times New Roman"/>
      <w:b/>
      <w:kern w:val="28"/>
      <w:sz w:val="48"/>
      <w:szCs w:val="20"/>
    </w:rPr>
  </w:style>
  <w:style w:type="character" w:customStyle="1" w:styleId="Heading2Char">
    <w:name w:val="Heading 2 Char"/>
    <w:basedOn w:val="DefaultParagraphFont"/>
    <w:link w:val="Heading2"/>
    <w:rsid w:val="00546D65"/>
    <w:rPr>
      <w:rFonts w:ascii="Calibri" w:eastAsia="Times New Roman" w:hAnsi="Calibri" w:cs="Times New Roman"/>
      <w:b/>
      <w:snapToGrid w:val="0"/>
      <w:sz w:val="32"/>
      <w:szCs w:val="20"/>
    </w:rPr>
  </w:style>
  <w:style w:type="character" w:customStyle="1" w:styleId="Heading3Char">
    <w:name w:val="Heading 3 Char"/>
    <w:basedOn w:val="DefaultParagraphFont"/>
    <w:link w:val="Heading3"/>
    <w:rsid w:val="00546D65"/>
    <w:rPr>
      <w:rFonts w:ascii="Calibri" w:eastAsia="Times New Roman" w:hAnsi="Calibri" w:cs="Times New Roman"/>
      <w:b/>
      <w:bCs/>
      <w:sz w:val="28"/>
      <w:szCs w:val="26"/>
    </w:rPr>
  </w:style>
  <w:style w:type="character" w:customStyle="1" w:styleId="Heading4Char">
    <w:name w:val="Heading 4 Char"/>
    <w:basedOn w:val="DefaultParagraphFont"/>
    <w:link w:val="Heading4"/>
    <w:rsid w:val="00546D65"/>
    <w:rPr>
      <w:rFonts w:ascii="Calibri" w:eastAsia="Times New Roman" w:hAnsi="Calibri" w:cs="Times New Roman"/>
      <w:b/>
      <w:i/>
      <w:sz w:val="24"/>
      <w:szCs w:val="20"/>
    </w:rPr>
  </w:style>
  <w:style w:type="paragraph" w:styleId="TOCHeading">
    <w:name w:val="TOC Heading"/>
    <w:basedOn w:val="Heading1"/>
    <w:next w:val="Normal"/>
    <w:uiPriority w:val="39"/>
    <w:unhideWhenUsed/>
    <w:qFormat/>
    <w:rsid w:val="00546D65"/>
    <w:pPr>
      <w:keepLines/>
      <w:pBdr>
        <w:bottom w:val="none" w:sz="0" w:space="0" w:color="auto"/>
      </w:pBdr>
      <w:spacing w:before="480" w:after="0" w:line="276" w:lineRule="auto"/>
      <w:outlineLvl w:val="9"/>
    </w:pPr>
    <w:rPr>
      <w:bCs/>
      <w:kern w:val="0"/>
      <w:sz w:val="40"/>
      <w:szCs w:val="28"/>
      <w:lang w:val="en-US"/>
    </w:rPr>
  </w:style>
  <w:style w:type="paragraph" w:customStyle="1" w:styleId="FooterBP">
    <w:name w:val="Footer BP"/>
    <w:basedOn w:val="Normal"/>
    <w:next w:val="Normal"/>
    <w:rsid w:val="00546D65"/>
    <w:pPr>
      <w:pBdr>
        <w:top w:val="single" w:sz="4" w:space="1" w:color="auto"/>
      </w:pBdr>
      <w:tabs>
        <w:tab w:val="center" w:pos="4536"/>
        <w:tab w:val="right" w:pos="9356"/>
      </w:tabs>
      <w:ind w:left="-284" w:right="-329"/>
    </w:pPr>
    <w:rPr>
      <w:i/>
      <w:sz w:val="20"/>
    </w:rPr>
  </w:style>
  <w:style w:type="paragraph" w:styleId="Caption">
    <w:name w:val="caption"/>
    <w:basedOn w:val="Normal"/>
    <w:next w:val="Normal"/>
    <w:unhideWhenUsed/>
    <w:qFormat/>
    <w:rsid w:val="00546D65"/>
    <w:pPr>
      <w:keepNext/>
      <w:spacing w:before="240"/>
    </w:pPr>
    <w:rPr>
      <w:b/>
      <w:bCs/>
      <w:color w:val="000000"/>
      <w:sz w:val="22"/>
      <w:szCs w:val="18"/>
    </w:rPr>
  </w:style>
  <w:style w:type="paragraph" w:customStyle="1" w:styleId="BStabletext">
    <w:name w:val="BS_table text"/>
    <w:basedOn w:val="BStableheading1"/>
    <w:link w:val="BStabletextChar"/>
    <w:autoRedefine/>
    <w:qFormat/>
    <w:rsid w:val="00546D65"/>
    <w:pPr>
      <w:framePr w:wrap="auto" w:vAnchor="margin" w:yAlign="inline"/>
      <w:ind w:left="227" w:hanging="227"/>
      <w:jc w:val="left"/>
    </w:pPr>
    <w:rPr>
      <w:b w:val="0"/>
    </w:rPr>
  </w:style>
  <w:style w:type="paragraph" w:customStyle="1" w:styleId="BStableheading1">
    <w:name w:val="BS_table heading 1"/>
    <w:basedOn w:val="NoSpacing"/>
    <w:link w:val="BStableheading1Char"/>
    <w:rsid w:val="00546D65"/>
    <w:pPr>
      <w:framePr w:wrap="around" w:vAnchor="text" w:hAnchor="text" w:y="1"/>
      <w:jc w:val="right"/>
    </w:pPr>
    <w:rPr>
      <w:b/>
      <w:bCs/>
    </w:rPr>
  </w:style>
  <w:style w:type="paragraph" w:styleId="NoSpacing">
    <w:name w:val="No Spacing"/>
    <w:link w:val="NoSpacingChar"/>
    <w:uiPriority w:val="1"/>
    <w:qFormat/>
    <w:rsid w:val="00546D65"/>
    <w:pPr>
      <w:spacing w:after="0" w:line="240" w:lineRule="auto"/>
    </w:pPr>
    <w:rPr>
      <w:rFonts w:ascii="Calibri" w:eastAsia="Times New Roman" w:hAnsi="Calibri" w:cs="Times New Roman"/>
      <w:sz w:val="20"/>
      <w:szCs w:val="20"/>
    </w:rPr>
  </w:style>
  <w:style w:type="character" w:customStyle="1" w:styleId="NoSpacingChar">
    <w:name w:val="No Spacing Char"/>
    <w:link w:val="NoSpacing"/>
    <w:uiPriority w:val="1"/>
    <w:rsid w:val="00546D65"/>
    <w:rPr>
      <w:rFonts w:ascii="Calibri" w:eastAsia="Times New Roman" w:hAnsi="Calibri" w:cs="Times New Roman"/>
      <w:sz w:val="20"/>
      <w:szCs w:val="20"/>
    </w:rPr>
  </w:style>
  <w:style w:type="character" w:customStyle="1" w:styleId="BStableheading1Char">
    <w:name w:val="BS_table heading 1 Char"/>
    <w:basedOn w:val="NoSpacingChar"/>
    <w:link w:val="BStableheading1"/>
    <w:rsid w:val="00546D65"/>
    <w:rPr>
      <w:rFonts w:ascii="Calibri" w:eastAsia="Times New Roman" w:hAnsi="Calibri" w:cs="Times New Roman"/>
      <w:b/>
      <w:bCs/>
      <w:sz w:val="20"/>
      <w:szCs w:val="20"/>
    </w:rPr>
  </w:style>
  <w:style w:type="character" w:customStyle="1" w:styleId="BStabletextChar">
    <w:name w:val="BS_table text Char"/>
    <w:basedOn w:val="BStableheading1Char"/>
    <w:link w:val="BStabletext"/>
    <w:rsid w:val="00546D65"/>
    <w:rPr>
      <w:rFonts w:ascii="Calibri" w:eastAsia="Times New Roman" w:hAnsi="Calibri" w:cs="Times New Roman"/>
      <w:b w:val="0"/>
      <w:bCs/>
      <w:sz w:val="20"/>
      <w:szCs w:val="20"/>
    </w:rPr>
  </w:style>
  <w:style w:type="character" w:styleId="Strong">
    <w:name w:val="Strong"/>
    <w:qFormat/>
    <w:rsid w:val="00546D65"/>
    <w:rPr>
      <w:rFonts w:ascii="Calibri" w:hAnsi="Calibri"/>
      <w:b/>
      <w:bCs/>
    </w:rPr>
  </w:style>
  <w:style w:type="paragraph" w:customStyle="1" w:styleId="BStablefigures">
    <w:name w:val="BS_table figures"/>
    <w:basedOn w:val="BStabletext"/>
    <w:link w:val="BStablefiguresChar"/>
    <w:autoRedefine/>
    <w:qFormat/>
    <w:rsid w:val="00546D65"/>
    <w:pPr>
      <w:jc w:val="right"/>
    </w:pPr>
    <w:rPr>
      <w:bCs w:val="0"/>
      <w:szCs w:val="24"/>
    </w:rPr>
  </w:style>
  <w:style w:type="character" w:customStyle="1" w:styleId="BStablefiguresChar">
    <w:name w:val="BS_table figures Char"/>
    <w:basedOn w:val="AITableTextChar"/>
    <w:link w:val="BStablefigures"/>
    <w:rsid w:val="00546D65"/>
    <w:rPr>
      <w:rFonts w:ascii="Calibri" w:eastAsia="Times New Roman" w:hAnsi="Calibri" w:cs="Times New Roman"/>
      <w:sz w:val="20"/>
      <w:szCs w:val="24"/>
    </w:rPr>
  </w:style>
  <w:style w:type="character" w:customStyle="1" w:styleId="AITableTextChar">
    <w:name w:val="AI Table Text Char"/>
    <w:link w:val="AITableText"/>
    <w:locked/>
    <w:rsid w:val="00546D65"/>
    <w:rPr>
      <w:rFonts w:ascii="Calibri" w:hAnsi="Calibri"/>
      <w:szCs w:val="24"/>
    </w:rPr>
  </w:style>
  <w:style w:type="paragraph" w:customStyle="1" w:styleId="AITableText">
    <w:name w:val="AI Table Text"/>
    <w:basedOn w:val="Normal"/>
    <w:link w:val="AITableTextChar"/>
    <w:rsid w:val="00546D65"/>
    <w:pPr>
      <w:jc w:val="right"/>
    </w:pPr>
    <w:rPr>
      <w:rFonts w:eastAsiaTheme="minorHAnsi" w:cstheme="minorBidi"/>
      <w:sz w:val="22"/>
      <w:szCs w:val="24"/>
    </w:rPr>
  </w:style>
  <w:style w:type="paragraph" w:customStyle="1" w:styleId="BSnote">
    <w:name w:val="BS_note"/>
    <w:basedOn w:val="NoteHeading2"/>
    <w:link w:val="BSnoteChar"/>
    <w:qFormat/>
    <w:rsid w:val="00546D65"/>
    <w:pPr>
      <w:keepNext/>
      <w:spacing w:after="0"/>
    </w:pPr>
    <w:rPr>
      <w:sz w:val="18"/>
      <w:szCs w:val="16"/>
    </w:rPr>
  </w:style>
  <w:style w:type="paragraph" w:customStyle="1" w:styleId="NoteHeading2">
    <w:name w:val="Note Heading2"/>
    <w:basedOn w:val="Normal"/>
    <w:next w:val="Normal"/>
    <w:link w:val="NoteHeadingChar"/>
    <w:rsid w:val="00546D65"/>
    <w:pPr>
      <w:spacing w:before="120"/>
    </w:pPr>
    <w:rPr>
      <w:b/>
      <w:sz w:val="16"/>
    </w:rPr>
  </w:style>
  <w:style w:type="character" w:customStyle="1" w:styleId="NoteHeadingChar">
    <w:name w:val="Note Heading Char"/>
    <w:link w:val="NoteHeading2"/>
    <w:locked/>
    <w:rsid w:val="00546D65"/>
    <w:rPr>
      <w:rFonts w:ascii="Calibri" w:eastAsia="Times New Roman" w:hAnsi="Calibri" w:cs="Times New Roman"/>
      <w:b/>
      <w:sz w:val="16"/>
      <w:szCs w:val="20"/>
    </w:rPr>
  </w:style>
  <w:style w:type="character" w:customStyle="1" w:styleId="BSnoteChar">
    <w:name w:val="BS_note Char"/>
    <w:link w:val="BSnote"/>
    <w:rsid w:val="00546D65"/>
    <w:rPr>
      <w:rFonts w:ascii="Calibri" w:eastAsia="Times New Roman" w:hAnsi="Calibri" w:cs="Times New Roman"/>
      <w:b/>
      <w:sz w:val="18"/>
      <w:szCs w:val="16"/>
    </w:rPr>
  </w:style>
  <w:style w:type="paragraph" w:customStyle="1" w:styleId="BSnoteslist">
    <w:name w:val="BS_notes list"/>
    <w:basedOn w:val="Alnotes"/>
    <w:link w:val="BSnoteslistChar"/>
    <w:qFormat/>
    <w:rsid w:val="00546D65"/>
    <w:pPr>
      <w:numPr>
        <w:numId w:val="1"/>
      </w:numPr>
    </w:pPr>
  </w:style>
  <w:style w:type="paragraph" w:customStyle="1" w:styleId="Alnotes">
    <w:name w:val="Al notes"/>
    <w:basedOn w:val="ListParagraph"/>
    <w:next w:val="Normal"/>
    <w:link w:val="AlnotesChar"/>
    <w:autoRedefine/>
    <w:rsid w:val="00546D65"/>
    <w:pPr>
      <w:numPr>
        <w:numId w:val="2"/>
      </w:numPr>
      <w:spacing w:before="0"/>
    </w:pPr>
    <w:rPr>
      <w:sz w:val="18"/>
    </w:rPr>
  </w:style>
  <w:style w:type="paragraph" w:styleId="ListParagraph">
    <w:name w:val="List Paragraph"/>
    <w:basedOn w:val="Normal"/>
    <w:link w:val="ListParagraphChar"/>
    <w:qFormat/>
    <w:rsid w:val="00546D65"/>
    <w:pPr>
      <w:spacing w:after="0"/>
      <w:ind w:left="357" w:hanging="357"/>
    </w:pPr>
    <w:rPr>
      <w:sz w:val="16"/>
      <w:szCs w:val="24"/>
    </w:rPr>
  </w:style>
  <w:style w:type="character" w:customStyle="1" w:styleId="ListParagraphChar">
    <w:name w:val="List Paragraph Char"/>
    <w:link w:val="ListParagraph"/>
    <w:rsid w:val="00546D65"/>
    <w:rPr>
      <w:rFonts w:ascii="Calibri" w:eastAsia="Times New Roman" w:hAnsi="Calibri" w:cs="Times New Roman"/>
      <w:sz w:val="16"/>
      <w:szCs w:val="24"/>
    </w:rPr>
  </w:style>
  <w:style w:type="character" w:customStyle="1" w:styleId="AlnotesChar">
    <w:name w:val="Al notes Char"/>
    <w:link w:val="Alnotes"/>
    <w:rsid w:val="00546D65"/>
    <w:rPr>
      <w:rFonts w:ascii="Calibri" w:eastAsia="Times New Roman" w:hAnsi="Calibri" w:cs="Times New Roman"/>
      <w:sz w:val="18"/>
      <w:szCs w:val="24"/>
    </w:rPr>
  </w:style>
  <w:style w:type="character" w:customStyle="1" w:styleId="BSnoteslistChar">
    <w:name w:val="BS_notes list Char"/>
    <w:basedOn w:val="AlnotesChar"/>
    <w:link w:val="BSnoteslist"/>
    <w:rsid w:val="00546D65"/>
    <w:rPr>
      <w:rFonts w:ascii="Calibri" w:eastAsia="Times New Roman" w:hAnsi="Calibri" w:cs="Times New Roman"/>
      <w:sz w:val="18"/>
      <w:szCs w:val="24"/>
    </w:rPr>
  </w:style>
  <w:style w:type="paragraph" w:customStyle="1" w:styleId="Normal0">
    <w:name w:val="Normal_0"/>
    <w:qFormat/>
    <w:rsid w:val="00546D65"/>
    <w:pPr>
      <w:spacing w:after="0" w:line="240" w:lineRule="auto"/>
    </w:pPr>
    <w:rPr>
      <w:rFonts w:ascii="Times New Roman" w:eastAsia="Times New Roman" w:hAnsi="Times New Roman" w:cs="Times New Roman"/>
      <w:sz w:val="24"/>
      <w:szCs w:val="24"/>
      <w:lang w:eastAsia="en-AU"/>
    </w:rPr>
  </w:style>
  <w:style w:type="table" w:customStyle="1" w:styleId="CDMRange1">
    <w:name w:val="CDM Range 1"/>
    <w:basedOn w:val="TableNormal"/>
    <w:next w:val="TableNormal"/>
    <w:uiPriority w:val="99"/>
    <w:semiHidden/>
    <w:qFormat/>
    <w:rsid w:val="00546D65"/>
    <w:pPr>
      <w:spacing w:after="0" w:line="240" w:lineRule="auto"/>
    </w:pPr>
    <w:rPr>
      <w:rFonts w:ascii="Times New Roman" w:eastAsia="Times New Roman" w:hAnsi="Times New Roman" w:cs="Times New Roman"/>
      <w:sz w:val="20"/>
      <w:szCs w:val="20"/>
      <w:lang w:eastAsia="en-AU"/>
    </w:rPr>
    <w:tblPr/>
  </w:style>
  <w:style w:type="paragraph" w:customStyle="1" w:styleId="Normal1">
    <w:name w:val="Normal_1"/>
    <w:qFormat/>
    <w:rsid w:val="00546D65"/>
    <w:pPr>
      <w:spacing w:after="0" w:line="240" w:lineRule="auto"/>
    </w:pPr>
    <w:rPr>
      <w:rFonts w:ascii="Times New Roman" w:eastAsia="Times New Roman" w:hAnsi="Times New Roman" w:cs="Times New Roman"/>
      <w:sz w:val="24"/>
      <w:szCs w:val="24"/>
      <w:lang w:eastAsia="en-AU"/>
    </w:rPr>
  </w:style>
  <w:style w:type="table" w:customStyle="1" w:styleId="CDMRange2">
    <w:name w:val="CDM Range 2"/>
    <w:basedOn w:val="TableNormal"/>
    <w:next w:val="TableNormal"/>
    <w:uiPriority w:val="99"/>
    <w:semiHidden/>
    <w:qFormat/>
    <w:rsid w:val="00546D65"/>
    <w:pPr>
      <w:spacing w:after="0" w:line="240" w:lineRule="auto"/>
    </w:pPr>
    <w:rPr>
      <w:rFonts w:ascii="Times New Roman" w:eastAsia="Times New Roman" w:hAnsi="Times New Roman" w:cs="Times New Roman"/>
      <w:sz w:val="20"/>
      <w:szCs w:val="20"/>
      <w:lang w:eastAsia="en-AU"/>
    </w:rPr>
    <w:tblPr/>
  </w:style>
  <w:style w:type="paragraph" w:customStyle="1" w:styleId="Normal2">
    <w:name w:val="Normal_2"/>
    <w:qFormat/>
    <w:rsid w:val="00546D65"/>
    <w:pPr>
      <w:spacing w:after="0" w:line="240" w:lineRule="auto"/>
    </w:pPr>
    <w:rPr>
      <w:rFonts w:ascii="Times New Roman" w:eastAsia="Times New Roman" w:hAnsi="Times New Roman" w:cs="Times New Roman"/>
      <w:sz w:val="24"/>
      <w:szCs w:val="24"/>
      <w:lang w:eastAsia="en-AU"/>
    </w:rPr>
  </w:style>
  <w:style w:type="table" w:customStyle="1" w:styleId="CDMRange10">
    <w:name w:val="CDM Range 1_0"/>
    <w:basedOn w:val="TableNormal"/>
    <w:next w:val="TableNormal"/>
    <w:semiHidden/>
    <w:rsid w:val="00546D65"/>
    <w:pPr>
      <w:spacing w:after="0" w:line="240" w:lineRule="auto"/>
    </w:pPr>
    <w:rPr>
      <w:rFonts w:ascii="Times New Roman" w:eastAsia="Times New Roman" w:hAnsi="Times New Roman" w:cs="Times New Roman"/>
      <w:sz w:val="20"/>
      <w:szCs w:val="20"/>
      <w:lang w:eastAsia="en-AU"/>
    </w:rPr>
    <w:tblPr/>
  </w:style>
  <w:style w:type="paragraph" w:customStyle="1" w:styleId="Normal3">
    <w:name w:val="Normal_3"/>
    <w:qFormat/>
    <w:rsid w:val="00546D65"/>
    <w:pPr>
      <w:spacing w:after="0" w:line="240" w:lineRule="auto"/>
    </w:pPr>
    <w:rPr>
      <w:rFonts w:ascii="Times New Roman" w:eastAsia="Times New Roman" w:hAnsi="Times New Roman" w:cs="Times New Roman"/>
      <w:sz w:val="24"/>
      <w:szCs w:val="24"/>
      <w:lang w:eastAsia="en-AU"/>
    </w:rPr>
  </w:style>
  <w:style w:type="table" w:customStyle="1" w:styleId="CDMRange20">
    <w:name w:val="CDM Range 2_0"/>
    <w:basedOn w:val="TableNormal"/>
    <w:next w:val="TableNormal"/>
    <w:semiHidden/>
    <w:rsid w:val="00546D65"/>
    <w:pPr>
      <w:spacing w:after="0" w:line="240" w:lineRule="auto"/>
    </w:pPr>
    <w:rPr>
      <w:rFonts w:ascii="Times New Roman" w:eastAsia="Times New Roman" w:hAnsi="Times New Roman" w:cs="Times New Roman"/>
      <w:sz w:val="20"/>
      <w:szCs w:val="20"/>
      <w:lang w:eastAsia="en-AU"/>
    </w:rPr>
    <w:tblPr/>
  </w:style>
  <w:style w:type="paragraph" w:customStyle="1" w:styleId="Normal4">
    <w:name w:val="Normal_4"/>
    <w:qFormat/>
    <w:rsid w:val="00546D65"/>
    <w:pPr>
      <w:spacing w:after="0" w:line="240" w:lineRule="auto"/>
    </w:pPr>
    <w:rPr>
      <w:rFonts w:ascii="Times New Roman" w:eastAsia="Times New Roman" w:hAnsi="Times New Roman" w:cs="Times New Roman"/>
      <w:sz w:val="24"/>
      <w:szCs w:val="24"/>
      <w:lang w:eastAsia="en-AU"/>
    </w:rPr>
  </w:style>
  <w:style w:type="table" w:customStyle="1" w:styleId="CDMRange11">
    <w:name w:val="CDM Range 1_1"/>
    <w:basedOn w:val="TableNormal"/>
    <w:next w:val="TableNormal"/>
    <w:semiHidden/>
    <w:rsid w:val="00546D65"/>
    <w:pPr>
      <w:spacing w:after="0" w:line="240" w:lineRule="auto"/>
    </w:pPr>
    <w:rPr>
      <w:rFonts w:ascii="Times New Roman" w:eastAsia="Times New Roman" w:hAnsi="Times New Roman" w:cs="Times New Roman"/>
      <w:sz w:val="20"/>
      <w:szCs w:val="20"/>
      <w:lang w:eastAsia="en-AU"/>
    </w:rPr>
    <w:tblPr/>
  </w:style>
  <w:style w:type="paragraph" w:customStyle="1" w:styleId="BSbullet1">
    <w:name w:val="BS_bullet 1"/>
    <w:basedOn w:val="BodyTextIndent"/>
    <w:link w:val="BSbullet1Char"/>
    <w:qFormat/>
    <w:rsid w:val="00546D65"/>
    <w:pPr>
      <w:keepNext w:val="0"/>
      <w:keepLines w:val="0"/>
      <w:numPr>
        <w:numId w:val="5"/>
      </w:numPr>
    </w:pPr>
  </w:style>
  <w:style w:type="paragraph" w:styleId="BodyTextIndent">
    <w:name w:val="Body Text Indent"/>
    <w:basedOn w:val="Normal"/>
    <w:next w:val="BodyText"/>
    <w:link w:val="BodyTextIndentChar"/>
    <w:rsid w:val="00546D65"/>
    <w:pPr>
      <w:keepNext/>
      <w:keepLines/>
      <w:numPr>
        <w:numId w:val="6"/>
      </w:numPr>
      <w:spacing w:after="120"/>
      <w:jc w:val="both"/>
    </w:pPr>
    <w:rPr>
      <w:szCs w:val="24"/>
    </w:rPr>
  </w:style>
  <w:style w:type="character" w:customStyle="1" w:styleId="BodyTextIndentChar">
    <w:name w:val="Body Text Indent Char"/>
    <w:basedOn w:val="DefaultParagraphFont"/>
    <w:link w:val="BodyTextIndent"/>
    <w:rsid w:val="00546D65"/>
    <w:rPr>
      <w:rFonts w:ascii="Calibri" w:eastAsia="Times New Roman" w:hAnsi="Calibri" w:cs="Times New Roman"/>
      <w:sz w:val="24"/>
      <w:szCs w:val="24"/>
    </w:rPr>
  </w:style>
  <w:style w:type="paragraph" w:styleId="BodyText">
    <w:name w:val="Body Text"/>
    <w:basedOn w:val="Normal"/>
    <w:link w:val="BodyTextChar"/>
    <w:uiPriority w:val="99"/>
    <w:rsid w:val="00546D65"/>
    <w:pPr>
      <w:keepNext/>
      <w:keepLines/>
      <w:spacing w:before="120" w:after="120"/>
      <w:jc w:val="both"/>
    </w:pPr>
  </w:style>
  <w:style w:type="character" w:customStyle="1" w:styleId="BodyTextChar">
    <w:name w:val="Body Text Char"/>
    <w:basedOn w:val="DefaultParagraphFont"/>
    <w:link w:val="BodyText"/>
    <w:uiPriority w:val="99"/>
    <w:rsid w:val="00546D65"/>
    <w:rPr>
      <w:rFonts w:ascii="Calibri" w:eastAsia="Times New Roman" w:hAnsi="Calibri" w:cs="Times New Roman"/>
      <w:sz w:val="24"/>
      <w:szCs w:val="20"/>
    </w:rPr>
  </w:style>
  <w:style w:type="character" w:customStyle="1" w:styleId="BSbullet1Char">
    <w:name w:val="BS_bullet 1 Char"/>
    <w:basedOn w:val="BodyTextIndentChar"/>
    <w:link w:val="BSbullet1"/>
    <w:rsid w:val="00546D65"/>
    <w:rPr>
      <w:rFonts w:ascii="Calibri" w:eastAsia="Times New Roman" w:hAnsi="Calibri" w:cs="Times New Roman"/>
      <w:sz w:val="24"/>
      <w:szCs w:val="24"/>
    </w:rPr>
  </w:style>
  <w:style w:type="paragraph" w:customStyle="1" w:styleId="Normal5">
    <w:name w:val="Normal_5"/>
    <w:qFormat/>
    <w:rsid w:val="00546D65"/>
    <w:pPr>
      <w:spacing w:after="0" w:line="240" w:lineRule="auto"/>
    </w:pPr>
    <w:rPr>
      <w:rFonts w:ascii="Times New Roman" w:eastAsia="Times New Roman" w:hAnsi="Times New Roman" w:cs="Times New Roman"/>
      <w:sz w:val="24"/>
      <w:szCs w:val="24"/>
      <w:lang w:eastAsia="en-AU"/>
    </w:rPr>
  </w:style>
  <w:style w:type="table" w:customStyle="1" w:styleId="CDMRange21">
    <w:name w:val="CDM Range 2_1"/>
    <w:basedOn w:val="TableNormal"/>
    <w:next w:val="TableNormal"/>
    <w:semiHidden/>
    <w:rsid w:val="00546D65"/>
    <w:pPr>
      <w:spacing w:after="0" w:line="240" w:lineRule="auto"/>
    </w:pPr>
    <w:rPr>
      <w:rFonts w:ascii="Times New Roman" w:eastAsia="Times New Roman" w:hAnsi="Times New Roman" w:cs="Times New Roman"/>
      <w:sz w:val="20"/>
      <w:szCs w:val="20"/>
      <w:lang w:eastAsia="en-AU"/>
    </w:rPr>
    <w:tblPr/>
  </w:style>
  <w:style w:type="paragraph" w:customStyle="1" w:styleId="BSbullet10">
    <w:name w:val="BS_bullet 1_0"/>
    <w:basedOn w:val="Normal"/>
    <w:link w:val="BSbullet1Char0"/>
    <w:qFormat/>
    <w:rsid w:val="00546D65"/>
    <w:pPr>
      <w:tabs>
        <w:tab w:val="num" w:pos="360"/>
      </w:tabs>
      <w:spacing w:after="120"/>
      <w:ind w:left="357" w:hanging="357"/>
      <w:jc w:val="both"/>
    </w:pPr>
    <w:rPr>
      <w:szCs w:val="24"/>
    </w:rPr>
  </w:style>
  <w:style w:type="character" w:customStyle="1" w:styleId="BSbullet1Char0">
    <w:name w:val="BS_bullet 1 Char_0"/>
    <w:basedOn w:val="DefaultParagraphFont"/>
    <w:link w:val="BSbullet10"/>
    <w:locked/>
    <w:rsid w:val="00546D65"/>
    <w:rPr>
      <w:rFonts w:ascii="Calibri" w:eastAsia="Times New Roman" w:hAnsi="Calibri" w:cs="Times New Roman"/>
      <w:sz w:val="24"/>
      <w:szCs w:val="24"/>
    </w:rPr>
  </w:style>
  <w:style w:type="paragraph" w:customStyle="1" w:styleId="BSbullet2">
    <w:name w:val="BS_bullet 2"/>
    <w:basedOn w:val="BSbullet1"/>
    <w:link w:val="BSbullet2Char"/>
    <w:qFormat/>
    <w:rsid w:val="00546D65"/>
    <w:pPr>
      <w:numPr>
        <w:numId w:val="10"/>
      </w:numPr>
      <w:jc w:val="left"/>
    </w:pPr>
  </w:style>
  <w:style w:type="character" w:customStyle="1" w:styleId="BSbullet2Char">
    <w:name w:val="BS_bullet 2 Char"/>
    <w:basedOn w:val="BSbullet1Char"/>
    <w:link w:val="BSbullet2"/>
    <w:rsid w:val="00546D65"/>
    <w:rPr>
      <w:rFonts w:ascii="Calibri" w:eastAsia="Times New Roman" w:hAnsi="Calibri" w:cs="Times New Roman"/>
      <w:sz w:val="24"/>
      <w:szCs w:val="24"/>
    </w:rPr>
  </w:style>
  <w:style w:type="paragraph" w:styleId="TOC1">
    <w:name w:val="toc 1"/>
    <w:basedOn w:val="Normal"/>
    <w:next w:val="Normal"/>
    <w:autoRedefine/>
    <w:uiPriority w:val="39"/>
    <w:unhideWhenUsed/>
    <w:rsid w:val="00546D65"/>
    <w:pPr>
      <w:spacing w:after="100"/>
    </w:pPr>
  </w:style>
  <w:style w:type="paragraph" w:styleId="TOC2">
    <w:name w:val="toc 2"/>
    <w:basedOn w:val="Normal"/>
    <w:next w:val="Normal"/>
    <w:autoRedefine/>
    <w:uiPriority w:val="39"/>
    <w:unhideWhenUsed/>
    <w:rsid w:val="00546D65"/>
    <w:pPr>
      <w:spacing w:after="100"/>
      <w:ind w:left="240"/>
    </w:pPr>
  </w:style>
  <w:style w:type="paragraph" w:styleId="TOC3">
    <w:name w:val="toc 3"/>
    <w:basedOn w:val="Normal"/>
    <w:next w:val="Normal"/>
    <w:autoRedefine/>
    <w:uiPriority w:val="39"/>
    <w:unhideWhenUsed/>
    <w:rsid w:val="00546D65"/>
    <w:pPr>
      <w:spacing w:after="100"/>
      <w:ind w:left="480"/>
    </w:pPr>
  </w:style>
  <w:style w:type="character" w:styleId="Hyperlink">
    <w:name w:val="Hyperlink"/>
    <w:basedOn w:val="DefaultParagraphFont"/>
    <w:uiPriority w:val="99"/>
    <w:unhideWhenUsed/>
    <w:rsid w:val="00546D65"/>
    <w:rPr>
      <w:color w:val="0563C1" w:themeColor="hyperlink"/>
      <w:u w:val="single"/>
    </w:rPr>
  </w:style>
  <w:style w:type="paragraph" w:customStyle="1" w:styleId="BSbullet120">
    <w:name w:val="BS_bullet 1_2_0"/>
    <w:basedOn w:val="Normal"/>
    <w:link w:val="BSbullet1Char20"/>
    <w:qFormat/>
    <w:rsid w:val="00C54ACA"/>
    <w:pPr>
      <w:tabs>
        <w:tab w:val="num" w:pos="360"/>
      </w:tabs>
      <w:spacing w:after="120"/>
      <w:ind w:left="357" w:hanging="357"/>
      <w:jc w:val="both"/>
    </w:pPr>
    <w:rPr>
      <w:rFonts w:cs="Calibri"/>
      <w:szCs w:val="24"/>
    </w:rPr>
  </w:style>
  <w:style w:type="character" w:customStyle="1" w:styleId="BSbullet1Char20">
    <w:name w:val="BS_bullet 1 Char_2_0"/>
    <w:basedOn w:val="DefaultParagraphFont"/>
    <w:link w:val="BSbullet120"/>
    <w:locked/>
    <w:rsid w:val="00C54ACA"/>
    <w:rPr>
      <w:rFonts w:ascii="Calibri" w:eastAsia="Times New Roman" w:hAnsi="Calibri" w:cs="Calibri"/>
      <w:sz w:val="24"/>
      <w:szCs w:val="24"/>
    </w:rPr>
  </w:style>
  <w:style w:type="paragraph" w:customStyle="1" w:styleId="Normal20">
    <w:name w:val="Normal_2_0"/>
    <w:qFormat/>
    <w:rsid w:val="00C54ACA"/>
    <w:pPr>
      <w:spacing w:before="200" w:after="200" w:line="240" w:lineRule="auto"/>
    </w:pPr>
    <w:rPr>
      <w:rFonts w:ascii="Calibri" w:eastAsia="Times New Roman" w:hAnsi="Calibri" w:cs="Times New Roman"/>
      <w:sz w:val="24"/>
      <w:szCs w:val="20"/>
    </w:rPr>
  </w:style>
  <w:style w:type="paragraph" w:customStyle="1" w:styleId="BSbullet12">
    <w:name w:val="BS_bullet 1_2"/>
    <w:basedOn w:val="Normal"/>
    <w:qFormat/>
    <w:rsid w:val="00C54ACA"/>
    <w:pPr>
      <w:tabs>
        <w:tab w:val="num" w:pos="360"/>
      </w:tabs>
      <w:spacing w:after="120"/>
      <w:ind w:left="357" w:hanging="357"/>
      <w:jc w:val="both"/>
    </w:pPr>
    <w:rPr>
      <w:szCs w:val="24"/>
    </w:rPr>
  </w:style>
  <w:style w:type="paragraph" w:customStyle="1" w:styleId="Normal6">
    <w:name w:val="Normal_6"/>
    <w:qFormat/>
    <w:rsid w:val="00C54ACA"/>
    <w:pPr>
      <w:spacing w:after="0" w:line="240" w:lineRule="auto"/>
    </w:pPr>
    <w:rPr>
      <w:rFonts w:ascii="Times New Roman" w:eastAsia="Times New Roman" w:hAnsi="Times New Roman" w:cs="Times New Roman"/>
      <w:sz w:val="24"/>
      <w:szCs w:val="24"/>
      <w:lang w:eastAsia="en-AU"/>
    </w:rPr>
  </w:style>
  <w:style w:type="paragraph" w:customStyle="1" w:styleId="Heading400">
    <w:name w:val="Heading 4_0_0"/>
    <w:basedOn w:val="Normal"/>
    <w:next w:val="Normal"/>
    <w:link w:val="Heading4Char00"/>
    <w:autoRedefine/>
    <w:qFormat/>
    <w:rsid w:val="00C54ACA"/>
    <w:pPr>
      <w:keepNext/>
      <w:keepLines/>
      <w:spacing w:before="240" w:after="120"/>
      <w:outlineLvl w:val="3"/>
    </w:pPr>
    <w:rPr>
      <w:b/>
      <w:i/>
    </w:rPr>
  </w:style>
  <w:style w:type="character" w:customStyle="1" w:styleId="Heading4Char00">
    <w:name w:val="Heading 4 Char_0_0"/>
    <w:link w:val="Heading400"/>
    <w:locked/>
    <w:rsid w:val="00C54ACA"/>
    <w:rPr>
      <w:rFonts w:ascii="Calibri" w:eastAsia="Times New Roman" w:hAnsi="Calibri" w:cs="Times New Roman"/>
      <w:b/>
      <w:i/>
      <w:sz w:val="24"/>
      <w:szCs w:val="20"/>
    </w:rPr>
  </w:style>
  <w:style w:type="paragraph" w:customStyle="1" w:styleId="Heading40">
    <w:name w:val="Heading 4_0"/>
    <w:basedOn w:val="Normal"/>
    <w:next w:val="Normal"/>
    <w:link w:val="Heading4Char0"/>
    <w:autoRedefine/>
    <w:qFormat/>
    <w:rsid w:val="00C54ACA"/>
    <w:pPr>
      <w:keepNext/>
      <w:keepLines/>
      <w:spacing w:before="240" w:after="120"/>
      <w:outlineLvl w:val="3"/>
    </w:pPr>
    <w:rPr>
      <w:b/>
      <w:i/>
    </w:rPr>
  </w:style>
  <w:style w:type="character" w:customStyle="1" w:styleId="Heading4Char0">
    <w:name w:val="Heading 4 Char_0"/>
    <w:link w:val="Heading40"/>
    <w:locked/>
    <w:rsid w:val="00C54ACA"/>
    <w:rPr>
      <w:rFonts w:ascii="Calibri" w:eastAsia="Times New Roman" w:hAnsi="Calibri" w:cs="Times New Roman"/>
      <w:b/>
      <w:i/>
      <w:sz w:val="24"/>
      <w:szCs w:val="20"/>
    </w:rPr>
  </w:style>
  <w:style w:type="paragraph" w:styleId="BalloonText">
    <w:name w:val="Balloon Text"/>
    <w:basedOn w:val="Normal"/>
    <w:link w:val="BalloonTextChar"/>
    <w:semiHidden/>
    <w:unhideWhenUsed/>
    <w:rsid w:val="00C54ACA"/>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C54ACA"/>
    <w:rPr>
      <w:rFonts w:ascii="Segoe UI" w:eastAsia="Times New Roman" w:hAnsi="Segoe UI" w:cs="Segoe UI"/>
      <w:sz w:val="18"/>
      <w:szCs w:val="18"/>
    </w:rPr>
  </w:style>
  <w:style w:type="paragraph" w:customStyle="1" w:styleId="Heading10">
    <w:name w:val="Heading 1_0"/>
    <w:basedOn w:val="Normal0"/>
    <w:next w:val="Normal0"/>
    <w:link w:val="Heading1Char0"/>
    <w:qFormat/>
    <w:rsid w:val="00C54ACA"/>
    <w:pPr>
      <w:keepNext/>
      <w:pBdr>
        <w:bottom w:val="single" w:sz="18" w:space="2" w:color="auto"/>
      </w:pBdr>
      <w:spacing w:before="200" w:after="480"/>
      <w:outlineLvl w:val="0"/>
    </w:pPr>
    <w:rPr>
      <w:rFonts w:ascii="Calibri" w:hAnsi="Calibri"/>
      <w:b/>
      <w:kern w:val="28"/>
      <w:sz w:val="36"/>
      <w:szCs w:val="36"/>
      <w:lang w:eastAsia="en-US"/>
    </w:rPr>
  </w:style>
  <w:style w:type="character" w:customStyle="1" w:styleId="Heading1Char0">
    <w:name w:val="Heading 1 Char_0"/>
    <w:link w:val="Heading10"/>
    <w:locked/>
    <w:rsid w:val="00C54ACA"/>
    <w:rPr>
      <w:rFonts w:ascii="Calibri" w:eastAsia="Times New Roman" w:hAnsi="Calibri" w:cs="Times New Roman"/>
      <w:b/>
      <w:kern w:val="28"/>
      <w:sz w:val="36"/>
      <w:szCs w:val="36"/>
    </w:rPr>
  </w:style>
  <w:style w:type="paragraph" w:customStyle="1" w:styleId="Heading20">
    <w:name w:val="Heading 2_0"/>
    <w:basedOn w:val="Normal1"/>
    <w:next w:val="Normal1"/>
    <w:link w:val="Heading2Char0"/>
    <w:qFormat/>
    <w:rsid w:val="00C54ACA"/>
    <w:pPr>
      <w:keepNext/>
      <w:spacing w:before="360" w:after="200"/>
      <w:outlineLvl w:val="1"/>
    </w:pPr>
    <w:rPr>
      <w:rFonts w:ascii="Calibri" w:hAnsi="Calibri"/>
      <w:b/>
      <w:snapToGrid w:val="0"/>
      <w:sz w:val="32"/>
      <w:szCs w:val="20"/>
      <w:lang w:eastAsia="en-US"/>
    </w:rPr>
  </w:style>
  <w:style w:type="character" w:customStyle="1" w:styleId="Heading2Char0">
    <w:name w:val="Heading 2 Char_0"/>
    <w:link w:val="Heading20"/>
    <w:locked/>
    <w:rsid w:val="00C54ACA"/>
    <w:rPr>
      <w:rFonts w:ascii="Calibri" w:eastAsia="Times New Roman" w:hAnsi="Calibri" w:cs="Times New Roman"/>
      <w:b/>
      <w:snapToGrid w:val="0"/>
      <w:sz w:val="32"/>
      <w:szCs w:val="20"/>
    </w:rPr>
  </w:style>
  <w:style w:type="numbering" w:styleId="1ai">
    <w:name w:val="Outline List 1"/>
    <w:basedOn w:val="NoList0"/>
    <w:rsid w:val="00C54ACA"/>
    <w:pPr>
      <w:numPr>
        <w:numId w:val="16"/>
      </w:numPr>
    </w:pPr>
  </w:style>
  <w:style w:type="numbering" w:customStyle="1" w:styleId="NoList0">
    <w:name w:val="No List_0"/>
    <w:uiPriority w:val="99"/>
    <w:semiHidden/>
    <w:unhideWhenUsed/>
    <w:rsid w:val="00C54ACA"/>
  </w:style>
  <w:style w:type="paragraph" w:customStyle="1" w:styleId="Heading21">
    <w:name w:val="Heading 2_1"/>
    <w:basedOn w:val="Normal2"/>
    <w:next w:val="Normal2"/>
    <w:link w:val="Heading2Char1"/>
    <w:qFormat/>
    <w:rsid w:val="00C54ACA"/>
    <w:pPr>
      <w:keepNext/>
      <w:spacing w:before="360" w:after="200"/>
      <w:outlineLvl w:val="1"/>
    </w:pPr>
    <w:rPr>
      <w:rFonts w:ascii="Calibri" w:hAnsi="Calibri"/>
      <w:b/>
      <w:snapToGrid w:val="0"/>
      <w:sz w:val="32"/>
      <w:szCs w:val="20"/>
      <w:lang w:eastAsia="en-US"/>
    </w:rPr>
  </w:style>
  <w:style w:type="character" w:customStyle="1" w:styleId="Heading2Char1">
    <w:name w:val="Heading 2 Char_1"/>
    <w:link w:val="Heading21"/>
    <w:locked/>
    <w:rsid w:val="00C54ACA"/>
    <w:rPr>
      <w:rFonts w:ascii="Calibri" w:eastAsia="Times New Roman" w:hAnsi="Calibri" w:cs="Times New Roman"/>
      <w:b/>
      <w:snapToGrid w:val="0"/>
      <w:sz w:val="32"/>
      <w:szCs w:val="20"/>
    </w:rPr>
  </w:style>
  <w:style w:type="paragraph" w:customStyle="1" w:styleId="Normal30">
    <w:name w:val="Normal_3_0"/>
    <w:qFormat/>
    <w:rsid w:val="00C54ACA"/>
    <w:pPr>
      <w:spacing w:before="200" w:after="200" w:line="240" w:lineRule="auto"/>
    </w:pPr>
    <w:rPr>
      <w:rFonts w:ascii="Calibri" w:eastAsia="Times New Roman" w:hAnsi="Calibri" w:cs="Times New Roman"/>
      <w:sz w:val="24"/>
      <w:szCs w:val="20"/>
    </w:rPr>
  </w:style>
  <w:style w:type="paragraph" w:customStyle="1" w:styleId="BSbullet11">
    <w:name w:val="BS_bullet 1_1"/>
    <w:basedOn w:val="BodyTextIndent0"/>
    <w:link w:val="BSbullet1Char1"/>
    <w:qFormat/>
    <w:rsid w:val="00C54ACA"/>
    <w:pPr>
      <w:keepNext w:val="0"/>
      <w:keepLines w:val="0"/>
      <w:numPr>
        <w:numId w:val="20"/>
      </w:numPr>
    </w:pPr>
  </w:style>
  <w:style w:type="paragraph" w:customStyle="1" w:styleId="BodyTextIndent0">
    <w:name w:val="Body Text Indent_0"/>
    <w:basedOn w:val="Normal3"/>
    <w:link w:val="BodyTextIndentChar0"/>
    <w:rsid w:val="00C54ACA"/>
    <w:pPr>
      <w:keepNext/>
      <w:keepLines/>
      <w:tabs>
        <w:tab w:val="num" w:pos="360"/>
      </w:tabs>
      <w:spacing w:before="200" w:after="120"/>
      <w:ind w:left="360" w:hanging="360"/>
      <w:jc w:val="both"/>
    </w:pPr>
    <w:rPr>
      <w:rFonts w:ascii="Calibri" w:hAnsi="Calibri"/>
      <w:lang w:eastAsia="en-US"/>
    </w:rPr>
  </w:style>
  <w:style w:type="character" w:customStyle="1" w:styleId="BodyTextIndentChar0">
    <w:name w:val="Body Text Indent Char_0"/>
    <w:link w:val="BodyTextIndent0"/>
    <w:locked/>
    <w:rsid w:val="00C54ACA"/>
    <w:rPr>
      <w:rFonts w:ascii="Calibri" w:eastAsia="Times New Roman" w:hAnsi="Calibri" w:cs="Times New Roman"/>
      <w:sz w:val="24"/>
      <w:szCs w:val="24"/>
    </w:rPr>
  </w:style>
  <w:style w:type="character" w:customStyle="1" w:styleId="BSbullet1Char1">
    <w:name w:val="BS_bullet 1 Char_1"/>
    <w:basedOn w:val="BodyTextIndentChar0"/>
    <w:link w:val="BSbullet11"/>
    <w:rsid w:val="00C54ACA"/>
    <w:rPr>
      <w:rFonts w:ascii="Calibri" w:eastAsia="Times New Roman" w:hAnsi="Calibri" w:cs="Times New Roman"/>
      <w:sz w:val="24"/>
      <w:szCs w:val="24"/>
    </w:rPr>
  </w:style>
  <w:style w:type="character" w:styleId="CommentReference">
    <w:name w:val="annotation reference"/>
    <w:basedOn w:val="DefaultParagraphFont"/>
    <w:semiHidden/>
    <w:unhideWhenUsed/>
    <w:rsid w:val="00C54ACA"/>
    <w:rPr>
      <w:sz w:val="16"/>
      <w:szCs w:val="16"/>
    </w:rPr>
  </w:style>
  <w:style w:type="paragraph" w:styleId="CommentText">
    <w:name w:val="annotation text"/>
    <w:basedOn w:val="Normal"/>
    <w:link w:val="CommentTextChar"/>
    <w:semiHidden/>
    <w:unhideWhenUsed/>
    <w:rsid w:val="00C54ACA"/>
    <w:rPr>
      <w:sz w:val="20"/>
    </w:rPr>
  </w:style>
  <w:style w:type="character" w:customStyle="1" w:styleId="CommentTextChar">
    <w:name w:val="Comment Text Char"/>
    <w:basedOn w:val="DefaultParagraphFont"/>
    <w:link w:val="CommentText"/>
    <w:semiHidden/>
    <w:rsid w:val="00C54ACA"/>
    <w:rPr>
      <w:rFonts w:ascii="Calibri" w:eastAsia="Times New Roman" w:hAnsi="Calibri" w:cs="Times New Roman"/>
      <w:sz w:val="20"/>
      <w:szCs w:val="20"/>
    </w:rPr>
  </w:style>
  <w:style w:type="paragraph" w:styleId="CommentSubject">
    <w:name w:val="annotation subject"/>
    <w:basedOn w:val="CommentText"/>
    <w:next w:val="CommentText"/>
    <w:link w:val="CommentSubjectChar"/>
    <w:semiHidden/>
    <w:unhideWhenUsed/>
    <w:rsid w:val="00C54ACA"/>
    <w:rPr>
      <w:b/>
      <w:bCs/>
    </w:rPr>
  </w:style>
  <w:style w:type="character" w:customStyle="1" w:styleId="CommentSubjectChar">
    <w:name w:val="Comment Subject Char"/>
    <w:basedOn w:val="CommentTextChar"/>
    <w:link w:val="CommentSubject"/>
    <w:semiHidden/>
    <w:rsid w:val="00C54ACA"/>
    <w:rPr>
      <w:rFonts w:ascii="Calibri" w:eastAsia="Times New Roman" w:hAnsi="Calibri" w:cs="Times New Roman"/>
      <w:b/>
      <w:bCs/>
      <w:sz w:val="20"/>
      <w:szCs w:val="20"/>
    </w:rPr>
  </w:style>
  <w:style w:type="paragraph" w:styleId="Revision">
    <w:name w:val="Revision"/>
    <w:hidden/>
    <w:uiPriority w:val="99"/>
    <w:semiHidden/>
    <w:rsid w:val="00C54ACA"/>
    <w:pPr>
      <w:spacing w:after="0" w:line="240" w:lineRule="auto"/>
    </w:pPr>
    <w:rPr>
      <w:rFonts w:ascii="Calibri" w:eastAsia="Times New Roman" w:hAnsi="Calibri" w:cs="Times New Roman"/>
      <w:sz w:val="24"/>
      <w:szCs w:val="20"/>
    </w:rPr>
  </w:style>
  <w:style w:type="paragraph" w:styleId="FootnoteText">
    <w:name w:val="footnote text"/>
    <w:basedOn w:val="Normal"/>
    <w:link w:val="FootnoteTextChar"/>
    <w:semiHidden/>
    <w:unhideWhenUsed/>
    <w:rsid w:val="00C54ACA"/>
    <w:pPr>
      <w:spacing w:before="0" w:after="0"/>
    </w:pPr>
    <w:rPr>
      <w:sz w:val="20"/>
    </w:rPr>
  </w:style>
  <w:style w:type="character" w:customStyle="1" w:styleId="FootnoteTextChar">
    <w:name w:val="Footnote Text Char"/>
    <w:basedOn w:val="DefaultParagraphFont"/>
    <w:link w:val="FootnoteText"/>
    <w:semiHidden/>
    <w:rsid w:val="00C54ACA"/>
    <w:rPr>
      <w:rFonts w:ascii="Calibri" w:eastAsia="Times New Roman" w:hAnsi="Calibri" w:cs="Times New Roman"/>
      <w:sz w:val="20"/>
      <w:szCs w:val="20"/>
    </w:rPr>
  </w:style>
  <w:style w:type="character" w:styleId="FootnoteReference">
    <w:name w:val="footnote reference"/>
    <w:basedOn w:val="DefaultParagraphFont"/>
    <w:semiHidden/>
    <w:unhideWhenUsed/>
    <w:rsid w:val="00C54ACA"/>
    <w:rPr>
      <w:vertAlign w:val="superscript"/>
    </w:rPr>
  </w:style>
  <w:style w:type="paragraph" w:styleId="Footer">
    <w:name w:val="footer"/>
    <w:basedOn w:val="Normal"/>
    <w:link w:val="FooterChar"/>
    <w:uiPriority w:val="99"/>
    <w:unhideWhenUsed/>
    <w:rsid w:val="001E2719"/>
    <w:pPr>
      <w:tabs>
        <w:tab w:val="center" w:pos="4513"/>
        <w:tab w:val="right" w:pos="9026"/>
      </w:tabs>
      <w:spacing w:before="0" w:after="0"/>
    </w:pPr>
  </w:style>
  <w:style w:type="character" w:customStyle="1" w:styleId="FooterChar">
    <w:name w:val="Footer Char"/>
    <w:basedOn w:val="DefaultParagraphFont"/>
    <w:link w:val="Footer"/>
    <w:uiPriority w:val="99"/>
    <w:rsid w:val="001E2719"/>
    <w:rPr>
      <w:rFonts w:ascii="Calibri" w:eastAsia="Times New Roman" w:hAnsi="Calibri" w:cs="Times New Roman"/>
      <w:sz w:val="24"/>
      <w:szCs w:val="20"/>
    </w:rPr>
  </w:style>
  <w:style w:type="character" w:styleId="FollowedHyperlink">
    <w:name w:val="FollowedHyperlink"/>
    <w:basedOn w:val="DefaultParagraphFont"/>
    <w:uiPriority w:val="99"/>
    <w:semiHidden/>
    <w:unhideWhenUsed/>
    <w:rsid w:val="006C47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26AC8-86AC-4869-A35F-7E891E892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56</Pages>
  <Words>10047</Words>
  <Characters>57271</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Nguyen-Phuoc, Yung</dc:creator>
  <cp:keywords/>
  <dc:description/>
  <cp:lastModifiedBy>Morgan, David</cp:lastModifiedBy>
  <cp:revision>13</cp:revision>
  <dcterms:created xsi:type="dcterms:W3CDTF">2021-09-29T00:08:00Z</dcterms:created>
  <dcterms:modified xsi:type="dcterms:W3CDTF">2021-09-30T00:26:00Z</dcterms:modified>
</cp:coreProperties>
</file>