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4F" w:rsidRPr="007658D8" w:rsidRDefault="002E224F" w:rsidP="007658D8">
      <w:pPr>
        <w:pStyle w:val="Heading1"/>
      </w:pPr>
      <w:r w:rsidRPr="007658D8">
        <w:t>LAND DEVELOPMENT AGENCY</w:t>
      </w:r>
    </w:p>
    <w:p w:rsidR="002E224F" w:rsidRPr="00811EB7" w:rsidRDefault="002E224F" w:rsidP="00290831">
      <w:pPr>
        <w:pStyle w:val="Heading3"/>
        <w:spacing w:before="120"/>
      </w:pPr>
      <w:r w:rsidRPr="00811EB7">
        <w:t>Purpose</w:t>
      </w:r>
    </w:p>
    <w:p w:rsidR="002E224F" w:rsidRDefault="002E224F" w:rsidP="00290831">
      <w:pPr>
        <w:pStyle w:val="BodyText"/>
        <w:spacing w:before="60"/>
      </w:pPr>
      <w:r w:rsidRPr="00811EB7">
        <w:t xml:space="preserve">The Land Development Agency (LDA) is a Territory authority operating under the </w:t>
      </w:r>
      <w:r w:rsidRPr="00811EB7">
        <w:rPr>
          <w:i/>
        </w:rPr>
        <w:t>Planning</w:t>
      </w:r>
      <w:r w:rsidR="00E40E3E" w:rsidRPr="00811EB7">
        <w:rPr>
          <w:i/>
        </w:rPr>
        <w:t> and Development Act </w:t>
      </w:r>
      <w:r w:rsidRPr="00811EB7">
        <w:rPr>
          <w:i/>
        </w:rPr>
        <w:t>2007</w:t>
      </w:r>
      <w:r w:rsidR="000B47A9" w:rsidRPr="00811EB7">
        <w:t xml:space="preserve">.  </w:t>
      </w:r>
      <w:r w:rsidRPr="00811EB7">
        <w:t xml:space="preserve">Its mission is to contribute positively to the economic and social development of the ACT by building vibrant and sustainable communities through </w:t>
      </w:r>
      <w:proofErr w:type="gramStart"/>
      <w:r w:rsidRPr="00811EB7">
        <w:t>greenfield</w:t>
      </w:r>
      <w:proofErr w:type="gramEnd"/>
      <w:r w:rsidR="00811EB7">
        <w:t>, brownfield</w:t>
      </w:r>
      <w:r w:rsidRPr="00811EB7">
        <w:t xml:space="preserve"> and urban renewal projects </w:t>
      </w:r>
      <w:r w:rsidR="00441727">
        <w:t xml:space="preserve">to </w:t>
      </w:r>
      <w:r w:rsidRPr="00811EB7">
        <w:t>develop residential, commercial</w:t>
      </w:r>
      <w:r w:rsidR="001376A9" w:rsidRPr="00811EB7">
        <w:t>,</w:t>
      </w:r>
      <w:r w:rsidRPr="00811EB7">
        <w:t xml:space="preserve"> industrial</w:t>
      </w:r>
      <w:r w:rsidR="001376A9" w:rsidRPr="00811EB7">
        <w:t xml:space="preserve"> and community </w:t>
      </w:r>
      <w:r w:rsidRPr="00811EB7">
        <w:t>land.</w:t>
      </w:r>
    </w:p>
    <w:p w:rsidR="0052529A" w:rsidRPr="00811EB7" w:rsidRDefault="0052529A" w:rsidP="00290831">
      <w:pPr>
        <w:pStyle w:val="BodyText"/>
        <w:spacing w:before="60"/>
      </w:pPr>
      <w:r w:rsidRPr="00811EB7">
        <w:t>The LDA delivers land for development through a number of mechanisms, including the development of its own estates, through joint ventures and development arrangements with the private sector, and by sales of undeveloped land directly to industry.</w:t>
      </w:r>
    </w:p>
    <w:p w:rsidR="0052529A" w:rsidRPr="00811EB7" w:rsidRDefault="0052529A" w:rsidP="00290831">
      <w:pPr>
        <w:pStyle w:val="BodyText"/>
        <w:spacing w:before="60"/>
      </w:pPr>
      <w:r w:rsidRPr="00811EB7">
        <w:t>The LDA operates as a Public Trading Enterprise, assuming managerial control of unleased Territory land, developing and/or selling the land and providing a dividend to the Government from the profits earned from those land development and sales activities</w:t>
      </w:r>
      <w:r>
        <w:t>.</w:t>
      </w:r>
    </w:p>
    <w:p w:rsidR="002E224F" w:rsidRPr="00811EB7" w:rsidRDefault="002E224F" w:rsidP="00290831">
      <w:pPr>
        <w:pStyle w:val="BodyText"/>
        <w:spacing w:before="60"/>
      </w:pPr>
      <w:r w:rsidRPr="00811EB7">
        <w:t xml:space="preserve">Key objectives of </w:t>
      </w:r>
      <w:r w:rsidR="00807E07" w:rsidRPr="00811EB7">
        <w:t xml:space="preserve">the </w:t>
      </w:r>
      <w:r w:rsidRPr="00811EB7">
        <w:t xml:space="preserve">LDA are to deliver the Government’s land release program, deliver high quality urban development and provide </w:t>
      </w:r>
      <w:r w:rsidR="001376A9" w:rsidRPr="00811EB7">
        <w:t>agreed returns</w:t>
      </w:r>
      <w:r w:rsidRPr="00811EB7">
        <w:t xml:space="preserve"> to the Territory on its investment in the Agency</w:t>
      </w:r>
      <w:r w:rsidR="000B47A9" w:rsidRPr="00811EB7">
        <w:t xml:space="preserve">.  </w:t>
      </w:r>
      <w:r w:rsidR="00231DAD" w:rsidRPr="00811EB7">
        <w:t>The LDA</w:t>
      </w:r>
      <w:r w:rsidRPr="00811EB7">
        <w:t xml:space="preserve"> </w:t>
      </w:r>
      <w:r w:rsidR="00D024BC" w:rsidRPr="005F471E">
        <w:t>contributes</w:t>
      </w:r>
      <w:r w:rsidR="001376A9" w:rsidRPr="005F471E">
        <w:t xml:space="preserve"> to the delivery of the Government’s key policies and priorities related to </w:t>
      </w:r>
      <w:r w:rsidR="00297DF7" w:rsidRPr="005F471E">
        <w:t xml:space="preserve">land supply, </w:t>
      </w:r>
      <w:r w:rsidR="001376A9" w:rsidRPr="005F471E">
        <w:t>affordable housing, sustainability and climate change</w:t>
      </w:r>
      <w:r w:rsidR="000B47A9" w:rsidRPr="005F471E">
        <w:t xml:space="preserve">.  </w:t>
      </w:r>
    </w:p>
    <w:p w:rsidR="002E224F" w:rsidRPr="00811EB7" w:rsidRDefault="002E224F" w:rsidP="00A7794E">
      <w:pPr>
        <w:pStyle w:val="Heading3"/>
        <w:spacing w:after="120"/>
      </w:pPr>
      <w:bookmarkStart w:id="0" w:name="OLE_LINK2"/>
      <w:r w:rsidRPr="00811EB7">
        <w:t>201</w:t>
      </w:r>
      <w:r w:rsidR="00B449DA" w:rsidRPr="00811EB7">
        <w:t>3</w:t>
      </w:r>
      <w:r w:rsidRPr="00811EB7">
        <w:t>-1</w:t>
      </w:r>
      <w:r w:rsidR="00B449DA" w:rsidRPr="00811EB7">
        <w:t>4</w:t>
      </w:r>
      <w:r w:rsidRPr="00811EB7">
        <w:t xml:space="preserve"> Priorities</w:t>
      </w:r>
      <w:bookmarkEnd w:id="0"/>
      <w:r w:rsidRPr="00811EB7">
        <w:t xml:space="preserve"> </w:t>
      </w:r>
    </w:p>
    <w:p w:rsidR="002E224F" w:rsidRPr="00811EB7" w:rsidRDefault="002E224F" w:rsidP="00290831">
      <w:pPr>
        <w:pStyle w:val="BodyText"/>
        <w:spacing w:after="60"/>
      </w:pPr>
      <w:r w:rsidRPr="00811EB7">
        <w:t>The LDA’s priorities for 201</w:t>
      </w:r>
      <w:r w:rsidR="00B449DA" w:rsidRPr="00811EB7">
        <w:t>3</w:t>
      </w:r>
      <w:r w:rsidR="00E1682C" w:rsidRPr="00811EB7">
        <w:noBreakHyphen/>
      </w:r>
      <w:r w:rsidRPr="00811EB7">
        <w:t>1</w:t>
      </w:r>
      <w:r w:rsidR="00B449DA" w:rsidRPr="00811EB7">
        <w:t>4</w:t>
      </w:r>
      <w:r w:rsidRPr="00811EB7">
        <w:t xml:space="preserve"> are:</w:t>
      </w:r>
    </w:p>
    <w:p w:rsidR="002E224F" w:rsidRPr="00811EB7" w:rsidRDefault="00B449DA" w:rsidP="00290831">
      <w:pPr>
        <w:pStyle w:val="BodyTextIndent"/>
        <w:spacing w:after="60"/>
      </w:pPr>
      <w:r w:rsidRPr="00811EB7">
        <w:t>delivering</w:t>
      </w:r>
      <w:r w:rsidR="0030430B" w:rsidRPr="00811EB7">
        <w:t xml:space="preserve"> </w:t>
      </w:r>
      <w:r w:rsidR="002E224F" w:rsidRPr="00811EB7">
        <w:t>the Government’s agreed Indicative Land Release Programs</w:t>
      </w:r>
      <w:r w:rsidR="0030430B" w:rsidRPr="00811EB7">
        <w:t xml:space="preserve"> for residential, commercial, industrial and community land uses</w:t>
      </w:r>
      <w:r w:rsidR="002E224F" w:rsidRPr="00811EB7">
        <w:t>;</w:t>
      </w:r>
    </w:p>
    <w:p w:rsidR="0030430B" w:rsidRPr="00811EB7" w:rsidRDefault="0030430B" w:rsidP="00290831">
      <w:pPr>
        <w:pStyle w:val="BodyTextIndent"/>
        <w:spacing w:after="60"/>
      </w:pPr>
      <w:r w:rsidRPr="00811EB7">
        <w:t>providing timely support for direct sales of land by the Government;</w:t>
      </w:r>
    </w:p>
    <w:p w:rsidR="0030430B" w:rsidRPr="00EB23AE" w:rsidRDefault="0030430B" w:rsidP="00290831">
      <w:pPr>
        <w:pStyle w:val="BodyTextIndent"/>
        <w:spacing w:after="60"/>
      </w:pPr>
      <w:r w:rsidRPr="00EB23AE">
        <w:t>contributing to the delivery of the Capital Metro project;</w:t>
      </w:r>
    </w:p>
    <w:p w:rsidR="0030430B" w:rsidRPr="00EB23AE" w:rsidRDefault="0030430B" w:rsidP="00290831">
      <w:pPr>
        <w:pStyle w:val="BodyTextIndent"/>
        <w:spacing w:after="60"/>
      </w:pPr>
      <w:r w:rsidRPr="00EB23AE">
        <w:t>delivering quality and sustainable developments including public realm and community development;</w:t>
      </w:r>
    </w:p>
    <w:p w:rsidR="0030430B" w:rsidRPr="00EB23AE" w:rsidRDefault="0030430B" w:rsidP="00290831">
      <w:pPr>
        <w:pStyle w:val="BodyTextIndent"/>
        <w:spacing w:after="60"/>
      </w:pPr>
      <w:r w:rsidRPr="00EB23AE">
        <w:t>providing a variety of land and housing options that set benchmarks for quality and timeliness in sustainable building and design;</w:t>
      </w:r>
    </w:p>
    <w:p w:rsidR="0030430B" w:rsidRPr="00811EB7" w:rsidRDefault="0030430B" w:rsidP="00290831">
      <w:pPr>
        <w:pStyle w:val="BodyTextIndent"/>
        <w:spacing w:after="60"/>
      </w:pPr>
      <w:r w:rsidRPr="00EB23AE">
        <w:t>contributing to diversity in the supply of new housing in</w:t>
      </w:r>
      <w:r w:rsidRPr="00811EB7">
        <w:t xml:space="preserve"> the Territory, reflective of current and anticipated demographic change;</w:t>
      </w:r>
    </w:p>
    <w:p w:rsidR="0030430B" w:rsidRPr="00811EB7" w:rsidRDefault="0030430B" w:rsidP="00290831">
      <w:pPr>
        <w:pStyle w:val="BodyTextIndent"/>
        <w:spacing w:after="60"/>
      </w:pPr>
      <w:r w:rsidRPr="00811EB7">
        <w:t>providing a safe working environment for LDA staff; and</w:t>
      </w:r>
    </w:p>
    <w:p w:rsidR="00563FDB" w:rsidRDefault="0030430B" w:rsidP="00290831">
      <w:pPr>
        <w:pStyle w:val="BodyTextIndent"/>
        <w:spacing w:after="60"/>
      </w:pPr>
      <w:proofErr w:type="gramStart"/>
      <w:r w:rsidRPr="00811EB7">
        <w:t>promoting</w:t>
      </w:r>
      <w:proofErr w:type="gramEnd"/>
      <w:r w:rsidRPr="00811EB7">
        <w:t xml:space="preserve"> a safe and healthy workplace by the appropriate monitoring of contractors engaged by the LDA to ensure their work is conducted safely.</w:t>
      </w:r>
      <w:r w:rsidR="00756418">
        <w:t xml:space="preserve"> </w:t>
      </w:r>
    </w:p>
    <w:p w:rsidR="002E224F" w:rsidRPr="009713F7" w:rsidRDefault="002E224F" w:rsidP="00A7794E">
      <w:pPr>
        <w:pStyle w:val="Heading3"/>
        <w:spacing w:after="120"/>
      </w:pPr>
      <w:r w:rsidRPr="009713F7">
        <w:t>Estimated Employment Level</w:t>
      </w:r>
    </w:p>
    <w:tbl>
      <w:tblPr>
        <w:tblW w:w="9356" w:type="dxa"/>
        <w:tblLayout w:type="fixed"/>
        <w:tblCellMar>
          <w:left w:w="0" w:type="dxa"/>
          <w:right w:w="0" w:type="dxa"/>
        </w:tblCellMar>
        <w:tblLook w:val="0000"/>
      </w:tblPr>
      <w:tblGrid>
        <w:gridCol w:w="1684"/>
        <w:gridCol w:w="2617"/>
        <w:gridCol w:w="1685"/>
        <w:gridCol w:w="1685"/>
        <w:gridCol w:w="1685"/>
      </w:tblGrid>
      <w:tr w:rsidR="002E224F" w:rsidRPr="00290831" w:rsidTr="00290831">
        <w:trPr>
          <w:trHeight w:hRule="exact" w:val="510"/>
        </w:trPr>
        <w:tc>
          <w:tcPr>
            <w:tcW w:w="1684" w:type="dxa"/>
            <w:tcBorders>
              <w:top w:val="single" w:sz="4" w:space="0" w:color="auto"/>
              <w:left w:val="nil"/>
              <w:bottom w:val="single" w:sz="4" w:space="0" w:color="auto"/>
              <w:right w:val="nil"/>
            </w:tcBorders>
            <w:vAlign w:val="center"/>
          </w:tcPr>
          <w:p w:rsidR="002E224F" w:rsidRPr="00290831" w:rsidRDefault="00756418" w:rsidP="00A7794E">
            <w:pPr>
              <w:pStyle w:val="TableTextRightBold-BP410pt"/>
              <w:rPr>
                <w:sz w:val="18"/>
                <w:szCs w:val="18"/>
              </w:rPr>
            </w:pPr>
            <w:r w:rsidRPr="00290831">
              <w:rPr>
                <w:sz w:val="18"/>
                <w:szCs w:val="18"/>
              </w:rPr>
              <w:t>2011</w:t>
            </w:r>
            <w:r w:rsidR="00D024BC" w:rsidRPr="00290831">
              <w:rPr>
                <w:sz w:val="18"/>
                <w:szCs w:val="18"/>
              </w:rPr>
              <w:t>-1</w:t>
            </w:r>
            <w:r w:rsidRPr="00290831">
              <w:rPr>
                <w:sz w:val="18"/>
                <w:szCs w:val="18"/>
              </w:rPr>
              <w:t>2</w:t>
            </w:r>
          </w:p>
          <w:p w:rsidR="002E224F" w:rsidRPr="00290831" w:rsidRDefault="002E224F" w:rsidP="00A7794E">
            <w:pPr>
              <w:pStyle w:val="TableTextRightBold-BP410pt"/>
              <w:rPr>
                <w:sz w:val="18"/>
                <w:szCs w:val="18"/>
              </w:rPr>
            </w:pPr>
            <w:r w:rsidRPr="00290831">
              <w:rPr>
                <w:sz w:val="18"/>
                <w:szCs w:val="18"/>
              </w:rPr>
              <w:t>Actual Outcome</w:t>
            </w:r>
          </w:p>
          <w:p w:rsidR="002E224F" w:rsidRPr="00290831" w:rsidRDefault="002E224F" w:rsidP="00A7794E">
            <w:pPr>
              <w:pStyle w:val="TableTextRightBold-BP410pt"/>
              <w:rPr>
                <w:sz w:val="18"/>
                <w:szCs w:val="18"/>
              </w:rPr>
            </w:pPr>
          </w:p>
        </w:tc>
        <w:tc>
          <w:tcPr>
            <w:tcW w:w="2617"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E224F" w:rsidRPr="00290831" w:rsidRDefault="002E224F" w:rsidP="00A7794E">
            <w:pPr>
              <w:pStyle w:val="TableTextRightBold-BP410pt"/>
              <w:jc w:val="left"/>
              <w:rPr>
                <w:rFonts w:ascii="Arial" w:hAnsi="Arial" w:cs="Arial"/>
                <w:bCs/>
                <w:sz w:val="18"/>
                <w:szCs w:val="18"/>
              </w:rPr>
            </w:pPr>
          </w:p>
        </w:tc>
        <w:tc>
          <w:tcPr>
            <w:tcW w:w="1685" w:type="dxa"/>
            <w:tcBorders>
              <w:top w:val="single" w:sz="4" w:space="0" w:color="auto"/>
              <w:left w:val="nil"/>
              <w:bottom w:val="single" w:sz="4" w:space="0" w:color="auto"/>
              <w:right w:val="nil"/>
            </w:tcBorders>
            <w:vAlign w:val="center"/>
          </w:tcPr>
          <w:p w:rsidR="002E224F" w:rsidRPr="00290831" w:rsidRDefault="002E224F" w:rsidP="00A7794E">
            <w:pPr>
              <w:pStyle w:val="TableTextRightBold-BP410pt"/>
              <w:rPr>
                <w:sz w:val="18"/>
                <w:szCs w:val="18"/>
              </w:rPr>
            </w:pPr>
            <w:r w:rsidRPr="00290831">
              <w:rPr>
                <w:sz w:val="18"/>
                <w:szCs w:val="18"/>
              </w:rPr>
              <w:t>20</w:t>
            </w:r>
            <w:r w:rsidR="00D024BC" w:rsidRPr="00290831">
              <w:rPr>
                <w:sz w:val="18"/>
                <w:szCs w:val="18"/>
              </w:rPr>
              <w:t>1</w:t>
            </w:r>
            <w:r w:rsidR="00756418" w:rsidRPr="00290831">
              <w:rPr>
                <w:sz w:val="18"/>
                <w:szCs w:val="18"/>
              </w:rPr>
              <w:t>2</w:t>
            </w:r>
            <w:r w:rsidRPr="00290831">
              <w:rPr>
                <w:sz w:val="18"/>
                <w:szCs w:val="18"/>
              </w:rPr>
              <w:noBreakHyphen/>
            </w:r>
            <w:r w:rsidR="00D024BC" w:rsidRPr="00290831">
              <w:rPr>
                <w:sz w:val="18"/>
                <w:szCs w:val="18"/>
              </w:rPr>
              <w:t>1</w:t>
            </w:r>
            <w:r w:rsidR="00756418" w:rsidRPr="00290831">
              <w:rPr>
                <w:sz w:val="18"/>
                <w:szCs w:val="18"/>
              </w:rPr>
              <w:t>3</w:t>
            </w:r>
          </w:p>
          <w:p w:rsidR="002E224F" w:rsidRPr="00290831" w:rsidRDefault="002E224F" w:rsidP="00A7794E">
            <w:pPr>
              <w:pStyle w:val="TableTextRightBold-BP410pt"/>
              <w:rPr>
                <w:sz w:val="18"/>
                <w:szCs w:val="18"/>
              </w:rPr>
            </w:pPr>
            <w:r w:rsidRPr="00290831">
              <w:rPr>
                <w:sz w:val="18"/>
                <w:szCs w:val="18"/>
              </w:rPr>
              <w:t xml:space="preserve">Budget </w:t>
            </w:r>
          </w:p>
        </w:tc>
        <w:tc>
          <w:tcPr>
            <w:tcW w:w="1685" w:type="dxa"/>
            <w:tcBorders>
              <w:top w:val="single" w:sz="4" w:space="0" w:color="auto"/>
              <w:left w:val="nil"/>
              <w:bottom w:val="single" w:sz="4" w:space="0" w:color="auto"/>
              <w:right w:val="nil"/>
            </w:tcBorders>
            <w:vAlign w:val="center"/>
          </w:tcPr>
          <w:p w:rsidR="002E224F" w:rsidRPr="00290831" w:rsidRDefault="002E224F" w:rsidP="00A7794E">
            <w:pPr>
              <w:pStyle w:val="TableTextRightBold-BP410pt"/>
              <w:rPr>
                <w:sz w:val="18"/>
                <w:szCs w:val="18"/>
              </w:rPr>
            </w:pPr>
            <w:r w:rsidRPr="00290831">
              <w:rPr>
                <w:sz w:val="18"/>
                <w:szCs w:val="18"/>
              </w:rPr>
              <w:t>20</w:t>
            </w:r>
            <w:r w:rsidR="00C54F4B" w:rsidRPr="00290831">
              <w:rPr>
                <w:sz w:val="18"/>
                <w:szCs w:val="18"/>
              </w:rPr>
              <w:t>12</w:t>
            </w:r>
            <w:r w:rsidRPr="00290831">
              <w:rPr>
                <w:sz w:val="18"/>
                <w:szCs w:val="18"/>
              </w:rPr>
              <w:t>-</w:t>
            </w:r>
            <w:r w:rsidR="00C54F4B" w:rsidRPr="00290831">
              <w:rPr>
                <w:sz w:val="18"/>
                <w:szCs w:val="18"/>
              </w:rPr>
              <w:t>13</w:t>
            </w:r>
          </w:p>
          <w:p w:rsidR="002E224F" w:rsidRPr="00290831" w:rsidRDefault="002E224F" w:rsidP="00A7794E">
            <w:pPr>
              <w:pStyle w:val="TableTextRightBold-BP410pt"/>
              <w:rPr>
                <w:sz w:val="18"/>
                <w:szCs w:val="18"/>
              </w:rPr>
            </w:pPr>
            <w:r w:rsidRPr="00290831">
              <w:rPr>
                <w:sz w:val="18"/>
                <w:szCs w:val="18"/>
              </w:rPr>
              <w:t>Est</w:t>
            </w:r>
            <w:r w:rsidR="000B47A9" w:rsidRPr="00290831">
              <w:rPr>
                <w:sz w:val="18"/>
                <w:szCs w:val="18"/>
              </w:rPr>
              <w:t xml:space="preserve">.  </w:t>
            </w:r>
            <w:r w:rsidRPr="00290831">
              <w:rPr>
                <w:sz w:val="18"/>
                <w:szCs w:val="18"/>
              </w:rPr>
              <w:t>Outcome</w:t>
            </w:r>
          </w:p>
          <w:p w:rsidR="002E224F" w:rsidRPr="00290831" w:rsidRDefault="002E224F" w:rsidP="00A7794E">
            <w:pPr>
              <w:pStyle w:val="TableTextRightBold-BP410pt"/>
              <w:rPr>
                <w:sz w:val="18"/>
                <w:szCs w:val="18"/>
              </w:rPr>
            </w:pPr>
          </w:p>
        </w:tc>
        <w:tc>
          <w:tcPr>
            <w:tcW w:w="1685"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E224F" w:rsidRPr="00290831" w:rsidRDefault="002E224F" w:rsidP="00A7794E">
            <w:pPr>
              <w:pStyle w:val="TableTextRightBold-BP410pt"/>
              <w:rPr>
                <w:sz w:val="18"/>
                <w:szCs w:val="18"/>
              </w:rPr>
            </w:pPr>
            <w:r w:rsidRPr="00290831">
              <w:rPr>
                <w:sz w:val="18"/>
                <w:szCs w:val="18"/>
              </w:rPr>
              <w:t>20</w:t>
            </w:r>
            <w:r w:rsidR="00D024BC" w:rsidRPr="00290831">
              <w:rPr>
                <w:sz w:val="18"/>
                <w:szCs w:val="18"/>
              </w:rPr>
              <w:t>1</w:t>
            </w:r>
            <w:r w:rsidR="00756418" w:rsidRPr="00290831">
              <w:rPr>
                <w:sz w:val="18"/>
                <w:szCs w:val="18"/>
              </w:rPr>
              <w:t>3</w:t>
            </w:r>
            <w:r w:rsidRPr="00290831">
              <w:rPr>
                <w:sz w:val="18"/>
                <w:szCs w:val="18"/>
              </w:rPr>
              <w:t>-1</w:t>
            </w:r>
            <w:r w:rsidR="00756418" w:rsidRPr="00290831">
              <w:rPr>
                <w:sz w:val="18"/>
                <w:szCs w:val="18"/>
              </w:rPr>
              <w:t>4</w:t>
            </w:r>
          </w:p>
          <w:p w:rsidR="002E224F" w:rsidRPr="00290831" w:rsidRDefault="002E224F" w:rsidP="00A7794E">
            <w:pPr>
              <w:pStyle w:val="TableTextRightBold-BP410pt"/>
              <w:rPr>
                <w:sz w:val="18"/>
                <w:szCs w:val="18"/>
              </w:rPr>
            </w:pPr>
            <w:r w:rsidRPr="00290831">
              <w:rPr>
                <w:sz w:val="18"/>
                <w:szCs w:val="18"/>
              </w:rPr>
              <w:t>Budget</w:t>
            </w:r>
          </w:p>
          <w:p w:rsidR="002E224F" w:rsidRPr="00290831" w:rsidRDefault="002E224F" w:rsidP="00A7794E">
            <w:pPr>
              <w:pStyle w:val="TableTextRightBold-BP410pt"/>
              <w:rPr>
                <w:sz w:val="18"/>
                <w:szCs w:val="18"/>
              </w:rPr>
            </w:pPr>
          </w:p>
        </w:tc>
      </w:tr>
      <w:tr w:rsidR="002E224F" w:rsidRPr="00976EB8" w:rsidTr="00290831">
        <w:trPr>
          <w:trHeight w:val="252"/>
        </w:trPr>
        <w:tc>
          <w:tcPr>
            <w:tcW w:w="1684" w:type="dxa"/>
            <w:tcBorders>
              <w:top w:val="single" w:sz="4" w:space="0" w:color="auto"/>
              <w:left w:val="nil"/>
              <w:bottom w:val="single" w:sz="4" w:space="0" w:color="auto"/>
              <w:right w:val="nil"/>
            </w:tcBorders>
            <w:vAlign w:val="center"/>
          </w:tcPr>
          <w:p w:rsidR="002E224F" w:rsidRPr="00290831" w:rsidRDefault="00756418" w:rsidP="00A7794E">
            <w:pPr>
              <w:pStyle w:val="TableTextRight-BP410pt"/>
              <w:rPr>
                <w:sz w:val="18"/>
                <w:szCs w:val="18"/>
              </w:rPr>
            </w:pPr>
            <w:r w:rsidRPr="00290831">
              <w:rPr>
                <w:sz w:val="18"/>
                <w:szCs w:val="18"/>
              </w:rPr>
              <w:t>86</w:t>
            </w:r>
          </w:p>
        </w:tc>
        <w:tc>
          <w:tcPr>
            <w:tcW w:w="2617" w:type="dxa"/>
            <w:tcBorders>
              <w:top w:val="single" w:sz="4" w:space="0" w:color="auto"/>
              <w:left w:val="nil"/>
              <w:bottom w:val="single" w:sz="4" w:space="0" w:color="auto"/>
              <w:right w:val="nil"/>
            </w:tcBorders>
            <w:tcMar>
              <w:top w:w="18" w:type="dxa"/>
              <w:left w:w="421" w:type="dxa"/>
              <w:bottom w:w="0" w:type="dxa"/>
              <w:right w:w="18" w:type="dxa"/>
            </w:tcMar>
            <w:vAlign w:val="center"/>
          </w:tcPr>
          <w:p w:rsidR="002E224F" w:rsidRPr="009F2AB4" w:rsidRDefault="009F2AB4" w:rsidP="0049263D">
            <w:pPr>
              <w:pStyle w:val="TableTextLeftBold-BP410pt"/>
              <w:ind w:hanging="358"/>
              <w:rPr>
                <w:sz w:val="18"/>
                <w:szCs w:val="18"/>
                <w:vertAlign w:val="superscript"/>
              </w:rPr>
            </w:pPr>
            <w:r w:rsidRPr="009F2AB4">
              <w:rPr>
                <w:rFonts w:asciiTheme="minorHAnsi" w:hAnsiTheme="minorHAnsi" w:cstheme="minorHAnsi"/>
                <w:sz w:val="18"/>
                <w:szCs w:val="18"/>
              </w:rPr>
              <w:t>Staffing (FTE)</w:t>
            </w:r>
          </w:p>
        </w:tc>
        <w:tc>
          <w:tcPr>
            <w:tcW w:w="1685" w:type="dxa"/>
            <w:tcBorders>
              <w:top w:val="single" w:sz="4" w:space="0" w:color="auto"/>
              <w:left w:val="nil"/>
              <w:bottom w:val="single" w:sz="4" w:space="0" w:color="auto"/>
              <w:right w:val="nil"/>
            </w:tcBorders>
            <w:vAlign w:val="center"/>
          </w:tcPr>
          <w:p w:rsidR="002E224F" w:rsidRPr="00290831" w:rsidRDefault="002E224F" w:rsidP="00A7794E">
            <w:pPr>
              <w:pStyle w:val="TableTextRight-BP410pt"/>
              <w:rPr>
                <w:sz w:val="18"/>
                <w:szCs w:val="18"/>
              </w:rPr>
            </w:pPr>
            <w:r w:rsidRPr="00290831">
              <w:rPr>
                <w:sz w:val="18"/>
                <w:szCs w:val="18"/>
              </w:rPr>
              <w:t>10</w:t>
            </w:r>
            <w:r w:rsidR="00D024BC" w:rsidRPr="00290831">
              <w:rPr>
                <w:sz w:val="18"/>
                <w:szCs w:val="18"/>
              </w:rPr>
              <w:t>0</w:t>
            </w:r>
          </w:p>
        </w:tc>
        <w:tc>
          <w:tcPr>
            <w:tcW w:w="1685" w:type="dxa"/>
            <w:tcBorders>
              <w:top w:val="single" w:sz="4" w:space="0" w:color="auto"/>
              <w:left w:val="nil"/>
              <w:bottom w:val="single" w:sz="4" w:space="0" w:color="auto"/>
              <w:right w:val="nil"/>
            </w:tcBorders>
            <w:vAlign w:val="center"/>
          </w:tcPr>
          <w:p w:rsidR="002E224F" w:rsidRPr="00290831" w:rsidRDefault="00756418" w:rsidP="00C319EB">
            <w:pPr>
              <w:pStyle w:val="TableTextRight-BP410pt"/>
              <w:rPr>
                <w:sz w:val="18"/>
                <w:szCs w:val="18"/>
              </w:rPr>
            </w:pPr>
            <w:r w:rsidRPr="00290831">
              <w:rPr>
                <w:sz w:val="18"/>
                <w:szCs w:val="18"/>
              </w:rPr>
              <w:t>9</w:t>
            </w:r>
            <w:r w:rsidR="00C319EB">
              <w:rPr>
                <w:sz w:val="18"/>
                <w:szCs w:val="18"/>
              </w:rPr>
              <w:t>3</w:t>
            </w:r>
            <w:r w:rsidR="0049263D" w:rsidRPr="009F2AB4">
              <w:rPr>
                <w:rFonts w:asciiTheme="minorHAnsi" w:hAnsiTheme="minorHAnsi" w:cstheme="minorHAnsi"/>
                <w:sz w:val="18"/>
                <w:szCs w:val="18"/>
                <w:vertAlign w:val="superscript"/>
              </w:rPr>
              <w:t>1</w:t>
            </w:r>
          </w:p>
        </w:tc>
        <w:tc>
          <w:tcPr>
            <w:tcW w:w="1685"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E224F" w:rsidRPr="00290831" w:rsidRDefault="00D024BC" w:rsidP="00A7794E">
            <w:pPr>
              <w:pStyle w:val="TableTextRight-BP410pt"/>
              <w:rPr>
                <w:sz w:val="18"/>
                <w:szCs w:val="18"/>
              </w:rPr>
            </w:pPr>
            <w:r w:rsidRPr="00290831">
              <w:rPr>
                <w:sz w:val="18"/>
                <w:szCs w:val="18"/>
              </w:rPr>
              <w:t>10</w:t>
            </w:r>
            <w:r w:rsidR="004731AE" w:rsidRPr="00290831">
              <w:rPr>
                <w:sz w:val="18"/>
                <w:szCs w:val="18"/>
              </w:rPr>
              <w:t>0</w:t>
            </w:r>
          </w:p>
        </w:tc>
      </w:tr>
    </w:tbl>
    <w:p w:rsidR="00003596" w:rsidRPr="00985889" w:rsidRDefault="00003596" w:rsidP="00003596">
      <w:pPr>
        <w:pStyle w:val="NoteHeading0"/>
      </w:pPr>
      <w:bookmarkStart w:id="1" w:name="RANGE!A1:H49"/>
      <w:r w:rsidRPr="00985889">
        <w:t>Note:</w:t>
      </w:r>
    </w:p>
    <w:p w:rsidR="00003596" w:rsidRPr="00985889" w:rsidRDefault="00C510FF" w:rsidP="00C510FF">
      <w:pPr>
        <w:pStyle w:val="AINotes"/>
        <w:numPr>
          <w:ilvl w:val="0"/>
          <w:numId w:val="0"/>
        </w:numPr>
        <w:ind w:left="357" w:hanging="357"/>
      </w:pPr>
      <w:r>
        <w:t>1.</w:t>
      </w:r>
      <w:r>
        <w:tab/>
      </w:r>
      <w:r w:rsidR="00003596">
        <w:t>The reduction</w:t>
      </w:r>
      <w:r w:rsidR="00003596" w:rsidRPr="00985889">
        <w:t xml:space="preserve"> in the</w:t>
      </w:r>
      <w:r w:rsidR="00003596">
        <w:t xml:space="preserve"> 2012</w:t>
      </w:r>
      <w:r w:rsidR="00003596">
        <w:noBreakHyphen/>
        <w:t>13</w:t>
      </w:r>
      <w:r w:rsidR="00003596" w:rsidRPr="00985889">
        <w:t xml:space="preserve"> estimated outcome compared to the 2012</w:t>
      </w:r>
      <w:r w:rsidR="00003596" w:rsidRPr="00985889">
        <w:noBreakHyphen/>
        <w:t xml:space="preserve">13 </w:t>
      </w:r>
      <w:r w:rsidR="00003596">
        <w:t>Budget</w:t>
      </w:r>
      <w:r w:rsidR="00003596" w:rsidRPr="00985889">
        <w:t xml:space="preserve"> and </w:t>
      </w:r>
      <w:r w:rsidR="00003596">
        <w:t>2013</w:t>
      </w:r>
      <w:r w:rsidR="00003596">
        <w:noBreakHyphen/>
        <w:t>14</w:t>
      </w:r>
      <w:r w:rsidR="00003596" w:rsidRPr="00985889">
        <w:t xml:space="preserve"> estimated </w:t>
      </w:r>
      <w:r w:rsidR="00003596">
        <w:t>employment levels</w:t>
      </w:r>
      <w:r w:rsidR="00003596" w:rsidRPr="00985889">
        <w:t xml:space="preserve"> is due to temporary vacancies which are expected to be filled in 2013</w:t>
      </w:r>
      <w:r w:rsidR="00003596" w:rsidRPr="00985889">
        <w:noBreakHyphen/>
        <w:t>14</w:t>
      </w:r>
      <w:r w:rsidR="00003596">
        <w:t>.</w:t>
      </w:r>
    </w:p>
    <w:p w:rsidR="00A7794E" w:rsidRDefault="00A7794E" w:rsidP="00290831">
      <w:pPr>
        <w:pStyle w:val="AINotes"/>
        <w:numPr>
          <w:ilvl w:val="0"/>
          <w:numId w:val="31"/>
        </w:numPr>
        <w:spacing w:before="120" w:after="120"/>
        <w:ind w:hanging="720"/>
      </w:pPr>
      <w:r>
        <w:br w:type="page"/>
      </w:r>
    </w:p>
    <w:tbl>
      <w:tblPr>
        <w:tblW w:w="9356" w:type="dxa"/>
        <w:tblLook w:val="04A0"/>
      </w:tblPr>
      <w:tblGrid>
        <w:gridCol w:w="1049"/>
        <w:gridCol w:w="2384"/>
        <w:gridCol w:w="1102"/>
        <w:gridCol w:w="1050"/>
        <w:gridCol w:w="621"/>
        <w:gridCol w:w="1050"/>
        <w:gridCol w:w="1050"/>
        <w:gridCol w:w="1050"/>
      </w:tblGrid>
      <w:tr w:rsidR="00666EE4" w:rsidTr="002B225B">
        <w:trPr>
          <w:tblHeader/>
        </w:trPr>
        <w:tc>
          <w:tcPr>
            <w:tcW w:w="9356" w:type="dxa"/>
            <w:gridSpan w:val="8"/>
            <w:tcBorders>
              <w:top w:val="nil"/>
              <w:left w:val="nil"/>
              <w:bottom w:val="nil"/>
              <w:right w:val="nil"/>
            </w:tcBorders>
            <w:shd w:val="clear" w:color="000000" w:fill="FFFFFF"/>
            <w:hideMark/>
          </w:tcPr>
          <w:bookmarkEnd w:id="1"/>
          <w:p w:rsidR="00666EE4" w:rsidRPr="00BB26C0" w:rsidRDefault="00666EE4" w:rsidP="002B225B">
            <w:pPr>
              <w:jc w:val="center"/>
              <w:rPr>
                <w:rFonts w:ascii="Arial" w:hAnsi="Arial" w:cs="Arial"/>
                <w:b/>
                <w:bCs/>
                <w:szCs w:val="24"/>
              </w:rPr>
            </w:pPr>
            <w:r w:rsidRPr="00BB26C0">
              <w:rPr>
                <w:rFonts w:ascii="Arial" w:hAnsi="Arial" w:cs="Arial"/>
                <w:b/>
                <w:bCs/>
                <w:szCs w:val="24"/>
              </w:rPr>
              <w:lastRenderedPageBreak/>
              <w:t>Land Development Agency</w:t>
            </w:r>
          </w:p>
        </w:tc>
      </w:tr>
      <w:tr w:rsidR="00666EE4" w:rsidTr="002B225B">
        <w:trPr>
          <w:tblHeader/>
        </w:trPr>
        <w:tc>
          <w:tcPr>
            <w:tcW w:w="9356" w:type="dxa"/>
            <w:gridSpan w:val="8"/>
            <w:tcBorders>
              <w:top w:val="nil"/>
              <w:left w:val="nil"/>
              <w:bottom w:val="nil"/>
              <w:right w:val="nil"/>
            </w:tcBorders>
            <w:shd w:val="clear" w:color="000000" w:fill="FFFFFF"/>
            <w:hideMark/>
          </w:tcPr>
          <w:p w:rsidR="00666EE4" w:rsidRPr="00BB26C0" w:rsidRDefault="00666EE4" w:rsidP="002B225B">
            <w:pPr>
              <w:spacing w:after="60"/>
              <w:jc w:val="center"/>
              <w:rPr>
                <w:rFonts w:ascii="Arial" w:hAnsi="Arial" w:cs="Arial"/>
                <w:b/>
                <w:bCs/>
                <w:szCs w:val="24"/>
              </w:rPr>
            </w:pPr>
            <w:r w:rsidRPr="00BB26C0">
              <w:rPr>
                <w:rFonts w:ascii="Arial" w:hAnsi="Arial" w:cs="Arial"/>
                <w:b/>
                <w:bCs/>
                <w:szCs w:val="24"/>
              </w:rPr>
              <w:t>Operating Statement</w:t>
            </w:r>
          </w:p>
        </w:tc>
      </w:tr>
      <w:tr w:rsidR="00666EE4" w:rsidTr="002B225B">
        <w:trPr>
          <w:tblHeader/>
        </w:trPr>
        <w:tc>
          <w:tcPr>
            <w:tcW w:w="1049"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2016-17</w:t>
            </w:r>
          </w:p>
        </w:tc>
      </w:tr>
      <w:tr w:rsidR="00666EE4" w:rsidTr="002B225B">
        <w:trPr>
          <w:tblHeader/>
        </w:trPr>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Estimate</w:t>
            </w:r>
          </w:p>
        </w:tc>
      </w:tr>
      <w:tr w:rsidR="00666EE4" w:rsidTr="002B225B">
        <w:trPr>
          <w:tblHeader/>
        </w:trPr>
        <w:tc>
          <w:tcPr>
            <w:tcW w:w="1049"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666EE4" w:rsidRDefault="00666EE4" w:rsidP="002B225B">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b/>
                <w:bCs/>
                <w:sz w:val="18"/>
                <w:szCs w:val="18"/>
              </w:rPr>
            </w:pPr>
            <w:r>
              <w:rPr>
                <w:b/>
                <w:bCs/>
                <w:sz w:val="18"/>
                <w:szCs w:val="18"/>
              </w:rPr>
              <w:t>$'000</w:t>
            </w:r>
          </w:p>
        </w:tc>
      </w:tr>
      <w:tr w:rsidR="00666EE4" w:rsidRPr="00BB26C0" w:rsidTr="002B225B">
        <w:trPr>
          <w:tblHeader/>
        </w:trPr>
        <w:tc>
          <w:tcPr>
            <w:tcW w:w="1049"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i/>
                <w:iCs/>
                <w:sz w:val="10"/>
                <w:szCs w:val="10"/>
              </w:rPr>
            </w:pPr>
            <w:r w:rsidRPr="00BB26C0">
              <w:rPr>
                <w:b/>
                <w:bCs/>
                <w:i/>
                <w:iCs/>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140</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xml:space="preserve">User Charges </w:t>
            </w:r>
            <w:r w:rsidR="007D49DA">
              <w:rPr>
                <w:bCs/>
                <w:sz w:val="18"/>
                <w:szCs w:val="18"/>
                <w:lang w:eastAsia="en-AU"/>
              </w:rPr>
              <w:t xml:space="preserve">— </w:t>
            </w:r>
            <w:r>
              <w:rPr>
                <w:sz w:val="18"/>
                <w:szCs w:val="18"/>
              </w:rPr>
              <w:t xml:space="preserve">Non ACT </w:t>
            </w:r>
            <w:r>
              <w:rPr>
                <w:sz w:val="18"/>
                <w:szCs w:val="18"/>
              </w:rPr>
              <w:br/>
              <w:t xml:space="preserve">   Government</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140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144</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147</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151</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151</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3,414</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Grants from the Commonwealth</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3,414</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377</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-89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2,700</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400</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-20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300</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666EE4" w:rsidRDefault="00666EE4" w:rsidP="00EF57E0">
            <w:pPr>
              <w:spacing w:after="60"/>
              <w:ind w:left="142" w:hanging="142"/>
              <w:rPr>
                <w:sz w:val="18"/>
                <w:szCs w:val="18"/>
              </w:rPr>
            </w:pPr>
            <w:r>
              <w:rPr>
                <w:sz w:val="18"/>
                <w:szCs w:val="18"/>
              </w:rPr>
              <w:t>Distribution from Investments</w:t>
            </w:r>
            <w:r w:rsidR="005E13AF">
              <w:rPr>
                <w:sz w:val="18"/>
                <w:szCs w:val="18"/>
              </w:rPr>
              <w:t xml:space="preserve"> </w:t>
            </w:r>
            <w:r>
              <w:rPr>
                <w:sz w:val="18"/>
                <w:szCs w:val="18"/>
              </w:rPr>
              <w:t>with the Territory Banking Account</w:t>
            </w:r>
            <w:r w:rsidR="005E13AF">
              <w:rPr>
                <w:sz w:val="18"/>
                <w:szCs w:val="18"/>
                <w:vertAlign w:val="superscript"/>
              </w:rPr>
              <w:t>1</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2,500</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-17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2,000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2,000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2,000</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381,861</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Land Revenue</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265,795</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484,499</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82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553,748</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658,572</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556,199</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132</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452</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452</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463</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475</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487</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388,247</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273,301</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488,372</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79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556,758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661,498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559,137</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Gains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Other Gains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8,400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Gains</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8,400</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-100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0</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388,247</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281,701</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488,372</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73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556,758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661,498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559,137</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11,547</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11,096</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12,380</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12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12,861</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13,365</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13,762</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1,251</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1,458</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1,634</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12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1,686</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1,730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1,788</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16,983</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18,874</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21,179</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12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21,708</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22,250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22,808</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459</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541</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422</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-22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67</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56</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56</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5,822</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3,214</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5,792</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80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8,857</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6,850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6,851</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259,811</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Cost of Goods Sold</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134,540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341,278</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154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396,648</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435,662</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363,485</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3,454</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3,477</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919</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-74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512</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525</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2,285</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5,603</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6,006</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7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9,188</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7,108</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7,104</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301,612</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178,803</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389,610</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118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451,515</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487,533</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416,379</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16,667</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xml:space="preserve">Share of Operating Result </w:t>
            </w:r>
            <w:r>
              <w:rPr>
                <w:sz w:val="18"/>
                <w:szCs w:val="18"/>
              </w:rPr>
              <w:br/>
              <w:t xml:space="preserve">   from Joint Venture </w:t>
            </w:r>
            <w:r>
              <w:rPr>
                <w:sz w:val="18"/>
                <w:szCs w:val="18"/>
              </w:rPr>
              <w:br/>
              <w:t xml:space="preserve">   accounted for using the</w:t>
            </w:r>
            <w:r>
              <w:rPr>
                <w:sz w:val="18"/>
                <w:szCs w:val="18"/>
              </w:rPr>
              <w:br/>
              <w:t xml:space="preserve">   Equity Method</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33,701</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13,609</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-60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1,105</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30,000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30,000</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sz w:val="10"/>
                <w:szCs w:val="10"/>
              </w:rPr>
            </w:pPr>
            <w:r w:rsidRPr="00BB26C0">
              <w:rPr>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103,302</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Operating Result from</w:t>
            </w:r>
            <w:r>
              <w:rPr>
                <w:b/>
                <w:bCs/>
                <w:sz w:val="18"/>
                <w:szCs w:val="18"/>
              </w:rPr>
              <w:br/>
              <w:t xml:space="preserve">   Ordinary Activities</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136,599</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112,371</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106,348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203,965</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172,758</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sz w:val="10"/>
                <w:szCs w:val="10"/>
              </w:rPr>
            </w:pPr>
            <w:r w:rsidRPr="00BB26C0">
              <w:rPr>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30,990</w:t>
            </w:r>
          </w:p>
        </w:tc>
        <w:tc>
          <w:tcPr>
            <w:tcW w:w="2384"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Income Tax Equivalent</w:t>
            </w:r>
          </w:p>
        </w:tc>
        <w:tc>
          <w:tcPr>
            <w:tcW w:w="1102"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40,980</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33,710</w:t>
            </w:r>
          </w:p>
        </w:tc>
        <w:tc>
          <w:tcPr>
            <w:tcW w:w="621"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-18 </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31,904</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61,187</w:t>
            </w:r>
          </w:p>
        </w:tc>
        <w:tc>
          <w:tcPr>
            <w:tcW w:w="1050"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51,816</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sz w:val="10"/>
                <w:szCs w:val="10"/>
              </w:rPr>
            </w:pPr>
            <w:r w:rsidRPr="00BB26C0">
              <w:rPr>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72,312</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95,619</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78,661</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74,444</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142,778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120,942</w:t>
            </w:r>
          </w:p>
        </w:tc>
      </w:tr>
      <w:tr w:rsidR="00666EE4" w:rsidRPr="00BB26C0" w:rsidTr="002B225B">
        <w:tc>
          <w:tcPr>
            <w:tcW w:w="1049"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c>
          <w:tcPr>
            <w:tcW w:w="2384" w:type="dxa"/>
            <w:tcBorders>
              <w:top w:val="nil"/>
              <w:left w:val="nil"/>
              <w:bottom w:val="nil"/>
              <w:right w:val="nil"/>
            </w:tcBorders>
            <w:shd w:val="clear" w:color="000000" w:fill="FFFFFF"/>
            <w:hideMark/>
          </w:tcPr>
          <w:p w:rsidR="00666EE4" w:rsidRPr="00BB26C0" w:rsidRDefault="00666EE4" w:rsidP="002B225B">
            <w:pPr>
              <w:rPr>
                <w:b/>
                <w:bCs/>
                <w:sz w:val="10"/>
                <w:szCs w:val="10"/>
              </w:rPr>
            </w:pPr>
            <w:r w:rsidRPr="00BB26C0">
              <w:rPr>
                <w:b/>
                <w:bCs/>
                <w:sz w:val="10"/>
                <w:szCs w:val="10"/>
              </w:rPr>
              <w:t> </w:t>
            </w:r>
          </w:p>
        </w:tc>
        <w:tc>
          <w:tcPr>
            <w:tcW w:w="1102"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c>
          <w:tcPr>
            <w:tcW w:w="621"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c>
          <w:tcPr>
            <w:tcW w:w="1050" w:type="dxa"/>
            <w:tcBorders>
              <w:top w:val="nil"/>
              <w:left w:val="nil"/>
              <w:bottom w:val="nil"/>
              <w:right w:val="nil"/>
            </w:tcBorders>
            <w:shd w:val="clear" w:color="000000" w:fill="FFFFFF"/>
            <w:hideMark/>
          </w:tcPr>
          <w:p w:rsidR="00666EE4" w:rsidRPr="00BB26C0" w:rsidRDefault="00666EE4" w:rsidP="002B225B">
            <w:pPr>
              <w:ind w:left="-283"/>
              <w:jc w:val="right"/>
              <w:rPr>
                <w:b/>
                <w:bCs/>
                <w:sz w:val="10"/>
                <w:szCs w:val="10"/>
              </w:rPr>
            </w:pPr>
            <w:r w:rsidRPr="00BB26C0">
              <w:rPr>
                <w:b/>
                <w:bCs/>
                <w:sz w:val="10"/>
                <w:szCs w:val="10"/>
              </w:rPr>
              <w:t> </w:t>
            </w:r>
          </w:p>
        </w:tc>
      </w:tr>
      <w:tr w:rsidR="00666EE4" w:rsidTr="002B225B">
        <w:tc>
          <w:tcPr>
            <w:tcW w:w="1049"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72,312</w:t>
            </w:r>
          </w:p>
        </w:tc>
        <w:tc>
          <w:tcPr>
            <w:tcW w:w="2384"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95,619</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78,661</w:t>
            </w:r>
          </w:p>
        </w:tc>
        <w:tc>
          <w:tcPr>
            <w:tcW w:w="621"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74,444</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142,778</w:t>
            </w:r>
          </w:p>
        </w:tc>
        <w:tc>
          <w:tcPr>
            <w:tcW w:w="1050"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120,942</w:t>
            </w:r>
          </w:p>
        </w:tc>
      </w:tr>
      <w:tr w:rsidR="00666EE4" w:rsidTr="002B225B">
        <w:tc>
          <w:tcPr>
            <w:tcW w:w="1049"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666EE4" w:rsidRDefault="00666EE4" w:rsidP="002B225B">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r>
    </w:tbl>
    <w:p w:rsidR="005E13AF" w:rsidRDefault="005E13AF" w:rsidP="005E13AF">
      <w:pPr>
        <w:pStyle w:val="Notes"/>
        <w:rPr>
          <w:sz w:val="16"/>
          <w:szCs w:val="16"/>
        </w:rPr>
      </w:pPr>
      <w:r>
        <w:rPr>
          <w:sz w:val="16"/>
          <w:szCs w:val="16"/>
        </w:rPr>
        <w:t>Note:</w:t>
      </w:r>
    </w:p>
    <w:p w:rsidR="005E13AF" w:rsidRPr="00040475" w:rsidRDefault="005E13AF" w:rsidP="00040475">
      <w:pPr>
        <w:pStyle w:val="AINotes"/>
        <w:numPr>
          <w:ilvl w:val="0"/>
          <w:numId w:val="38"/>
        </w:numPr>
        <w:rPr>
          <w:lang w:val="en-US"/>
        </w:rPr>
      </w:pPr>
      <w:r>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Pr>
          <w:lang w:val="en-US"/>
        </w:rPr>
        <w:noBreakHyphen/>
        <w:t>13 Budget figures.</w:t>
      </w:r>
    </w:p>
    <w:p w:rsidR="00FE0C10" w:rsidRDefault="00FE0C10">
      <w:r>
        <w:br w:type="page"/>
      </w:r>
    </w:p>
    <w:tbl>
      <w:tblPr>
        <w:tblW w:w="9356" w:type="dxa"/>
        <w:tblLook w:val="04A0"/>
      </w:tblPr>
      <w:tblGrid>
        <w:gridCol w:w="1054"/>
        <w:gridCol w:w="2315"/>
        <w:gridCol w:w="1183"/>
        <w:gridCol w:w="1054"/>
        <w:gridCol w:w="624"/>
        <w:gridCol w:w="1054"/>
        <w:gridCol w:w="1054"/>
        <w:gridCol w:w="1054"/>
      </w:tblGrid>
      <w:tr w:rsidR="00666EE4" w:rsidTr="005E13AF">
        <w:trPr>
          <w:tblHeader/>
        </w:trPr>
        <w:tc>
          <w:tcPr>
            <w:tcW w:w="9392" w:type="dxa"/>
            <w:gridSpan w:val="8"/>
            <w:tcBorders>
              <w:top w:val="nil"/>
              <w:left w:val="nil"/>
              <w:bottom w:val="nil"/>
              <w:right w:val="nil"/>
            </w:tcBorders>
            <w:shd w:val="clear" w:color="000000" w:fill="FFFFFF"/>
            <w:noWrap/>
            <w:vAlign w:val="bottom"/>
            <w:hideMark/>
          </w:tcPr>
          <w:p w:rsidR="00666EE4" w:rsidRPr="006E629E" w:rsidRDefault="00666EE4" w:rsidP="002B225B">
            <w:pPr>
              <w:jc w:val="center"/>
              <w:rPr>
                <w:rFonts w:ascii="Arial" w:hAnsi="Arial" w:cs="Arial"/>
                <w:b/>
                <w:bCs/>
                <w:szCs w:val="24"/>
              </w:rPr>
            </w:pPr>
            <w:bookmarkStart w:id="2" w:name="Temp"/>
            <w:bookmarkStart w:id="3" w:name="B2"/>
            <w:bookmarkStart w:id="4" w:name="RANGE!A1:H54"/>
            <w:bookmarkEnd w:id="2"/>
            <w:bookmarkEnd w:id="3"/>
            <w:r w:rsidRPr="006E629E">
              <w:rPr>
                <w:rFonts w:ascii="Arial" w:hAnsi="Arial" w:cs="Arial"/>
                <w:b/>
                <w:bCs/>
                <w:szCs w:val="24"/>
              </w:rPr>
              <w:lastRenderedPageBreak/>
              <w:t>Land Development Agency</w:t>
            </w:r>
            <w:bookmarkEnd w:id="4"/>
          </w:p>
        </w:tc>
      </w:tr>
      <w:tr w:rsidR="00666EE4" w:rsidTr="005E13AF">
        <w:trPr>
          <w:tblHeader/>
        </w:trPr>
        <w:tc>
          <w:tcPr>
            <w:tcW w:w="9392" w:type="dxa"/>
            <w:gridSpan w:val="8"/>
            <w:tcBorders>
              <w:top w:val="nil"/>
              <w:left w:val="nil"/>
              <w:bottom w:val="nil"/>
              <w:right w:val="nil"/>
            </w:tcBorders>
            <w:shd w:val="clear" w:color="000000" w:fill="FFFFFF"/>
            <w:noWrap/>
            <w:vAlign w:val="bottom"/>
            <w:hideMark/>
          </w:tcPr>
          <w:p w:rsidR="00666EE4" w:rsidRPr="006E629E" w:rsidRDefault="00666EE4" w:rsidP="002B225B">
            <w:pPr>
              <w:spacing w:after="60"/>
              <w:jc w:val="center"/>
              <w:rPr>
                <w:rFonts w:ascii="Arial" w:hAnsi="Arial" w:cs="Arial"/>
                <w:b/>
                <w:bCs/>
                <w:szCs w:val="24"/>
              </w:rPr>
            </w:pPr>
            <w:r w:rsidRPr="006E629E">
              <w:rPr>
                <w:rFonts w:ascii="Arial" w:hAnsi="Arial" w:cs="Arial"/>
                <w:b/>
                <w:bCs/>
                <w:szCs w:val="24"/>
              </w:rPr>
              <w:t>Balance Sheet</w:t>
            </w:r>
          </w:p>
        </w:tc>
      </w:tr>
      <w:tr w:rsidR="00666EE4" w:rsidTr="005E13AF">
        <w:trPr>
          <w:tblHeader/>
        </w:trPr>
        <w:tc>
          <w:tcPr>
            <w:tcW w:w="1054"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Budget</w:t>
            </w:r>
          </w:p>
        </w:tc>
        <w:tc>
          <w:tcPr>
            <w:tcW w:w="2315" w:type="dxa"/>
            <w:tcBorders>
              <w:top w:val="single" w:sz="4" w:space="0" w:color="auto"/>
              <w:left w:val="nil"/>
              <w:bottom w:val="nil"/>
              <w:right w:val="nil"/>
            </w:tcBorders>
            <w:shd w:val="clear" w:color="000000" w:fill="FFFFFF"/>
            <w:noWrap/>
            <w:hideMark/>
          </w:tcPr>
          <w:p w:rsidR="00666EE4" w:rsidRDefault="00666EE4" w:rsidP="002B225B">
            <w:pPr>
              <w:rPr>
                <w:b/>
                <w:bCs/>
                <w:sz w:val="18"/>
                <w:szCs w:val="18"/>
              </w:rPr>
            </w:pPr>
            <w:r>
              <w:rPr>
                <w:b/>
                <w:bCs/>
                <w:sz w:val="18"/>
                <w:szCs w:val="18"/>
              </w:rPr>
              <w:t> </w:t>
            </w:r>
          </w:p>
        </w:tc>
        <w:tc>
          <w:tcPr>
            <w:tcW w:w="1183"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666EE4" w:rsidRDefault="00666EE4" w:rsidP="002B225B">
            <w:pPr>
              <w:ind w:left="-283"/>
              <w:jc w:val="right"/>
              <w:rPr>
                <w:b/>
                <w:bCs/>
                <w:sz w:val="18"/>
                <w:szCs w:val="18"/>
              </w:rPr>
            </w:pPr>
            <w:r>
              <w:rPr>
                <w:b/>
                <w:bCs/>
                <w:sz w:val="18"/>
                <w:szCs w:val="18"/>
              </w:rPr>
              <w:t>Estimate</w:t>
            </w:r>
          </w:p>
        </w:tc>
      </w:tr>
      <w:tr w:rsidR="00666EE4" w:rsidTr="005E13AF">
        <w:trPr>
          <w:tblHeader/>
        </w:trPr>
        <w:tc>
          <w:tcPr>
            <w:tcW w:w="1054"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as at 30/6/13</w:t>
            </w:r>
          </w:p>
        </w:tc>
        <w:tc>
          <w:tcPr>
            <w:tcW w:w="2315" w:type="dxa"/>
            <w:tcBorders>
              <w:top w:val="nil"/>
              <w:left w:val="nil"/>
              <w:bottom w:val="nil"/>
              <w:right w:val="nil"/>
            </w:tcBorders>
            <w:shd w:val="clear" w:color="000000" w:fill="FFFFFF"/>
            <w:noWrap/>
            <w:hideMark/>
          </w:tcPr>
          <w:p w:rsidR="00666EE4" w:rsidRDefault="00666EE4" w:rsidP="002B225B">
            <w:pPr>
              <w:rPr>
                <w:b/>
                <w:bCs/>
                <w:sz w:val="16"/>
                <w:szCs w:val="16"/>
              </w:rPr>
            </w:pPr>
            <w:r>
              <w:rPr>
                <w:b/>
                <w:bCs/>
                <w:sz w:val="16"/>
                <w:szCs w:val="16"/>
              </w:rPr>
              <w:t xml:space="preserve"> </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6"/>
                <w:szCs w:val="16"/>
              </w:rPr>
            </w:pPr>
            <w:r>
              <w:rPr>
                <w:b/>
                <w:bCs/>
                <w:sz w:val="16"/>
                <w:szCs w:val="16"/>
              </w:rPr>
              <w:t>as at 30/6/17</w:t>
            </w:r>
          </w:p>
        </w:tc>
      </w:tr>
      <w:tr w:rsidR="00666EE4" w:rsidTr="005E13AF">
        <w:trPr>
          <w:tblHeader/>
        </w:trPr>
        <w:tc>
          <w:tcPr>
            <w:tcW w:w="1054"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hideMark/>
          </w:tcPr>
          <w:p w:rsidR="00666EE4" w:rsidRDefault="00666EE4" w:rsidP="002B225B">
            <w:pPr>
              <w:rPr>
                <w:sz w:val="18"/>
                <w:szCs w:val="18"/>
              </w:rPr>
            </w:pPr>
            <w:r>
              <w:rPr>
                <w:sz w:val="18"/>
                <w:szCs w:val="18"/>
              </w:rPr>
              <w:t> </w:t>
            </w:r>
          </w:p>
        </w:tc>
        <w:tc>
          <w:tcPr>
            <w:tcW w:w="1183"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66EE4" w:rsidRDefault="00666EE4" w:rsidP="002B225B">
            <w:pPr>
              <w:ind w:left="-283"/>
              <w:jc w:val="right"/>
              <w:rPr>
                <w:b/>
                <w:bCs/>
                <w:sz w:val="18"/>
                <w:szCs w:val="18"/>
              </w:rPr>
            </w:pPr>
            <w:r>
              <w:rPr>
                <w:b/>
                <w:bCs/>
                <w:sz w:val="18"/>
                <w:szCs w:val="18"/>
              </w:rPr>
              <w:t>$'000</w:t>
            </w:r>
          </w:p>
        </w:tc>
      </w:tr>
      <w:tr w:rsidR="00666EE4" w:rsidTr="005E13AF">
        <w:trPr>
          <w:tblHeader/>
        </w:trPr>
        <w:tc>
          <w:tcPr>
            <w:tcW w:w="1054" w:type="dxa"/>
            <w:tcBorders>
              <w:top w:val="nil"/>
              <w:left w:val="nil"/>
              <w:bottom w:val="nil"/>
              <w:right w:val="nil"/>
            </w:tcBorders>
            <w:shd w:val="clear" w:color="000000" w:fill="FFFFFF"/>
            <w:noWrap/>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noWrap/>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66EE4" w:rsidRDefault="00666EE4" w:rsidP="002B225B">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666EE4" w:rsidRDefault="00666EE4" w:rsidP="002B225B">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666EE4" w:rsidRDefault="00666EE4" w:rsidP="002B225B">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666EE4" w:rsidRDefault="00666EE4" w:rsidP="002B225B">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666EE4" w:rsidRDefault="00666EE4" w:rsidP="002B225B">
            <w:pPr>
              <w:ind w:left="-283"/>
              <w:jc w:val="right"/>
              <w:rPr>
                <w:i/>
                <w:iCs/>
                <w:sz w:val="18"/>
                <w:szCs w:val="18"/>
              </w:rPr>
            </w:pPr>
            <w:r>
              <w:rPr>
                <w:i/>
                <w:iCs/>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Current Assets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20,253</w:t>
            </w:r>
          </w:p>
        </w:tc>
        <w:tc>
          <w:tcPr>
            <w:tcW w:w="2315" w:type="dxa"/>
            <w:tcBorders>
              <w:top w:val="nil"/>
              <w:left w:val="nil"/>
              <w:bottom w:val="nil"/>
              <w:right w:val="nil"/>
            </w:tcBorders>
            <w:shd w:val="clear" w:color="000000" w:fill="FFFFFF"/>
            <w:hideMark/>
          </w:tcPr>
          <w:p w:rsidR="00666EE4" w:rsidRDefault="00666EE4" w:rsidP="00367B7F">
            <w:pPr>
              <w:rPr>
                <w:sz w:val="18"/>
                <w:szCs w:val="18"/>
              </w:rPr>
            </w:pPr>
            <w:r>
              <w:rPr>
                <w:sz w:val="18"/>
                <w:szCs w:val="18"/>
              </w:rPr>
              <w:t>Cash and Cash Equivalents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83,393</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57,057</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-32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56,739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107,482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109,122</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34,758</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Receivables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76,804</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107,362</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40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108,199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71,934</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40,506</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17,766</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Investments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25,479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1,321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-95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121,150</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Inventories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85,841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117,065</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103,890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90,858</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93,527</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193,927</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Current Assets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271,517</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282,805</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268,828</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270,274</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243,155</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Non Current Assets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17,042</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Receivables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6,321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6,321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6,321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6,321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6,321</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3,369</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Investments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95,031</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Inventories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85,984</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111,531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100,751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90,088</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92,272</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4,745</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Property, Plant and</w:t>
            </w:r>
            <w:r>
              <w:rPr>
                <w:sz w:val="18"/>
                <w:szCs w:val="18"/>
              </w:rPr>
              <w:br/>
              <w:t xml:space="preserve">   Equipment</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4,828</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4,433</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4,376</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4,320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4,264</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22</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Intangibles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9</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-75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0</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120,209</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Non Current Assets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97,169</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122,294</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26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111,448</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100,729</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102,857</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314,136</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ASSETS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368,686</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405,099</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10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380,276</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371,003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346,012</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Current Liabilities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35,425</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Payables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21,122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58,631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178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63,106</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38,893</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18,150</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83</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Finance Leases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3,187</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Employee Benefits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3,327</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3,329</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3,376</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3,019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3,075</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63,204</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Other Provisions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73,049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73,049</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73,049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73,049</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73,049</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7,544</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Income Tax Payable</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17,475</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8,397</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7,976</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14,940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12,480</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21,767</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Other Liabilities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65,850</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73,830</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44,906</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53,238</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51,394</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131,210</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Current Liabilities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180,874</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217,287</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192,464</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183,190</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158,199</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Non Current Liabilities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23</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Finance Leases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81</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237</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Employee Benefits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262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262</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262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263</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263</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36,987</w:t>
            </w:r>
          </w:p>
        </w:tc>
        <w:tc>
          <w:tcPr>
            <w:tcW w:w="2315" w:type="dxa"/>
            <w:tcBorders>
              <w:top w:val="nil"/>
              <w:left w:val="nil"/>
              <w:bottom w:val="nil"/>
              <w:right w:val="nil"/>
            </w:tcBorders>
            <w:shd w:val="clear" w:color="000000" w:fill="FFFFFF"/>
            <w:hideMark/>
          </w:tcPr>
          <w:p w:rsidR="00666EE4" w:rsidRDefault="00506E89" w:rsidP="002B225B">
            <w:pPr>
              <w:rPr>
                <w:sz w:val="18"/>
                <w:szCs w:val="18"/>
              </w:rPr>
            </w:pPr>
            <w:r>
              <w:rPr>
                <w:sz w:val="18"/>
                <w:szCs w:val="18"/>
              </w:rPr>
              <w:t>Other Non </w:t>
            </w:r>
            <w:r w:rsidR="00666EE4">
              <w:rPr>
                <w:sz w:val="18"/>
                <w:szCs w:val="18"/>
              </w:rPr>
              <w:t>Current</w:t>
            </w:r>
            <w:r w:rsidR="00666EE4">
              <w:rPr>
                <w:sz w:val="18"/>
                <w:szCs w:val="18"/>
              </w:rPr>
              <w:br/>
              <w:t xml:space="preserve">   Provisions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31,861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31,861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31,861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31,861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31,861</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19,176</w:t>
            </w:r>
          </w:p>
        </w:tc>
        <w:tc>
          <w:tcPr>
            <w:tcW w:w="2315" w:type="dxa"/>
            <w:tcBorders>
              <w:top w:val="nil"/>
              <w:left w:val="nil"/>
              <w:bottom w:val="nil"/>
              <w:right w:val="nil"/>
            </w:tcBorders>
            <w:shd w:val="clear" w:color="000000" w:fill="FFFFFF"/>
            <w:hideMark/>
          </w:tcPr>
          <w:p w:rsidR="00666EE4" w:rsidRDefault="00506E89" w:rsidP="002B225B">
            <w:pPr>
              <w:rPr>
                <w:sz w:val="18"/>
                <w:szCs w:val="18"/>
              </w:rPr>
            </w:pPr>
            <w:r>
              <w:rPr>
                <w:sz w:val="18"/>
                <w:szCs w:val="18"/>
              </w:rPr>
              <w:t>Income Tax Payable</w:t>
            </w:r>
            <w:r>
              <w:rPr>
                <w:sz w:val="18"/>
                <w:szCs w:val="18"/>
              </w:rPr>
              <w:br/>
              <w:t xml:space="preserve">   Non </w:t>
            </w:r>
            <w:r w:rsidR="00666EE4">
              <w:rPr>
                <w:sz w:val="18"/>
                <w:szCs w:val="18"/>
              </w:rPr>
              <w:t>Current</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29,105</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29,105</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29,105</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29,105</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29,105</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56,423</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Non Current Liabilities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61,309</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61,309</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61,309</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61,310</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61,310</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187,633</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LIABILITIES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242,183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278,596</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253,773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244,500</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219,509</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NET ASSETS</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66EE4" w:rsidRDefault="00666EE4" w:rsidP="002B225B">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122,902</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Accumulated Funds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122,902</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122,902</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3,601</w:t>
            </w:r>
          </w:p>
        </w:tc>
        <w:tc>
          <w:tcPr>
            <w:tcW w:w="2315" w:type="dxa"/>
            <w:tcBorders>
              <w:top w:val="nil"/>
              <w:left w:val="nil"/>
              <w:bottom w:val="nil"/>
              <w:right w:val="nil"/>
            </w:tcBorders>
            <w:shd w:val="clear" w:color="000000" w:fill="FFFFFF"/>
            <w:hideMark/>
          </w:tcPr>
          <w:p w:rsidR="00666EE4" w:rsidRDefault="00666EE4" w:rsidP="002B225B">
            <w:pPr>
              <w:rPr>
                <w:sz w:val="18"/>
                <w:szCs w:val="18"/>
              </w:rPr>
            </w:pPr>
            <w:r>
              <w:rPr>
                <w:sz w:val="18"/>
                <w:szCs w:val="18"/>
              </w:rPr>
              <w:t>Reserves</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3,601</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3,601</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66EE4" w:rsidRDefault="00666EE4" w:rsidP="002B225B">
            <w:pPr>
              <w:ind w:left="-283"/>
              <w:jc w:val="right"/>
              <w:rPr>
                <w:sz w:val="18"/>
                <w:szCs w:val="18"/>
              </w:rPr>
            </w:pPr>
            <w:r>
              <w:rPr>
                <w:sz w:val="18"/>
                <w:szCs w:val="18"/>
              </w:rPr>
              <w:t> </w:t>
            </w:r>
          </w:p>
        </w:tc>
      </w:tr>
      <w:tr w:rsidR="00666EE4" w:rsidTr="005E13AF">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2315" w:type="dxa"/>
            <w:tcBorders>
              <w:top w:val="nil"/>
              <w:left w:val="nil"/>
              <w:bottom w:val="nil"/>
              <w:right w:val="nil"/>
            </w:tcBorders>
            <w:shd w:val="clear" w:color="000000" w:fill="FFFFFF"/>
            <w:hideMark/>
          </w:tcPr>
          <w:p w:rsidR="00666EE4" w:rsidRDefault="00666EE4" w:rsidP="002B225B">
            <w:pPr>
              <w:rPr>
                <w:b/>
                <w:bCs/>
                <w:sz w:val="18"/>
                <w:szCs w:val="18"/>
              </w:rPr>
            </w:pPr>
            <w:r>
              <w:rPr>
                <w:b/>
                <w:bCs/>
                <w:sz w:val="18"/>
                <w:szCs w:val="18"/>
              </w:rPr>
              <w:t>TOTAL FUNDS EMPLOYED</w:t>
            </w:r>
          </w:p>
        </w:tc>
        <w:tc>
          <w:tcPr>
            <w:tcW w:w="1183"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62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hideMark/>
          </w:tcPr>
          <w:p w:rsidR="00666EE4" w:rsidRDefault="00666EE4" w:rsidP="002B225B">
            <w:pPr>
              <w:ind w:left="-283"/>
              <w:jc w:val="right"/>
              <w:rPr>
                <w:b/>
                <w:bCs/>
                <w:sz w:val="18"/>
                <w:szCs w:val="18"/>
              </w:rPr>
            </w:pPr>
            <w:r>
              <w:rPr>
                <w:b/>
                <w:bCs/>
                <w:sz w:val="18"/>
                <w:szCs w:val="18"/>
              </w:rPr>
              <w:t>126,503</w:t>
            </w:r>
          </w:p>
        </w:tc>
      </w:tr>
      <w:tr w:rsidR="00666EE4" w:rsidTr="005E13AF">
        <w:tc>
          <w:tcPr>
            <w:tcW w:w="1054"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2315" w:type="dxa"/>
            <w:tcBorders>
              <w:top w:val="nil"/>
              <w:left w:val="nil"/>
              <w:bottom w:val="single" w:sz="4" w:space="0" w:color="auto"/>
              <w:right w:val="nil"/>
            </w:tcBorders>
            <w:shd w:val="clear" w:color="000000" w:fill="FFFFFF"/>
            <w:hideMark/>
          </w:tcPr>
          <w:p w:rsidR="00666EE4" w:rsidRDefault="00666EE4" w:rsidP="002B225B">
            <w:pPr>
              <w:rPr>
                <w:sz w:val="18"/>
                <w:szCs w:val="18"/>
              </w:rPr>
            </w:pPr>
            <w:r>
              <w:rPr>
                <w:sz w:val="18"/>
                <w:szCs w:val="18"/>
              </w:rPr>
              <w:t> </w:t>
            </w:r>
          </w:p>
        </w:tc>
        <w:tc>
          <w:tcPr>
            <w:tcW w:w="1183"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66EE4" w:rsidRDefault="00666EE4" w:rsidP="002B225B">
            <w:pPr>
              <w:ind w:left="-283"/>
              <w:jc w:val="right"/>
              <w:rPr>
                <w:sz w:val="18"/>
                <w:szCs w:val="18"/>
              </w:rPr>
            </w:pPr>
            <w:r>
              <w:rPr>
                <w:sz w:val="18"/>
                <w:szCs w:val="18"/>
              </w:rPr>
              <w:t> </w:t>
            </w:r>
          </w:p>
        </w:tc>
      </w:tr>
    </w:tbl>
    <w:p w:rsidR="00666EE4" w:rsidRDefault="00666EE4">
      <w:pPr>
        <w:rPr>
          <w:rFonts w:ascii="Arial" w:hAnsi="Arial" w:cs="Arial"/>
          <w:b/>
          <w:bCs/>
          <w:szCs w:val="24"/>
        </w:rPr>
      </w:pPr>
      <w:r>
        <w:rPr>
          <w:szCs w:val="24"/>
        </w:rPr>
        <w:br w:type="page"/>
      </w:r>
    </w:p>
    <w:tbl>
      <w:tblPr>
        <w:tblW w:w="9356" w:type="dxa"/>
        <w:tblLook w:val="04A0"/>
      </w:tblPr>
      <w:tblGrid>
        <w:gridCol w:w="1054"/>
        <w:gridCol w:w="2314"/>
        <w:gridCol w:w="1184"/>
        <w:gridCol w:w="1054"/>
        <w:gridCol w:w="624"/>
        <w:gridCol w:w="1054"/>
        <w:gridCol w:w="1054"/>
        <w:gridCol w:w="1054"/>
      </w:tblGrid>
      <w:tr w:rsidR="002B225B" w:rsidTr="002B225B">
        <w:trPr>
          <w:tblHeader/>
        </w:trPr>
        <w:tc>
          <w:tcPr>
            <w:tcW w:w="9392" w:type="dxa"/>
            <w:gridSpan w:val="8"/>
            <w:tcBorders>
              <w:top w:val="nil"/>
              <w:left w:val="nil"/>
              <w:bottom w:val="nil"/>
              <w:right w:val="nil"/>
            </w:tcBorders>
            <w:shd w:val="clear" w:color="000000" w:fill="FFFFFF"/>
            <w:noWrap/>
            <w:vAlign w:val="bottom"/>
            <w:hideMark/>
          </w:tcPr>
          <w:p w:rsidR="002B225B" w:rsidRDefault="002B225B" w:rsidP="002B225B">
            <w:pPr>
              <w:jc w:val="center"/>
              <w:rPr>
                <w:rFonts w:ascii="Arial" w:hAnsi="Arial" w:cs="Arial"/>
                <w:b/>
                <w:bCs/>
                <w:szCs w:val="24"/>
              </w:rPr>
            </w:pPr>
            <w:bookmarkStart w:id="5" w:name="RANGE!A1:H33"/>
            <w:r>
              <w:rPr>
                <w:rFonts w:ascii="Arial" w:hAnsi="Arial" w:cs="Arial"/>
                <w:b/>
                <w:bCs/>
              </w:rPr>
              <w:lastRenderedPageBreak/>
              <w:t>Land Development Agency</w:t>
            </w:r>
            <w:bookmarkEnd w:id="5"/>
          </w:p>
        </w:tc>
      </w:tr>
      <w:tr w:rsidR="002B225B" w:rsidTr="002B225B">
        <w:trPr>
          <w:tblHeader/>
        </w:trPr>
        <w:tc>
          <w:tcPr>
            <w:tcW w:w="9392" w:type="dxa"/>
            <w:gridSpan w:val="8"/>
            <w:tcBorders>
              <w:top w:val="nil"/>
              <w:left w:val="nil"/>
              <w:bottom w:val="nil"/>
              <w:right w:val="nil"/>
            </w:tcBorders>
            <w:shd w:val="clear" w:color="000000" w:fill="FFFFFF"/>
            <w:noWrap/>
            <w:vAlign w:val="bottom"/>
            <w:hideMark/>
          </w:tcPr>
          <w:p w:rsidR="002B225B" w:rsidRDefault="002B225B" w:rsidP="002B225B">
            <w:pPr>
              <w:jc w:val="center"/>
              <w:rPr>
                <w:rFonts w:ascii="Arial" w:hAnsi="Arial" w:cs="Arial"/>
                <w:b/>
                <w:bCs/>
                <w:szCs w:val="24"/>
              </w:rPr>
            </w:pPr>
            <w:r>
              <w:rPr>
                <w:rFonts w:ascii="Arial" w:hAnsi="Arial" w:cs="Arial"/>
                <w:b/>
                <w:bCs/>
              </w:rPr>
              <w:t>Statement of Changes in Equity</w:t>
            </w:r>
          </w:p>
        </w:tc>
      </w:tr>
      <w:tr w:rsidR="002B225B" w:rsidTr="002B225B">
        <w:trPr>
          <w:tblHeader/>
        </w:trPr>
        <w:tc>
          <w:tcPr>
            <w:tcW w:w="105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Budget</w:t>
            </w:r>
          </w:p>
        </w:tc>
        <w:tc>
          <w:tcPr>
            <w:tcW w:w="2314" w:type="dxa"/>
            <w:tcBorders>
              <w:top w:val="single" w:sz="4" w:space="0" w:color="auto"/>
              <w:left w:val="nil"/>
              <w:bottom w:val="nil"/>
              <w:right w:val="nil"/>
            </w:tcBorders>
            <w:shd w:val="clear" w:color="000000" w:fill="FFFFFF"/>
            <w:noWrap/>
            <w:hideMark/>
          </w:tcPr>
          <w:p w:rsidR="002B225B" w:rsidRDefault="002B225B" w:rsidP="002B225B">
            <w:pPr>
              <w:rPr>
                <w:b/>
                <w:bCs/>
                <w:sz w:val="18"/>
                <w:szCs w:val="18"/>
              </w:rPr>
            </w:pPr>
            <w:r>
              <w:rPr>
                <w:b/>
                <w:bCs/>
                <w:sz w:val="18"/>
                <w:szCs w:val="18"/>
              </w:rPr>
              <w:t xml:space="preserve"> </w:t>
            </w:r>
          </w:p>
        </w:tc>
        <w:tc>
          <w:tcPr>
            <w:tcW w:w="118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Estimate</w:t>
            </w:r>
          </w:p>
        </w:tc>
      </w:tr>
      <w:tr w:rsidR="002B225B" w:rsidTr="002B225B">
        <w:trPr>
          <w:tblHeader/>
        </w:trPr>
        <w:tc>
          <w:tcPr>
            <w:tcW w:w="105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as at 30/6/13</w:t>
            </w:r>
          </w:p>
        </w:tc>
        <w:tc>
          <w:tcPr>
            <w:tcW w:w="2314" w:type="dxa"/>
            <w:tcBorders>
              <w:top w:val="nil"/>
              <w:left w:val="nil"/>
              <w:bottom w:val="nil"/>
              <w:right w:val="nil"/>
            </w:tcBorders>
            <w:shd w:val="clear" w:color="000000" w:fill="FFFFFF"/>
            <w:noWrap/>
            <w:hideMark/>
          </w:tcPr>
          <w:p w:rsidR="002B225B" w:rsidRDefault="002B225B" w:rsidP="002B225B">
            <w:pPr>
              <w:rPr>
                <w:b/>
                <w:bCs/>
                <w:sz w:val="16"/>
                <w:szCs w:val="16"/>
              </w:rPr>
            </w:pPr>
            <w:r>
              <w:rPr>
                <w:b/>
                <w:bCs/>
                <w:sz w:val="16"/>
                <w:szCs w:val="16"/>
              </w:rPr>
              <w:t xml:space="preserve"> </w:t>
            </w:r>
          </w:p>
        </w:tc>
        <w:tc>
          <w:tcPr>
            <w:tcW w:w="118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2B225B" w:rsidRDefault="002B225B" w:rsidP="002B225B">
            <w:pPr>
              <w:ind w:left="-283"/>
              <w:jc w:val="right"/>
              <w:rPr>
                <w:b/>
                <w:bCs/>
                <w:sz w:val="16"/>
                <w:szCs w:val="16"/>
              </w:rPr>
            </w:pPr>
            <w:r>
              <w:rPr>
                <w:b/>
                <w:bCs/>
                <w:sz w:val="16"/>
                <w:szCs w:val="16"/>
              </w:rPr>
              <w:t>as at 30/6/17</w:t>
            </w:r>
          </w:p>
        </w:tc>
      </w:tr>
      <w:tr w:rsidR="002B225B" w:rsidTr="002B225B">
        <w:trPr>
          <w:tblHeader/>
        </w:trPr>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hideMark/>
          </w:tcPr>
          <w:p w:rsidR="002B225B" w:rsidRDefault="002B225B" w:rsidP="002B225B">
            <w:pPr>
              <w:rPr>
                <w:sz w:val="18"/>
                <w:szCs w:val="18"/>
              </w:rPr>
            </w:pPr>
            <w:r>
              <w:rPr>
                <w:sz w:val="18"/>
                <w:szCs w:val="18"/>
              </w:rPr>
              <w:t xml:space="preserve"> </w:t>
            </w:r>
          </w:p>
        </w:tc>
        <w:tc>
          <w:tcPr>
            <w:tcW w:w="118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$'000</w:t>
            </w:r>
          </w:p>
        </w:tc>
      </w:tr>
      <w:tr w:rsidR="002B225B" w:rsidTr="002B225B">
        <w:trPr>
          <w:tblHeader/>
        </w:trPr>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b/>
                <w:bCs/>
                <w:sz w:val="18"/>
                <w:szCs w:val="18"/>
              </w:rPr>
            </w:pPr>
            <w:r>
              <w:rPr>
                <w:b/>
                <w:bCs/>
                <w:sz w:val="18"/>
                <w:szCs w:val="18"/>
              </w:rPr>
              <w:t>Opening Equity</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Opening Accumulated Funds</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2314" w:type="dxa"/>
            <w:tcBorders>
              <w:top w:val="nil"/>
              <w:left w:val="nil"/>
              <w:bottom w:val="nil"/>
              <w:right w:val="nil"/>
            </w:tcBorders>
            <w:shd w:val="clear" w:color="000000" w:fill="FFFFFF"/>
            <w:hideMark/>
          </w:tcPr>
          <w:p w:rsidR="002B225B" w:rsidRDefault="002B225B" w:rsidP="002B225B">
            <w:pPr>
              <w:rPr>
                <w:sz w:val="18"/>
                <w:szCs w:val="18"/>
              </w:rPr>
            </w:pPr>
            <w:r>
              <w:rPr>
                <w:sz w:val="18"/>
                <w:szCs w:val="18"/>
              </w:rPr>
              <w:t>Opening Asset Revaluation</w:t>
            </w:r>
            <w:r>
              <w:rPr>
                <w:sz w:val="18"/>
                <w:szCs w:val="18"/>
              </w:rPr>
              <w:br/>
              <w:t xml:space="preserve">   Reserve</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2314" w:type="dxa"/>
            <w:tcBorders>
              <w:top w:val="nil"/>
              <w:left w:val="nil"/>
              <w:bottom w:val="nil"/>
              <w:right w:val="nil"/>
            </w:tcBorders>
            <w:shd w:val="clear" w:color="000000" w:fill="FFFFFF"/>
            <w:hideMark/>
          </w:tcPr>
          <w:p w:rsidR="002B225B" w:rsidRDefault="002B225B" w:rsidP="002B225B">
            <w:pPr>
              <w:rPr>
                <w:b/>
                <w:bCs/>
                <w:sz w:val="18"/>
                <w:szCs w:val="18"/>
              </w:rPr>
            </w:pPr>
            <w:r>
              <w:rPr>
                <w:b/>
                <w:bCs/>
                <w:sz w:val="18"/>
                <w:szCs w:val="18"/>
              </w:rPr>
              <w:t>Balance at the Start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b/>
                <w:bCs/>
                <w:sz w:val="18"/>
                <w:szCs w:val="18"/>
              </w:rPr>
            </w:pPr>
            <w:r>
              <w:rPr>
                <w:b/>
                <w:bCs/>
                <w:sz w:val="18"/>
                <w:szCs w:val="18"/>
              </w:rPr>
              <w:t>Comprehensive Income</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72,312</w:t>
            </w:r>
          </w:p>
        </w:tc>
        <w:tc>
          <w:tcPr>
            <w:tcW w:w="2314" w:type="dxa"/>
            <w:tcBorders>
              <w:top w:val="nil"/>
              <w:left w:val="nil"/>
              <w:bottom w:val="nil"/>
              <w:right w:val="nil"/>
            </w:tcBorders>
            <w:shd w:val="clear" w:color="000000" w:fill="FFFFFF"/>
            <w:hideMark/>
          </w:tcPr>
          <w:p w:rsidR="002B225B" w:rsidRDefault="002B225B" w:rsidP="002B225B">
            <w:pPr>
              <w:rPr>
                <w:sz w:val="18"/>
                <w:szCs w:val="18"/>
              </w:rPr>
            </w:pPr>
            <w:r>
              <w:rPr>
                <w:sz w:val="18"/>
                <w:szCs w:val="18"/>
              </w:rPr>
              <w:t>Operating Result for the</w:t>
            </w:r>
            <w:r>
              <w:rPr>
                <w:sz w:val="18"/>
                <w:szCs w:val="18"/>
              </w:rPr>
              <w:br/>
              <w:t xml:space="preserve">   Period</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95,619</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78,661</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74,444</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142,778</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120,942</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72,312</w:t>
            </w:r>
          </w:p>
        </w:tc>
        <w:tc>
          <w:tcPr>
            <w:tcW w:w="2314" w:type="dxa"/>
            <w:tcBorders>
              <w:top w:val="nil"/>
              <w:left w:val="nil"/>
              <w:bottom w:val="nil"/>
              <w:right w:val="nil"/>
            </w:tcBorders>
            <w:shd w:val="clear" w:color="000000" w:fill="FFFFFF"/>
            <w:hideMark/>
          </w:tcPr>
          <w:p w:rsidR="002B225B" w:rsidRDefault="002B225B" w:rsidP="002B225B">
            <w:pPr>
              <w:rPr>
                <w:b/>
                <w:bCs/>
                <w:sz w:val="18"/>
                <w:szCs w:val="18"/>
              </w:rPr>
            </w:pPr>
            <w:r>
              <w:rPr>
                <w:b/>
                <w:bCs/>
                <w:sz w:val="18"/>
                <w:szCs w:val="18"/>
              </w:rPr>
              <w:t>Total Comprehensive</w:t>
            </w:r>
            <w:r>
              <w:rPr>
                <w:b/>
                <w:bCs/>
                <w:sz w:val="18"/>
                <w:szCs w:val="18"/>
              </w:rPr>
              <w:br/>
              <w:t xml:space="preserve">   Income</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95,619</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78,661</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74,444</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142,778</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120,942</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0</w:t>
            </w:r>
          </w:p>
        </w:tc>
        <w:tc>
          <w:tcPr>
            <w:tcW w:w="2314" w:type="dxa"/>
            <w:tcBorders>
              <w:top w:val="nil"/>
              <w:left w:val="nil"/>
              <w:bottom w:val="nil"/>
              <w:right w:val="nil"/>
            </w:tcBorders>
            <w:shd w:val="clear" w:color="000000" w:fill="FFFFFF"/>
            <w:noWrap/>
            <w:hideMark/>
          </w:tcPr>
          <w:p w:rsidR="002B225B" w:rsidRDefault="002B225B" w:rsidP="002B225B">
            <w:pPr>
              <w:rPr>
                <w:b/>
                <w:bCs/>
                <w:sz w:val="18"/>
                <w:szCs w:val="18"/>
              </w:rPr>
            </w:pPr>
            <w:r>
              <w:rPr>
                <w:b/>
                <w:bCs/>
                <w:sz w:val="18"/>
                <w:szCs w:val="18"/>
              </w:rPr>
              <w:t>Total Movement in Reserves</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0</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B225B" w:rsidRDefault="002B225B" w:rsidP="002B225B">
            <w:pPr>
              <w:ind w:left="142" w:hanging="142"/>
              <w:rPr>
                <w:b/>
                <w:bCs/>
                <w:sz w:val="18"/>
                <w:szCs w:val="18"/>
              </w:rPr>
            </w:pPr>
            <w:r>
              <w:rPr>
                <w:b/>
                <w:bCs/>
                <w:sz w:val="18"/>
                <w:szCs w:val="18"/>
              </w:rPr>
              <w:t>Transactions Involving Owners</w:t>
            </w:r>
          </w:p>
          <w:p w:rsidR="002B225B" w:rsidRDefault="002B225B" w:rsidP="002B225B">
            <w:pPr>
              <w:ind w:left="142" w:hanging="142"/>
              <w:rPr>
                <w:b/>
                <w:bCs/>
                <w:sz w:val="18"/>
                <w:szCs w:val="18"/>
              </w:rPr>
            </w:pPr>
            <w:r>
              <w:rPr>
                <w:b/>
                <w:bCs/>
                <w:sz w:val="18"/>
                <w:szCs w:val="18"/>
              </w:rPr>
              <w:t xml:space="preserve">   Affecting Accumulated Funds</w:t>
            </w:r>
          </w:p>
          <w:p w:rsidR="002B225B" w:rsidRDefault="002B225B"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-72,312</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Dividend Approved</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-95,619</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-78,661</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-74,444</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-142,778</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-120,942</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-72,312</w:t>
            </w:r>
          </w:p>
        </w:tc>
        <w:tc>
          <w:tcPr>
            <w:tcW w:w="2314" w:type="dxa"/>
            <w:tcBorders>
              <w:top w:val="nil"/>
              <w:left w:val="nil"/>
              <w:bottom w:val="nil"/>
              <w:right w:val="nil"/>
            </w:tcBorders>
            <w:shd w:val="clear" w:color="000000" w:fill="FFFFFF"/>
            <w:hideMark/>
          </w:tcPr>
          <w:p w:rsidR="002B225B" w:rsidRDefault="002B225B" w:rsidP="002B225B">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-95,619</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-78,661</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-74,444</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-142,778</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-120,942</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b/>
                <w:bCs/>
                <w:sz w:val="18"/>
                <w:szCs w:val="18"/>
              </w:rPr>
            </w:pPr>
            <w:r>
              <w:rPr>
                <w:b/>
                <w:bCs/>
                <w:sz w:val="18"/>
                <w:szCs w:val="18"/>
              </w:rPr>
              <w:t>Closing Equity</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Closing Accumulated Funds</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122,902</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2314" w:type="dxa"/>
            <w:tcBorders>
              <w:top w:val="nil"/>
              <w:left w:val="nil"/>
              <w:bottom w:val="nil"/>
              <w:right w:val="nil"/>
            </w:tcBorders>
            <w:shd w:val="clear" w:color="000000" w:fill="FFFFFF"/>
            <w:hideMark/>
          </w:tcPr>
          <w:p w:rsidR="002B225B" w:rsidRDefault="002B225B" w:rsidP="002B225B">
            <w:pPr>
              <w:rPr>
                <w:sz w:val="18"/>
                <w:szCs w:val="18"/>
              </w:rPr>
            </w:pPr>
            <w:r>
              <w:rPr>
                <w:sz w:val="18"/>
                <w:szCs w:val="18"/>
              </w:rPr>
              <w:t>Closing Asset Revaluation</w:t>
            </w:r>
            <w:r>
              <w:rPr>
                <w:sz w:val="18"/>
                <w:szCs w:val="18"/>
              </w:rPr>
              <w:br/>
              <w:t xml:space="preserve">   Reserve</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3,601</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B225B" w:rsidRDefault="002B225B" w:rsidP="002B225B">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sz w:val="18"/>
                <w:szCs w:val="18"/>
              </w:rPr>
            </w:pPr>
            <w:r>
              <w:rPr>
                <w:sz w:val="18"/>
                <w:szCs w:val="18"/>
              </w:rPr>
              <w:t> </w:t>
            </w:r>
          </w:p>
        </w:tc>
      </w:tr>
      <w:tr w:rsidR="002B225B" w:rsidTr="002B225B">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2314" w:type="dxa"/>
            <w:tcBorders>
              <w:top w:val="nil"/>
              <w:left w:val="nil"/>
              <w:bottom w:val="nil"/>
              <w:right w:val="nil"/>
            </w:tcBorders>
            <w:shd w:val="clear" w:color="000000" w:fill="FFFFFF"/>
            <w:hideMark/>
          </w:tcPr>
          <w:p w:rsidR="002B225B" w:rsidRDefault="002B225B" w:rsidP="002B225B">
            <w:pPr>
              <w:rPr>
                <w:b/>
                <w:bCs/>
                <w:sz w:val="18"/>
                <w:szCs w:val="18"/>
              </w:rPr>
            </w:pPr>
            <w:r>
              <w:rPr>
                <w:b/>
                <w:bCs/>
                <w:sz w:val="18"/>
                <w:szCs w:val="18"/>
              </w:rPr>
              <w:t>Balance at the End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62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c>
          <w:tcPr>
            <w:tcW w:w="1054" w:type="dxa"/>
            <w:tcBorders>
              <w:top w:val="nil"/>
              <w:left w:val="nil"/>
              <w:bottom w:val="nil"/>
              <w:right w:val="nil"/>
            </w:tcBorders>
            <w:shd w:val="clear" w:color="000000" w:fill="FFFFFF"/>
            <w:noWrap/>
            <w:hideMark/>
          </w:tcPr>
          <w:p w:rsidR="002B225B" w:rsidRDefault="002B225B" w:rsidP="002B225B">
            <w:pPr>
              <w:ind w:left="-283"/>
              <w:jc w:val="right"/>
              <w:rPr>
                <w:b/>
                <w:bCs/>
                <w:sz w:val="18"/>
                <w:szCs w:val="18"/>
              </w:rPr>
            </w:pPr>
            <w:r>
              <w:rPr>
                <w:b/>
                <w:bCs/>
                <w:sz w:val="18"/>
                <w:szCs w:val="18"/>
              </w:rPr>
              <w:t>126,503</w:t>
            </w:r>
          </w:p>
        </w:tc>
      </w:tr>
      <w:tr w:rsidR="002B225B" w:rsidTr="002B225B">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2314" w:type="dxa"/>
            <w:tcBorders>
              <w:top w:val="nil"/>
              <w:left w:val="nil"/>
              <w:bottom w:val="single" w:sz="4" w:space="0" w:color="auto"/>
              <w:right w:val="nil"/>
            </w:tcBorders>
            <w:shd w:val="clear" w:color="000000" w:fill="FFFFFF"/>
            <w:noWrap/>
            <w:hideMark/>
          </w:tcPr>
          <w:p w:rsidR="002B225B" w:rsidRDefault="002B225B" w:rsidP="002B225B">
            <w:pPr>
              <w:rPr>
                <w:b/>
                <w:bCs/>
                <w:sz w:val="18"/>
                <w:szCs w:val="18"/>
              </w:rPr>
            </w:pPr>
            <w:r>
              <w:rPr>
                <w:b/>
                <w:bCs/>
                <w:sz w:val="18"/>
                <w:szCs w:val="18"/>
              </w:rPr>
              <w:t> </w:t>
            </w:r>
          </w:p>
        </w:tc>
        <w:tc>
          <w:tcPr>
            <w:tcW w:w="118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2B225B" w:rsidRDefault="002B225B" w:rsidP="002B225B">
            <w:pPr>
              <w:ind w:left="-283"/>
              <w:jc w:val="right"/>
              <w:rPr>
                <w:b/>
                <w:bCs/>
                <w:sz w:val="18"/>
                <w:szCs w:val="18"/>
              </w:rPr>
            </w:pPr>
            <w:r>
              <w:rPr>
                <w:b/>
                <w:bCs/>
                <w:sz w:val="18"/>
                <w:szCs w:val="18"/>
              </w:rPr>
              <w:t> </w:t>
            </w:r>
          </w:p>
        </w:tc>
      </w:tr>
    </w:tbl>
    <w:p w:rsidR="00666EE4" w:rsidRDefault="00666EE4">
      <w:pPr>
        <w:rPr>
          <w:rFonts w:ascii="Arial" w:hAnsi="Arial" w:cs="Arial"/>
          <w:b/>
          <w:bCs/>
          <w:szCs w:val="24"/>
        </w:rPr>
      </w:pPr>
      <w:r>
        <w:rPr>
          <w:szCs w:val="24"/>
        </w:rPr>
        <w:br w:type="page"/>
      </w:r>
    </w:p>
    <w:tbl>
      <w:tblPr>
        <w:tblW w:w="9392" w:type="dxa"/>
        <w:tblLook w:val="04A0"/>
      </w:tblPr>
      <w:tblGrid>
        <w:gridCol w:w="1054"/>
        <w:gridCol w:w="2314"/>
        <w:gridCol w:w="1184"/>
        <w:gridCol w:w="1054"/>
        <w:gridCol w:w="624"/>
        <w:gridCol w:w="1054"/>
        <w:gridCol w:w="1054"/>
        <w:gridCol w:w="1054"/>
      </w:tblGrid>
      <w:tr w:rsidR="002E6504" w:rsidTr="000B5721">
        <w:trPr>
          <w:tblHeader/>
        </w:trPr>
        <w:tc>
          <w:tcPr>
            <w:tcW w:w="9392" w:type="dxa"/>
            <w:gridSpan w:val="8"/>
            <w:tcBorders>
              <w:top w:val="nil"/>
              <w:left w:val="nil"/>
              <w:bottom w:val="nil"/>
              <w:right w:val="nil"/>
            </w:tcBorders>
            <w:shd w:val="clear" w:color="000000" w:fill="FFFFFF"/>
            <w:noWrap/>
            <w:vAlign w:val="bottom"/>
            <w:hideMark/>
          </w:tcPr>
          <w:p w:rsidR="002E6504" w:rsidRPr="004F4D58" w:rsidRDefault="002E6504" w:rsidP="002E6504">
            <w:pPr>
              <w:jc w:val="center"/>
              <w:rPr>
                <w:rFonts w:ascii="Arial" w:hAnsi="Arial" w:cs="Arial"/>
                <w:b/>
                <w:bCs/>
                <w:szCs w:val="24"/>
              </w:rPr>
            </w:pPr>
            <w:r w:rsidRPr="004F4D58">
              <w:rPr>
                <w:rFonts w:ascii="Arial" w:hAnsi="Arial" w:cs="Arial"/>
                <w:b/>
                <w:bCs/>
                <w:szCs w:val="24"/>
              </w:rPr>
              <w:lastRenderedPageBreak/>
              <w:t>Land Development Agency</w:t>
            </w:r>
          </w:p>
        </w:tc>
      </w:tr>
      <w:tr w:rsidR="002E6504" w:rsidTr="000B5721">
        <w:trPr>
          <w:tblHeader/>
        </w:trPr>
        <w:tc>
          <w:tcPr>
            <w:tcW w:w="9392" w:type="dxa"/>
            <w:gridSpan w:val="8"/>
            <w:tcBorders>
              <w:top w:val="nil"/>
              <w:left w:val="nil"/>
              <w:bottom w:val="nil"/>
              <w:right w:val="nil"/>
            </w:tcBorders>
            <w:shd w:val="clear" w:color="000000" w:fill="FFFFFF"/>
            <w:noWrap/>
            <w:vAlign w:val="bottom"/>
            <w:hideMark/>
          </w:tcPr>
          <w:p w:rsidR="002E6504" w:rsidRPr="004F4D58" w:rsidRDefault="002E6504" w:rsidP="002E6504">
            <w:pPr>
              <w:spacing w:after="60"/>
              <w:jc w:val="center"/>
              <w:rPr>
                <w:rFonts w:ascii="Arial" w:hAnsi="Arial" w:cs="Arial"/>
                <w:b/>
                <w:bCs/>
                <w:szCs w:val="24"/>
              </w:rPr>
            </w:pPr>
            <w:r w:rsidRPr="004F4D58">
              <w:rPr>
                <w:rFonts w:ascii="Arial" w:hAnsi="Arial" w:cs="Arial"/>
                <w:b/>
                <w:bCs/>
                <w:szCs w:val="24"/>
              </w:rPr>
              <w:t>Cash Flow Statement</w:t>
            </w:r>
          </w:p>
        </w:tc>
      </w:tr>
      <w:tr w:rsidR="002E6504" w:rsidTr="000B5721">
        <w:trPr>
          <w:tblHeader/>
        </w:trPr>
        <w:tc>
          <w:tcPr>
            <w:tcW w:w="105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2012-13</w:t>
            </w:r>
          </w:p>
        </w:tc>
        <w:tc>
          <w:tcPr>
            <w:tcW w:w="2314" w:type="dxa"/>
            <w:tcBorders>
              <w:top w:val="single" w:sz="4" w:space="0" w:color="auto"/>
              <w:left w:val="nil"/>
              <w:bottom w:val="nil"/>
              <w:right w:val="nil"/>
            </w:tcBorders>
            <w:shd w:val="clear" w:color="000000" w:fill="FFFFFF"/>
            <w:noWrap/>
            <w:hideMark/>
          </w:tcPr>
          <w:p w:rsidR="002E6504" w:rsidRDefault="002E6504" w:rsidP="002E6504">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2016-17</w:t>
            </w:r>
          </w:p>
        </w:tc>
      </w:tr>
      <w:tr w:rsidR="002E6504" w:rsidTr="000B5721">
        <w:trPr>
          <w:tblHeader/>
        </w:trPr>
        <w:tc>
          <w:tcPr>
            <w:tcW w:w="1054" w:type="dxa"/>
            <w:tcBorders>
              <w:top w:val="nil"/>
              <w:left w:val="nil"/>
              <w:bottom w:val="nil"/>
              <w:right w:val="nil"/>
            </w:tcBorders>
            <w:shd w:val="clear" w:color="000000" w:fill="FFFFFF"/>
            <w:hideMark/>
          </w:tcPr>
          <w:p w:rsidR="002E6504" w:rsidRDefault="002E6504" w:rsidP="002E6504">
            <w:pPr>
              <w:ind w:left="-283"/>
              <w:jc w:val="right"/>
              <w:rPr>
                <w:b/>
                <w:bCs/>
                <w:sz w:val="18"/>
                <w:szCs w:val="18"/>
              </w:rPr>
            </w:pPr>
            <w:r>
              <w:rPr>
                <w:b/>
                <w:bCs/>
                <w:sz w:val="18"/>
                <w:szCs w:val="18"/>
              </w:rPr>
              <w:t>Budget</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2E6504" w:rsidRDefault="002E6504" w:rsidP="002E6504">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E6504" w:rsidRDefault="002E6504" w:rsidP="002E6504">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E6504" w:rsidRDefault="002E6504" w:rsidP="002E6504">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Estimate</w:t>
            </w:r>
          </w:p>
        </w:tc>
      </w:tr>
      <w:tr w:rsidR="002E6504" w:rsidTr="000B5721">
        <w:trPr>
          <w:tblHeader/>
        </w:trPr>
        <w:tc>
          <w:tcPr>
            <w:tcW w:w="105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hideMark/>
          </w:tcPr>
          <w:p w:rsidR="002E6504" w:rsidRDefault="002E6504" w:rsidP="002E6504">
            <w:pPr>
              <w:rPr>
                <w:sz w:val="18"/>
                <w:szCs w:val="18"/>
              </w:rPr>
            </w:pPr>
            <w:r>
              <w:rPr>
                <w:sz w:val="18"/>
                <w:szCs w:val="18"/>
              </w:rPr>
              <w:t> </w:t>
            </w:r>
          </w:p>
        </w:tc>
        <w:tc>
          <w:tcPr>
            <w:tcW w:w="118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E6504" w:rsidRDefault="002E6504" w:rsidP="002E6504">
            <w:pPr>
              <w:ind w:left="-283"/>
              <w:jc w:val="right"/>
              <w:rPr>
                <w:b/>
                <w:bCs/>
                <w:sz w:val="18"/>
                <w:szCs w:val="18"/>
              </w:rPr>
            </w:pPr>
            <w:r>
              <w:rPr>
                <w:b/>
                <w:bCs/>
                <w:sz w:val="18"/>
                <w:szCs w:val="18"/>
              </w:rPr>
              <w:t>$'000</w:t>
            </w:r>
          </w:p>
        </w:tc>
      </w:tr>
      <w:tr w:rsidR="002E6504" w:rsidRPr="004F4D58" w:rsidTr="000B5721">
        <w:trPr>
          <w:tblHeader/>
        </w:trPr>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sz w:val="6"/>
                <w:szCs w:val="6"/>
              </w:rPr>
            </w:pPr>
            <w:r w:rsidRPr="004F4D58">
              <w:rPr>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E6504" w:rsidRDefault="002E6504" w:rsidP="002E6504">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140</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User Charges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155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144</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147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151</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151</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3,414</w:t>
            </w:r>
          </w:p>
        </w:tc>
        <w:tc>
          <w:tcPr>
            <w:tcW w:w="2314" w:type="dxa"/>
            <w:tcBorders>
              <w:top w:val="nil"/>
              <w:left w:val="nil"/>
              <w:bottom w:val="nil"/>
              <w:right w:val="nil"/>
            </w:tcBorders>
            <w:shd w:val="clear" w:color="000000" w:fill="FFFFFF"/>
            <w:hideMark/>
          </w:tcPr>
          <w:p w:rsidR="002E6504" w:rsidRDefault="002E6504" w:rsidP="002E6504">
            <w:pPr>
              <w:rPr>
                <w:sz w:val="18"/>
                <w:szCs w:val="18"/>
              </w:rPr>
            </w:pPr>
            <w:r>
              <w:rPr>
                <w:sz w:val="18"/>
                <w:szCs w:val="18"/>
              </w:rPr>
              <w:t>Grants Received from the</w:t>
            </w:r>
            <w:r>
              <w:rPr>
                <w:sz w:val="18"/>
                <w:szCs w:val="18"/>
              </w:rPr>
              <w:br/>
              <w:t xml:space="preserve">   Commonwealth</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3,414</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377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-89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0</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2,700</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Interest Received</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506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400</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400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300</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0</w:t>
            </w:r>
          </w:p>
        </w:tc>
        <w:tc>
          <w:tcPr>
            <w:tcW w:w="2314" w:type="dxa"/>
            <w:tcBorders>
              <w:top w:val="nil"/>
              <w:left w:val="nil"/>
              <w:bottom w:val="nil"/>
              <w:right w:val="nil"/>
            </w:tcBorders>
            <w:shd w:val="clear" w:color="000000" w:fill="FFFFFF"/>
            <w:hideMark/>
          </w:tcPr>
          <w:p w:rsidR="002E6504" w:rsidRDefault="002E6504" w:rsidP="005E13AF">
            <w:pPr>
              <w:ind w:left="142" w:hanging="142"/>
              <w:rPr>
                <w:sz w:val="18"/>
                <w:szCs w:val="18"/>
              </w:rPr>
            </w:pPr>
            <w:r>
              <w:rPr>
                <w:sz w:val="18"/>
                <w:szCs w:val="18"/>
              </w:rPr>
              <w:t>Distribution from</w:t>
            </w:r>
            <w:r w:rsidR="005E13AF">
              <w:rPr>
                <w:sz w:val="18"/>
                <w:szCs w:val="18"/>
              </w:rPr>
              <w:t xml:space="preserve"> </w:t>
            </w:r>
            <w:r>
              <w:rPr>
                <w:sz w:val="18"/>
                <w:szCs w:val="18"/>
              </w:rPr>
              <w:t>Investments with the Territory Banking Account</w:t>
            </w:r>
            <w:r w:rsidR="005E13AF">
              <w:rPr>
                <w:sz w:val="18"/>
                <w:szCs w:val="18"/>
                <w:vertAlign w:val="superscript"/>
              </w:rPr>
              <w:t>1</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3,487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2,625</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-25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2,125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2,000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2,000</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437,893</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Other Receipts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323,764</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475,777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47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574,863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750,930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638,765</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444,147</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Operating Receipts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331,326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479,323</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45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577,535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753,381</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641,216</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11,402</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Related to Employees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11,056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12,380</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12,821</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13,676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13,712</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1,251</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Related to Superannuation</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1,458</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1,632</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1,680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1,776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1,782</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18,794</w:t>
            </w:r>
          </w:p>
        </w:tc>
        <w:tc>
          <w:tcPr>
            <w:tcW w:w="2314" w:type="dxa"/>
            <w:tcBorders>
              <w:top w:val="nil"/>
              <w:left w:val="nil"/>
              <w:bottom w:val="nil"/>
              <w:right w:val="nil"/>
            </w:tcBorders>
            <w:shd w:val="clear" w:color="000000" w:fill="FFFFFF"/>
            <w:hideMark/>
          </w:tcPr>
          <w:p w:rsidR="002E6504" w:rsidRDefault="002E6504" w:rsidP="002E6504">
            <w:pPr>
              <w:rPr>
                <w:sz w:val="18"/>
                <w:szCs w:val="18"/>
              </w:rPr>
            </w:pPr>
            <w:r>
              <w:rPr>
                <w:sz w:val="18"/>
                <w:szCs w:val="18"/>
              </w:rPr>
              <w:t>Related to Supplies and</w:t>
            </w:r>
            <w:r>
              <w:rPr>
                <w:sz w:val="18"/>
                <w:szCs w:val="18"/>
              </w:rPr>
              <w:br/>
              <w:t xml:space="preserve">   Services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19,539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21,226</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21,735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22,276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22,836</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5,817</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Borrowing Costs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3,205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5,783</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80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8,848</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6,841</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6,841</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3,454</w:t>
            </w:r>
          </w:p>
        </w:tc>
        <w:tc>
          <w:tcPr>
            <w:tcW w:w="2314" w:type="dxa"/>
            <w:tcBorders>
              <w:top w:val="nil"/>
              <w:left w:val="nil"/>
              <w:bottom w:val="nil"/>
              <w:right w:val="nil"/>
            </w:tcBorders>
            <w:shd w:val="clear" w:color="000000" w:fill="FFFFFF"/>
            <w:noWrap/>
            <w:hideMark/>
          </w:tcPr>
          <w:p w:rsidR="002E6504" w:rsidRDefault="002E6504" w:rsidP="00645DEC">
            <w:pPr>
              <w:ind w:left="142" w:hanging="142"/>
              <w:rPr>
                <w:sz w:val="18"/>
                <w:szCs w:val="18"/>
              </w:rPr>
            </w:pPr>
            <w:r>
              <w:rPr>
                <w:sz w:val="18"/>
                <w:szCs w:val="18"/>
              </w:rPr>
              <w:t>Grants and Purchased Services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3,825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1,011</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-74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550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563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578</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430,352</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Other</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216,584</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430,734</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99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431,278</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523,063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471,052</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471,070</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Operating Payments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255,667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472,766</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85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476,912</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568,195</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516,801</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sz w:val="6"/>
                <w:szCs w:val="6"/>
              </w:rPr>
            </w:pPr>
            <w:r w:rsidRPr="004F4D58">
              <w:rPr>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-26,923</w:t>
            </w:r>
          </w:p>
        </w:tc>
        <w:tc>
          <w:tcPr>
            <w:tcW w:w="2314" w:type="dxa"/>
            <w:tcBorders>
              <w:top w:val="nil"/>
              <w:left w:val="nil"/>
              <w:bottom w:val="nil"/>
              <w:right w:val="nil"/>
            </w:tcBorders>
            <w:shd w:val="clear" w:color="000000" w:fill="FFFFFF"/>
            <w:hideMark/>
          </w:tcPr>
          <w:p w:rsidR="002E6504" w:rsidRDefault="002E6504" w:rsidP="002E6504">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75,659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6,557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-91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100,623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185,186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124,415</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color w:val="0000FF"/>
                <w:sz w:val="6"/>
                <w:szCs w:val="6"/>
              </w:rPr>
            </w:pPr>
            <w:r w:rsidRPr="004F4D58">
              <w:rPr>
                <w:color w:val="0000FF"/>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E6504" w:rsidRDefault="002E6504" w:rsidP="002E6504">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color w:val="0000FF"/>
                <w:sz w:val="18"/>
                <w:szCs w:val="18"/>
              </w:rPr>
            </w:pPr>
            <w:r>
              <w:rPr>
                <w:color w:val="0000FF"/>
                <w:sz w:val="18"/>
                <w:szCs w:val="18"/>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111,590</w:t>
            </w:r>
          </w:p>
        </w:tc>
        <w:tc>
          <w:tcPr>
            <w:tcW w:w="2314" w:type="dxa"/>
            <w:tcBorders>
              <w:top w:val="nil"/>
              <w:left w:val="nil"/>
              <w:bottom w:val="nil"/>
              <w:right w:val="nil"/>
            </w:tcBorders>
            <w:shd w:val="clear" w:color="000000" w:fill="FFFFFF"/>
            <w:hideMark/>
          </w:tcPr>
          <w:p w:rsidR="002E6504" w:rsidRDefault="00AA623F" w:rsidP="00AA623F">
            <w:pPr>
              <w:ind w:left="142" w:hanging="142"/>
              <w:rPr>
                <w:sz w:val="18"/>
                <w:szCs w:val="18"/>
              </w:rPr>
            </w:pPr>
            <w:r>
              <w:rPr>
                <w:sz w:val="18"/>
                <w:szCs w:val="18"/>
              </w:rPr>
              <w:t xml:space="preserve">Proceeds from Sale/Maturity </w:t>
            </w:r>
            <w:r w:rsidR="002E6504">
              <w:rPr>
                <w:sz w:val="18"/>
                <w:szCs w:val="18"/>
              </w:rPr>
              <w:t>of Investments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112,400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37,787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-66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2,426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0</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111,590</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Investing Receipts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112,400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37,787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-66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2,426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0</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10"/>
                <w:szCs w:val="10"/>
              </w:rPr>
            </w:pPr>
            <w:r w:rsidRPr="004F4D58">
              <w:rPr>
                <w:b/>
                <w:bCs/>
                <w:sz w:val="10"/>
                <w:szCs w:val="10"/>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10"/>
                <w:szCs w:val="10"/>
              </w:rPr>
            </w:pPr>
            <w:r w:rsidRPr="004F4D58">
              <w:rPr>
                <w:b/>
                <w:bCs/>
                <w:sz w:val="10"/>
                <w:szCs w:val="10"/>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111,590</w:t>
            </w:r>
          </w:p>
        </w:tc>
        <w:tc>
          <w:tcPr>
            <w:tcW w:w="2314" w:type="dxa"/>
            <w:tcBorders>
              <w:top w:val="nil"/>
              <w:left w:val="nil"/>
              <w:bottom w:val="nil"/>
              <w:right w:val="nil"/>
            </w:tcBorders>
            <w:shd w:val="clear" w:color="000000" w:fill="FFFFFF"/>
            <w:hideMark/>
          </w:tcPr>
          <w:p w:rsidR="002E6504" w:rsidRDefault="002E6504" w:rsidP="002E6504">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112,400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37,787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-66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2,426</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0</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E6504" w:rsidRDefault="002E6504" w:rsidP="002E6504">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72,310</w:t>
            </w:r>
          </w:p>
        </w:tc>
        <w:tc>
          <w:tcPr>
            <w:tcW w:w="2314" w:type="dxa"/>
            <w:tcBorders>
              <w:top w:val="nil"/>
              <w:left w:val="nil"/>
              <w:bottom w:val="nil"/>
              <w:right w:val="nil"/>
            </w:tcBorders>
            <w:shd w:val="clear" w:color="000000" w:fill="FFFFFF"/>
            <w:noWrap/>
            <w:hideMark/>
          </w:tcPr>
          <w:p w:rsidR="002E6504" w:rsidRDefault="002E6504" w:rsidP="002E6504">
            <w:pPr>
              <w:rPr>
                <w:sz w:val="18"/>
                <w:szCs w:val="18"/>
              </w:rPr>
            </w:pPr>
            <w:r>
              <w:rPr>
                <w:sz w:val="18"/>
                <w:szCs w:val="18"/>
              </w:rPr>
              <w:t>Dividends to Government</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122,579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70,680</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xml:space="preserve">-42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103,367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134,443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122,775</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72,310</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Financing Payments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122,579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70,680</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-42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103,367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134,443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122,775</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2314" w:type="dxa"/>
            <w:tcBorders>
              <w:top w:val="nil"/>
              <w:left w:val="nil"/>
              <w:bottom w:val="nil"/>
              <w:right w:val="nil"/>
            </w:tcBorders>
            <w:shd w:val="clear" w:color="000000" w:fill="FFFFFF"/>
            <w:noWrap/>
            <w:hideMark/>
          </w:tcPr>
          <w:p w:rsidR="002E6504" w:rsidRDefault="002E6504" w:rsidP="002E6504">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sz w:val="18"/>
                <w:szCs w:val="18"/>
              </w:rPr>
            </w:pPr>
            <w:r>
              <w:rPr>
                <w:sz w:val="18"/>
                <w:szCs w:val="18"/>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-72,310</w:t>
            </w:r>
          </w:p>
        </w:tc>
        <w:tc>
          <w:tcPr>
            <w:tcW w:w="2314" w:type="dxa"/>
            <w:tcBorders>
              <w:top w:val="nil"/>
              <w:left w:val="nil"/>
              <w:bottom w:val="nil"/>
              <w:right w:val="nil"/>
            </w:tcBorders>
            <w:shd w:val="clear" w:color="000000" w:fill="FFFFFF"/>
            <w:hideMark/>
          </w:tcPr>
          <w:p w:rsidR="002E6504" w:rsidRDefault="002E6504" w:rsidP="002E6504">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-122,579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-70,680</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42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-103,367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-134,443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-122,775</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jc w:val="right"/>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jc w:val="right"/>
              <w:rPr>
                <w:sz w:val="6"/>
                <w:szCs w:val="6"/>
              </w:rPr>
            </w:pPr>
            <w:r w:rsidRPr="004F4D58">
              <w:rPr>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12,357</w:t>
            </w:r>
          </w:p>
        </w:tc>
        <w:tc>
          <w:tcPr>
            <w:tcW w:w="2314" w:type="dxa"/>
            <w:tcBorders>
              <w:top w:val="nil"/>
              <w:left w:val="nil"/>
              <w:bottom w:val="nil"/>
              <w:right w:val="nil"/>
            </w:tcBorders>
            <w:shd w:val="clear" w:color="000000" w:fill="FFFFFF"/>
            <w:hideMark/>
          </w:tcPr>
          <w:p w:rsidR="002E6504" w:rsidRDefault="002E6504" w:rsidP="004F7889">
            <w:pPr>
              <w:ind w:left="142" w:hanging="142"/>
              <w:rPr>
                <w:b/>
                <w:bCs/>
                <w:sz w:val="18"/>
                <w:szCs w:val="18"/>
              </w:rPr>
            </w:pPr>
            <w:r>
              <w:rPr>
                <w:b/>
                <w:bCs/>
                <w:sz w:val="18"/>
                <w:szCs w:val="18"/>
              </w:rPr>
              <w:t>NET INCREASE /(DECREASE)</w:t>
            </w:r>
            <w:r w:rsidR="004F7889">
              <w:rPr>
                <w:b/>
                <w:bCs/>
                <w:sz w:val="18"/>
                <w:szCs w:val="18"/>
              </w:rPr>
              <w:t xml:space="preserve"> </w:t>
            </w:r>
            <w:r>
              <w:rPr>
                <w:b/>
                <w:bCs/>
                <w:sz w:val="18"/>
                <w:szCs w:val="18"/>
              </w:rPr>
              <w:t>IN CASH HELD</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65,480</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-26,336</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-140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-318</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50,743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1,640</w:t>
            </w:r>
          </w:p>
        </w:tc>
      </w:tr>
      <w:tr w:rsidR="002E6504" w:rsidRPr="004F4D58" w:rsidTr="000B5721">
        <w:tc>
          <w:tcPr>
            <w:tcW w:w="1054" w:type="dxa"/>
            <w:tcBorders>
              <w:top w:val="nil"/>
              <w:left w:val="nil"/>
              <w:bottom w:val="nil"/>
              <w:right w:val="nil"/>
            </w:tcBorders>
            <w:shd w:val="clear" w:color="000000" w:fill="FFFFFF"/>
            <w:noWrap/>
            <w:hideMark/>
          </w:tcPr>
          <w:p w:rsidR="002E6504" w:rsidRPr="004F4D58" w:rsidRDefault="002E6504" w:rsidP="002E6504">
            <w:pPr>
              <w:ind w:left="-283"/>
              <w:rPr>
                <w:b/>
                <w:bCs/>
                <w:sz w:val="6"/>
                <w:szCs w:val="6"/>
              </w:rPr>
            </w:pPr>
            <w:r w:rsidRPr="004F4D58">
              <w:rPr>
                <w:b/>
                <w:bCs/>
                <w:sz w:val="6"/>
                <w:szCs w:val="6"/>
              </w:rPr>
              <w:t> </w:t>
            </w:r>
          </w:p>
        </w:tc>
        <w:tc>
          <w:tcPr>
            <w:tcW w:w="2314" w:type="dxa"/>
            <w:tcBorders>
              <w:top w:val="nil"/>
              <w:left w:val="nil"/>
              <w:bottom w:val="nil"/>
              <w:right w:val="nil"/>
            </w:tcBorders>
            <w:shd w:val="clear" w:color="000000" w:fill="FFFFFF"/>
            <w:noWrap/>
            <w:hideMark/>
          </w:tcPr>
          <w:p w:rsidR="002E6504" w:rsidRPr="004F4D58" w:rsidRDefault="002E6504" w:rsidP="002E6504">
            <w:pPr>
              <w:rPr>
                <w:sz w:val="6"/>
                <w:szCs w:val="6"/>
              </w:rPr>
            </w:pPr>
            <w:r w:rsidRPr="004F4D58">
              <w:rPr>
                <w:sz w:val="6"/>
                <w:szCs w:val="6"/>
              </w:rPr>
              <w:t> </w:t>
            </w:r>
          </w:p>
        </w:tc>
        <w:tc>
          <w:tcPr>
            <w:tcW w:w="1184" w:type="dxa"/>
            <w:tcBorders>
              <w:top w:val="nil"/>
              <w:left w:val="nil"/>
              <w:bottom w:val="nil"/>
              <w:right w:val="nil"/>
            </w:tcBorders>
            <w:shd w:val="clear" w:color="000000" w:fill="FFFFFF"/>
            <w:noWrap/>
            <w:hideMark/>
          </w:tcPr>
          <w:p w:rsidR="002E6504" w:rsidRPr="004F4D58" w:rsidRDefault="002E6504" w:rsidP="002E6504">
            <w:pPr>
              <w:ind w:left="-283"/>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rPr>
                <w:sz w:val="6"/>
                <w:szCs w:val="6"/>
              </w:rPr>
            </w:pPr>
            <w:r w:rsidRPr="004F4D58">
              <w:rPr>
                <w:sz w:val="6"/>
                <w:szCs w:val="6"/>
              </w:rPr>
              <w:t> </w:t>
            </w:r>
          </w:p>
        </w:tc>
        <w:tc>
          <w:tcPr>
            <w:tcW w:w="624" w:type="dxa"/>
            <w:tcBorders>
              <w:top w:val="nil"/>
              <w:left w:val="nil"/>
              <w:bottom w:val="nil"/>
              <w:right w:val="nil"/>
            </w:tcBorders>
            <w:shd w:val="clear" w:color="000000" w:fill="FFFFFF"/>
            <w:noWrap/>
            <w:hideMark/>
          </w:tcPr>
          <w:p w:rsidR="002E6504" w:rsidRPr="004F4D58" w:rsidRDefault="002E6504" w:rsidP="002E6504">
            <w:pPr>
              <w:ind w:left="-283"/>
              <w:rPr>
                <w:sz w:val="6"/>
                <w:szCs w:val="6"/>
              </w:rPr>
            </w:pPr>
            <w:r w:rsidRPr="004F4D58">
              <w:rPr>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rPr>
                <w:b/>
                <w:bCs/>
                <w:sz w:val="6"/>
                <w:szCs w:val="6"/>
              </w:rPr>
            </w:pPr>
            <w:r w:rsidRPr="004F4D58">
              <w:rPr>
                <w:b/>
                <w:bCs/>
                <w:sz w:val="6"/>
                <w:szCs w:val="6"/>
              </w:rPr>
              <w:t> </w:t>
            </w:r>
          </w:p>
        </w:tc>
        <w:tc>
          <w:tcPr>
            <w:tcW w:w="1054" w:type="dxa"/>
            <w:tcBorders>
              <w:top w:val="nil"/>
              <w:left w:val="nil"/>
              <w:bottom w:val="nil"/>
              <w:right w:val="nil"/>
            </w:tcBorders>
            <w:shd w:val="clear" w:color="000000" w:fill="FFFFFF"/>
            <w:noWrap/>
            <w:hideMark/>
          </w:tcPr>
          <w:p w:rsidR="002E6504" w:rsidRPr="004F4D58" w:rsidRDefault="002E6504" w:rsidP="002E6504">
            <w:pPr>
              <w:ind w:left="-283"/>
              <w:rPr>
                <w:b/>
                <w:bCs/>
                <w:sz w:val="6"/>
                <w:szCs w:val="6"/>
              </w:rPr>
            </w:pPr>
            <w:r w:rsidRPr="004F4D58">
              <w:rPr>
                <w:b/>
                <w:bCs/>
                <w:sz w:val="6"/>
                <w:szCs w:val="6"/>
              </w:rPr>
              <w:t> </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7,896</w:t>
            </w:r>
          </w:p>
        </w:tc>
        <w:tc>
          <w:tcPr>
            <w:tcW w:w="2314" w:type="dxa"/>
            <w:tcBorders>
              <w:top w:val="nil"/>
              <w:left w:val="nil"/>
              <w:bottom w:val="nil"/>
              <w:right w:val="nil"/>
            </w:tcBorders>
            <w:shd w:val="clear" w:color="000000" w:fill="FFFFFF"/>
            <w:hideMark/>
          </w:tcPr>
          <w:p w:rsidR="002E6504" w:rsidRDefault="002E6504" w:rsidP="004F7889">
            <w:pPr>
              <w:spacing w:after="60"/>
              <w:ind w:left="142" w:hanging="142"/>
              <w:rPr>
                <w:b/>
                <w:bCs/>
                <w:sz w:val="18"/>
                <w:szCs w:val="18"/>
              </w:rPr>
            </w:pPr>
            <w:r>
              <w:rPr>
                <w:b/>
                <w:bCs/>
                <w:sz w:val="18"/>
                <w:szCs w:val="18"/>
              </w:rPr>
              <w:t>CASH AT THE BEGINNING OF REPORTING PERIOD</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17,913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83,393</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366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57,057</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56,739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107,482</w:t>
            </w:r>
          </w:p>
        </w:tc>
      </w:tr>
      <w:tr w:rsidR="002E6504" w:rsidTr="000B5721">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20,253</w:t>
            </w:r>
          </w:p>
        </w:tc>
        <w:tc>
          <w:tcPr>
            <w:tcW w:w="2314" w:type="dxa"/>
            <w:tcBorders>
              <w:top w:val="nil"/>
              <w:left w:val="nil"/>
              <w:bottom w:val="nil"/>
              <w:right w:val="nil"/>
            </w:tcBorders>
            <w:shd w:val="clear" w:color="000000" w:fill="FFFFFF"/>
            <w:hideMark/>
          </w:tcPr>
          <w:p w:rsidR="002E6504" w:rsidRDefault="002E6504" w:rsidP="002E6504">
            <w:pPr>
              <w:rPr>
                <w:b/>
                <w:bCs/>
                <w:sz w:val="18"/>
                <w:szCs w:val="18"/>
              </w:rPr>
            </w:pPr>
            <w:r>
              <w:rPr>
                <w:b/>
                <w:bCs/>
                <w:sz w:val="18"/>
                <w:szCs w:val="18"/>
              </w:rPr>
              <w:t>CASH AT THE END OF</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83,393</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57,057</w:t>
            </w:r>
          </w:p>
        </w:tc>
        <w:tc>
          <w:tcPr>
            <w:tcW w:w="62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 xml:space="preserve">-32 </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56,739</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107,482</w:t>
            </w:r>
          </w:p>
        </w:tc>
        <w:tc>
          <w:tcPr>
            <w:tcW w:w="1054" w:type="dxa"/>
            <w:tcBorders>
              <w:top w:val="nil"/>
              <w:left w:val="nil"/>
              <w:bottom w:val="nil"/>
              <w:right w:val="nil"/>
            </w:tcBorders>
            <w:shd w:val="clear" w:color="000000" w:fill="FFFFFF"/>
            <w:noWrap/>
            <w:hideMark/>
          </w:tcPr>
          <w:p w:rsidR="002E6504" w:rsidRDefault="002E6504" w:rsidP="002E6504">
            <w:pPr>
              <w:ind w:left="-283"/>
              <w:jc w:val="right"/>
              <w:rPr>
                <w:b/>
                <w:bCs/>
                <w:sz w:val="18"/>
                <w:szCs w:val="18"/>
              </w:rPr>
            </w:pPr>
            <w:r>
              <w:rPr>
                <w:b/>
                <w:bCs/>
                <w:sz w:val="18"/>
                <w:szCs w:val="18"/>
              </w:rPr>
              <w:t>109,122</w:t>
            </w:r>
          </w:p>
        </w:tc>
      </w:tr>
      <w:tr w:rsidR="002E6504" w:rsidRPr="004F4D58" w:rsidTr="000B5721">
        <w:tc>
          <w:tcPr>
            <w:tcW w:w="1054" w:type="dxa"/>
            <w:tcBorders>
              <w:top w:val="nil"/>
              <w:left w:val="nil"/>
              <w:bottom w:val="single" w:sz="4" w:space="0" w:color="auto"/>
              <w:right w:val="nil"/>
            </w:tcBorders>
            <w:shd w:val="clear" w:color="000000" w:fill="FFFFFF"/>
            <w:noWrap/>
            <w:vAlign w:val="bottom"/>
            <w:hideMark/>
          </w:tcPr>
          <w:p w:rsidR="002E6504" w:rsidRPr="004F4D58" w:rsidRDefault="002E6504" w:rsidP="002E6504">
            <w:pPr>
              <w:ind w:left="-283"/>
              <w:rPr>
                <w:sz w:val="6"/>
                <w:szCs w:val="6"/>
              </w:rPr>
            </w:pPr>
            <w:r w:rsidRPr="004F4D58">
              <w:rPr>
                <w:sz w:val="6"/>
                <w:szCs w:val="6"/>
              </w:rPr>
              <w:t> </w:t>
            </w:r>
          </w:p>
        </w:tc>
        <w:tc>
          <w:tcPr>
            <w:tcW w:w="2314" w:type="dxa"/>
            <w:tcBorders>
              <w:top w:val="nil"/>
              <w:left w:val="nil"/>
              <w:bottom w:val="single" w:sz="4" w:space="0" w:color="auto"/>
              <w:right w:val="nil"/>
            </w:tcBorders>
            <w:shd w:val="clear" w:color="000000" w:fill="FFFFFF"/>
            <w:noWrap/>
            <w:hideMark/>
          </w:tcPr>
          <w:p w:rsidR="002E6504" w:rsidRPr="004F4D58" w:rsidRDefault="002E6504" w:rsidP="002E6504">
            <w:pPr>
              <w:rPr>
                <w:b/>
                <w:bCs/>
                <w:sz w:val="6"/>
                <w:szCs w:val="6"/>
              </w:rPr>
            </w:pPr>
            <w:r w:rsidRPr="004F4D58">
              <w:rPr>
                <w:b/>
                <w:bCs/>
                <w:sz w:val="6"/>
                <w:szCs w:val="6"/>
              </w:rPr>
              <w:t> </w:t>
            </w:r>
          </w:p>
        </w:tc>
        <w:tc>
          <w:tcPr>
            <w:tcW w:w="1184" w:type="dxa"/>
            <w:tcBorders>
              <w:top w:val="nil"/>
              <w:left w:val="nil"/>
              <w:bottom w:val="single" w:sz="4" w:space="0" w:color="auto"/>
              <w:right w:val="nil"/>
            </w:tcBorders>
            <w:shd w:val="clear" w:color="000000" w:fill="FFFFFF"/>
            <w:noWrap/>
            <w:hideMark/>
          </w:tcPr>
          <w:p w:rsidR="002E6504" w:rsidRPr="004F4D58" w:rsidRDefault="002E6504" w:rsidP="002E6504">
            <w:pPr>
              <w:ind w:left="-283"/>
              <w:rPr>
                <w:b/>
                <w:bCs/>
                <w:sz w:val="6"/>
                <w:szCs w:val="6"/>
              </w:rPr>
            </w:pPr>
            <w:r w:rsidRPr="004F4D58">
              <w:rPr>
                <w:b/>
                <w:bCs/>
                <w:sz w:val="6"/>
                <w:szCs w:val="6"/>
              </w:rPr>
              <w:t> </w:t>
            </w:r>
          </w:p>
        </w:tc>
        <w:tc>
          <w:tcPr>
            <w:tcW w:w="1054" w:type="dxa"/>
            <w:tcBorders>
              <w:top w:val="nil"/>
              <w:left w:val="nil"/>
              <w:bottom w:val="single" w:sz="4" w:space="0" w:color="auto"/>
              <w:right w:val="nil"/>
            </w:tcBorders>
            <w:shd w:val="clear" w:color="000000" w:fill="FFFFFF"/>
            <w:noWrap/>
            <w:vAlign w:val="bottom"/>
            <w:hideMark/>
          </w:tcPr>
          <w:p w:rsidR="002E6504" w:rsidRPr="004F4D58" w:rsidRDefault="002E6504" w:rsidP="002E6504">
            <w:pPr>
              <w:ind w:left="-283"/>
              <w:rPr>
                <w:sz w:val="6"/>
                <w:szCs w:val="6"/>
              </w:rPr>
            </w:pPr>
            <w:r w:rsidRPr="004F4D58">
              <w:rPr>
                <w:sz w:val="6"/>
                <w:szCs w:val="6"/>
              </w:rPr>
              <w:t> </w:t>
            </w:r>
          </w:p>
        </w:tc>
        <w:tc>
          <w:tcPr>
            <w:tcW w:w="624" w:type="dxa"/>
            <w:tcBorders>
              <w:top w:val="nil"/>
              <w:left w:val="nil"/>
              <w:bottom w:val="single" w:sz="4" w:space="0" w:color="auto"/>
              <w:right w:val="nil"/>
            </w:tcBorders>
            <w:shd w:val="clear" w:color="000000" w:fill="FFFFFF"/>
            <w:noWrap/>
            <w:vAlign w:val="bottom"/>
            <w:hideMark/>
          </w:tcPr>
          <w:p w:rsidR="002E6504" w:rsidRPr="004F4D58" w:rsidRDefault="002E6504" w:rsidP="002E6504">
            <w:pPr>
              <w:ind w:left="-283"/>
              <w:rPr>
                <w:sz w:val="6"/>
                <w:szCs w:val="6"/>
              </w:rPr>
            </w:pPr>
            <w:r w:rsidRPr="004F4D5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2E6504" w:rsidRPr="004F4D58" w:rsidRDefault="002E6504" w:rsidP="002E6504">
            <w:pPr>
              <w:ind w:left="-283"/>
              <w:rPr>
                <w:sz w:val="6"/>
                <w:szCs w:val="6"/>
              </w:rPr>
            </w:pPr>
            <w:r w:rsidRPr="004F4D5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2E6504" w:rsidRPr="004F4D58" w:rsidRDefault="002E6504" w:rsidP="002E6504">
            <w:pPr>
              <w:ind w:left="-283"/>
              <w:rPr>
                <w:sz w:val="6"/>
                <w:szCs w:val="6"/>
              </w:rPr>
            </w:pPr>
            <w:r w:rsidRPr="004F4D5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2E6504" w:rsidRPr="004F4D58" w:rsidRDefault="002E6504" w:rsidP="002E6504">
            <w:pPr>
              <w:ind w:left="-283"/>
              <w:rPr>
                <w:sz w:val="6"/>
                <w:szCs w:val="6"/>
              </w:rPr>
            </w:pPr>
            <w:r w:rsidRPr="004F4D58">
              <w:rPr>
                <w:sz w:val="6"/>
                <w:szCs w:val="6"/>
              </w:rPr>
              <w:t> </w:t>
            </w:r>
          </w:p>
        </w:tc>
      </w:tr>
    </w:tbl>
    <w:p w:rsidR="000B6278" w:rsidRDefault="000B6278" w:rsidP="000B6278">
      <w:pPr>
        <w:pStyle w:val="Notes"/>
        <w:rPr>
          <w:sz w:val="16"/>
          <w:szCs w:val="16"/>
        </w:rPr>
      </w:pPr>
      <w:r>
        <w:rPr>
          <w:sz w:val="16"/>
          <w:szCs w:val="16"/>
        </w:rPr>
        <w:t>Note:</w:t>
      </w:r>
    </w:p>
    <w:p w:rsidR="000B6278" w:rsidRPr="00DF2E34" w:rsidRDefault="000B6278" w:rsidP="00040475">
      <w:pPr>
        <w:pStyle w:val="AINotes"/>
        <w:numPr>
          <w:ilvl w:val="0"/>
          <w:numId w:val="40"/>
        </w:numPr>
      </w:pPr>
      <w:r w:rsidRPr="000B6278">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sidRPr="000B6278">
        <w:rPr>
          <w:lang w:val="en-US"/>
        </w:rPr>
        <w:noBreakHyphen/>
        <w:t>13 Budget figures.</w:t>
      </w:r>
    </w:p>
    <w:p w:rsidR="00FE0C10" w:rsidRPr="00BD7F59" w:rsidRDefault="00FE0C10" w:rsidP="00FE0C10">
      <w:pPr>
        <w:pStyle w:val="Heading3"/>
        <w:rPr>
          <w:szCs w:val="24"/>
        </w:rPr>
      </w:pPr>
      <w:r w:rsidRPr="00BD7F59">
        <w:rPr>
          <w:szCs w:val="24"/>
        </w:rPr>
        <w:lastRenderedPageBreak/>
        <w:t xml:space="preserve">Notes to the Budget Statements </w:t>
      </w:r>
    </w:p>
    <w:p w:rsidR="00FE0C10" w:rsidRPr="00763CA4" w:rsidRDefault="00FE0C10" w:rsidP="00FE0C10">
      <w:pPr>
        <w:pStyle w:val="BodyText"/>
        <w:rPr>
          <w:rFonts w:asciiTheme="minorHAnsi" w:hAnsiTheme="minorHAnsi" w:cstheme="minorHAnsi"/>
        </w:rPr>
      </w:pPr>
      <w:r w:rsidRPr="00763CA4">
        <w:rPr>
          <w:rFonts w:asciiTheme="minorHAnsi" w:hAnsiTheme="minorHAnsi" w:cstheme="minorHAnsi"/>
        </w:rPr>
        <w:t>Significant variations are as follows:</w:t>
      </w:r>
    </w:p>
    <w:p w:rsidR="00FE0C10" w:rsidRPr="00763CA4" w:rsidRDefault="00FE0C10" w:rsidP="00FE0C10">
      <w:pPr>
        <w:pStyle w:val="Heading4"/>
        <w:spacing w:before="120"/>
        <w:rPr>
          <w:rFonts w:asciiTheme="minorHAnsi" w:hAnsiTheme="minorHAnsi" w:cstheme="minorHAnsi"/>
        </w:rPr>
      </w:pPr>
      <w:r w:rsidRPr="00763CA4">
        <w:rPr>
          <w:rFonts w:asciiTheme="minorHAnsi" w:hAnsiTheme="minorHAnsi" w:cstheme="minorHAnsi"/>
        </w:rPr>
        <w:t>Operating Statement</w:t>
      </w:r>
    </w:p>
    <w:p w:rsidR="00FE0C10" w:rsidRPr="00763CA4" w:rsidRDefault="00FE0C10" w:rsidP="00FE0C10">
      <w:pPr>
        <w:pStyle w:val="BodyTextIndent"/>
        <w:keepNext w:val="0"/>
        <w:keepLines w:val="0"/>
        <w:numPr>
          <w:ilvl w:val="0"/>
          <w:numId w:val="1"/>
        </w:numPr>
        <w:rPr>
          <w:rFonts w:asciiTheme="minorHAnsi" w:hAnsiTheme="minorHAnsi" w:cstheme="minorHAnsi"/>
        </w:rPr>
      </w:pPr>
      <w:proofErr w:type="gramStart"/>
      <w:r>
        <w:rPr>
          <w:rFonts w:asciiTheme="minorHAnsi" w:hAnsiTheme="minorHAnsi" w:cstheme="minorHAnsi"/>
        </w:rPr>
        <w:t>g</w:t>
      </w:r>
      <w:r w:rsidRPr="00763CA4">
        <w:rPr>
          <w:rFonts w:asciiTheme="minorHAnsi" w:hAnsiTheme="minorHAnsi" w:cstheme="minorHAnsi"/>
        </w:rPr>
        <w:t>rants</w:t>
      </w:r>
      <w:proofErr w:type="gramEnd"/>
      <w:r w:rsidRPr="00763CA4">
        <w:rPr>
          <w:rFonts w:asciiTheme="minorHAnsi" w:hAnsiTheme="minorHAnsi" w:cstheme="minorHAnsi"/>
        </w:rPr>
        <w:t xml:space="preserve"> from the Commonwealth: </w:t>
      </w:r>
      <w:r>
        <w:rPr>
          <w:rFonts w:asciiTheme="minorHAnsi" w:hAnsiTheme="minorHAnsi" w:cstheme="minorHAnsi"/>
        </w:rPr>
        <w:t xml:space="preserve"> </w:t>
      </w:r>
      <w:r w:rsidRPr="00763CA4">
        <w:rPr>
          <w:rFonts w:asciiTheme="minorHAnsi" w:hAnsiTheme="minorHAnsi" w:cstheme="minorHAnsi"/>
        </w:rPr>
        <w:t>the decrease of $</w:t>
      </w:r>
      <w:r>
        <w:rPr>
          <w:rFonts w:asciiTheme="minorHAnsi" w:hAnsiTheme="minorHAnsi" w:cstheme="minorHAnsi"/>
        </w:rPr>
        <w:t>3.037</w:t>
      </w:r>
      <w:r w:rsidRPr="00763CA4">
        <w:rPr>
          <w:rFonts w:asciiTheme="minorHAnsi" w:hAnsiTheme="minorHAnsi" w:cstheme="minorHAnsi"/>
        </w:rPr>
        <w:t xml:space="preserve"> million in </w:t>
      </w:r>
      <w:r>
        <w:rPr>
          <w:rFonts w:asciiTheme="minorHAnsi" w:hAnsiTheme="minorHAnsi" w:cstheme="minorHAnsi"/>
        </w:rPr>
        <w:t>the 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w:t>
      </w:r>
      <w:r>
        <w:rPr>
          <w:rFonts w:asciiTheme="minorHAnsi" w:hAnsiTheme="minorHAnsi" w:cstheme="minorHAnsi"/>
        </w:rPr>
        <w:t xml:space="preserve">due to the cessation </w:t>
      </w:r>
      <w:r w:rsidR="00953E0D">
        <w:rPr>
          <w:rFonts w:asciiTheme="minorHAnsi" w:hAnsiTheme="minorHAnsi" w:cstheme="minorHAnsi"/>
        </w:rPr>
        <w:t xml:space="preserve">of </w:t>
      </w:r>
      <w:r w:rsidRPr="00763CA4">
        <w:rPr>
          <w:rFonts w:asciiTheme="minorHAnsi" w:hAnsiTheme="minorHAnsi" w:cstheme="minorHAnsi"/>
        </w:rPr>
        <w:t>Housing Affordability Funding received from the Commonwealth</w:t>
      </w:r>
      <w:r w:rsidR="00E91295">
        <w:rPr>
          <w:rFonts w:asciiTheme="minorHAnsi" w:hAnsiTheme="minorHAnsi" w:cstheme="minorHAnsi"/>
        </w:rPr>
        <w:t>.</w:t>
      </w:r>
    </w:p>
    <w:p w:rsidR="00FE0C10" w:rsidRPr="00763CA4" w:rsidRDefault="00040475" w:rsidP="00FE0C10">
      <w:pPr>
        <w:pStyle w:val="BodyTextIndent"/>
        <w:keepNext w:val="0"/>
        <w:keepLines w:val="0"/>
        <w:numPr>
          <w:ilvl w:val="0"/>
          <w:numId w:val="1"/>
        </w:numPr>
        <w:rPr>
          <w:rFonts w:asciiTheme="minorHAnsi" w:hAnsiTheme="minorHAnsi" w:cstheme="minorHAnsi"/>
        </w:rPr>
      </w:pPr>
      <w:r>
        <w:rPr>
          <w:rFonts w:asciiTheme="minorHAnsi" w:hAnsiTheme="minorHAnsi" w:cstheme="minorHAnsi"/>
        </w:rPr>
        <w:t>i</w:t>
      </w:r>
      <w:r w:rsidR="00FE0C10" w:rsidRPr="00763CA4">
        <w:rPr>
          <w:rFonts w:asciiTheme="minorHAnsi" w:hAnsiTheme="minorHAnsi" w:cstheme="minorHAnsi"/>
        </w:rPr>
        <w:t>nterest</w:t>
      </w:r>
      <w:r w:rsidR="00E91295">
        <w:rPr>
          <w:rFonts w:asciiTheme="minorHAnsi" w:hAnsiTheme="minorHAnsi" w:cstheme="minorHAnsi"/>
        </w:rPr>
        <w:t xml:space="preserve"> and distribution from investments with the Territory Banking Account</w:t>
      </w:r>
      <w:r w:rsidR="00FE0C10" w:rsidRPr="00763CA4">
        <w:rPr>
          <w:rFonts w:asciiTheme="minorHAnsi" w:hAnsiTheme="minorHAnsi" w:cstheme="minorHAnsi"/>
        </w:rPr>
        <w:t>:</w:t>
      </w:r>
    </w:p>
    <w:p w:rsidR="00FE0C10" w:rsidRPr="00763CA4" w:rsidRDefault="00FE0C10" w:rsidP="00FE0C10">
      <w:pPr>
        <w:pStyle w:val="BodyTextIndent2"/>
        <w:keepNext w:val="0"/>
        <w:keepLines w:val="0"/>
        <w:numPr>
          <w:ilvl w:val="0"/>
          <w:numId w:val="2"/>
        </w:numPr>
        <w:rPr>
          <w:rFonts w:asciiTheme="minorHAnsi" w:hAnsiTheme="minorHAnsi" w:cstheme="minorHAnsi"/>
        </w:rPr>
      </w:pPr>
      <w:r w:rsidRPr="00763CA4">
        <w:rPr>
          <w:rFonts w:asciiTheme="minorHAnsi" w:hAnsiTheme="minorHAnsi" w:cstheme="minorHAnsi"/>
        </w:rPr>
        <w:t>the increase of $</w:t>
      </w:r>
      <w:r>
        <w:rPr>
          <w:rFonts w:asciiTheme="minorHAnsi" w:hAnsiTheme="minorHAnsi" w:cstheme="minorHAnsi"/>
        </w:rPr>
        <w:t>0.8</w:t>
      </w:r>
      <w:r w:rsidR="00290831">
        <w:rPr>
          <w:rFonts w:asciiTheme="minorHAnsi" w:hAnsiTheme="minorHAnsi" w:cstheme="minorHAnsi"/>
        </w:rPr>
        <w:t> </w:t>
      </w:r>
      <w:r w:rsidRPr="00763CA4">
        <w:rPr>
          <w:rFonts w:asciiTheme="minorHAnsi" w:hAnsiTheme="minorHAnsi" w:cstheme="minorHAnsi"/>
        </w:rPr>
        <w:t xml:space="preserve">million in the </w:t>
      </w:r>
      <w:r>
        <w:rPr>
          <w:rFonts w:asciiTheme="minorHAnsi" w:hAnsiTheme="minorHAnsi" w:cstheme="minorHAnsi"/>
        </w:rPr>
        <w:t>2012-13</w:t>
      </w:r>
      <w:r w:rsidRPr="00763CA4">
        <w:rPr>
          <w:rFonts w:asciiTheme="minorHAnsi" w:hAnsiTheme="minorHAnsi" w:cstheme="minorHAnsi"/>
        </w:rPr>
        <w:t xml:space="preserve"> estimated outcome from the original budget is due to additional investment returns from higher cash balances than planned</w:t>
      </w:r>
      <w:r>
        <w:rPr>
          <w:rFonts w:asciiTheme="minorHAnsi" w:hAnsiTheme="minorHAnsi" w:cstheme="minorHAnsi"/>
        </w:rPr>
        <w:t xml:space="preserve"> as a result of lower than expected development expenditure</w:t>
      </w:r>
      <w:r w:rsidRPr="00763CA4">
        <w:rPr>
          <w:rFonts w:asciiTheme="minorHAnsi" w:hAnsiTheme="minorHAnsi" w:cstheme="minorHAnsi"/>
        </w:rPr>
        <w:t xml:space="preserve">;  and </w:t>
      </w:r>
    </w:p>
    <w:p w:rsidR="00FE0C10" w:rsidRPr="00763CA4" w:rsidRDefault="00FE0C10" w:rsidP="00FE0C10">
      <w:pPr>
        <w:pStyle w:val="BodyTextIndent2"/>
        <w:keepNext w:val="0"/>
        <w:keepLines w:val="0"/>
        <w:numPr>
          <w:ilvl w:val="0"/>
          <w:numId w:val="2"/>
        </w:numPr>
        <w:rPr>
          <w:rFonts w:asciiTheme="minorHAnsi" w:hAnsiTheme="minorHAnsi" w:cstheme="minorHAnsi"/>
        </w:rPr>
      </w:pPr>
      <w:proofErr w:type="gramStart"/>
      <w:r w:rsidRPr="00763CA4">
        <w:rPr>
          <w:rFonts w:asciiTheme="minorHAnsi" w:hAnsiTheme="minorHAnsi" w:cstheme="minorHAnsi"/>
        </w:rPr>
        <w:t>the</w:t>
      </w:r>
      <w:proofErr w:type="gramEnd"/>
      <w:r w:rsidRPr="00763CA4">
        <w:rPr>
          <w:rFonts w:asciiTheme="minorHAnsi" w:hAnsiTheme="minorHAnsi" w:cstheme="minorHAnsi"/>
        </w:rPr>
        <w:t xml:space="preserve"> decrease of $</w:t>
      </w:r>
      <w:r>
        <w:rPr>
          <w:rFonts w:asciiTheme="minorHAnsi" w:hAnsiTheme="minorHAnsi" w:cstheme="minorHAnsi"/>
        </w:rPr>
        <w:t>0</w:t>
      </w:r>
      <w:r w:rsidRPr="00763CA4">
        <w:rPr>
          <w:rFonts w:asciiTheme="minorHAnsi" w:hAnsiTheme="minorHAnsi" w:cstheme="minorHAnsi"/>
        </w:rPr>
        <w:t>.6</w:t>
      </w:r>
      <w:r w:rsidR="00290831">
        <w:rPr>
          <w:rFonts w:asciiTheme="minorHAnsi" w:hAnsiTheme="minorHAnsi" w:cstheme="minorHAnsi"/>
        </w:rPr>
        <w:t> </w:t>
      </w:r>
      <w:r w:rsidRPr="00763CA4">
        <w:rPr>
          <w:rFonts w:asciiTheme="minorHAnsi" w:hAnsiTheme="minorHAnsi" w:cstheme="minorHAnsi"/>
        </w:rPr>
        <w:t xml:space="preserve">million in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due to the LDA having, on average, lower cash balances to invest</w:t>
      </w:r>
      <w:r>
        <w:rPr>
          <w:rFonts w:asciiTheme="minorHAnsi" w:hAnsiTheme="minorHAnsi" w:cstheme="minorHAnsi"/>
        </w:rPr>
        <w:t xml:space="preserve"> as a result of higher development expenditure in 2013-14</w:t>
      </w:r>
      <w:r w:rsidRPr="00763CA4">
        <w:rPr>
          <w:rFonts w:asciiTheme="minorHAnsi" w:hAnsiTheme="minorHAnsi" w:cstheme="minorHAnsi"/>
        </w:rPr>
        <w:t>.</w:t>
      </w:r>
    </w:p>
    <w:p w:rsidR="00FE0C10" w:rsidRPr="00763CA4" w:rsidRDefault="00FE0C10" w:rsidP="00FE0C10">
      <w:pPr>
        <w:pStyle w:val="BodyTextIndent"/>
        <w:numPr>
          <w:ilvl w:val="0"/>
          <w:numId w:val="1"/>
        </w:numPr>
        <w:rPr>
          <w:rFonts w:asciiTheme="minorHAnsi" w:hAnsiTheme="minorHAnsi" w:cstheme="minorHAnsi"/>
        </w:rPr>
      </w:pPr>
      <w:r w:rsidRPr="00763CA4">
        <w:rPr>
          <w:rFonts w:asciiTheme="minorHAnsi" w:hAnsiTheme="minorHAnsi" w:cstheme="minorHAnsi"/>
        </w:rPr>
        <w:t>land revenue:</w:t>
      </w:r>
    </w:p>
    <w:p w:rsidR="00FE0C10" w:rsidRPr="00763CA4" w:rsidRDefault="00FE0C10" w:rsidP="00FE0C10">
      <w:pPr>
        <w:pStyle w:val="BodyTextIndent2"/>
        <w:numPr>
          <w:ilvl w:val="0"/>
          <w:numId w:val="2"/>
        </w:numPr>
        <w:tabs>
          <w:tab w:val="clear" w:pos="717"/>
        </w:tabs>
        <w:ind w:left="709" w:hanging="425"/>
        <w:rPr>
          <w:rFonts w:asciiTheme="minorHAnsi" w:hAnsiTheme="minorHAnsi" w:cstheme="minorHAnsi"/>
        </w:rPr>
      </w:pPr>
      <w:r w:rsidRPr="00763CA4">
        <w:rPr>
          <w:rFonts w:asciiTheme="minorHAnsi" w:hAnsiTheme="minorHAnsi" w:cstheme="minorHAnsi"/>
        </w:rPr>
        <w:t>the decrease of $</w:t>
      </w:r>
      <w:r>
        <w:rPr>
          <w:rFonts w:asciiTheme="minorHAnsi" w:hAnsiTheme="minorHAnsi" w:cstheme="minorHAnsi"/>
        </w:rPr>
        <w:t>116.066</w:t>
      </w:r>
      <w:r w:rsidRPr="00763CA4">
        <w:rPr>
          <w:rFonts w:asciiTheme="minorHAnsi" w:hAnsiTheme="minorHAnsi" w:cstheme="minorHAnsi"/>
        </w:rPr>
        <w:t xml:space="preserve"> million in the </w:t>
      </w:r>
      <w:r>
        <w:rPr>
          <w:rFonts w:asciiTheme="minorHAnsi" w:hAnsiTheme="minorHAnsi" w:cstheme="minorHAnsi"/>
        </w:rPr>
        <w:t>2012-13</w:t>
      </w:r>
      <w:r w:rsidRPr="00763CA4">
        <w:rPr>
          <w:rFonts w:asciiTheme="minorHAnsi" w:hAnsiTheme="minorHAnsi" w:cstheme="minorHAnsi"/>
        </w:rPr>
        <w:t xml:space="preserve"> estimated outcome from the original budget relates to lower than expected settlements from residential, commercial and industrial lease sales</w:t>
      </w:r>
      <w:r>
        <w:rPr>
          <w:rFonts w:asciiTheme="minorHAnsi" w:hAnsiTheme="minorHAnsi" w:cstheme="minorHAnsi"/>
        </w:rPr>
        <w:t>,</w:t>
      </w:r>
      <w:r w:rsidRPr="00763CA4">
        <w:rPr>
          <w:rFonts w:asciiTheme="minorHAnsi" w:hAnsiTheme="minorHAnsi" w:cstheme="minorHAnsi"/>
        </w:rPr>
        <w:t xml:space="preserve"> due to the slower than expected receipt of regulatory clearances and </w:t>
      </w:r>
      <w:r w:rsidR="00145493">
        <w:rPr>
          <w:rFonts w:asciiTheme="minorHAnsi" w:hAnsiTheme="minorHAnsi" w:cstheme="minorHAnsi"/>
        </w:rPr>
        <w:t xml:space="preserve">lower sales </w:t>
      </w:r>
      <w:r>
        <w:rPr>
          <w:rFonts w:asciiTheme="minorHAnsi" w:hAnsiTheme="minorHAnsi" w:cstheme="minorHAnsi"/>
        </w:rPr>
        <w:t>in the residential, industrial and commercial sector; and</w:t>
      </w:r>
    </w:p>
    <w:p w:rsidR="00FE0C10" w:rsidRPr="00763CA4" w:rsidRDefault="00FE0C10" w:rsidP="00FE0C10">
      <w:pPr>
        <w:pStyle w:val="BodyTextIndent2"/>
        <w:numPr>
          <w:ilvl w:val="0"/>
          <w:numId w:val="2"/>
        </w:numPr>
        <w:tabs>
          <w:tab w:val="clear" w:pos="717"/>
        </w:tabs>
        <w:ind w:left="709" w:hanging="425"/>
        <w:rPr>
          <w:rFonts w:asciiTheme="minorHAnsi" w:hAnsiTheme="minorHAnsi" w:cstheme="minorHAnsi"/>
        </w:rPr>
      </w:pPr>
      <w:proofErr w:type="gramStart"/>
      <w:r w:rsidRPr="00763CA4">
        <w:rPr>
          <w:rFonts w:asciiTheme="minorHAnsi" w:hAnsiTheme="minorHAnsi" w:cstheme="minorHAnsi"/>
        </w:rPr>
        <w:t>the</w:t>
      </w:r>
      <w:proofErr w:type="gramEnd"/>
      <w:r w:rsidRPr="00763CA4">
        <w:rPr>
          <w:rFonts w:asciiTheme="minorHAnsi" w:hAnsiTheme="minorHAnsi" w:cstheme="minorHAnsi"/>
        </w:rPr>
        <w:t xml:space="preserve"> </w:t>
      </w:r>
      <w:r>
        <w:rPr>
          <w:rFonts w:asciiTheme="minorHAnsi" w:hAnsiTheme="minorHAnsi" w:cstheme="minorHAnsi"/>
        </w:rPr>
        <w:t xml:space="preserve">increase </w:t>
      </w:r>
      <w:r w:rsidRPr="00763CA4">
        <w:rPr>
          <w:rFonts w:asciiTheme="minorHAnsi" w:hAnsiTheme="minorHAnsi" w:cstheme="minorHAnsi"/>
        </w:rPr>
        <w:t>of $</w:t>
      </w:r>
      <w:r>
        <w:rPr>
          <w:rFonts w:asciiTheme="minorHAnsi" w:hAnsiTheme="minorHAnsi" w:cstheme="minorHAnsi"/>
        </w:rPr>
        <w:t>218.704</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due to </w:t>
      </w:r>
      <w:r>
        <w:rPr>
          <w:rFonts w:asciiTheme="minorHAnsi" w:hAnsiTheme="minorHAnsi" w:cstheme="minorHAnsi"/>
        </w:rPr>
        <w:t xml:space="preserve">an anticipated increase in </w:t>
      </w:r>
      <w:r w:rsidRPr="00763CA4">
        <w:rPr>
          <w:rFonts w:asciiTheme="minorHAnsi" w:hAnsiTheme="minorHAnsi" w:cstheme="minorHAnsi"/>
        </w:rPr>
        <w:t>land sales revenue</w:t>
      </w:r>
      <w:r w:rsidR="00145493">
        <w:rPr>
          <w:rFonts w:asciiTheme="minorHAnsi" w:hAnsiTheme="minorHAnsi" w:cstheme="minorHAnsi"/>
        </w:rPr>
        <w:t xml:space="preserve"> (including $7.650 million for the Hotel Kurrajong)</w:t>
      </w:r>
      <w:r w:rsidRPr="00763CA4">
        <w:rPr>
          <w:rFonts w:asciiTheme="minorHAnsi" w:hAnsiTheme="minorHAnsi" w:cstheme="minorHAnsi"/>
        </w:rPr>
        <w:t xml:space="preserve"> from residential</w:t>
      </w:r>
      <w:r>
        <w:rPr>
          <w:rFonts w:asciiTheme="minorHAnsi" w:hAnsiTheme="minorHAnsi" w:cstheme="minorHAnsi"/>
        </w:rPr>
        <w:t xml:space="preserve">, </w:t>
      </w:r>
      <w:r w:rsidRPr="00763CA4">
        <w:rPr>
          <w:rFonts w:asciiTheme="minorHAnsi" w:hAnsiTheme="minorHAnsi" w:cstheme="minorHAnsi"/>
        </w:rPr>
        <w:t xml:space="preserve">commercial </w:t>
      </w:r>
      <w:r>
        <w:rPr>
          <w:rFonts w:asciiTheme="minorHAnsi" w:hAnsiTheme="minorHAnsi" w:cstheme="minorHAnsi"/>
        </w:rPr>
        <w:t xml:space="preserve">and aged care </w:t>
      </w:r>
      <w:r w:rsidRPr="00763CA4">
        <w:rPr>
          <w:rFonts w:asciiTheme="minorHAnsi" w:hAnsiTheme="minorHAnsi" w:cstheme="minorHAnsi"/>
        </w:rPr>
        <w:t xml:space="preserve">in </w:t>
      </w:r>
      <w:r>
        <w:rPr>
          <w:rFonts w:asciiTheme="minorHAnsi" w:hAnsiTheme="minorHAnsi" w:cstheme="minorHAnsi"/>
        </w:rPr>
        <w:t xml:space="preserve">2013-14. </w:t>
      </w:r>
    </w:p>
    <w:p w:rsidR="00FE0C10" w:rsidRPr="002331E9" w:rsidRDefault="00FE0C10" w:rsidP="00FE0C10">
      <w:pPr>
        <w:pStyle w:val="BodyTextIndent"/>
        <w:keepNext w:val="0"/>
        <w:keepLines w:val="0"/>
        <w:numPr>
          <w:ilvl w:val="0"/>
          <w:numId w:val="1"/>
        </w:numPr>
        <w:rPr>
          <w:rFonts w:asciiTheme="minorHAnsi" w:hAnsiTheme="minorHAnsi" w:cstheme="minorHAnsi"/>
        </w:rPr>
      </w:pPr>
      <w:proofErr w:type="gramStart"/>
      <w:r w:rsidRPr="002331E9">
        <w:rPr>
          <w:rFonts w:asciiTheme="minorHAnsi" w:hAnsiTheme="minorHAnsi" w:cstheme="minorHAnsi"/>
        </w:rPr>
        <w:t>other</w:t>
      </w:r>
      <w:proofErr w:type="gramEnd"/>
      <w:r w:rsidRPr="002331E9">
        <w:rPr>
          <w:rFonts w:asciiTheme="minorHAnsi" w:hAnsiTheme="minorHAnsi" w:cstheme="minorHAnsi"/>
        </w:rPr>
        <w:t xml:space="preserve"> gains:  the increase of $</w:t>
      </w:r>
      <w:r>
        <w:rPr>
          <w:rFonts w:asciiTheme="minorHAnsi" w:hAnsiTheme="minorHAnsi" w:cstheme="minorHAnsi"/>
        </w:rPr>
        <w:t>8.4</w:t>
      </w:r>
      <w:r w:rsidRPr="002331E9">
        <w:rPr>
          <w:rFonts w:asciiTheme="minorHAnsi" w:hAnsiTheme="minorHAnsi" w:cstheme="minorHAnsi"/>
        </w:rPr>
        <w:t xml:space="preserve"> million in the </w:t>
      </w:r>
      <w:r>
        <w:rPr>
          <w:rFonts w:asciiTheme="minorHAnsi" w:hAnsiTheme="minorHAnsi" w:cstheme="minorHAnsi"/>
        </w:rPr>
        <w:t>2012-13</w:t>
      </w:r>
      <w:r w:rsidRPr="002331E9">
        <w:rPr>
          <w:rFonts w:asciiTheme="minorHAnsi" w:hAnsiTheme="minorHAnsi" w:cstheme="minorHAnsi"/>
        </w:rPr>
        <w:t xml:space="preserve"> estimated outcome from the original budget</w:t>
      </w:r>
      <w:r>
        <w:rPr>
          <w:rFonts w:asciiTheme="minorHAnsi" w:hAnsiTheme="minorHAnsi" w:cstheme="minorHAnsi"/>
        </w:rPr>
        <w:t xml:space="preserve"> and </w:t>
      </w:r>
      <w:r w:rsidRPr="00763CA4">
        <w:rPr>
          <w:rFonts w:asciiTheme="minorHAnsi" w:hAnsiTheme="minorHAnsi" w:cstheme="minorHAnsi"/>
        </w:rPr>
        <w:t>decrease of $</w:t>
      </w:r>
      <w:r>
        <w:rPr>
          <w:rFonts w:asciiTheme="minorHAnsi" w:hAnsiTheme="minorHAnsi" w:cstheme="minorHAnsi"/>
        </w:rPr>
        <w:t>8.4</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w:t>
      </w:r>
      <w:r>
        <w:rPr>
          <w:rFonts w:asciiTheme="minorHAnsi" w:hAnsiTheme="minorHAnsi" w:cstheme="minorHAnsi"/>
        </w:rPr>
        <w:t xml:space="preserve"> are </w:t>
      </w:r>
      <w:r w:rsidRPr="002331E9">
        <w:rPr>
          <w:rFonts w:asciiTheme="minorHAnsi" w:hAnsiTheme="minorHAnsi" w:cstheme="minorHAnsi"/>
        </w:rPr>
        <w:t>due to one-off transfer</w:t>
      </w:r>
      <w:r>
        <w:rPr>
          <w:rFonts w:asciiTheme="minorHAnsi" w:hAnsiTheme="minorHAnsi" w:cstheme="minorHAnsi"/>
        </w:rPr>
        <w:t>s</w:t>
      </w:r>
      <w:r w:rsidRPr="002331E9">
        <w:rPr>
          <w:rFonts w:asciiTheme="minorHAnsi" w:hAnsiTheme="minorHAnsi" w:cstheme="minorHAnsi"/>
        </w:rPr>
        <w:t xml:space="preserve"> of land from other </w:t>
      </w:r>
      <w:r>
        <w:rPr>
          <w:rFonts w:asciiTheme="minorHAnsi" w:hAnsiTheme="minorHAnsi" w:cstheme="minorHAnsi"/>
        </w:rPr>
        <w:t>D</w:t>
      </w:r>
      <w:r w:rsidRPr="002331E9">
        <w:rPr>
          <w:rFonts w:asciiTheme="minorHAnsi" w:hAnsiTheme="minorHAnsi" w:cstheme="minorHAnsi"/>
        </w:rPr>
        <w:t>irectorates</w:t>
      </w:r>
      <w:r>
        <w:rPr>
          <w:rFonts w:asciiTheme="minorHAnsi" w:hAnsiTheme="minorHAnsi" w:cstheme="minorHAnsi"/>
        </w:rPr>
        <w:t xml:space="preserve"> which will be sold by LDA.</w:t>
      </w:r>
    </w:p>
    <w:p w:rsidR="00FE0C10" w:rsidRPr="00E3220A" w:rsidRDefault="00FE0C10" w:rsidP="00E3220A">
      <w:pPr>
        <w:pStyle w:val="BodyTextIndent"/>
        <w:keepNext w:val="0"/>
        <w:keepLines w:val="0"/>
        <w:numPr>
          <w:ilvl w:val="0"/>
          <w:numId w:val="1"/>
        </w:numPr>
        <w:rPr>
          <w:rFonts w:asciiTheme="minorHAnsi" w:hAnsiTheme="minorHAnsi" w:cstheme="minorHAnsi"/>
        </w:rPr>
      </w:pPr>
      <w:proofErr w:type="gramStart"/>
      <w:r w:rsidRPr="00E3220A">
        <w:rPr>
          <w:rFonts w:asciiTheme="minorHAnsi" w:hAnsiTheme="minorHAnsi" w:cstheme="minorHAnsi"/>
        </w:rPr>
        <w:t>employee</w:t>
      </w:r>
      <w:proofErr w:type="gramEnd"/>
      <w:r w:rsidRPr="00E3220A">
        <w:rPr>
          <w:rFonts w:asciiTheme="minorHAnsi" w:hAnsiTheme="minorHAnsi" w:cstheme="minorHAnsi"/>
        </w:rPr>
        <w:t xml:space="preserve"> and superannuation expenses:</w:t>
      </w:r>
      <w:r w:rsidR="00E3220A">
        <w:rPr>
          <w:rFonts w:asciiTheme="minorHAnsi" w:hAnsiTheme="minorHAnsi" w:cstheme="minorHAnsi"/>
        </w:rPr>
        <w:t xml:space="preserve">  </w:t>
      </w:r>
      <w:r w:rsidRPr="00E3220A">
        <w:rPr>
          <w:rFonts w:asciiTheme="minorHAnsi" w:hAnsiTheme="minorHAnsi" w:cstheme="minorHAnsi"/>
        </w:rPr>
        <w:t>the increase of $1.460 million in the 2013-14 Budget from the 2012-13 estimated outcome is mainly due to the filling of vacant positions.</w:t>
      </w:r>
    </w:p>
    <w:p w:rsidR="00FE0C10" w:rsidRPr="00763CA4" w:rsidRDefault="00FE0C10" w:rsidP="00FE0C10">
      <w:pPr>
        <w:pStyle w:val="BodyTextIndent"/>
        <w:keepNext w:val="0"/>
        <w:keepLines w:val="0"/>
        <w:numPr>
          <w:ilvl w:val="0"/>
          <w:numId w:val="1"/>
        </w:numPr>
        <w:rPr>
          <w:rFonts w:asciiTheme="minorHAnsi" w:hAnsiTheme="minorHAnsi" w:cstheme="minorHAnsi"/>
        </w:rPr>
      </w:pPr>
      <w:r>
        <w:rPr>
          <w:rFonts w:asciiTheme="minorHAnsi" w:hAnsiTheme="minorHAnsi" w:cstheme="minorHAnsi"/>
        </w:rPr>
        <w:t>s</w:t>
      </w:r>
      <w:r w:rsidRPr="00763CA4">
        <w:rPr>
          <w:rFonts w:asciiTheme="minorHAnsi" w:hAnsiTheme="minorHAnsi" w:cstheme="minorHAnsi"/>
        </w:rPr>
        <w:t>upplies and services:</w:t>
      </w:r>
    </w:p>
    <w:p w:rsidR="00FE0C10" w:rsidRPr="0049263D" w:rsidRDefault="00FE0C10" w:rsidP="00FE0C10">
      <w:pPr>
        <w:pStyle w:val="BodyTextIndent2"/>
        <w:keepNext w:val="0"/>
        <w:keepLines w:val="0"/>
        <w:numPr>
          <w:ilvl w:val="0"/>
          <w:numId w:val="2"/>
        </w:numPr>
        <w:tabs>
          <w:tab w:val="num" w:pos="1070"/>
        </w:tabs>
        <w:rPr>
          <w:rFonts w:asciiTheme="minorHAnsi" w:hAnsiTheme="minorHAnsi" w:cstheme="minorHAnsi"/>
        </w:rPr>
      </w:pPr>
      <w:r w:rsidRPr="0049263D">
        <w:rPr>
          <w:rFonts w:asciiTheme="minorHAnsi" w:hAnsiTheme="minorHAnsi" w:cstheme="minorHAnsi"/>
        </w:rPr>
        <w:t>the increase of $1.891 million in the 2012-13 estimated outcome from the original budget is mainly due to costs associated with a review of the application of GST on land sales by the LDA</w:t>
      </w:r>
      <w:r w:rsidR="0049263D" w:rsidRPr="0049263D">
        <w:rPr>
          <w:rFonts w:asciiTheme="minorHAnsi" w:hAnsiTheme="minorHAnsi" w:cstheme="minorHAnsi"/>
        </w:rPr>
        <w:t xml:space="preserve"> and an investigation and documentation of alternative land release methodologies</w:t>
      </w:r>
      <w:r w:rsidRPr="0049263D">
        <w:rPr>
          <w:rFonts w:asciiTheme="minorHAnsi" w:hAnsiTheme="minorHAnsi" w:cstheme="minorHAnsi"/>
        </w:rPr>
        <w:t>; and</w:t>
      </w:r>
    </w:p>
    <w:p w:rsidR="009671B7" w:rsidRPr="009671B7" w:rsidRDefault="00FE0C10" w:rsidP="009671B7">
      <w:pPr>
        <w:pStyle w:val="BodyTextIndent2"/>
        <w:keepNext w:val="0"/>
        <w:keepLines w:val="0"/>
        <w:numPr>
          <w:ilvl w:val="0"/>
          <w:numId w:val="2"/>
        </w:numPr>
        <w:tabs>
          <w:tab w:val="num" w:pos="1070"/>
        </w:tabs>
        <w:rPr>
          <w:rFonts w:asciiTheme="minorHAnsi" w:hAnsiTheme="minorHAnsi" w:cstheme="minorHAnsi"/>
        </w:rPr>
      </w:pPr>
      <w:proofErr w:type="gramStart"/>
      <w:r w:rsidRPr="005A6ED2">
        <w:rPr>
          <w:rFonts w:asciiTheme="minorHAnsi" w:hAnsiTheme="minorHAnsi" w:cstheme="minorHAnsi"/>
        </w:rPr>
        <w:t>the</w:t>
      </w:r>
      <w:proofErr w:type="gramEnd"/>
      <w:r w:rsidRPr="005A6ED2">
        <w:rPr>
          <w:rFonts w:asciiTheme="minorHAnsi" w:hAnsiTheme="minorHAnsi" w:cstheme="minorHAnsi"/>
        </w:rPr>
        <w:t xml:space="preserve"> increase of $2.30</w:t>
      </w:r>
      <w:r>
        <w:rPr>
          <w:rFonts w:asciiTheme="minorHAnsi" w:hAnsiTheme="minorHAnsi" w:cstheme="minorHAnsi"/>
        </w:rPr>
        <w:t>5</w:t>
      </w:r>
      <w:r w:rsidRPr="005A6ED2">
        <w:rPr>
          <w:rFonts w:asciiTheme="minorHAnsi" w:hAnsiTheme="minorHAnsi" w:cstheme="minorHAnsi"/>
        </w:rPr>
        <w:t xml:space="preserve"> million in the 2013-14 Budget from the 2012-13 estimated outcome is mainly due to increase</w:t>
      </w:r>
      <w:r>
        <w:rPr>
          <w:rFonts w:asciiTheme="minorHAnsi" w:hAnsiTheme="minorHAnsi" w:cstheme="minorHAnsi"/>
        </w:rPr>
        <w:t>d</w:t>
      </w:r>
      <w:r w:rsidRPr="005A6ED2">
        <w:rPr>
          <w:rFonts w:asciiTheme="minorHAnsi" w:hAnsiTheme="minorHAnsi" w:cstheme="minorHAnsi"/>
        </w:rPr>
        <w:t xml:space="preserve"> selling and marketing expenses due to anticipated increased land sales </w:t>
      </w:r>
      <w:r>
        <w:rPr>
          <w:rFonts w:asciiTheme="minorHAnsi" w:hAnsiTheme="minorHAnsi" w:cstheme="minorHAnsi"/>
        </w:rPr>
        <w:t xml:space="preserve">in </w:t>
      </w:r>
      <w:r w:rsidRPr="005A6ED2">
        <w:rPr>
          <w:rFonts w:asciiTheme="minorHAnsi" w:hAnsiTheme="minorHAnsi" w:cstheme="minorHAnsi"/>
        </w:rPr>
        <w:t xml:space="preserve">2013-14. </w:t>
      </w:r>
    </w:p>
    <w:p w:rsidR="00FE0C10" w:rsidRDefault="00FE0C10" w:rsidP="00FE0C10">
      <w:pPr>
        <w:pStyle w:val="BodyTextIndent"/>
        <w:keepNext w:val="0"/>
        <w:keepLines w:val="0"/>
        <w:numPr>
          <w:ilvl w:val="0"/>
          <w:numId w:val="0"/>
        </w:numPr>
        <w:ind w:left="360"/>
      </w:pPr>
    </w:p>
    <w:p w:rsidR="00FE0C10" w:rsidRPr="009671B7" w:rsidRDefault="00FE0C10" w:rsidP="00FE0C10">
      <w:pPr>
        <w:pStyle w:val="BodyTextIndent2"/>
        <w:keepNext w:val="0"/>
        <w:keepLines w:val="0"/>
        <w:numPr>
          <w:ilvl w:val="0"/>
          <w:numId w:val="1"/>
        </w:numPr>
        <w:rPr>
          <w:rFonts w:asciiTheme="minorHAnsi" w:hAnsiTheme="minorHAnsi" w:cstheme="minorHAnsi"/>
        </w:rPr>
      </w:pPr>
      <w:r w:rsidRPr="009671B7">
        <w:rPr>
          <w:rFonts w:asciiTheme="minorHAnsi" w:hAnsiTheme="minorHAnsi" w:cstheme="minorHAnsi"/>
        </w:rPr>
        <w:br w:type="page"/>
      </w:r>
      <w:r w:rsidRPr="009671B7">
        <w:rPr>
          <w:rFonts w:asciiTheme="minorHAnsi" w:hAnsiTheme="minorHAnsi" w:cstheme="minorHAnsi"/>
        </w:rPr>
        <w:lastRenderedPageBreak/>
        <w:t>borrowing costs:</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r w:rsidRPr="00763CA4">
        <w:rPr>
          <w:rFonts w:asciiTheme="minorHAnsi" w:hAnsiTheme="minorHAnsi" w:cstheme="minorHAnsi"/>
        </w:rPr>
        <w:t xml:space="preserve">the </w:t>
      </w:r>
      <w:r w:rsidRPr="00260EA0">
        <w:rPr>
          <w:rFonts w:asciiTheme="minorHAnsi" w:hAnsiTheme="minorHAnsi" w:cstheme="minorHAnsi"/>
        </w:rPr>
        <w:t>decrease of $</w:t>
      </w:r>
      <w:r>
        <w:rPr>
          <w:rFonts w:asciiTheme="minorHAnsi" w:hAnsiTheme="minorHAnsi" w:cstheme="minorHAnsi"/>
        </w:rPr>
        <w:t>2.608</w:t>
      </w:r>
      <w:r w:rsidRPr="00260EA0">
        <w:rPr>
          <w:rFonts w:asciiTheme="minorHAnsi" w:hAnsiTheme="minorHAnsi" w:cstheme="minorHAnsi"/>
        </w:rPr>
        <w:t xml:space="preserve"> million in the </w:t>
      </w:r>
      <w:r>
        <w:rPr>
          <w:rFonts w:asciiTheme="minorHAnsi" w:hAnsiTheme="minorHAnsi" w:cstheme="minorHAnsi"/>
        </w:rPr>
        <w:t>2012-13</w:t>
      </w:r>
      <w:r w:rsidRPr="00260EA0">
        <w:rPr>
          <w:rFonts w:asciiTheme="minorHAnsi" w:hAnsiTheme="minorHAnsi" w:cstheme="minorHAnsi"/>
        </w:rPr>
        <w:t xml:space="preserve"> estimated outcome from the original budget </w:t>
      </w:r>
      <w:r>
        <w:rPr>
          <w:rFonts w:asciiTheme="minorHAnsi" w:hAnsiTheme="minorHAnsi" w:cstheme="minorHAnsi"/>
        </w:rPr>
        <w:t xml:space="preserve">is </w:t>
      </w:r>
      <w:r w:rsidRPr="00260EA0">
        <w:rPr>
          <w:rFonts w:asciiTheme="minorHAnsi" w:hAnsiTheme="minorHAnsi" w:cstheme="minorHAnsi"/>
        </w:rPr>
        <w:t xml:space="preserve">due to </w:t>
      </w:r>
      <w:r>
        <w:rPr>
          <w:rFonts w:asciiTheme="minorHAnsi" w:hAnsiTheme="minorHAnsi" w:cstheme="minorHAnsi"/>
        </w:rPr>
        <w:t>lower than estimated land holding costs</w:t>
      </w:r>
      <w:r w:rsidRPr="00763CA4">
        <w:rPr>
          <w:rFonts w:asciiTheme="minorHAnsi" w:hAnsiTheme="minorHAnsi" w:cstheme="minorHAnsi"/>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proofErr w:type="gramStart"/>
      <w:r w:rsidRPr="00763CA4">
        <w:rPr>
          <w:rFonts w:asciiTheme="minorHAnsi" w:hAnsiTheme="minorHAnsi" w:cstheme="minorHAnsi"/>
        </w:rPr>
        <w:t>the</w:t>
      </w:r>
      <w:proofErr w:type="gramEnd"/>
      <w:r w:rsidRPr="00763CA4">
        <w:rPr>
          <w:rFonts w:asciiTheme="minorHAnsi" w:hAnsiTheme="minorHAnsi" w:cstheme="minorHAnsi"/>
        </w:rPr>
        <w:t xml:space="preserve"> increase of $</w:t>
      </w:r>
      <w:r>
        <w:rPr>
          <w:rFonts w:asciiTheme="minorHAnsi" w:hAnsiTheme="minorHAnsi" w:cstheme="minorHAnsi"/>
        </w:rPr>
        <w:t>2.578</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w:t>
      </w:r>
      <w:r w:rsidRPr="00260EA0">
        <w:rPr>
          <w:rFonts w:asciiTheme="minorHAnsi" w:hAnsiTheme="minorHAnsi" w:cstheme="minorHAnsi"/>
        </w:rPr>
        <w:t xml:space="preserve">due to </w:t>
      </w:r>
      <w:r>
        <w:rPr>
          <w:rFonts w:asciiTheme="minorHAnsi" w:hAnsiTheme="minorHAnsi" w:cstheme="minorHAnsi"/>
        </w:rPr>
        <w:t xml:space="preserve">higher land holding costs as a result </w:t>
      </w:r>
      <w:r w:rsidR="006D7943">
        <w:rPr>
          <w:rFonts w:asciiTheme="minorHAnsi" w:hAnsiTheme="minorHAnsi" w:cstheme="minorHAnsi"/>
        </w:rPr>
        <w:t xml:space="preserve">of </w:t>
      </w:r>
      <w:r>
        <w:rPr>
          <w:rFonts w:asciiTheme="minorHAnsi" w:hAnsiTheme="minorHAnsi" w:cstheme="minorHAnsi"/>
        </w:rPr>
        <w:t>increased levels of development activity.</w:t>
      </w:r>
    </w:p>
    <w:p w:rsidR="00FE0C10" w:rsidRPr="00763CA4" w:rsidRDefault="00FE0C10" w:rsidP="00FE0C10">
      <w:pPr>
        <w:pStyle w:val="BodyTextIndent"/>
        <w:keepNext w:val="0"/>
        <w:keepLines w:val="0"/>
        <w:numPr>
          <w:ilvl w:val="0"/>
          <w:numId w:val="1"/>
        </w:numPr>
        <w:rPr>
          <w:rFonts w:asciiTheme="minorHAnsi" w:hAnsiTheme="minorHAnsi" w:cstheme="minorHAnsi"/>
        </w:rPr>
      </w:pPr>
      <w:r w:rsidRPr="00260EA0">
        <w:rPr>
          <w:rFonts w:asciiTheme="minorHAnsi" w:hAnsiTheme="minorHAnsi" w:cstheme="minorHAnsi"/>
        </w:rPr>
        <w:t>cost of goods sold:</w:t>
      </w:r>
      <w:r>
        <w:rPr>
          <w:rFonts w:asciiTheme="minorHAnsi" w:hAnsiTheme="minorHAnsi" w:cstheme="minorHAnsi"/>
        </w:rPr>
        <w:t xml:space="preserve"> </w:t>
      </w:r>
      <w:r w:rsidRPr="00260EA0">
        <w:rPr>
          <w:rFonts w:asciiTheme="minorHAnsi" w:hAnsiTheme="minorHAnsi" w:cstheme="minorHAnsi"/>
        </w:rPr>
        <w:t xml:space="preserve">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r w:rsidRPr="00763CA4">
        <w:rPr>
          <w:rFonts w:asciiTheme="minorHAnsi" w:hAnsiTheme="minorHAnsi" w:cstheme="minorHAnsi"/>
        </w:rPr>
        <w:t xml:space="preserve">the </w:t>
      </w:r>
      <w:r w:rsidRPr="00260EA0">
        <w:rPr>
          <w:rFonts w:asciiTheme="minorHAnsi" w:hAnsiTheme="minorHAnsi" w:cstheme="minorHAnsi"/>
        </w:rPr>
        <w:t>decrease of $1</w:t>
      </w:r>
      <w:r>
        <w:rPr>
          <w:rFonts w:asciiTheme="minorHAnsi" w:hAnsiTheme="minorHAnsi" w:cstheme="minorHAnsi"/>
        </w:rPr>
        <w:t>25.271</w:t>
      </w:r>
      <w:r w:rsidRPr="00260EA0">
        <w:rPr>
          <w:rFonts w:asciiTheme="minorHAnsi" w:hAnsiTheme="minorHAnsi" w:cstheme="minorHAnsi"/>
        </w:rPr>
        <w:t xml:space="preserve"> million in the </w:t>
      </w:r>
      <w:r>
        <w:rPr>
          <w:rFonts w:asciiTheme="minorHAnsi" w:hAnsiTheme="minorHAnsi" w:cstheme="minorHAnsi"/>
        </w:rPr>
        <w:t>2012-13</w:t>
      </w:r>
      <w:r w:rsidRPr="00260EA0">
        <w:rPr>
          <w:rFonts w:asciiTheme="minorHAnsi" w:hAnsiTheme="minorHAnsi" w:cstheme="minorHAnsi"/>
        </w:rPr>
        <w:t xml:space="preserve"> estimated outcome from the original budget </w:t>
      </w:r>
      <w:r>
        <w:rPr>
          <w:rFonts w:asciiTheme="minorHAnsi" w:hAnsiTheme="minorHAnsi" w:cstheme="minorHAnsi"/>
        </w:rPr>
        <w:t xml:space="preserve">is </w:t>
      </w:r>
      <w:r w:rsidRPr="00260EA0">
        <w:rPr>
          <w:rFonts w:asciiTheme="minorHAnsi" w:hAnsiTheme="minorHAnsi" w:cstheme="minorHAnsi"/>
        </w:rPr>
        <w:t xml:space="preserve">due to </w:t>
      </w:r>
      <w:r w:rsidR="00F21E35">
        <w:rPr>
          <w:rFonts w:asciiTheme="minorHAnsi" w:hAnsiTheme="minorHAnsi" w:cstheme="minorHAnsi"/>
        </w:rPr>
        <w:t xml:space="preserve">a </w:t>
      </w:r>
      <w:r w:rsidRPr="00260EA0">
        <w:rPr>
          <w:rFonts w:asciiTheme="minorHAnsi" w:hAnsiTheme="minorHAnsi" w:cstheme="minorHAnsi"/>
        </w:rPr>
        <w:t xml:space="preserve">lower </w:t>
      </w:r>
      <w:r w:rsidR="00F21E35">
        <w:rPr>
          <w:rFonts w:asciiTheme="minorHAnsi" w:hAnsiTheme="minorHAnsi" w:cstheme="minorHAnsi"/>
        </w:rPr>
        <w:t xml:space="preserve">volume of </w:t>
      </w:r>
      <w:r w:rsidRPr="00260EA0">
        <w:rPr>
          <w:rFonts w:asciiTheme="minorHAnsi" w:hAnsiTheme="minorHAnsi" w:cstheme="minorHAnsi"/>
        </w:rPr>
        <w:t>land s</w:t>
      </w:r>
      <w:r>
        <w:rPr>
          <w:rFonts w:asciiTheme="minorHAnsi" w:hAnsiTheme="minorHAnsi" w:cstheme="minorHAnsi"/>
        </w:rPr>
        <w:t>ale settlements</w:t>
      </w:r>
      <w:r w:rsidRPr="00763CA4">
        <w:rPr>
          <w:rFonts w:asciiTheme="minorHAnsi" w:hAnsiTheme="minorHAnsi" w:cstheme="minorHAnsi"/>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proofErr w:type="gramStart"/>
      <w:r w:rsidRPr="00763CA4">
        <w:rPr>
          <w:rFonts w:asciiTheme="minorHAnsi" w:hAnsiTheme="minorHAnsi" w:cstheme="minorHAnsi"/>
        </w:rPr>
        <w:t>the</w:t>
      </w:r>
      <w:proofErr w:type="gramEnd"/>
      <w:r w:rsidRPr="00763CA4">
        <w:rPr>
          <w:rFonts w:asciiTheme="minorHAnsi" w:hAnsiTheme="minorHAnsi" w:cstheme="minorHAnsi"/>
        </w:rPr>
        <w:t xml:space="preserve"> increase of $</w:t>
      </w:r>
      <w:r>
        <w:rPr>
          <w:rFonts w:asciiTheme="minorHAnsi" w:hAnsiTheme="minorHAnsi" w:cstheme="minorHAnsi"/>
        </w:rPr>
        <w:t>206.738</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mainly due to </w:t>
      </w:r>
      <w:r>
        <w:rPr>
          <w:rFonts w:asciiTheme="minorHAnsi" w:hAnsiTheme="minorHAnsi" w:cstheme="minorHAnsi"/>
        </w:rPr>
        <w:t>a</w:t>
      </w:r>
      <w:r w:rsidR="00F21E35">
        <w:rPr>
          <w:rFonts w:asciiTheme="minorHAnsi" w:hAnsiTheme="minorHAnsi" w:cstheme="minorHAnsi"/>
        </w:rPr>
        <w:t>n</w:t>
      </w:r>
      <w:r>
        <w:rPr>
          <w:rFonts w:asciiTheme="minorHAnsi" w:hAnsiTheme="minorHAnsi" w:cstheme="minorHAnsi"/>
        </w:rPr>
        <w:t xml:space="preserve"> anticipated higher </w:t>
      </w:r>
      <w:r w:rsidR="00F21E35">
        <w:rPr>
          <w:rFonts w:asciiTheme="minorHAnsi" w:hAnsiTheme="minorHAnsi" w:cstheme="minorHAnsi"/>
        </w:rPr>
        <w:t xml:space="preserve">volume of </w:t>
      </w:r>
      <w:r>
        <w:rPr>
          <w:rFonts w:asciiTheme="minorHAnsi" w:hAnsiTheme="minorHAnsi" w:cstheme="minorHAnsi"/>
        </w:rPr>
        <w:t>land sale settlements.</w:t>
      </w:r>
    </w:p>
    <w:p w:rsidR="00FE0C10" w:rsidRPr="00763CA4" w:rsidRDefault="00FE0C10" w:rsidP="00FE0C10">
      <w:pPr>
        <w:pStyle w:val="BodyTextIndent2"/>
        <w:numPr>
          <w:ilvl w:val="0"/>
          <w:numId w:val="3"/>
        </w:numPr>
        <w:ind w:hanging="357"/>
        <w:rPr>
          <w:rFonts w:asciiTheme="minorHAnsi" w:hAnsiTheme="minorHAnsi" w:cstheme="minorHAnsi"/>
        </w:rPr>
      </w:pPr>
      <w:proofErr w:type="gramStart"/>
      <w:r w:rsidRPr="00763CA4">
        <w:rPr>
          <w:rFonts w:asciiTheme="minorHAnsi" w:hAnsiTheme="minorHAnsi" w:cstheme="minorHAnsi"/>
        </w:rPr>
        <w:t>grants</w:t>
      </w:r>
      <w:proofErr w:type="gramEnd"/>
      <w:r w:rsidRPr="00763CA4">
        <w:rPr>
          <w:rFonts w:asciiTheme="minorHAnsi" w:hAnsiTheme="minorHAnsi" w:cstheme="minorHAnsi"/>
        </w:rPr>
        <w:t xml:space="preserve"> and purchased services: </w:t>
      </w:r>
      <w:r>
        <w:rPr>
          <w:rFonts w:asciiTheme="minorHAnsi" w:hAnsiTheme="minorHAnsi" w:cstheme="minorHAnsi"/>
        </w:rPr>
        <w:t xml:space="preserve"> </w:t>
      </w:r>
      <w:r w:rsidRPr="00763CA4">
        <w:rPr>
          <w:rFonts w:asciiTheme="minorHAnsi" w:hAnsiTheme="minorHAnsi" w:cstheme="minorHAnsi"/>
        </w:rPr>
        <w:t>the decrease of $</w:t>
      </w:r>
      <w:r>
        <w:rPr>
          <w:rFonts w:asciiTheme="minorHAnsi" w:hAnsiTheme="minorHAnsi" w:cstheme="minorHAnsi"/>
        </w:rPr>
        <w:t>2.558</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mainly due to the </w:t>
      </w:r>
      <w:r>
        <w:rPr>
          <w:rFonts w:asciiTheme="minorHAnsi" w:hAnsiTheme="minorHAnsi" w:cstheme="minorHAnsi"/>
        </w:rPr>
        <w:t xml:space="preserve">cessation of </w:t>
      </w:r>
      <w:r w:rsidRPr="00763CA4">
        <w:rPr>
          <w:rFonts w:asciiTheme="minorHAnsi" w:hAnsiTheme="minorHAnsi" w:cstheme="minorHAnsi"/>
        </w:rPr>
        <w:t xml:space="preserve">Housing Affordability Funding received from the Commonwealth Government </w:t>
      </w:r>
      <w:r>
        <w:rPr>
          <w:rFonts w:asciiTheme="minorHAnsi" w:hAnsiTheme="minorHAnsi" w:cstheme="minorHAnsi"/>
        </w:rPr>
        <w:t>and subsequent reduced distributions</w:t>
      </w:r>
      <w:r w:rsidRPr="00763CA4">
        <w:rPr>
          <w:rFonts w:asciiTheme="minorHAnsi" w:hAnsiTheme="minorHAnsi" w:cstheme="minorHAnsi"/>
        </w:rPr>
        <w:t xml:space="preserve"> to Joint Venture partners and third party developers.</w:t>
      </w:r>
    </w:p>
    <w:p w:rsidR="00FE0C10" w:rsidRPr="00763CA4" w:rsidRDefault="00FE0C10" w:rsidP="00FE0C10">
      <w:pPr>
        <w:pStyle w:val="BodyTextIndent2"/>
        <w:numPr>
          <w:ilvl w:val="0"/>
          <w:numId w:val="3"/>
        </w:numPr>
        <w:ind w:hanging="357"/>
        <w:rPr>
          <w:rFonts w:asciiTheme="minorHAnsi" w:hAnsiTheme="minorHAnsi" w:cstheme="minorHAnsi"/>
        </w:rPr>
      </w:pPr>
      <w:r w:rsidRPr="00763CA4">
        <w:rPr>
          <w:rFonts w:asciiTheme="minorHAnsi" w:hAnsiTheme="minorHAnsi" w:cstheme="minorHAnsi"/>
        </w:rPr>
        <w:t>other expenses:</w:t>
      </w:r>
    </w:p>
    <w:p w:rsidR="00FE0C10" w:rsidRPr="003A66F5" w:rsidRDefault="00FE0C10" w:rsidP="00FE0C10">
      <w:pPr>
        <w:pStyle w:val="BodyTextIndent2"/>
        <w:numPr>
          <w:ilvl w:val="0"/>
          <w:numId w:val="2"/>
        </w:numPr>
        <w:tabs>
          <w:tab w:val="num" w:pos="1070"/>
        </w:tabs>
        <w:ind w:hanging="357"/>
        <w:rPr>
          <w:rFonts w:asciiTheme="minorHAnsi" w:hAnsiTheme="minorHAnsi" w:cstheme="minorHAnsi"/>
        </w:rPr>
      </w:pPr>
      <w:r w:rsidRPr="003A66F5">
        <w:rPr>
          <w:rFonts w:asciiTheme="minorHAnsi" w:hAnsiTheme="minorHAnsi" w:cstheme="minorHAnsi"/>
        </w:rPr>
        <w:t xml:space="preserve">the increase of $3.318 million in the 2012-13 estimated outcome from the original budget is mainly due to </w:t>
      </w:r>
      <w:r>
        <w:rPr>
          <w:rFonts w:asciiTheme="minorHAnsi" w:hAnsiTheme="minorHAnsi" w:cstheme="minorHAnsi"/>
        </w:rPr>
        <w:t xml:space="preserve">costs associated with supporting the Capital Metro Project </w:t>
      </w:r>
      <w:r w:rsidRPr="003A66F5">
        <w:rPr>
          <w:rFonts w:asciiTheme="minorHAnsi" w:hAnsiTheme="minorHAnsi" w:cstheme="minorHAnsi"/>
        </w:rPr>
        <w:t>and in</w:t>
      </w:r>
      <w:r w:rsidR="0049263D">
        <w:rPr>
          <w:rFonts w:asciiTheme="minorHAnsi" w:hAnsiTheme="minorHAnsi" w:cstheme="minorHAnsi"/>
        </w:rPr>
        <w:t>creased conveyance duty payment</w:t>
      </w:r>
      <w:r w:rsidR="00CF55FC">
        <w:rPr>
          <w:rFonts w:asciiTheme="minorHAnsi" w:hAnsiTheme="minorHAnsi" w:cstheme="minorHAnsi"/>
        </w:rPr>
        <w:t>s,</w:t>
      </w:r>
      <w:r w:rsidRPr="003A66F5">
        <w:rPr>
          <w:rFonts w:asciiTheme="minorHAnsi" w:hAnsiTheme="minorHAnsi" w:cstheme="minorHAnsi"/>
        </w:rPr>
        <w:t xml:space="preserve"> partially offset by decreased land transfers to </w:t>
      </w:r>
      <w:r>
        <w:rPr>
          <w:rFonts w:asciiTheme="minorHAnsi" w:hAnsiTheme="minorHAnsi" w:cstheme="minorHAnsi"/>
        </w:rPr>
        <w:t>other D</w:t>
      </w:r>
      <w:r w:rsidRPr="002331E9">
        <w:rPr>
          <w:rFonts w:asciiTheme="minorHAnsi" w:hAnsiTheme="minorHAnsi" w:cstheme="minorHAnsi"/>
        </w:rPr>
        <w:t>irectorates</w:t>
      </w:r>
      <w:r>
        <w:rPr>
          <w:rFonts w:asciiTheme="minorHAnsi" w:hAnsiTheme="minorHAnsi" w:cstheme="minorHAnsi"/>
        </w:rPr>
        <w:t xml:space="preserve">; </w:t>
      </w:r>
      <w:r w:rsidRPr="003A66F5">
        <w:rPr>
          <w:rFonts w:asciiTheme="minorHAnsi" w:hAnsiTheme="minorHAnsi" w:cstheme="minorHAnsi"/>
        </w:rPr>
        <w:t>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proofErr w:type="gramStart"/>
      <w:r w:rsidRPr="003A66F5">
        <w:rPr>
          <w:rFonts w:asciiTheme="minorHAnsi" w:hAnsiTheme="minorHAnsi" w:cstheme="minorHAnsi"/>
        </w:rPr>
        <w:t>the</w:t>
      </w:r>
      <w:proofErr w:type="gramEnd"/>
      <w:r w:rsidRPr="003A66F5">
        <w:rPr>
          <w:rFonts w:asciiTheme="minorHAnsi" w:hAnsiTheme="minorHAnsi" w:cstheme="minorHAnsi"/>
        </w:rPr>
        <w:t xml:space="preserve"> increase of $0.403 million in the 2013-14 Budget from the 2012-13 estimated outcome is </w:t>
      </w:r>
      <w:r>
        <w:rPr>
          <w:rFonts w:asciiTheme="minorHAnsi" w:hAnsiTheme="minorHAnsi" w:cstheme="minorHAnsi"/>
        </w:rPr>
        <w:t xml:space="preserve">mainly </w:t>
      </w:r>
      <w:r w:rsidRPr="003A66F5">
        <w:rPr>
          <w:rFonts w:asciiTheme="minorHAnsi" w:hAnsiTheme="minorHAnsi" w:cstheme="minorHAnsi"/>
        </w:rPr>
        <w:t>due to higher conveyance duty</w:t>
      </w:r>
      <w:r w:rsidRPr="00763CA4">
        <w:rPr>
          <w:rFonts w:asciiTheme="minorHAnsi" w:hAnsiTheme="minorHAnsi" w:cstheme="minorHAnsi"/>
        </w:rPr>
        <w:t xml:space="preserve"> </w:t>
      </w:r>
      <w:r>
        <w:rPr>
          <w:rFonts w:asciiTheme="minorHAnsi" w:hAnsiTheme="minorHAnsi" w:cstheme="minorHAnsi"/>
        </w:rPr>
        <w:t>payment, partially offset by a reduction in costs associated with the Capital Metro Project.</w:t>
      </w:r>
      <w:r w:rsidRPr="00763CA4">
        <w:rPr>
          <w:rFonts w:asciiTheme="minorHAnsi" w:hAnsiTheme="minorHAnsi" w:cstheme="minorHAnsi"/>
        </w:rPr>
        <w:t xml:space="preserve"> </w:t>
      </w:r>
    </w:p>
    <w:p w:rsidR="00FE0C10" w:rsidRPr="00763CA4" w:rsidRDefault="00FE0C10" w:rsidP="00FE0C10">
      <w:pPr>
        <w:pStyle w:val="BodyTextIndent"/>
        <w:keepNext w:val="0"/>
        <w:keepLines w:val="0"/>
        <w:numPr>
          <w:ilvl w:val="0"/>
          <w:numId w:val="1"/>
        </w:numPr>
        <w:rPr>
          <w:rFonts w:asciiTheme="minorHAnsi" w:hAnsiTheme="minorHAnsi" w:cstheme="minorHAnsi"/>
        </w:rPr>
      </w:pPr>
      <w:r w:rsidRPr="00763CA4">
        <w:rPr>
          <w:rFonts w:asciiTheme="minorHAnsi" w:hAnsiTheme="minorHAnsi" w:cstheme="minorHAnsi"/>
        </w:rPr>
        <w:t xml:space="preserve">share of operating result from Joint Venture: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r w:rsidRPr="00763CA4">
        <w:rPr>
          <w:rFonts w:asciiTheme="minorHAnsi" w:hAnsiTheme="minorHAnsi" w:cstheme="minorHAnsi"/>
        </w:rPr>
        <w:t xml:space="preserve">the </w:t>
      </w:r>
      <w:r>
        <w:rPr>
          <w:rFonts w:asciiTheme="minorHAnsi" w:hAnsiTheme="minorHAnsi" w:cstheme="minorHAnsi"/>
        </w:rPr>
        <w:t xml:space="preserve">increase </w:t>
      </w:r>
      <w:r w:rsidRPr="00763CA4">
        <w:rPr>
          <w:rFonts w:asciiTheme="minorHAnsi" w:hAnsiTheme="minorHAnsi" w:cstheme="minorHAnsi"/>
        </w:rPr>
        <w:t>of $</w:t>
      </w:r>
      <w:r>
        <w:rPr>
          <w:rFonts w:asciiTheme="minorHAnsi" w:hAnsiTheme="minorHAnsi" w:cstheme="minorHAnsi"/>
        </w:rPr>
        <w:t>17.034</w:t>
      </w:r>
      <w:r w:rsidRPr="00763CA4">
        <w:rPr>
          <w:rFonts w:asciiTheme="minorHAnsi" w:hAnsiTheme="minorHAnsi" w:cstheme="minorHAnsi"/>
        </w:rPr>
        <w:t xml:space="preserve"> million in the </w:t>
      </w:r>
      <w:r>
        <w:rPr>
          <w:rFonts w:asciiTheme="minorHAnsi" w:hAnsiTheme="minorHAnsi" w:cstheme="minorHAnsi"/>
        </w:rPr>
        <w:t>2012-13</w:t>
      </w:r>
      <w:r w:rsidRPr="00763CA4">
        <w:rPr>
          <w:rFonts w:asciiTheme="minorHAnsi" w:hAnsiTheme="minorHAnsi" w:cstheme="minorHAnsi"/>
        </w:rPr>
        <w:t xml:space="preserve"> estimated outcome from the original budget is due to changes in the timing of </w:t>
      </w:r>
      <w:r>
        <w:rPr>
          <w:rFonts w:asciiTheme="minorHAnsi" w:hAnsiTheme="minorHAnsi" w:cstheme="minorHAnsi"/>
        </w:rPr>
        <w:t xml:space="preserve">the </w:t>
      </w:r>
      <w:r w:rsidRPr="00763CA4">
        <w:rPr>
          <w:rFonts w:asciiTheme="minorHAnsi" w:hAnsiTheme="minorHAnsi" w:cstheme="minorHAnsi"/>
        </w:rPr>
        <w:t>recognition of Joint Venture development rights revenue</w:t>
      </w:r>
      <w:r>
        <w:rPr>
          <w:rFonts w:asciiTheme="minorHAnsi" w:hAnsiTheme="minorHAnsi" w:cstheme="minorHAnsi"/>
        </w:rPr>
        <w:t>; and</w:t>
      </w:r>
    </w:p>
    <w:p w:rsidR="00FE0C10" w:rsidRPr="00FE0C10" w:rsidRDefault="00FE0C10" w:rsidP="00FE0C10">
      <w:pPr>
        <w:pStyle w:val="BodyTextIndent2"/>
        <w:keepNext w:val="0"/>
        <w:keepLines w:val="0"/>
        <w:numPr>
          <w:ilvl w:val="0"/>
          <w:numId w:val="2"/>
        </w:numPr>
        <w:tabs>
          <w:tab w:val="num" w:pos="1070"/>
        </w:tabs>
        <w:rPr>
          <w:rFonts w:asciiTheme="minorHAnsi" w:hAnsiTheme="minorHAnsi" w:cstheme="minorHAnsi"/>
        </w:rPr>
      </w:pPr>
      <w:proofErr w:type="gramStart"/>
      <w:r w:rsidRPr="00763CA4">
        <w:rPr>
          <w:rFonts w:asciiTheme="minorHAnsi" w:hAnsiTheme="minorHAnsi" w:cstheme="minorHAnsi"/>
        </w:rPr>
        <w:t>the</w:t>
      </w:r>
      <w:proofErr w:type="gramEnd"/>
      <w:r w:rsidRPr="00763CA4">
        <w:rPr>
          <w:rFonts w:asciiTheme="minorHAnsi" w:hAnsiTheme="minorHAnsi" w:cstheme="minorHAnsi"/>
        </w:rPr>
        <w:t xml:space="preserve"> decrease of $</w:t>
      </w:r>
      <w:r>
        <w:rPr>
          <w:rFonts w:asciiTheme="minorHAnsi" w:hAnsiTheme="minorHAnsi" w:cstheme="minorHAnsi"/>
        </w:rPr>
        <w:t>20.092</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is due to lower Joint Venture activity.</w:t>
      </w:r>
    </w:p>
    <w:p w:rsidR="00FE0C10" w:rsidRDefault="00FE0C10" w:rsidP="00FE0C10">
      <w:pPr>
        <w:pStyle w:val="BodyTextIndent"/>
        <w:keepNext w:val="0"/>
        <w:keepLines w:val="0"/>
        <w:numPr>
          <w:ilvl w:val="0"/>
          <w:numId w:val="1"/>
        </w:numPr>
        <w:rPr>
          <w:rFonts w:asciiTheme="minorHAnsi" w:hAnsiTheme="minorHAnsi" w:cstheme="minorHAnsi"/>
        </w:rPr>
      </w:pPr>
      <w:r w:rsidRPr="008C3406">
        <w:rPr>
          <w:rFonts w:asciiTheme="minorHAnsi" w:hAnsiTheme="minorHAnsi" w:cstheme="minorHAnsi"/>
        </w:rPr>
        <w:t>income tax equivalent:</w:t>
      </w:r>
      <w:r w:rsidRPr="00763CA4">
        <w:rPr>
          <w:rFonts w:asciiTheme="minorHAnsi" w:hAnsiTheme="minorHAnsi" w:cstheme="minorHAnsi"/>
        </w:rPr>
        <w:t xml:space="preserve">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r w:rsidRPr="00763CA4">
        <w:rPr>
          <w:rFonts w:asciiTheme="minorHAnsi" w:hAnsiTheme="minorHAnsi" w:cstheme="minorHAnsi"/>
        </w:rPr>
        <w:t xml:space="preserve">the </w:t>
      </w:r>
      <w:r>
        <w:rPr>
          <w:rFonts w:asciiTheme="minorHAnsi" w:hAnsiTheme="minorHAnsi" w:cstheme="minorHAnsi"/>
        </w:rPr>
        <w:t xml:space="preserve">increase </w:t>
      </w:r>
      <w:r w:rsidRPr="00763CA4">
        <w:rPr>
          <w:rFonts w:asciiTheme="minorHAnsi" w:hAnsiTheme="minorHAnsi" w:cstheme="minorHAnsi"/>
        </w:rPr>
        <w:t>of $</w:t>
      </w:r>
      <w:r>
        <w:rPr>
          <w:rFonts w:asciiTheme="minorHAnsi" w:hAnsiTheme="minorHAnsi" w:cstheme="minorHAnsi"/>
        </w:rPr>
        <w:t>9.990</w:t>
      </w:r>
      <w:r w:rsidRPr="00763CA4">
        <w:rPr>
          <w:rFonts w:asciiTheme="minorHAnsi" w:hAnsiTheme="minorHAnsi" w:cstheme="minorHAnsi"/>
        </w:rPr>
        <w:t xml:space="preserve"> million in the </w:t>
      </w:r>
      <w:r>
        <w:rPr>
          <w:rFonts w:asciiTheme="minorHAnsi" w:hAnsiTheme="minorHAnsi" w:cstheme="minorHAnsi"/>
        </w:rPr>
        <w:t>2012-13</w:t>
      </w:r>
      <w:r w:rsidRPr="00763CA4">
        <w:rPr>
          <w:rFonts w:asciiTheme="minorHAnsi" w:hAnsiTheme="minorHAnsi" w:cstheme="minorHAnsi"/>
        </w:rPr>
        <w:t xml:space="preserve"> estimated outcome from the original budget is </w:t>
      </w:r>
      <w:r>
        <w:rPr>
          <w:rFonts w:asciiTheme="minorHAnsi" w:hAnsiTheme="minorHAnsi" w:cstheme="minorHAnsi"/>
        </w:rPr>
        <w:t>m</w:t>
      </w:r>
      <w:r w:rsidR="0049263D">
        <w:rPr>
          <w:rFonts w:asciiTheme="minorHAnsi" w:hAnsiTheme="minorHAnsi" w:cstheme="minorHAnsi"/>
        </w:rPr>
        <w:t>ainly relates to additional</w:t>
      </w:r>
      <w:r>
        <w:rPr>
          <w:rFonts w:asciiTheme="minorHAnsi" w:hAnsiTheme="minorHAnsi" w:cstheme="minorHAnsi"/>
        </w:rPr>
        <w:t xml:space="preserve"> revenue from </w:t>
      </w:r>
      <w:r w:rsidRPr="000F3004">
        <w:rPr>
          <w:rFonts w:asciiTheme="minorHAnsi" w:hAnsiTheme="minorHAnsi" w:cstheme="minorHAnsi"/>
        </w:rPr>
        <w:t xml:space="preserve">GST </w:t>
      </w:r>
      <w:r>
        <w:rPr>
          <w:rFonts w:asciiTheme="minorHAnsi" w:hAnsiTheme="minorHAnsi" w:cstheme="minorHAnsi"/>
        </w:rPr>
        <w:t xml:space="preserve">refunds related to </w:t>
      </w:r>
      <w:r w:rsidRPr="000F3004">
        <w:rPr>
          <w:rFonts w:asciiTheme="minorHAnsi" w:hAnsiTheme="minorHAnsi" w:cstheme="minorHAnsi"/>
        </w:rPr>
        <w:t>prior year</w:t>
      </w:r>
      <w:r>
        <w:rPr>
          <w:rFonts w:asciiTheme="minorHAnsi" w:hAnsiTheme="minorHAnsi" w:cstheme="minorHAnsi"/>
        </w:rPr>
        <w:t xml:space="preserve"> land sales and a higher share of operating result</w:t>
      </w:r>
      <w:r w:rsidR="00F21E35">
        <w:rPr>
          <w:rFonts w:asciiTheme="minorHAnsi" w:hAnsiTheme="minorHAnsi" w:cstheme="minorHAnsi"/>
        </w:rPr>
        <w:t>s</w:t>
      </w:r>
      <w:r>
        <w:rPr>
          <w:rFonts w:asciiTheme="minorHAnsi" w:hAnsiTheme="minorHAnsi" w:cstheme="minorHAnsi"/>
        </w:rPr>
        <w:t xml:space="preserve"> from Joint Ventures, partially offset by lower than anticipated land sales settlements; and</w:t>
      </w:r>
    </w:p>
    <w:p w:rsidR="00FE0C10" w:rsidRDefault="00FE0C10" w:rsidP="00FE0C10">
      <w:pPr>
        <w:pStyle w:val="BodyTextIndent2"/>
        <w:keepNext w:val="0"/>
        <w:keepLines w:val="0"/>
        <w:numPr>
          <w:ilvl w:val="0"/>
          <w:numId w:val="2"/>
        </w:numPr>
        <w:tabs>
          <w:tab w:val="num" w:pos="1070"/>
        </w:tabs>
        <w:rPr>
          <w:rFonts w:asciiTheme="minorHAnsi" w:hAnsiTheme="minorHAnsi" w:cstheme="minorHAnsi"/>
        </w:rPr>
      </w:pPr>
      <w:proofErr w:type="gramStart"/>
      <w:r w:rsidRPr="00763CA4">
        <w:rPr>
          <w:rFonts w:asciiTheme="minorHAnsi" w:hAnsiTheme="minorHAnsi" w:cstheme="minorHAnsi"/>
        </w:rPr>
        <w:t>the</w:t>
      </w:r>
      <w:proofErr w:type="gramEnd"/>
      <w:r w:rsidRPr="00763CA4">
        <w:rPr>
          <w:rFonts w:asciiTheme="minorHAnsi" w:hAnsiTheme="minorHAnsi" w:cstheme="minorHAnsi"/>
        </w:rPr>
        <w:t xml:space="preserve"> decrease of $</w:t>
      </w:r>
      <w:r>
        <w:rPr>
          <w:rFonts w:asciiTheme="minorHAnsi" w:hAnsiTheme="minorHAnsi" w:cstheme="minorHAnsi"/>
        </w:rPr>
        <w:t>7.270</w:t>
      </w:r>
      <w:r w:rsidRPr="00763CA4">
        <w:rPr>
          <w:rFonts w:asciiTheme="minorHAnsi" w:hAnsiTheme="minorHAnsi" w:cstheme="minorHAnsi"/>
        </w:rPr>
        <w:t xml:space="preserve"> million in the </w:t>
      </w:r>
      <w:r>
        <w:rPr>
          <w:rFonts w:asciiTheme="minorHAnsi" w:hAnsiTheme="minorHAnsi" w:cstheme="minorHAnsi"/>
        </w:rPr>
        <w:t>2013-14</w:t>
      </w:r>
      <w:r w:rsidRPr="00763CA4">
        <w:rPr>
          <w:rFonts w:asciiTheme="minorHAnsi" w:hAnsiTheme="minorHAnsi" w:cstheme="minorHAnsi"/>
        </w:rPr>
        <w:t xml:space="preserve"> Budget from the </w:t>
      </w:r>
      <w:r>
        <w:rPr>
          <w:rFonts w:asciiTheme="minorHAnsi" w:hAnsiTheme="minorHAnsi" w:cstheme="minorHAnsi"/>
        </w:rPr>
        <w:t>2012-13</w:t>
      </w:r>
      <w:r w:rsidRPr="00763CA4">
        <w:rPr>
          <w:rFonts w:asciiTheme="minorHAnsi" w:hAnsiTheme="minorHAnsi" w:cstheme="minorHAnsi"/>
        </w:rPr>
        <w:t xml:space="preserve"> estimated outcome </w:t>
      </w:r>
      <w:r>
        <w:rPr>
          <w:rFonts w:asciiTheme="minorHAnsi" w:hAnsiTheme="minorHAnsi" w:cstheme="minorHAnsi"/>
        </w:rPr>
        <w:t>relates t</w:t>
      </w:r>
      <w:r w:rsidR="006D7943">
        <w:rPr>
          <w:rFonts w:asciiTheme="minorHAnsi" w:hAnsiTheme="minorHAnsi" w:cstheme="minorHAnsi"/>
        </w:rPr>
        <w:t>o</w:t>
      </w:r>
      <w:r>
        <w:rPr>
          <w:rFonts w:asciiTheme="minorHAnsi" w:hAnsiTheme="minorHAnsi" w:cstheme="minorHAnsi"/>
        </w:rPr>
        <w:t xml:space="preserve"> GST refunds received in 2012-13 and a </w:t>
      </w:r>
      <w:r w:rsidRPr="00763CA4">
        <w:rPr>
          <w:rFonts w:asciiTheme="minorHAnsi" w:hAnsiTheme="minorHAnsi" w:cstheme="minorHAnsi"/>
        </w:rPr>
        <w:t xml:space="preserve">lower </w:t>
      </w:r>
      <w:r>
        <w:rPr>
          <w:rFonts w:asciiTheme="minorHAnsi" w:hAnsiTheme="minorHAnsi" w:cstheme="minorHAnsi"/>
        </w:rPr>
        <w:t>share of operating result</w:t>
      </w:r>
      <w:r w:rsidR="0049263D">
        <w:rPr>
          <w:rFonts w:asciiTheme="minorHAnsi" w:hAnsiTheme="minorHAnsi" w:cstheme="minorHAnsi"/>
        </w:rPr>
        <w:t>s</w:t>
      </w:r>
      <w:r>
        <w:rPr>
          <w:rFonts w:asciiTheme="minorHAnsi" w:hAnsiTheme="minorHAnsi" w:cstheme="minorHAnsi"/>
        </w:rPr>
        <w:t xml:space="preserve"> from Joint Ventures, partially offset by higher land sales settlements.</w:t>
      </w:r>
    </w:p>
    <w:p w:rsidR="00F21E35" w:rsidRPr="00763CA4" w:rsidRDefault="00F21E35" w:rsidP="00F21E35">
      <w:pPr>
        <w:pStyle w:val="BodyTextIndent2"/>
        <w:keepNext w:val="0"/>
        <w:keepLines w:val="0"/>
        <w:numPr>
          <w:ilvl w:val="0"/>
          <w:numId w:val="0"/>
        </w:numPr>
        <w:tabs>
          <w:tab w:val="num" w:pos="1070"/>
        </w:tabs>
        <w:ind w:left="717" w:hanging="360"/>
        <w:rPr>
          <w:rFonts w:asciiTheme="minorHAnsi" w:hAnsiTheme="minorHAnsi" w:cstheme="minorHAnsi"/>
        </w:rPr>
      </w:pPr>
    </w:p>
    <w:p w:rsidR="00FE0C10" w:rsidRPr="00763CA4" w:rsidRDefault="00FE0C10" w:rsidP="00FE0C10">
      <w:pPr>
        <w:pStyle w:val="Heading4"/>
        <w:rPr>
          <w:rFonts w:asciiTheme="minorHAnsi" w:hAnsiTheme="minorHAnsi" w:cstheme="minorHAnsi"/>
        </w:rPr>
      </w:pPr>
      <w:r w:rsidRPr="00763CA4">
        <w:rPr>
          <w:rFonts w:asciiTheme="minorHAnsi" w:hAnsiTheme="minorHAnsi" w:cstheme="minorHAnsi"/>
        </w:rPr>
        <w:lastRenderedPageBreak/>
        <w:t>Balance Sheet</w:t>
      </w:r>
    </w:p>
    <w:p w:rsidR="00FE0C10" w:rsidRPr="00763CA4" w:rsidRDefault="00FE0C10" w:rsidP="00FE0C10">
      <w:pPr>
        <w:pStyle w:val="BodyTextIndent"/>
        <w:keepNext w:val="0"/>
        <w:numPr>
          <w:ilvl w:val="0"/>
          <w:numId w:val="4"/>
        </w:numPr>
        <w:tabs>
          <w:tab w:val="num" w:pos="709"/>
          <w:tab w:val="num" w:pos="1070"/>
        </w:tabs>
        <w:rPr>
          <w:rFonts w:asciiTheme="minorHAnsi" w:hAnsiTheme="minorHAnsi" w:cstheme="minorHAnsi"/>
        </w:rPr>
      </w:pPr>
      <w:r w:rsidRPr="00763CA4">
        <w:rPr>
          <w:rFonts w:asciiTheme="minorHAnsi" w:hAnsiTheme="minorHAnsi" w:cstheme="minorHAnsi"/>
        </w:rPr>
        <w:t>cash</w:t>
      </w:r>
      <w:r w:rsidRPr="00763CA4">
        <w:rPr>
          <w:rFonts w:asciiTheme="minorHAnsi" w:hAnsiTheme="minorHAnsi" w:cstheme="minorHAnsi"/>
          <w:lang w:val="en-US"/>
        </w:rPr>
        <w:t xml:space="preserve"> and cash equivalents: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rPr>
      </w:pPr>
      <w:r w:rsidRPr="00763CA4">
        <w:rPr>
          <w:rFonts w:asciiTheme="minorHAnsi" w:hAnsiTheme="minorHAnsi" w:cstheme="minorHAnsi"/>
        </w:rPr>
        <w:t>the increase of $</w:t>
      </w:r>
      <w:r w:rsidR="00290831">
        <w:rPr>
          <w:rFonts w:asciiTheme="minorHAnsi" w:hAnsiTheme="minorHAnsi" w:cstheme="minorHAnsi"/>
        </w:rPr>
        <w:t>6</w:t>
      </w:r>
      <w:r>
        <w:rPr>
          <w:rFonts w:asciiTheme="minorHAnsi" w:hAnsiTheme="minorHAnsi" w:cstheme="minorHAnsi"/>
        </w:rPr>
        <w:t>3.140</w:t>
      </w:r>
      <w:r w:rsidRPr="00763CA4">
        <w:rPr>
          <w:rFonts w:asciiTheme="minorHAnsi" w:hAnsiTheme="minorHAnsi" w:cstheme="minorHAnsi"/>
        </w:rPr>
        <w:t xml:space="preserve"> million in the </w:t>
      </w:r>
      <w:r>
        <w:rPr>
          <w:rFonts w:asciiTheme="minorHAnsi" w:hAnsiTheme="minorHAnsi" w:cstheme="minorHAnsi"/>
          <w:lang w:val="en-US"/>
        </w:rPr>
        <w:t>2012-13</w:t>
      </w:r>
      <w:r w:rsidRPr="00763CA4">
        <w:rPr>
          <w:rFonts w:asciiTheme="minorHAnsi" w:hAnsiTheme="minorHAnsi" w:cstheme="minorHAnsi"/>
          <w:lang w:val="en-US"/>
        </w:rPr>
        <w:t xml:space="preserve"> estimated outcome from the original budget is </w:t>
      </w:r>
      <w:r>
        <w:rPr>
          <w:rFonts w:asciiTheme="minorHAnsi" w:hAnsiTheme="minorHAnsi" w:cstheme="minorHAnsi"/>
          <w:lang w:val="en-US"/>
        </w:rPr>
        <w:t>largely due to lower than budgeted payments for development and land costs</w:t>
      </w:r>
      <w:r w:rsidRPr="00763CA4">
        <w:rPr>
          <w:rFonts w:asciiTheme="minorHAnsi" w:hAnsiTheme="minorHAnsi" w:cstheme="minorHAnsi"/>
          <w:lang w:val="en-US"/>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proofErr w:type="gramStart"/>
      <w:r w:rsidRPr="00763CA4">
        <w:rPr>
          <w:rFonts w:asciiTheme="minorHAnsi" w:hAnsiTheme="minorHAnsi" w:cstheme="minorHAnsi"/>
          <w:lang w:val="en-US"/>
        </w:rPr>
        <w:t>the</w:t>
      </w:r>
      <w:proofErr w:type="gramEnd"/>
      <w:r w:rsidRPr="00763CA4">
        <w:rPr>
          <w:rFonts w:asciiTheme="minorHAnsi" w:hAnsiTheme="minorHAnsi" w:cstheme="minorHAnsi"/>
          <w:lang w:val="en-US"/>
        </w:rPr>
        <w:t xml:space="preserve"> </w:t>
      </w:r>
      <w:r>
        <w:rPr>
          <w:rFonts w:asciiTheme="minorHAnsi" w:hAnsiTheme="minorHAnsi" w:cstheme="minorHAnsi"/>
          <w:lang w:val="en-US"/>
        </w:rPr>
        <w:t xml:space="preserve">decrease </w:t>
      </w:r>
      <w:r w:rsidRPr="00763CA4">
        <w:rPr>
          <w:rFonts w:asciiTheme="minorHAnsi" w:hAnsiTheme="minorHAnsi" w:cstheme="minorHAnsi"/>
          <w:lang w:val="en-US"/>
        </w:rPr>
        <w:t>of $</w:t>
      </w:r>
      <w:r>
        <w:rPr>
          <w:rFonts w:asciiTheme="minorHAnsi" w:hAnsiTheme="minorHAnsi" w:cstheme="minorHAnsi"/>
          <w:lang w:val="en-US"/>
        </w:rPr>
        <w:t>26.336</w:t>
      </w:r>
      <w:r w:rsidRPr="00763CA4">
        <w:rPr>
          <w:rFonts w:asciiTheme="minorHAnsi" w:hAnsiTheme="minorHAnsi" w:cstheme="minorHAnsi"/>
          <w:lang w:val="en-US"/>
        </w:rPr>
        <w:t xml:space="preserve"> million in the </w:t>
      </w:r>
      <w:r>
        <w:rPr>
          <w:rFonts w:asciiTheme="minorHAnsi" w:hAnsiTheme="minorHAnsi" w:cstheme="minorHAnsi"/>
          <w:lang w:val="en-US"/>
        </w:rPr>
        <w:t>2013-14</w:t>
      </w:r>
      <w:r w:rsidRPr="00763CA4">
        <w:rPr>
          <w:rFonts w:asciiTheme="minorHAnsi" w:hAnsiTheme="minorHAnsi" w:cstheme="minorHAnsi"/>
          <w:lang w:val="en-US"/>
        </w:rPr>
        <w:t xml:space="preserve"> Budget from the </w:t>
      </w:r>
      <w:r>
        <w:rPr>
          <w:rFonts w:asciiTheme="minorHAnsi" w:hAnsiTheme="minorHAnsi" w:cstheme="minorHAnsi"/>
          <w:lang w:val="en-US"/>
        </w:rPr>
        <w:t>2012-13</w:t>
      </w:r>
      <w:r w:rsidRPr="00763CA4">
        <w:rPr>
          <w:rFonts w:asciiTheme="minorHAnsi" w:hAnsiTheme="minorHAnsi" w:cstheme="minorHAnsi"/>
          <w:lang w:val="en-US"/>
        </w:rPr>
        <w:t xml:space="preserve"> estimated outcome is </w:t>
      </w:r>
      <w:r>
        <w:rPr>
          <w:rFonts w:asciiTheme="minorHAnsi" w:hAnsiTheme="minorHAnsi" w:cstheme="minorHAnsi"/>
          <w:lang w:val="en-US"/>
        </w:rPr>
        <w:t xml:space="preserve">largely </w:t>
      </w:r>
      <w:r w:rsidRPr="00763CA4">
        <w:rPr>
          <w:rFonts w:asciiTheme="minorHAnsi" w:hAnsiTheme="minorHAnsi" w:cstheme="minorHAnsi"/>
          <w:lang w:val="en-US"/>
        </w:rPr>
        <w:t xml:space="preserve">due to </w:t>
      </w:r>
      <w:r>
        <w:rPr>
          <w:rFonts w:asciiTheme="minorHAnsi" w:hAnsiTheme="minorHAnsi" w:cstheme="minorHAnsi"/>
          <w:lang w:val="en-US"/>
        </w:rPr>
        <w:t>anticipated higher payments for development costs and land costs.</w:t>
      </w:r>
    </w:p>
    <w:p w:rsidR="00FE0C10" w:rsidRPr="00763CA4" w:rsidRDefault="00CF55FC" w:rsidP="00FE0C10">
      <w:pPr>
        <w:pStyle w:val="BodyTextIndent"/>
        <w:numPr>
          <w:ilvl w:val="0"/>
          <w:numId w:val="4"/>
        </w:numPr>
        <w:tabs>
          <w:tab w:val="num" w:pos="1070"/>
        </w:tabs>
        <w:rPr>
          <w:rFonts w:asciiTheme="minorHAnsi" w:hAnsiTheme="minorHAnsi" w:cstheme="minorHAnsi"/>
          <w:lang w:val="en-US"/>
        </w:rPr>
      </w:pPr>
      <w:proofErr w:type="gramStart"/>
      <w:r>
        <w:rPr>
          <w:rFonts w:asciiTheme="minorHAnsi" w:hAnsiTheme="minorHAnsi" w:cstheme="minorHAnsi"/>
          <w:lang w:val="en-US"/>
        </w:rPr>
        <w:t>current</w:t>
      </w:r>
      <w:proofErr w:type="gramEnd"/>
      <w:r>
        <w:rPr>
          <w:rFonts w:asciiTheme="minorHAnsi" w:hAnsiTheme="minorHAnsi" w:cstheme="minorHAnsi"/>
          <w:lang w:val="en-US"/>
        </w:rPr>
        <w:t xml:space="preserve"> and non </w:t>
      </w:r>
      <w:r w:rsidR="00FE0C10" w:rsidRPr="00763CA4">
        <w:rPr>
          <w:rFonts w:asciiTheme="minorHAnsi" w:hAnsiTheme="minorHAnsi" w:cstheme="minorHAnsi"/>
          <w:lang w:val="en-US"/>
        </w:rPr>
        <w:t>current receivables:</w:t>
      </w:r>
      <w:r>
        <w:rPr>
          <w:rFonts w:asciiTheme="minorHAnsi" w:hAnsiTheme="minorHAnsi" w:cstheme="minorHAnsi"/>
          <w:lang w:val="en-US"/>
        </w:rPr>
        <w:t xml:space="preserve"> </w:t>
      </w:r>
      <w:r w:rsidR="00FE0C10" w:rsidRPr="00763CA4">
        <w:rPr>
          <w:rFonts w:asciiTheme="minorHAnsi" w:hAnsiTheme="minorHAnsi" w:cstheme="minorHAnsi"/>
          <w:lang w:val="en-US"/>
        </w:rPr>
        <w:t xml:space="preserve"> </w:t>
      </w:r>
      <w:r w:rsidR="00FE0C10" w:rsidRPr="00763CA4">
        <w:rPr>
          <w:rFonts w:asciiTheme="minorHAnsi" w:hAnsiTheme="minorHAnsi" w:cstheme="minorHAnsi"/>
        </w:rPr>
        <w:t xml:space="preserve">the </w:t>
      </w:r>
      <w:r w:rsidR="00FE0C10">
        <w:rPr>
          <w:rFonts w:asciiTheme="minorHAnsi" w:hAnsiTheme="minorHAnsi" w:cstheme="minorHAnsi"/>
        </w:rPr>
        <w:t xml:space="preserve">increase </w:t>
      </w:r>
      <w:r w:rsidR="00FE0C10" w:rsidRPr="00763CA4">
        <w:rPr>
          <w:rFonts w:asciiTheme="minorHAnsi" w:hAnsiTheme="minorHAnsi" w:cstheme="minorHAnsi"/>
        </w:rPr>
        <w:t>of $</w:t>
      </w:r>
      <w:r w:rsidR="00FE0C10">
        <w:rPr>
          <w:rFonts w:asciiTheme="minorHAnsi" w:hAnsiTheme="minorHAnsi" w:cstheme="minorHAnsi"/>
        </w:rPr>
        <w:t>31.325</w:t>
      </w:r>
      <w:r w:rsidR="00FE0C10" w:rsidRPr="00763CA4">
        <w:rPr>
          <w:rFonts w:asciiTheme="minorHAnsi" w:hAnsiTheme="minorHAnsi" w:cstheme="minorHAnsi"/>
        </w:rPr>
        <w:t xml:space="preserve"> million in </w:t>
      </w:r>
      <w:r w:rsidR="00FE0C10">
        <w:rPr>
          <w:rFonts w:asciiTheme="minorHAnsi" w:hAnsiTheme="minorHAnsi" w:cstheme="minorHAnsi"/>
        </w:rPr>
        <w:t xml:space="preserve">the </w:t>
      </w:r>
      <w:r w:rsidR="00FE0C10">
        <w:rPr>
          <w:rFonts w:asciiTheme="minorHAnsi" w:hAnsiTheme="minorHAnsi" w:cstheme="minorHAnsi"/>
          <w:lang w:val="en-US"/>
        </w:rPr>
        <w:t>2012-13</w:t>
      </w:r>
      <w:r w:rsidR="00FE0C10" w:rsidRPr="00763CA4">
        <w:rPr>
          <w:rFonts w:asciiTheme="minorHAnsi" w:hAnsiTheme="minorHAnsi" w:cstheme="minorHAnsi"/>
          <w:lang w:val="en-US"/>
        </w:rPr>
        <w:t xml:space="preserve"> estimated outcome from the original budget</w:t>
      </w:r>
      <w:r w:rsidR="00FE0C10">
        <w:rPr>
          <w:rFonts w:asciiTheme="minorHAnsi" w:hAnsiTheme="minorHAnsi" w:cstheme="minorHAnsi"/>
          <w:lang w:val="en-US"/>
        </w:rPr>
        <w:t xml:space="preserve"> and the increase of $30.558 million in </w:t>
      </w:r>
      <w:r w:rsidR="00FE0C10" w:rsidRPr="00763CA4">
        <w:rPr>
          <w:rFonts w:asciiTheme="minorHAnsi" w:hAnsiTheme="minorHAnsi" w:cstheme="minorHAnsi"/>
        </w:rPr>
        <w:t xml:space="preserve">the </w:t>
      </w:r>
      <w:r w:rsidR="00FE0C10">
        <w:rPr>
          <w:rFonts w:asciiTheme="minorHAnsi" w:hAnsiTheme="minorHAnsi" w:cstheme="minorHAnsi"/>
        </w:rPr>
        <w:t xml:space="preserve"> 2013-14</w:t>
      </w:r>
      <w:r w:rsidR="00FE0C10" w:rsidRPr="00763CA4">
        <w:rPr>
          <w:rFonts w:asciiTheme="minorHAnsi" w:hAnsiTheme="minorHAnsi" w:cstheme="minorHAnsi"/>
        </w:rPr>
        <w:t xml:space="preserve"> Budget from the </w:t>
      </w:r>
      <w:r w:rsidR="00FE0C10">
        <w:rPr>
          <w:rFonts w:asciiTheme="minorHAnsi" w:hAnsiTheme="minorHAnsi" w:cstheme="minorHAnsi"/>
        </w:rPr>
        <w:t>2012-13</w:t>
      </w:r>
      <w:r w:rsidR="00FE0C10" w:rsidRPr="00763CA4">
        <w:rPr>
          <w:rFonts w:asciiTheme="minorHAnsi" w:hAnsiTheme="minorHAnsi" w:cstheme="minorHAnsi"/>
        </w:rPr>
        <w:t xml:space="preserve"> estimated outcome</w:t>
      </w:r>
      <w:r w:rsidR="00FE0C10" w:rsidRPr="009E548A">
        <w:rPr>
          <w:rFonts w:asciiTheme="minorHAnsi" w:hAnsiTheme="minorHAnsi" w:cstheme="minorHAnsi"/>
        </w:rPr>
        <w:t xml:space="preserve"> </w:t>
      </w:r>
      <w:r w:rsidR="00FE0C10">
        <w:rPr>
          <w:rFonts w:asciiTheme="minorHAnsi" w:hAnsiTheme="minorHAnsi" w:cstheme="minorHAnsi"/>
        </w:rPr>
        <w:t>relate to increased activity for land sales.</w:t>
      </w:r>
    </w:p>
    <w:p w:rsidR="00FE0C10" w:rsidRPr="00763CA4" w:rsidRDefault="00FE0C10" w:rsidP="00FE0C10">
      <w:pPr>
        <w:pStyle w:val="BodyTextIndent"/>
        <w:numPr>
          <w:ilvl w:val="0"/>
          <w:numId w:val="4"/>
        </w:numPr>
        <w:tabs>
          <w:tab w:val="num" w:pos="1070"/>
        </w:tabs>
        <w:rPr>
          <w:rFonts w:asciiTheme="minorHAnsi" w:hAnsiTheme="minorHAnsi" w:cstheme="minorHAnsi"/>
          <w:lang w:val="en-US"/>
        </w:rPr>
      </w:pPr>
      <w:r w:rsidRPr="00763CA4">
        <w:rPr>
          <w:rFonts w:asciiTheme="minorHAnsi" w:hAnsiTheme="minorHAnsi" w:cstheme="minorHAnsi"/>
          <w:lang w:val="en-US"/>
        </w:rPr>
        <w:t xml:space="preserve">current and non current investments: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r w:rsidRPr="00763CA4">
        <w:rPr>
          <w:rFonts w:asciiTheme="minorHAnsi" w:hAnsiTheme="minorHAnsi" w:cstheme="minorHAnsi"/>
          <w:lang w:val="en-US"/>
        </w:rPr>
        <w:t>the increase of $</w:t>
      </w:r>
      <w:r>
        <w:rPr>
          <w:rFonts w:asciiTheme="minorHAnsi" w:hAnsiTheme="minorHAnsi" w:cstheme="minorHAnsi"/>
          <w:lang w:val="en-US"/>
        </w:rPr>
        <w:t>4.344</w:t>
      </w:r>
      <w:r w:rsidRPr="00763CA4">
        <w:rPr>
          <w:rFonts w:asciiTheme="minorHAnsi" w:hAnsiTheme="minorHAnsi" w:cstheme="minorHAnsi"/>
          <w:lang w:val="en-US"/>
        </w:rPr>
        <w:t xml:space="preserve"> million in the </w:t>
      </w:r>
      <w:r>
        <w:rPr>
          <w:rFonts w:asciiTheme="minorHAnsi" w:hAnsiTheme="minorHAnsi" w:cstheme="minorHAnsi"/>
          <w:lang w:val="en-US"/>
        </w:rPr>
        <w:t>2012-13</w:t>
      </w:r>
      <w:r w:rsidRPr="00763CA4">
        <w:rPr>
          <w:rFonts w:asciiTheme="minorHAnsi" w:hAnsiTheme="minorHAnsi" w:cstheme="minorHAnsi"/>
          <w:lang w:val="en-US"/>
        </w:rPr>
        <w:t xml:space="preserve"> estimated outcome from the original budget is due to </w:t>
      </w:r>
      <w:r>
        <w:rPr>
          <w:rFonts w:asciiTheme="minorHAnsi" w:hAnsiTheme="minorHAnsi" w:cstheme="minorHAnsi"/>
          <w:lang w:val="en-US"/>
        </w:rPr>
        <w:t>an increase in the carrying value of Joint Venture investments</w:t>
      </w:r>
      <w:r w:rsidRPr="00763CA4">
        <w:rPr>
          <w:rFonts w:asciiTheme="minorHAnsi" w:hAnsiTheme="minorHAnsi" w:cstheme="minorHAnsi"/>
          <w:lang w:val="en-US"/>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proofErr w:type="gramStart"/>
      <w:r w:rsidRPr="00763CA4">
        <w:rPr>
          <w:rFonts w:asciiTheme="minorHAnsi" w:hAnsiTheme="minorHAnsi" w:cstheme="minorHAnsi"/>
          <w:lang w:val="en-US"/>
        </w:rPr>
        <w:t>the</w:t>
      </w:r>
      <w:proofErr w:type="gramEnd"/>
      <w:r w:rsidRPr="00763CA4">
        <w:rPr>
          <w:rFonts w:asciiTheme="minorHAnsi" w:hAnsiTheme="minorHAnsi" w:cstheme="minorHAnsi"/>
          <w:lang w:val="en-US"/>
        </w:rPr>
        <w:t xml:space="preserve"> decrease of $</w:t>
      </w:r>
      <w:r>
        <w:rPr>
          <w:rFonts w:asciiTheme="minorHAnsi" w:hAnsiTheme="minorHAnsi" w:cstheme="minorHAnsi"/>
          <w:lang w:val="en-US"/>
        </w:rPr>
        <w:t>24.158</w:t>
      </w:r>
      <w:r w:rsidRPr="00763CA4">
        <w:rPr>
          <w:rFonts w:asciiTheme="minorHAnsi" w:hAnsiTheme="minorHAnsi" w:cstheme="minorHAnsi"/>
          <w:lang w:val="en-US"/>
        </w:rPr>
        <w:t xml:space="preserve"> million in the </w:t>
      </w:r>
      <w:r>
        <w:rPr>
          <w:rFonts w:asciiTheme="minorHAnsi" w:hAnsiTheme="minorHAnsi" w:cstheme="minorHAnsi"/>
          <w:lang w:val="en-US"/>
        </w:rPr>
        <w:t>2013-14</w:t>
      </w:r>
      <w:r w:rsidRPr="00763CA4">
        <w:rPr>
          <w:rFonts w:asciiTheme="minorHAnsi" w:hAnsiTheme="minorHAnsi" w:cstheme="minorHAnsi"/>
          <w:lang w:val="en-US"/>
        </w:rPr>
        <w:t xml:space="preserve"> Budget from the </w:t>
      </w:r>
      <w:r>
        <w:rPr>
          <w:rFonts w:asciiTheme="minorHAnsi" w:hAnsiTheme="minorHAnsi" w:cstheme="minorHAnsi"/>
          <w:lang w:val="en-US"/>
        </w:rPr>
        <w:t>2012-13</w:t>
      </w:r>
      <w:r w:rsidRPr="00763CA4">
        <w:rPr>
          <w:rFonts w:asciiTheme="minorHAnsi" w:hAnsiTheme="minorHAnsi" w:cstheme="minorHAnsi"/>
          <w:lang w:val="en-US"/>
        </w:rPr>
        <w:t xml:space="preserve"> estimated outcome is due to </w:t>
      </w:r>
      <w:r>
        <w:rPr>
          <w:rFonts w:asciiTheme="minorHAnsi" w:hAnsiTheme="minorHAnsi" w:cstheme="minorHAnsi"/>
          <w:lang w:val="en-US"/>
        </w:rPr>
        <w:t>decreased investment in Joint Ventures.</w:t>
      </w:r>
    </w:p>
    <w:p w:rsidR="00FE0C10" w:rsidRPr="00763CA4" w:rsidRDefault="00FE0C10" w:rsidP="00FE0C10">
      <w:pPr>
        <w:pStyle w:val="BodyTextIndent"/>
        <w:numPr>
          <w:ilvl w:val="0"/>
          <w:numId w:val="4"/>
        </w:numPr>
        <w:tabs>
          <w:tab w:val="num" w:pos="1070"/>
        </w:tabs>
        <w:rPr>
          <w:rFonts w:asciiTheme="minorHAnsi" w:hAnsiTheme="minorHAnsi" w:cstheme="minorHAnsi"/>
          <w:lang w:val="en-US"/>
        </w:rPr>
      </w:pPr>
      <w:r w:rsidRPr="00763CA4">
        <w:rPr>
          <w:rFonts w:asciiTheme="minorHAnsi" w:hAnsiTheme="minorHAnsi" w:cstheme="minorHAnsi"/>
          <w:lang w:val="en-US"/>
        </w:rPr>
        <w:t xml:space="preserve">current and non current inventories: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r w:rsidRPr="00763CA4">
        <w:rPr>
          <w:rFonts w:asciiTheme="minorHAnsi" w:hAnsiTheme="minorHAnsi" w:cstheme="minorHAnsi"/>
          <w:lang w:val="en-US"/>
        </w:rPr>
        <w:t>the decrease of $</w:t>
      </w:r>
      <w:r w:rsidR="00290831">
        <w:rPr>
          <w:rFonts w:asciiTheme="minorHAnsi" w:hAnsiTheme="minorHAnsi" w:cstheme="minorHAnsi"/>
          <w:lang w:val="en-US"/>
        </w:rPr>
        <w:t>4</w:t>
      </w:r>
      <w:r>
        <w:rPr>
          <w:rFonts w:asciiTheme="minorHAnsi" w:hAnsiTheme="minorHAnsi" w:cstheme="minorHAnsi"/>
          <w:lang w:val="en-US"/>
        </w:rPr>
        <w:t>4.356</w:t>
      </w:r>
      <w:r w:rsidRPr="00763CA4">
        <w:rPr>
          <w:rFonts w:asciiTheme="minorHAnsi" w:hAnsiTheme="minorHAnsi" w:cstheme="minorHAnsi"/>
          <w:lang w:val="en-US"/>
        </w:rPr>
        <w:t xml:space="preserve"> million in the </w:t>
      </w:r>
      <w:r>
        <w:rPr>
          <w:rFonts w:asciiTheme="minorHAnsi" w:hAnsiTheme="minorHAnsi" w:cstheme="minorHAnsi"/>
          <w:lang w:val="en-US"/>
        </w:rPr>
        <w:t>2012-13</w:t>
      </w:r>
      <w:r w:rsidRPr="00763CA4">
        <w:rPr>
          <w:rFonts w:asciiTheme="minorHAnsi" w:hAnsiTheme="minorHAnsi" w:cstheme="minorHAnsi"/>
          <w:lang w:val="en-US"/>
        </w:rPr>
        <w:t xml:space="preserve"> estimated outcome from the original budget is </w:t>
      </w:r>
      <w:r>
        <w:rPr>
          <w:rFonts w:asciiTheme="minorHAnsi" w:hAnsiTheme="minorHAnsi" w:cstheme="minorHAnsi"/>
          <w:lang w:val="en-US"/>
        </w:rPr>
        <w:t xml:space="preserve">mainly </w:t>
      </w:r>
      <w:r w:rsidRPr="00763CA4">
        <w:rPr>
          <w:rFonts w:asciiTheme="minorHAnsi" w:hAnsiTheme="minorHAnsi" w:cstheme="minorHAnsi"/>
          <w:lang w:val="en-US"/>
        </w:rPr>
        <w:t xml:space="preserve">due to </w:t>
      </w:r>
      <w:r>
        <w:rPr>
          <w:rFonts w:asciiTheme="minorHAnsi" w:hAnsiTheme="minorHAnsi" w:cstheme="minorHAnsi"/>
          <w:lang w:val="en-US"/>
        </w:rPr>
        <w:t>lower than expected development activity and expenditure</w:t>
      </w:r>
      <w:r w:rsidRPr="00763CA4">
        <w:rPr>
          <w:rFonts w:asciiTheme="minorHAnsi" w:hAnsiTheme="minorHAnsi" w:cstheme="minorHAnsi"/>
          <w:lang w:val="en-US"/>
        </w:rPr>
        <w:t>; and</w:t>
      </w:r>
    </w:p>
    <w:p w:rsidR="00FE0C10" w:rsidRPr="0039357B" w:rsidRDefault="00FE0C10" w:rsidP="00FE0C10">
      <w:pPr>
        <w:pStyle w:val="BodyTextIndent2"/>
        <w:keepNext w:val="0"/>
        <w:keepLines w:val="0"/>
        <w:numPr>
          <w:ilvl w:val="0"/>
          <w:numId w:val="2"/>
        </w:numPr>
        <w:tabs>
          <w:tab w:val="num" w:pos="1070"/>
        </w:tabs>
        <w:rPr>
          <w:rFonts w:asciiTheme="minorHAnsi" w:hAnsiTheme="minorHAnsi" w:cstheme="minorHAnsi"/>
          <w:lang w:val="en-US"/>
        </w:rPr>
      </w:pPr>
      <w:proofErr w:type="gramStart"/>
      <w:r w:rsidRPr="0039357B">
        <w:rPr>
          <w:rFonts w:asciiTheme="minorHAnsi" w:hAnsiTheme="minorHAnsi" w:cstheme="minorHAnsi"/>
          <w:lang w:val="en-US"/>
        </w:rPr>
        <w:t>the</w:t>
      </w:r>
      <w:proofErr w:type="gramEnd"/>
      <w:r w:rsidRPr="0039357B">
        <w:rPr>
          <w:rFonts w:asciiTheme="minorHAnsi" w:hAnsiTheme="minorHAnsi" w:cstheme="minorHAnsi"/>
          <w:lang w:val="en-US"/>
        </w:rPr>
        <w:t xml:space="preserve"> increase of $</w:t>
      </w:r>
      <w:r>
        <w:rPr>
          <w:rFonts w:asciiTheme="minorHAnsi" w:hAnsiTheme="minorHAnsi" w:cstheme="minorHAnsi"/>
          <w:lang w:val="en-US"/>
        </w:rPr>
        <w:t xml:space="preserve">56.771 </w:t>
      </w:r>
      <w:r w:rsidRPr="0039357B">
        <w:rPr>
          <w:rFonts w:asciiTheme="minorHAnsi" w:hAnsiTheme="minorHAnsi" w:cstheme="minorHAnsi"/>
          <w:lang w:val="en-US"/>
        </w:rPr>
        <w:t xml:space="preserve">million in the </w:t>
      </w:r>
      <w:r>
        <w:rPr>
          <w:rFonts w:asciiTheme="minorHAnsi" w:hAnsiTheme="minorHAnsi" w:cstheme="minorHAnsi"/>
          <w:lang w:val="en-US"/>
        </w:rPr>
        <w:t>2013-14</w:t>
      </w:r>
      <w:r w:rsidRPr="0039357B">
        <w:rPr>
          <w:rFonts w:asciiTheme="minorHAnsi" w:hAnsiTheme="minorHAnsi" w:cstheme="minorHAnsi"/>
          <w:lang w:val="en-US"/>
        </w:rPr>
        <w:t xml:space="preserve"> Budget from the </w:t>
      </w:r>
      <w:r>
        <w:rPr>
          <w:rFonts w:asciiTheme="minorHAnsi" w:hAnsiTheme="minorHAnsi" w:cstheme="minorHAnsi"/>
          <w:lang w:val="en-US"/>
        </w:rPr>
        <w:t>2012-13</w:t>
      </w:r>
      <w:r w:rsidRPr="0039357B">
        <w:rPr>
          <w:rFonts w:asciiTheme="minorHAnsi" w:hAnsiTheme="minorHAnsi" w:cstheme="minorHAnsi"/>
          <w:lang w:val="en-US"/>
        </w:rPr>
        <w:t xml:space="preserve"> estimated outcome is due to </w:t>
      </w:r>
      <w:r>
        <w:rPr>
          <w:rFonts w:asciiTheme="minorHAnsi" w:hAnsiTheme="minorHAnsi" w:cstheme="minorHAnsi"/>
          <w:lang w:val="en-US"/>
        </w:rPr>
        <w:t xml:space="preserve">anticipated increase in </w:t>
      </w:r>
      <w:r w:rsidRPr="0039357B">
        <w:rPr>
          <w:rFonts w:asciiTheme="minorHAnsi" w:hAnsiTheme="minorHAnsi" w:cstheme="minorHAnsi"/>
          <w:lang w:val="en-US"/>
        </w:rPr>
        <w:t>development activity and expenditure.</w:t>
      </w:r>
    </w:p>
    <w:p w:rsidR="00FE0C10" w:rsidRPr="00A22209" w:rsidRDefault="00FE0C10" w:rsidP="00FE0C10">
      <w:pPr>
        <w:pStyle w:val="BodyTextIndent"/>
        <w:numPr>
          <w:ilvl w:val="0"/>
          <w:numId w:val="4"/>
        </w:numPr>
        <w:tabs>
          <w:tab w:val="num" w:pos="1070"/>
        </w:tabs>
        <w:rPr>
          <w:rFonts w:asciiTheme="minorHAnsi" w:hAnsiTheme="minorHAnsi" w:cstheme="minorHAnsi"/>
          <w:lang w:val="en-US"/>
        </w:rPr>
      </w:pPr>
      <w:proofErr w:type="gramStart"/>
      <w:r w:rsidRPr="00A22209">
        <w:rPr>
          <w:rFonts w:asciiTheme="minorHAnsi" w:hAnsiTheme="minorHAnsi" w:cstheme="minorHAnsi"/>
          <w:lang w:val="en-US"/>
        </w:rPr>
        <w:t>property</w:t>
      </w:r>
      <w:proofErr w:type="gramEnd"/>
      <w:r w:rsidRPr="00A22209">
        <w:rPr>
          <w:rFonts w:asciiTheme="minorHAnsi" w:hAnsiTheme="minorHAnsi" w:cstheme="minorHAnsi"/>
          <w:lang w:val="en-US"/>
        </w:rPr>
        <w:t>, plant and equipment:  the decrease of $0.</w:t>
      </w:r>
      <w:r>
        <w:rPr>
          <w:rFonts w:asciiTheme="minorHAnsi" w:hAnsiTheme="minorHAnsi" w:cstheme="minorHAnsi"/>
          <w:lang w:val="en-US"/>
        </w:rPr>
        <w:t>395</w:t>
      </w:r>
      <w:r w:rsidRPr="00A22209">
        <w:rPr>
          <w:rFonts w:asciiTheme="minorHAnsi" w:hAnsiTheme="minorHAnsi" w:cstheme="minorHAnsi"/>
          <w:lang w:val="en-US"/>
        </w:rPr>
        <w:t xml:space="preserve"> million </w:t>
      </w:r>
      <w:r>
        <w:rPr>
          <w:rFonts w:asciiTheme="minorHAnsi" w:hAnsiTheme="minorHAnsi" w:cstheme="minorHAnsi"/>
          <w:lang w:val="en-US"/>
        </w:rPr>
        <w:t>in the 2013-14 </w:t>
      </w:r>
      <w:r w:rsidRPr="00A22209">
        <w:rPr>
          <w:rFonts w:asciiTheme="minorHAnsi" w:hAnsiTheme="minorHAnsi" w:cstheme="minorHAnsi"/>
          <w:lang w:val="en-US"/>
        </w:rPr>
        <w:t xml:space="preserve">Budget from the </w:t>
      </w:r>
      <w:r>
        <w:rPr>
          <w:rFonts w:asciiTheme="minorHAnsi" w:hAnsiTheme="minorHAnsi" w:cstheme="minorHAnsi"/>
          <w:lang w:val="en-US"/>
        </w:rPr>
        <w:t>2012-13</w:t>
      </w:r>
      <w:r w:rsidRPr="00A22209">
        <w:rPr>
          <w:rFonts w:asciiTheme="minorHAnsi" w:hAnsiTheme="minorHAnsi" w:cstheme="minorHAnsi"/>
          <w:lang w:val="en-US"/>
        </w:rPr>
        <w:t xml:space="preserve"> estimated outcome </w:t>
      </w:r>
      <w:r>
        <w:rPr>
          <w:rFonts w:asciiTheme="minorHAnsi" w:hAnsiTheme="minorHAnsi" w:cstheme="minorHAnsi"/>
          <w:lang w:val="en-US"/>
        </w:rPr>
        <w:t>is</w:t>
      </w:r>
      <w:r w:rsidRPr="00A22209">
        <w:rPr>
          <w:rFonts w:asciiTheme="minorHAnsi" w:hAnsiTheme="minorHAnsi" w:cstheme="minorHAnsi"/>
          <w:lang w:val="en-US"/>
        </w:rPr>
        <w:t xml:space="preserve"> mainly due to depreciation</w:t>
      </w:r>
      <w:r>
        <w:rPr>
          <w:rFonts w:asciiTheme="minorHAnsi" w:hAnsiTheme="minorHAnsi" w:cstheme="minorHAnsi"/>
          <w:lang w:val="en-US"/>
        </w:rPr>
        <w:t>.</w:t>
      </w:r>
    </w:p>
    <w:p w:rsidR="00FE0C10" w:rsidRPr="00763CA4" w:rsidRDefault="00FE0C10" w:rsidP="00FE0C10">
      <w:pPr>
        <w:pStyle w:val="BodyTextIndent"/>
        <w:keepNext w:val="0"/>
        <w:numPr>
          <w:ilvl w:val="0"/>
          <w:numId w:val="1"/>
        </w:numPr>
        <w:rPr>
          <w:rFonts w:asciiTheme="minorHAnsi" w:hAnsiTheme="minorHAnsi" w:cstheme="minorHAnsi"/>
          <w:lang w:val="en-US"/>
        </w:rPr>
      </w:pPr>
      <w:r w:rsidRPr="00763CA4">
        <w:rPr>
          <w:rFonts w:asciiTheme="minorHAnsi" w:hAnsiTheme="minorHAnsi" w:cstheme="minorHAnsi"/>
          <w:lang w:val="en-US"/>
        </w:rPr>
        <w:t xml:space="preserve">current payables: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r w:rsidRPr="00763CA4">
        <w:rPr>
          <w:rFonts w:asciiTheme="minorHAnsi" w:hAnsiTheme="minorHAnsi" w:cstheme="minorHAnsi"/>
          <w:lang w:val="en-US"/>
        </w:rPr>
        <w:t>the decrease of $</w:t>
      </w:r>
      <w:r>
        <w:rPr>
          <w:rFonts w:asciiTheme="minorHAnsi" w:hAnsiTheme="minorHAnsi" w:cstheme="minorHAnsi"/>
          <w:lang w:val="en-US"/>
        </w:rPr>
        <w:t>14.303</w:t>
      </w:r>
      <w:r w:rsidRPr="00763CA4">
        <w:rPr>
          <w:rFonts w:asciiTheme="minorHAnsi" w:hAnsiTheme="minorHAnsi" w:cstheme="minorHAnsi"/>
          <w:lang w:val="en-US"/>
        </w:rPr>
        <w:t xml:space="preserve"> million in the </w:t>
      </w:r>
      <w:r>
        <w:rPr>
          <w:rFonts w:asciiTheme="minorHAnsi" w:hAnsiTheme="minorHAnsi" w:cstheme="minorHAnsi"/>
          <w:lang w:val="en-US"/>
        </w:rPr>
        <w:t>2012-13</w:t>
      </w:r>
      <w:r w:rsidRPr="00763CA4">
        <w:rPr>
          <w:rFonts w:asciiTheme="minorHAnsi" w:hAnsiTheme="minorHAnsi" w:cstheme="minorHAnsi"/>
          <w:lang w:val="en-US"/>
        </w:rPr>
        <w:t xml:space="preserve"> estimated outcome from the original budget </w:t>
      </w:r>
      <w:r>
        <w:rPr>
          <w:rFonts w:asciiTheme="minorHAnsi" w:hAnsiTheme="minorHAnsi" w:cstheme="minorHAnsi"/>
          <w:lang w:val="en-US"/>
        </w:rPr>
        <w:t xml:space="preserve">is mainly </w:t>
      </w:r>
      <w:r w:rsidRPr="00763CA4">
        <w:rPr>
          <w:rFonts w:asciiTheme="minorHAnsi" w:hAnsiTheme="minorHAnsi" w:cstheme="minorHAnsi"/>
          <w:lang w:val="en-US"/>
        </w:rPr>
        <w:t xml:space="preserve">due to </w:t>
      </w:r>
      <w:r>
        <w:rPr>
          <w:rFonts w:asciiTheme="minorHAnsi" w:hAnsiTheme="minorHAnsi" w:cstheme="minorHAnsi"/>
          <w:lang w:val="en-US"/>
        </w:rPr>
        <w:t>the reclassification of accrued land value for f</w:t>
      </w:r>
      <w:r w:rsidRPr="00ED02DF">
        <w:rPr>
          <w:rFonts w:asciiTheme="minorHAnsi" w:hAnsiTheme="minorHAnsi" w:cstheme="minorHAnsi"/>
          <w:lang w:val="en-US"/>
        </w:rPr>
        <w:t xml:space="preserve">inished </w:t>
      </w:r>
      <w:r>
        <w:rPr>
          <w:rFonts w:asciiTheme="minorHAnsi" w:hAnsiTheme="minorHAnsi" w:cstheme="minorHAnsi"/>
          <w:lang w:val="en-US"/>
        </w:rPr>
        <w:t>i</w:t>
      </w:r>
      <w:r w:rsidRPr="00ED02DF">
        <w:rPr>
          <w:rFonts w:asciiTheme="minorHAnsi" w:hAnsiTheme="minorHAnsi" w:cstheme="minorHAnsi"/>
          <w:lang w:val="en-US"/>
        </w:rPr>
        <w:t xml:space="preserve">nventory </w:t>
      </w:r>
      <w:r>
        <w:rPr>
          <w:rFonts w:asciiTheme="minorHAnsi" w:hAnsiTheme="minorHAnsi" w:cstheme="minorHAnsi"/>
          <w:lang w:val="en-US"/>
        </w:rPr>
        <w:t>to other liabilities</w:t>
      </w:r>
      <w:r w:rsidRPr="00763CA4">
        <w:rPr>
          <w:rFonts w:asciiTheme="minorHAnsi" w:hAnsiTheme="minorHAnsi" w:cstheme="minorHAnsi"/>
          <w:lang w:val="en-US"/>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proofErr w:type="gramStart"/>
      <w:r w:rsidRPr="00763CA4">
        <w:rPr>
          <w:rFonts w:asciiTheme="minorHAnsi" w:hAnsiTheme="minorHAnsi" w:cstheme="minorHAnsi"/>
          <w:lang w:val="en-US"/>
        </w:rPr>
        <w:t>the</w:t>
      </w:r>
      <w:proofErr w:type="gramEnd"/>
      <w:r w:rsidRPr="00763CA4">
        <w:rPr>
          <w:rFonts w:asciiTheme="minorHAnsi" w:hAnsiTheme="minorHAnsi" w:cstheme="minorHAnsi"/>
          <w:lang w:val="en-US"/>
        </w:rPr>
        <w:t xml:space="preserve"> increase of $</w:t>
      </w:r>
      <w:r>
        <w:rPr>
          <w:rFonts w:asciiTheme="minorHAnsi" w:hAnsiTheme="minorHAnsi" w:cstheme="minorHAnsi"/>
          <w:lang w:val="en-US"/>
        </w:rPr>
        <w:t>37.509</w:t>
      </w:r>
      <w:r w:rsidRPr="00763CA4">
        <w:rPr>
          <w:rFonts w:asciiTheme="minorHAnsi" w:hAnsiTheme="minorHAnsi" w:cstheme="minorHAnsi"/>
          <w:lang w:val="en-US"/>
        </w:rPr>
        <w:t xml:space="preserve"> million in the </w:t>
      </w:r>
      <w:r>
        <w:rPr>
          <w:rFonts w:asciiTheme="minorHAnsi" w:hAnsiTheme="minorHAnsi" w:cstheme="minorHAnsi"/>
          <w:lang w:val="en-US"/>
        </w:rPr>
        <w:t>2013-14</w:t>
      </w:r>
      <w:r w:rsidRPr="00763CA4">
        <w:rPr>
          <w:rFonts w:asciiTheme="minorHAnsi" w:hAnsiTheme="minorHAnsi" w:cstheme="minorHAnsi"/>
          <w:lang w:val="en-US"/>
        </w:rPr>
        <w:t xml:space="preserve"> Budget from the </w:t>
      </w:r>
      <w:r>
        <w:rPr>
          <w:rFonts w:asciiTheme="minorHAnsi" w:hAnsiTheme="minorHAnsi" w:cstheme="minorHAnsi"/>
          <w:lang w:val="en-US"/>
        </w:rPr>
        <w:t>2012-13</w:t>
      </w:r>
      <w:r w:rsidRPr="00763CA4">
        <w:rPr>
          <w:rFonts w:asciiTheme="minorHAnsi" w:hAnsiTheme="minorHAnsi" w:cstheme="minorHAnsi"/>
          <w:lang w:val="en-US"/>
        </w:rPr>
        <w:t xml:space="preserve"> estimated outcome </w:t>
      </w:r>
      <w:r>
        <w:rPr>
          <w:rFonts w:asciiTheme="minorHAnsi" w:hAnsiTheme="minorHAnsi" w:cstheme="minorHAnsi"/>
          <w:lang w:val="en-US"/>
        </w:rPr>
        <w:t>mainly relates to a reassessment of the timing of land payments.</w:t>
      </w:r>
    </w:p>
    <w:p w:rsidR="00FE0C10" w:rsidRDefault="00FE0C10" w:rsidP="00FE0C10">
      <w:pPr>
        <w:pStyle w:val="BodyTextIndent"/>
        <w:keepNext w:val="0"/>
        <w:numPr>
          <w:ilvl w:val="0"/>
          <w:numId w:val="1"/>
        </w:numPr>
        <w:rPr>
          <w:rFonts w:asciiTheme="minorHAnsi" w:hAnsiTheme="minorHAnsi" w:cstheme="minorHAnsi"/>
          <w:lang w:val="en-US"/>
        </w:rPr>
      </w:pPr>
      <w:r w:rsidRPr="00FA1A15">
        <w:rPr>
          <w:rFonts w:asciiTheme="minorHAnsi" w:hAnsiTheme="minorHAnsi" w:cstheme="minorHAnsi"/>
          <w:lang w:val="en-US"/>
        </w:rPr>
        <w:t xml:space="preserve">current and non current other provisions:  </w:t>
      </w:r>
      <w:r w:rsidRPr="00FA1A15">
        <w:rPr>
          <w:rFonts w:asciiTheme="minorHAnsi" w:hAnsiTheme="minorHAnsi" w:cstheme="minorHAnsi"/>
        </w:rPr>
        <w:t>the increase of $</w:t>
      </w:r>
      <w:r>
        <w:rPr>
          <w:rFonts w:asciiTheme="minorHAnsi" w:hAnsiTheme="minorHAnsi" w:cstheme="minorHAnsi"/>
        </w:rPr>
        <w:t>4.719</w:t>
      </w:r>
      <w:r w:rsidRPr="00FA1A15">
        <w:rPr>
          <w:rFonts w:asciiTheme="minorHAnsi" w:hAnsiTheme="minorHAnsi" w:cstheme="minorHAnsi"/>
        </w:rPr>
        <w:t xml:space="preserve"> million in the </w:t>
      </w:r>
      <w:r>
        <w:rPr>
          <w:rFonts w:asciiTheme="minorHAnsi" w:hAnsiTheme="minorHAnsi" w:cstheme="minorHAnsi"/>
          <w:lang w:val="en-US"/>
        </w:rPr>
        <w:t>2012-13</w:t>
      </w:r>
      <w:r w:rsidRPr="00FA1A15">
        <w:rPr>
          <w:rFonts w:asciiTheme="minorHAnsi" w:hAnsiTheme="minorHAnsi" w:cstheme="minorHAnsi"/>
          <w:lang w:val="en-US"/>
        </w:rPr>
        <w:t xml:space="preserve"> estimated outcome from the original budget </w:t>
      </w:r>
      <w:r>
        <w:rPr>
          <w:rFonts w:asciiTheme="minorHAnsi" w:hAnsiTheme="minorHAnsi" w:cstheme="minorHAnsi"/>
          <w:lang w:val="en-US"/>
        </w:rPr>
        <w:t>is</w:t>
      </w:r>
      <w:r w:rsidRPr="00FA1A15">
        <w:rPr>
          <w:rFonts w:asciiTheme="minorHAnsi" w:hAnsiTheme="minorHAnsi" w:cstheme="minorHAnsi"/>
          <w:lang w:val="en-US"/>
        </w:rPr>
        <w:t xml:space="preserve"> due to an increase in the provisions for project completion and </w:t>
      </w:r>
      <w:r>
        <w:rPr>
          <w:rFonts w:asciiTheme="minorHAnsi" w:hAnsiTheme="minorHAnsi" w:cstheme="minorHAnsi"/>
          <w:lang w:val="en-US"/>
        </w:rPr>
        <w:t>the transfer</w:t>
      </w:r>
      <w:r w:rsidRPr="00FA1A15">
        <w:rPr>
          <w:rFonts w:asciiTheme="minorHAnsi" w:hAnsiTheme="minorHAnsi" w:cstheme="minorHAnsi"/>
          <w:lang w:val="en-US"/>
        </w:rPr>
        <w:t xml:space="preserve"> of infrastructure assets to </w:t>
      </w:r>
      <w:r>
        <w:rPr>
          <w:rFonts w:asciiTheme="minorHAnsi" w:hAnsiTheme="minorHAnsi" w:cstheme="minorHAnsi"/>
          <w:lang w:val="en-US"/>
        </w:rPr>
        <w:t>Territory and Municipal Services Directorate</w:t>
      </w:r>
      <w:r w:rsidRPr="00FA1A15">
        <w:rPr>
          <w:rFonts w:asciiTheme="minorHAnsi" w:hAnsiTheme="minorHAnsi" w:cstheme="minorHAnsi"/>
          <w:lang w:val="en-US"/>
        </w:rPr>
        <w:t xml:space="preserve"> and ACTEW</w:t>
      </w:r>
      <w:r>
        <w:rPr>
          <w:rFonts w:asciiTheme="minorHAnsi" w:hAnsiTheme="minorHAnsi" w:cstheme="minorHAnsi"/>
          <w:lang w:val="en-US"/>
        </w:rPr>
        <w:t xml:space="preserve"> Corporation.</w:t>
      </w:r>
    </w:p>
    <w:p w:rsidR="00FE0C10" w:rsidRPr="00763CA4" w:rsidRDefault="00FE0C10" w:rsidP="00FE0C10">
      <w:pPr>
        <w:pStyle w:val="BodyTextIndent"/>
        <w:keepNext w:val="0"/>
        <w:numPr>
          <w:ilvl w:val="0"/>
          <w:numId w:val="1"/>
        </w:numPr>
        <w:rPr>
          <w:rFonts w:asciiTheme="minorHAnsi" w:hAnsiTheme="minorHAnsi" w:cstheme="minorHAnsi"/>
          <w:lang w:val="en-US"/>
        </w:rPr>
      </w:pPr>
      <w:r w:rsidRPr="00763CA4">
        <w:rPr>
          <w:rFonts w:asciiTheme="minorHAnsi" w:hAnsiTheme="minorHAnsi" w:cstheme="minorHAnsi"/>
          <w:lang w:val="en-US"/>
        </w:rPr>
        <w:t xml:space="preserve">current and non current income tax payable: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r w:rsidRPr="00763CA4">
        <w:rPr>
          <w:rFonts w:asciiTheme="minorHAnsi" w:hAnsiTheme="minorHAnsi" w:cstheme="minorHAnsi"/>
        </w:rPr>
        <w:t>the increase of $</w:t>
      </w:r>
      <w:r>
        <w:rPr>
          <w:rFonts w:asciiTheme="minorHAnsi" w:hAnsiTheme="minorHAnsi" w:cstheme="minorHAnsi"/>
        </w:rPr>
        <w:t>19.860</w:t>
      </w:r>
      <w:r w:rsidRPr="00763CA4">
        <w:rPr>
          <w:rFonts w:asciiTheme="minorHAnsi" w:hAnsiTheme="minorHAnsi" w:cstheme="minorHAnsi"/>
        </w:rPr>
        <w:t xml:space="preserve"> million in the </w:t>
      </w:r>
      <w:r>
        <w:rPr>
          <w:rFonts w:asciiTheme="minorHAnsi" w:hAnsiTheme="minorHAnsi" w:cstheme="minorHAnsi"/>
          <w:lang w:val="en-US"/>
        </w:rPr>
        <w:t>2012-13</w:t>
      </w:r>
      <w:r w:rsidRPr="00763CA4">
        <w:rPr>
          <w:rFonts w:asciiTheme="minorHAnsi" w:hAnsiTheme="minorHAnsi" w:cstheme="minorHAnsi"/>
          <w:lang w:val="en-US"/>
        </w:rPr>
        <w:t xml:space="preserve"> estimated outcome from the original budget is due to </w:t>
      </w:r>
      <w:r>
        <w:rPr>
          <w:rFonts w:asciiTheme="minorHAnsi" w:hAnsiTheme="minorHAnsi" w:cstheme="minorHAnsi"/>
          <w:lang w:val="en-US"/>
        </w:rPr>
        <w:t>increased operating surplus and timing differences in income tax payments under tax effect accounting principles</w:t>
      </w:r>
      <w:r w:rsidRPr="00763CA4">
        <w:rPr>
          <w:rFonts w:asciiTheme="minorHAnsi" w:hAnsiTheme="minorHAnsi" w:cstheme="minorHAnsi"/>
          <w:lang w:val="en-US"/>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proofErr w:type="gramStart"/>
      <w:r w:rsidRPr="00763CA4">
        <w:rPr>
          <w:rFonts w:asciiTheme="minorHAnsi" w:hAnsiTheme="minorHAnsi" w:cstheme="minorHAnsi"/>
          <w:lang w:val="en-US"/>
        </w:rPr>
        <w:lastRenderedPageBreak/>
        <w:t>the</w:t>
      </w:r>
      <w:proofErr w:type="gramEnd"/>
      <w:r w:rsidRPr="00763CA4">
        <w:rPr>
          <w:rFonts w:asciiTheme="minorHAnsi" w:hAnsiTheme="minorHAnsi" w:cstheme="minorHAnsi"/>
          <w:lang w:val="en-US"/>
        </w:rPr>
        <w:t xml:space="preserve"> decrease of $</w:t>
      </w:r>
      <w:r>
        <w:rPr>
          <w:rFonts w:asciiTheme="minorHAnsi" w:hAnsiTheme="minorHAnsi" w:cstheme="minorHAnsi"/>
          <w:lang w:val="en-US"/>
        </w:rPr>
        <w:t>9.078</w:t>
      </w:r>
      <w:r w:rsidRPr="00763CA4">
        <w:rPr>
          <w:rFonts w:asciiTheme="minorHAnsi" w:hAnsiTheme="minorHAnsi" w:cstheme="minorHAnsi"/>
          <w:lang w:val="en-US"/>
        </w:rPr>
        <w:t xml:space="preserve"> million in the </w:t>
      </w:r>
      <w:r>
        <w:rPr>
          <w:rFonts w:asciiTheme="minorHAnsi" w:hAnsiTheme="minorHAnsi" w:cstheme="minorHAnsi"/>
          <w:lang w:val="en-US"/>
        </w:rPr>
        <w:t>2013-14</w:t>
      </w:r>
      <w:r w:rsidRPr="00763CA4">
        <w:rPr>
          <w:rFonts w:asciiTheme="minorHAnsi" w:hAnsiTheme="minorHAnsi" w:cstheme="minorHAnsi"/>
          <w:lang w:val="en-US"/>
        </w:rPr>
        <w:t xml:space="preserve"> Budget from the </w:t>
      </w:r>
      <w:r>
        <w:rPr>
          <w:rFonts w:asciiTheme="minorHAnsi" w:hAnsiTheme="minorHAnsi" w:cstheme="minorHAnsi"/>
          <w:lang w:val="en-US"/>
        </w:rPr>
        <w:t>2012-13</w:t>
      </w:r>
      <w:r w:rsidRPr="00763CA4">
        <w:rPr>
          <w:rFonts w:asciiTheme="minorHAnsi" w:hAnsiTheme="minorHAnsi" w:cstheme="minorHAnsi"/>
          <w:lang w:val="en-US"/>
        </w:rPr>
        <w:t xml:space="preserve"> estimated outcome is due to </w:t>
      </w:r>
      <w:r>
        <w:rPr>
          <w:rFonts w:asciiTheme="minorHAnsi" w:hAnsiTheme="minorHAnsi" w:cstheme="minorHAnsi"/>
          <w:lang w:val="en-US"/>
        </w:rPr>
        <w:t>a reduction in the budgeted operating surplus in 2013-14.</w:t>
      </w:r>
    </w:p>
    <w:p w:rsidR="00FE0C10" w:rsidRPr="00763CA4" w:rsidRDefault="00FE0C10" w:rsidP="00FE0C10">
      <w:pPr>
        <w:pStyle w:val="BodyTextIndent"/>
        <w:keepNext w:val="0"/>
        <w:numPr>
          <w:ilvl w:val="0"/>
          <w:numId w:val="1"/>
        </w:numPr>
        <w:tabs>
          <w:tab w:val="num" w:pos="1070"/>
        </w:tabs>
        <w:rPr>
          <w:rFonts w:asciiTheme="minorHAnsi" w:hAnsiTheme="minorHAnsi" w:cstheme="minorHAnsi"/>
          <w:lang w:val="en-US"/>
        </w:rPr>
      </w:pPr>
      <w:r w:rsidRPr="00763CA4">
        <w:rPr>
          <w:rFonts w:asciiTheme="minorHAnsi" w:hAnsiTheme="minorHAnsi" w:cstheme="minorHAnsi"/>
          <w:lang w:val="en-US"/>
        </w:rPr>
        <w:t xml:space="preserve">current other liabilities:  </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r w:rsidRPr="00763CA4">
        <w:rPr>
          <w:rFonts w:asciiTheme="minorHAnsi" w:hAnsiTheme="minorHAnsi" w:cstheme="minorHAnsi"/>
        </w:rPr>
        <w:t>the increase of $</w:t>
      </w:r>
      <w:r>
        <w:rPr>
          <w:rFonts w:asciiTheme="minorHAnsi" w:hAnsiTheme="minorHAnsi" w:cstheme="minorHAnsi"/>
        </w:rPr>
        <w:t>44.083</w:t>
      </w:r>
      <w:r w:rsidRPr="00763CA4">
        <w:rPr>
          <w:rFonts w:asciiTheme="minorHAnsi" w:hAnsiTheme="minorHAnsi" w:cstheme="minorHAnsi"/>
        </w:rPr>
        <w:t xml:space="preserve"> million in the </w:t>
      </w:r>
      <w:r>
        <w:rPr>
          <w:rFonts w:asciiTheme="minorHAnsi" w:hAnsiTheme="minorHAnsi" w:cstheme="minorHAnsi"/>
          <w:lang w:val="en-US"/>
        </w:rPr>
        <w:t>2012-13</w:t>
      </w:r>
      <w:r w:rsidRPr="00763CA4">
        <w:rPr>
          <w:rFonts w:asciiTheme="minorHAnsi" w:hAnsiTheme="minorHAnsi" w:cstheme="minorHAnsi"/>
          <w:lang w:val="en-US"/>
        </w:rPr>
        <w:t xml:space="preserve"> estimated outcome from the original budget is due to </w:t>
      </w:r>
      <w:r>
        <w:rPr>
          <w:rFonts w:asciiTheme="minorHAnsi" w:hAnsiTheme="minorHAnsi" w:cstheme="minorHAnsi"/>
          <w:lang w:val="en-US"/>
        </w:rPr>
        <w:t>increased dividend payable and reclassification</w:t>
      </w:r>
      <w:r w:rsidR="008415FA">
        <w:rPr>
          <w:rFonts w:asciiTheme="minorHAnsi" w:hAnsiTheme="minorHAnsi" w:cstheme="minorHAnsi"/>
          <w:lang w:val="en-US"/>
        </w:rPr>
        <w:t xml:space="preserve"> of accrued land inventory development costs from payables to current other liabilities</w:t>
      </w:r>
      <w:r>
        <w:rPr>
          <w:rFonts w:asciiTheme="minorHAnsi" w:hAnsiTheme="minorHAnsi" w:cstheme="minorHAnsi"/>
          <w:lang w:val="en-US"/>
        </w:rPr>
        <w:t>, partially offset by reduced land sales revenue received in advance relating to exchanged contracts held at the end of the financial year</w:t>
      </w:r>
      <w:r w:rsidRPr="00763CA4">
        <w:rPr>
          <w:rFonts w:asciiTheme="minorHAnsi" w:hAnsiTheme="minorHAnsi" w:cstheme="minorHAnsi"/>
          <w:lang w:val="en-US"/>
        </w:rPr>
        <w:t>; and</w:t>
      </w:r>
    </w:p>
    <w:p w:rsidR="00FE0C10" w:rsidRPr="00763CA4" w:rsidRDefault="00FE0C10" w:rsidP="00FE0C10">
      <w:pPr>
        <w:pStyle w:val="BodyTextIndent2"/>
        <w:keepNext w:val="0"/>
        <w:keepLines w:val="0"/>
        <w:numPr>
          <w:ilvl w:val="0"/>
          <w:numId w:val="2"/>
        </w:numPr>
        <w:tabs>
          <w:tab w:val="num" w:pos="1070"/>
        </w:tabs>
        <w:rPr>
          <w:rFonts w:asciiTheme="minorHAnsi" w:hAnsiTheme="minorHAnsi" w:cstheme="minorHAnsi"/>
          <w:lang w:val="en-US"/>
        </w:rPr>
      </w:pPr>
      <w:proofErr w:type="gramStart"/>
      <w:r w:rsidRPr="00763CA4">
        <w:rPr>
          <w:rFonts w:asciiTheme="minorHAnsi" w:hAnsiTheme="minorHAnsi" w:cstheme="minorHAnsi"/>
          <w:lang w:val="en-US"/>
        </w:rPr>
        <w:t>the</w:t>
      </w:r>
      <w:proofErr w:type="gramEnd"/>
      <w:r w:rsidRPr="00763CA4">
        <w:rPr>
          <w:rFonts w:asciiTheme="minorHAnsi" w:hAnsiTheme="minorHAnsi" w:cstheme="minorHAnsi"/>
          <w:lang w:val="en-US"/>
        </w:rPr>
        <w:t xml:space="preserve"> </w:t>
      </w:r>
      <w:r>
        <w:rPr>
          <w:rFonts w:asciiTheme="minorHAnsi" w:hAnsiTheme="minorHAnsi" w:cstheme="minorHAnsi"/>
          <w:lang w:val="en-US"/>
        </w:rPr>
        <w:t>increase of $7.980</w:t>
      </w:r>
      <w:r w:rsidRPr="00763CA4">
        <w:rPr>
          <w:rFonts w:asciiTheme="minorHAnsi" w:hAnsiTheme="minorHAnsi" w:cstheme="minorHAnsi"/>
          <w:lang w:val="en-US"/>
        </w:rPr>
        <w:t xml:space="preserve"> million in the </w:t>
      </w:r>
      <w:r>
        <w:rPr>
          <w:rFonts w:asciiTheme="minorHAnsi" w:hAnsiTheme="minorHAnsi" w:cstheme="minorHAnsi"/>
          <w:lang w:val="en-US"/>
        </w:rPr>
        <w:t>2013-14</w:t>
      </w:r>
      <w:r w:rsidRPr="00763CA4">
        <w:rPr>
          <w:rFonts w:asciiTheme="minorHAnsi" w:hAnsiTheme="minorHAnsi" w:cstheme="minorHAnsi"/>
          <w:lang w:val="en-US"/>
        </w:rPr>
        <w:t xml:space="preserve"> Budget from the </w:t>
      </w:r>
      <w:r>
        <w:rPr>
          <w:rFonts w:asciiTheme="minorHAnsi" w:hAnsiTheme="minorHAnsi" w:cstheme="minorHAnsi"/>
          <w:lang w:val="en-US"/>
        </w:rPr>
        <w:t>2012-13</w:t>
      </w:r>
      <w:r w:rsidRPr="00763CA4">
        <w:rPr>
          <w:rFonts w:asciiTheme="minorHAnsi" w:hAnsiTheme="minorHAnsi" w:cstheme="minorHAnsi"/>
          <w:lang w:val="en-US"/>
        </w:rPr>
        <w:t xml:space="preserve"> estimated outcome is due to </w:t>
      </w:r>
      <w:r>
        <w:rPr>
          <w:rFonts w:asciiTheme="minorHAnsi" w:hAnsiTheme="minorHAnsi" w:cstheme="minorHAnsi"/>
          <w:lang w:val="en-US"/>
        </w:rPr>
        <w:t>an expected increase in the dividend payable.</w:t>
      </w:r>
    </w:p>
    <w:p w:rsidR="00FE0C10" w:rsidRDefault="00FE0C10" w:rsidP="00290831">
      <w:pPr>
        <w:pStyle w:val="Heading4"/>
        <w:keepNext w:val="0"/>
        <w:rPr>
          <w:rFonts w:asciiTheme="minorHAnsi" w:hAnsiTheme="minorHAnsi" w:cstheme="minorHAnsi"/>
        </w:rPr>
      </w:pPr>
      <w:r>
        <w:rPr>
          <w:rFonts w:asciiTheme="minorHAnsi" w:hAnsiTheme="minorHAnsi" w:cstheme="minorHAnsi"/>
        </w:rPr>
        <w:t>Statement of Changes in Equity</w:t>
      </w:r>
    </w:p>
    <w:p w:rsidR="00FE0C10" w:rsidRPr="00B1543B" w:rsidRDefault="00FE0C10" w:rsidP="00FE0C10">
      <w:pPr>
        <w:pStyle w:val="BodyText"/>
        <w:keepNext w:val="0"/>
      </w:pPr>
      <w:r>
        <w:t>Variations in the statement are explained in the notes above.</w:t>
      </w:r>
    </w:p>
    <w:p w:rsidR="00FE0C10" w:rsidRDefault="00FE0C10" w:rsidP="00290831">
      <w:pPr>
        <w:pStyle w:val="Heading4"/>
        <w:keepNext w:val="0"/>
        <w:rPr>
          <w:rFonts w:asciiTheme="minorHAnsi" w:hAnsiTheme="minorHAnsi" w:cstheme="minorHAnsi"/>
        </w:rPr>
      </w:pPr>
      <w:r>
        <w:rPr>
          <w:rFonts w:asciiTheme="minorHAnsi" w:hAnsiTheme="minorHAnsi" w:cstheme="minorHAnsi"/>
        </w:rPr>
        <w:t>C</w:t>
      </w:r>
      <w:r w:rsidRPr="00763CA4">
        <w:rPr>
          <w:rFonts w:asciiTheme="minorHAnsi" w:hAnsiTheme="minorHAnsi" w:cstheme="minorHAnsi"/>
        </w:rPr>
        <w:t>ash Flow Statement</w:t>
      </w:r>
    </w:p>
    <w:p w:rsidR="005A3A33" w:rsidRDefault="00FE0C10" w:rsidP="00B1543B">
      <w:pPr>
        <w:pStyle w:val="BodyText"/>
        <w:keepNext w:val="0"/>
      </w:pPr>
      <w:r>
        <w:t>Variations in the statement are explained in the notes above.</w:t>
      </w:r>
    </w:p>
    <w:p w:rsidR="005A3A33" w:rsidRDefault="005A3A33">
      <w:r>
        <w:br w:type="page"/>
      </w:r>
    </w:p>
    <w:p w:rsidR="000E696D" w:rsidRPr="00B1543B" w:rsidRDefault="000E696D" w:rsidP="00B1543B">
      <w:pPr>
        <w:pStyle w:val="BodyText"/>
        <w:keepNext w:val="0"/>
      </w:pPr>
    </w:p>
    <w:sectPr w:rsidR="000E696D" w:rsidRPr="00B1543B" w:rsidSect="002A4AD7">
      <w:headerReference w:type="even" r:id="rId8"/>
      <w:headerReference w:type="default" r:id="rId9"/>
      <w:footerReference w:type="even" r:id="rId10"/>
      <w:footerReference w:type="default" r:id="rId11"/>
      <w:headerReference w:type="first" r:id="rId12"/>
      <w:footerReference w:type="first" r:id="rId13"/>
      <w:pgSz w:w="11907" w:h="16840" w:code="9"/>
      <w:pgMar w:top="1151" w:right="1440" w:bottom="1729" w:left="1440" w:header="720" w:footer="720" w:gutter="0"/>
      <w:pgNumType w:start="5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504" w:rsidRDefault="002E6504">
      <w:r>
        <w:separator/>
      </w:r>
    </w:p>
  </w:endnote>
  <w:endnote w:type="continuationSeparator" w:id="0">
    <w:p w:rsidR="002E6504" w:rsidRDefault="002E6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7" w:rsidRDefault="002A4A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504" w:rsidRDefault="002E6504" w:rsidP="00F3575E">
    <w:pPr>
      <w:pStyle w:val="FooterBP"/>
    </w:pPr>
    <w:r>
      <w:t>2013-14 Budget Paper No. 4</w:t>
    </w:r>
    <w:r>
      <w:tab/>
    </w:r>
    <w:fldSimple w:instr=" PAGE   \* MERGEFORMAT ">
      <w:r w:rsidR="00871123">
        <w:rPr>
          <w:noProof/>
        </w:rPr>
        <w:t>515</w:t>
      </w:r>
    </w:fldSimple>
    <w:r>
      <w:tab/>
      <w:t>Land Development Agency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7" w:rsidRDefault="002A4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504" w:rsidRDefault="002E6504">
      <w:r>
        <w:separator/>
      </w:r>
    </w:p>
  </w:footnote>
  <w:footnote w:type="continuationSeparator" w:id="0">
    <w:p w:rsidR="002E6504" w:rsidRDefault="002E6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7" w:rsidRDefault="002A4A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7" w:rsidRDefault="002A4A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7" w:rsidRDefault="002A4A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0036A5F"/>
    <w:multiLevelType w:val="hybridMultilevel"/>
    <w:tmpl w:val="6C067A56"/>
    <w:lvl w:ilvl="0" w:tplc="0C09000F">
      <w:start w:val="1"/>
      <w:numFmt w:val="decimal"/>
      <w:lvlText w:val="%1."/>
      <w:lvlJc w:val="left"/>
      <w:pPr>
        <w:ind w:left="388" w:hanging="360"/>
      </w:p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3">
    <w:nsid w:val="12102AC2"/>
    <w:multiLevelType w:val="hybridMultilevel"/>
    <w:tmpl w:val="D0C825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5">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26A07BE1"/>
    <w:multiLevelType w:val="hybridMultilevel"/>
    <w:tmpl w:val="6C067A56"/>
    <w:lvl w:ilvl="0" w:tplc="0C09000F">
      <w:start w:val="1"/>
      <w:numFmt w:val="decimal"/>
      <w:lvlText w:val="%1."/>
      <w:lvlJc w:val="left"/>
      <w:pPr>
        <w:ind w:left="388" w:hanging="360"/>
      </w:p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7">
    <w:nsid w:val="2FE05185"/>
    <w:multiLevelType w:val="hybridMultilevel"/>
    <w:tmpl w:val="228E0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9884B47"/>
    <w:multiLevelType w:val="hybridMultilevel"/>
    <w:tmpl w:val="8C44B234"/>
    <w:lvl w:ilvl="0" w:tplc="CFEE530C">
      <w:start w:val="1"/>
      <w:numFmt w:val="decimal"/>
      <w:lvlText w:val="%1."/>
      <w:lvlJc w:val="left"/>
      <w:pPr>
        <w:ind w:left="717" w:hanging="360"/>
      </w:pPr>
      <w:rPr>
        <w:rFonts w:ascii="Calibri" w:hAnsi="Calibri" w:cs="Times New Roman" w:hint="default"/>
        <w:b w:val="0"/>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nsid w:val="6A4F356F"/>
    <w:multiLevelType w:val="hybridMultilevel"/>
    <w:tmpl w:val="BD32B9E0"/>
    <w:lvl w:ilvl="0" w:tplc="5BBCBFC2">
      <w:start w:val="1"/>
      <w:numFmt w:val="decimal"/>
      <w:lvlText w:val="%1."/>
      <w:lvlJc w:val="left"/>
      <w:pPr>
        <w:ind w:left="720" w:hanging="360"/>
      </w:pPr>
      <w:rPr>
        <w:rFonts w:ascii="Calibri" w:eastAsia="Times New Roman" w:hAnsi="Calibri"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AEF102A"/>
    <w:multiLevelType w:val="hybridMultilevel"/>
    <w:tmpl w:val="ABB0F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17"/>
  </w:num>
  <w:num w:numId="4">
    <w:abstractNumId w:val="22"/>
  </w:num>
  <w:num w:numId="5">
    <w:abstractNumId w:val="13"/>
  </w:num>
  <w:num w:numId="6">
    <w:abstractNumId w:val="26"/>
  </w:num>
  <w:num w:numId="7">
    <w:abstractNumId w:val="19"/>
  </w:num>
  <w:num w:numId="8">
    <w:abstractNumId w:val="24"/>
  </w:num>
  <w:num w:numId="9">
    <w:abstractNumId w:val="25"/>
  </w:num>
  <w:num w:numId="10">
    <w:abstractNumId w:val="15"/>
  </w:num>
  <w:num w:numId="11">
    <w:abstractNumId w:val="10"/>
  </w:num>
  <w:num w:numId="12">
    <w:abstractNumId w:val="14"/>
  </w:num>
  <w:num w:numId="13">
    <w:abstractNumId w:val="11"/>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27"/>
  </w:num>
  <w:num w:numId="27">
    <w:abstractNumId w:val="15"/>
  </w:num>
  <w:num w:numId="28">
    <w:abstractNumId w:val="15"/>
  </w:num>
  <w:num w:numId="29">
    <w:abstractNumId w:val="15"/>
  </w:num>
  <w:num w:numId="30">
    <w:abstractNumId w:val="15"/>
  </w:num>
  <w:num w:numId="31">
    <w:abstractNumId w:val="21"/>
  </w:num>
  <w:num w:numId="32">
    <w:abstractNumId w:val="24"/>
    <w:lvlOverride w:ilvl="0">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num>
  <w:num w:numId="35">
    <w:abstractNumId w:val="20"/>
  </w:num>
  <w:num w:numId="36">
    <w:abstractNumId w:val="24"/>
    <w:lvlOverride w:ilvl="0">
      <w:startOverride w:val="1"/>
    </w:lvlOverride>
  </w:num>
  <w:num w:numId="37">
    <w:abstractNumId w:val="15"/>
  </w:num>
  <w:num w:numId="38">
    <w:abstractNumId w:val="16"/>
  </w:num>
  <w:num w:numId="39">
    <w:abstractNumId w:val="24"/>
  </w:num>
  <w:num w:numId="40">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2E224F"/>
    <w:rsid w:val="00003596"/>
    <w:rsid w:val="00003F22"/>
    <w:rsid w:val="00005A0D"/>
    <w:rsid w:val="000165D2"/>
    <w:rsid w:val="000245A2"/>
    <w:rsid w:val="00040475"/>
    <w:rsid w:val="00056F72"/>
    <w:rsid w:val="000768EC"/>
    <w:rsid w:val="000B47A9"/>
    <w:rsid w:val="000B5721"/>
    <w:rsid w:val="000B6278"/>
    <w:rsid w:val="000C04E5"/>
    <w:rsid w:val="000E696D"/>
    <w:rsid w:val="000F41FE"/>
    <w:rsid w:val="0011274F"/>
    <w:rsid w:val="00114DBE"/>
    <w:rsid w:val="00115457"/>
    <w:rsid w:val="001376A9"/>
    <w:rsid w:val="00145493"/>
    <w:rsid w:val="00156EF6"/>
    <w:rsid w:val="00183B2E"/>
    <w:rsid w:val="001916DF"/>
    <w:rsid w:val="0019520F"/>
    <w:rsid w:val="00195EB8"/>
    <w:rsid w:val="001C2C36"/>
    <w:rsid w:val="001E37E7"/>
    <w:rsid w:val="00201CE5"/>
    <w:rsid w:val="00214167"/>
    <w:rsid w:val="00220179"/>
    <w:rsid w:val="00224142"/>
    <w:rsid w:val="002245C4"/>
    <w:rsid w:val="002309E8"/>
    <w:rsid w:val="00231DAD"/>
    <w:rsid w:val="00232CB7"/>
    <w:rsid w:val="002331E9"/>
    <w:rsid w:val="00236601"/>
    <w:rsid w:val="00242982"/>
    <w:rsid w:val="00255788"/>
    <w:rsid w:val="002806B1"/>
    <w:rsid w:val="0028748C"/>
    <w:rsid w:val="00290831"/>
    <w:rsid w:val="0029169C"/>
    <w:rsid w:val="00297DF7"/>
    <w:rsid w:val="002A0744"/>
    <w:rsid w:val="002A0AAB"/>
    <w:rsid w:val="002A4AD7"/>
    <w:rsid w:val="002B225B"/>
    <w:rsid w:val="002C72DA"/>
    <w:rsid w:val="002D04E9"/>
    <w:rsid w:val="002D16D9"/>
    <w:rsid w:val="002E224F"/>
    <w:rsid w:val="002E6504"/>
    <w:rsid w:val="002F49AF"/>
    <w:rsid w:val="0030430B"/>
    <w:rsid w:val="00306A50"/>
    <w:rsid w:val="00307698"/>
    <w:rsid w:val="00310591"/>
    <w:rsid w:val="00314E41"/>
    <w:rsid w:val="00317BDA"/>
    <w:rsid w:val="003667E3"/>
    <w:rsid w:val="00367B7F"/>
    <w:rsid w:val="0037460B"/>
    <w:rsid w:val="00391FAE"/>
    <w:rsid w:val="003B15C0"/>
    <w:rsid w:val="003D6A62"/>
    <w:rsid w:val="003D7485"/>
    <w:rsid w:val="003F131A"/>
    <w:rsid w:val="003F16A7"/>
    <w:rsid w:val="00405EBA"/>
    <w:rsid w:val="004307DA"/>
    <w:rsid w:val="0043110A"/>
    <w:rsid w:val="00435450"/>
    <w:rsid w:val="00441727"/>
    <w:rsid w:val="00453BC0"/>
    <w:rsid w:val="004731AE"/>
    <w:rsid w:val="004878C1"/>
    <w:rsid w:val="0049263D"/>
    <w:rsid w:val="004B1122"/>
    <w:rsid w:val="004B6678"/>
    <w:rsid w:val="004C5CC4"/>
    <w:rsid w:val="004D0DD6"/>
    <w:rsid w:val="004F7889"/>
    <w:rsid w:val="00502B8A"/>
    <w:rsid w:val="00506E89"/>
    <w:rsid w:val="00510875"/>
    <w:rsid w:val="005236A2"/>
    <w:rsid w:val="0052529A"/>
    <w:rsid w:val="00530CA7"/>
    <w:rsid w:val="0054700C"/>
    <w:rsid w:val="00563FDB"/>
    <w:rsid w:val="00564BC9"/>
    <w:rsid w:val="00564C6E"/>
    <w:rsid w:val="00565ECB"/>
    <w:rsid w:val="005A337D"/>
    <w:rsid w:val="005A3A33"/>
    <w:rsid w:val="005A40AB"/>
    <w:rsid w:val="005E13AF"/>
    <w:rsid w:val="005F471E"/>
    <w:rsid w:val="00614056"/>
    <w:rsid w:val="0061528E"/>
    <w:rsid w:val="00627855"/>
    <w:rsid w:val="00645DEC"/>
    <w:rsid w:val="00654D83"/>
    <w:rsid w:val="00660211"/>
    <w:rsid w:val="00663190"/>
    <w:rsid w:val="00666578"/>
    <w:rsid w:val="00666EE4"/>
    <w:rsid w:val="0066731B"/>
    <w:rsid w:val="00692A07"/>
    <w:rsid w:val="00697C8C"/>
    <w:rsid w:val="006D74FF"/>
    <w:rsid w:val="006D7943"/>
    <w:rsid w:val="006E4D8D"/>
    <w:rsid w:val="00701980"/>
    <w:rsid w:val="00701ED3"/>
    <w:rsid w:val="00715DFE"/>
    <w:rsid w:val="00733942"/>
    <w:rsid w:val="00733A82"/>
    <w:rsid w:val="0074002E"/>
    <w:rsid w:val="007448F3"/>
    <w:rsid w:val="007522A3"/>
    <w:rsid w:val="00756418"/>
    <w:rsid w:val="00765423"/>
    <w:rsid w:val="007658D8"/>
    <w:rsid w:val="00766F6C"/>
    <w:rsid w:val="00796F9F"/>
    <w:rsid w:val="007A2F17"/>
    <w:rsid w:val="007A6868"/>
    <w:rsid w:val="007C18F3"/>
    <w:rsid w:val="007D2952"/>
    <w:rsid w:val="007D49DA"/>
    <w:rsid w:val="007D5129"/>
    <w:rsid w:val="00807E07"/>
    <w:rsid w:val="00810880"/>
    <w:rsid w:val="00811EB7"/>
    <w:rsid w:val="00813158"/>
    <w:rsid w:val="00815D24"/>
    <w:rsid w:val="008415FA"/>
    <w:rsid w:val="008709C5"/>
    <w:rsid w:val="00871123"/>
    <w:rsid w:val="0087637C"/>
    <w:rsid w:val="008854B7"/>
    <w:rsid w:val="008A4BD3"/>
    <w:rsid w:val="008C3406"/>
    <w:rsid w:val="008F09CF"/>
    <w:rsid w:val="0091083C"/>
    <w:rsid w:val="00921A46"/>
    <w:rsid w:val="00936937"/>
    <w:rsid w:val="00946CED"/>
    <w:rsid w:val="00951C27"/>
    <w:rsid w:val="00953E0D"/>
    <w:rsid w:val="00954163"/>
    <w:rsid w:val="00954704"/>
    <w:rsid w:val="009671B7"/>
    <w:rsid w:val="009713F7"/>
    <w:rsid w:val="009757B2"/>
    <w:rsid w:val="0099262B"/>
    <w:rsid w:val="00996809"/>
    <w:rsid w:val="009C1369"/>
    <w:rsid w:val="009C1E19"/>
    <w:rsid w:val="009D6ED3"/>
    <w:rsid w:val="009F2AB4"/>
    <w:rsid w:val="00A3176A"/>
    <w:rsid w:val="00A356B9"/>
    <w:rsid w:val="00A46F9F"/>
    <w:rsid w:val="00A47533"/>
    <w:rsid w:val="00A7794E"/>
    <w:rsid w:val="00A80E77"/>
    <w:rsid w:val="00A91623"/>
    <w:rsid w:val="00A95B54"/>
    <w:rsid w:val="00AA5155"/>
    <w:rsid w:val="00AA623F"/>
    <w:rsid w:val="00AB60C9"/>
    <w:rsid w:val="00AF16DD"/>
    <w:rsid w:val="00AF39E0"/>
    <w:rsid w:val="00B02CF4"/>
    <w:rsid w:val="00B062A3"/>
    <w:rsid w:val="00B1543B"/>
    <w:rsid w:val="00B34370"/>
    <w:rsid w:val="00B449DA"/>
    <w:rsid w:val="00B5187E"/>
    <w:rsid w:val="00B621C2"/>
    <w:rsid w:val="00BB7B4F"/>
    <w:rsid w:val="00BD104C"/>
    <w:rsid w:val="00BE4910"/>
    <w:rsid w:val="00C202C2"/>
    <w:rsid w:val="00C319EB"/>
    <w:rsid w:val="00C510FF"/>
    <w:rsid w:val="00C53C15"/>
    <w:rsid w:val="00C54F4B"/>
    <w:rsid w:val="00C72F6C"/>
    <w:rsid w:val="00C7685F"/>
    <w:rsid w:val="00CA4564"/>
    <w:rsid w:val="00CC2963"/>
    <w:rsid w:val="00CE18A4"/>
    <w:rsid w:val="00CE2489"/>
    <w:rsid w:val="00CF55FC"/>
    <w:rsid w:val="00D024BC"/>
    <w:rsid w:val="00D05D40"/>
    <w:rsid w:val="00D34AA4"/>
    <w:rsid w:val="00D424FD"/>
    <w:rsid w:val="00D723B0"/>
    <w:rsid w:val="00DA03BE"/>
    <w:rsid w:val="00DA3D69"/>
    <w:rsid w:val="00DA4333"/>
    <w:rsid w:val="00DC3E05"/>
    <w:rsid w:val="00DC7DC4"/>
    <w:rsid w:val="00DD02B8"/>
    <w:rsid w:val="00DF1500"/>
    <w:rsid w:val="00E07927"/>
    <w:rsid w:val="00E1682C"/>
    <w:rsid w:val="00E26D73"/>
    <w:rsid w:val="00E309A4"/>
    <w:rsid w:val="00E3220A"/>
    <w:rsid w:val="00E3479D"/>
    <w:rsid w:val="00E34C26"/>
    <w:rsid w:val="00E35CAD"/>
    <w:rsid w:val="00E4080D"/>
    <w:rsid w:val="00E40E3E"/>
    <w:rsid w:val="00E67475"/>
    <w:rsid w:val="00E74A4E"/>
    <w:rsid w:val="00E75C31"/>
    <w:rsid w:val="00E91295"/>
    <w:rsid w:val="00E918B6"/>
    <w:rsid w:val="00EB23AE"/>
    <w:rsid w:val="00EB32CD"/>
    <w:rsid w:val="00EC4276"/>
    <w:rsid w:val="00EF57E0"/>
    <w:rsid w:val="00F06E90"/>
    <w:rsid w:val="00F21E35"/>
    <w:rsid w:val="00F31AEF"/>
    <w:rsid w:val="00F3575E"/>
    <w:rsid w:val="00F474DC"/>
    <w:rsid w:val="00F61007"/>
    <w:rsid w:val="00F84C48"/>
    <w:rsid w:val="00F860B1"/>
    <w:rsid w:val="00F910F6"/>
    <w:rsid w:val="00FA1A15"/>
    <w:rsid w:val="00FC44C4"/>
    <w:rsid w:val="00FD0803"/>
    <w:rsid w:val="00FE0C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3F7"/>
    <w:rPr>
      <w:rFonts w:ascii="Calibri" w:hAnsi="Calibri"/>
      <w:sz w:val="24"/>
      <w:lang w:eastAsia="en-US"/>
    </w:rPr>
  </w:style>
  <w:style w:type="paragraph" w:styleId="Heading1">
    <w:name w:val="heading 1"/>
    <w:basedOn w:val="Normal"/>
    <w:next w:val="BodyText"/>
    <w:link w:val="Heading1Char"/>
    <w:qFormat/>
    <w:rsid w:val="009713F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9713F7"/>
    <w:pPr>
      <w:keepNext/>
      <w:spacing w:before="60" w:after="60"/>
      <w:jc w:val="center"/>
      <w:outlineLvl w:val="1"/>
    </w:pPr>
    <w:rPr>
      <w:b/>
      <w:snapToGrid w:val="0"/>
      <w:sz w:val="20"/>
    </w:rPr>
  </w:style>
  <w:style w:type="paragraph" w:styleId="Heading3">
    <w:name w:val="heading 3"/>
    <w:basedOn w:val="Normal"/>
    <w:next w:val="BodyText"/>
    <w:link w:val="Heading3Char"/>
    <w:qFormat/>
    <w:rsid w:val="009713F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9713F7"/>
    <w:pPr>
      <w:keepNext/>
      <w:keepLines/>
      <w:spacing w:before="240" w:after="120"/>
      <w:outlineLvl w:val="3"/>
    </w:pPr>
    <w:rPr>
      <w:i/>
    </w:rPr>
  </w:style>
  <w:style w:type="paragraph" w:styleId="Heading5">
    <w:name w:val="heading 5"/>
    <w:basedOn w:val="Normal"/>
    <w:next w:val="Normal"/>
    <w:link w:val="Heading5Char"/>
    <w:autoRedefine/>
    <w:qFormat/>
    <w:rsid w:val="009713F7"/>
    <w:pPr>
      <w:keepNext/>
      <w:numPr>
        <w:ilvl w:val="4"/>
        <w:numId w:val="14"/>
      </w:numPr>
      <w:outlineLvl w:val="4"/>
    </w:pPr>
    <w:rPr>
      <w:b/>
      <w:i/>
      <w:sz w:val="20"/>
    </w:rPr>
  </w:style>
  <w:style w:type="paragraph" w:styleId="Heading6">
    <w:name w:val="heading 6"/>
    <w:basedOn w:val="Normal"/>
    <w:next w:val="Normal"/>
    <w:link w:val="Heading6Char"/>
    <w:qFormat/>
    <w:rsid w:val="009713F7"/>
    <w:pPr>
      <w:keepNext/>
      <w:jc w:val="right"/>
      <w:outlineLvl w:val="5"/>
    </w:pPr>
    <w:rPr>
      <w:b/>
      <w:sz w:val="20"/>
    </w:rPr>
  </w:style>
  <w:style w:type="paragraph" w:styleId="Heading7">
    <w:name w:val="heading 7"/>
    <w:basedOn w:val="Normal"/>
    <w:next w:val="Normal"/>
    <w:qFormat/>
    <w:rsid w:val="009713F7"/>
    <w:pPr>
      <w:keepNext/>
      <w:ind w:left="159" w:hanging="159"/>
      <w:outlineLvl w:val="6"/>
    </w:pPr>
    <w:rPr>
      <w:b/>
      <w:sz w:val="20"/>
    </w:rPr>
  </w:style>
  <w:style w:type="paragraph" w:styleId="Heading8">
    <w:name w:val="heading 8"/>
    <w:basedOn w:val="Normal"/>
    <w:next w:val="Normal"/>
    <w:qFormat/>
    <w:rsid w:val="009713F7"/>
    <w:pPr>
      <w:keepNext/>
      <w:numPr>
        <w:ilvl w:val="7"/>
        <w:numId w:val="14"/>
      </w:numPr>
      <w:outlineLvl w:val="7"/>
    </w:pPr>
    <w:rPr>
      <w:rFonts w:ascii="Arial" w:hAnsi="Arial"/>
      <w:b/>
      <w:snapToGrid w:val="0"/>
      <w:color w:val="000000"/>
      <w:sz w:val="20"/>
    </w:rPr>
  </w:style>
  <w:style w:type="paragraph" w:styleId="Heading9">
    <w:name w:val="heading 9"/>
    <w:basedOn w:val="Normal"/>
    <w:next w:val="Normal"/>
    <w:qFormat/>
    <w:rsid w:val="009713F7"/>
    <w:pPr>
      <w:keepNext/>
      <w:numPr>
        <w:ilvl w:val="8"/>
        <w:numId w:val="14"/>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9713F7"/>
    <w:pPr>
      <w:keepNext/>
      <w:jc w:val="center"/>
    </w:pPr>
    <w:rPr>
      <w:b/>
      <w:sz w:val="20"/>
    </w:rPr>
  </w:style>
  <w:style w:type="character" w:customStyle="1" w:styleId="Heading3Char1">
    <w:name w:val="Heading 3 Char1"/>
    <w:basedOn w:val="DefaultParagraphFont"/>
    <w:link w:val="Heading3"/>
    <w:rsid w:val="00627855"/>
    <w:rPr>
      <w:rFonts w:ascii="Arial" w:hAnsi="Arial" w:cs="Arial"/>
      <w:b/>
      <w:bCs/>
      <w:sz w:val="24"/>
      <w:szCs w:val="26"/>
      <w:lang w:val="en-AU" w:eastAsia="en-US" w:bidi="ar-SA"/>
    </w:rPr>
  </w:style>
  <w:style w:type="paragraph" w:styleId="BodyText">
    <w:name w:val="Body Text"/>
    <w:basedOn w:val="Normal"/>
    <w:link w:val="BodyTextChar"/>
    <w:rsid w:val="009713F7"/>
    <w:pPr>
      <w:keepNext/>
      <w:keepLines/>
      <w:spacing w:before="120" w:after="120"/>
      <w:jc w:val="both"/>
    </w:pPr>
  </w:style>
  <w:style w:type="paragraph" w:styleId="BodyTextIndent">
    <w:name w:val="Body Text Indent"/>
    <w:basedOn w:val="Normal"/>
    <w:next w:val="BodyText"/>
    <w:link w:val="BodyTextIndentChar"/>
    <w:rsid w:val="009713F7"/>
    <w:pPr>
      <w:keepNext/>
      <w:keepLines/>
      <w:numPr>
        <w:numId w:val="10"/>
      </w:numPr>
      <w:spacing w:after="120"/>
      <w:jc w:val="both"/>
    </w:pPr>
    <w:rPr>
      <w:szCs w:val="24"/>
    </w:rPr>
  </w:style>
  <w:style w:type="paragraph" w:styleId="BodyTextIndent2">
    <w:name w:val="Body Text Indent 2"/>
    <w:basedOn w:val="Normal"/>
    <w:link w:val="BodyTextIndent2Char"/>
    <w:rsid w:val="009713F7"/>
    <w:pPr>
      <w:keepNext/>
      <w:keepLines/>
      <w:numPr>
        <w:numId w:val="11"/>
      </w:numPr>
      <w:spacing w:after="120"/>
      <w:jc w:val="both"/>
    </w:pPr>
  </w:style>
  <w:style w:type="paragraph" w:styleId="BodyTextIndent3">
    <w:name w:val="Body Text Indent 3"/>
    <w:basedOn w:val="Normal"/>
    <w:link w:val="BodyTextIndent3Char"/>
    <w:rsid w:val="009713F7"/>
    <w:pPr>
      <w:keepNext/>
      <w:keepLines/>
      <w:numPr>
        <w:numId w:val="12"/>
      </w:numPr>
      <w:tabs>
        <w:tab w:val="left" w:pos="1134"/>
      </w:tabs>
      <w:spacing w:after="120"/>
      <w:jc w:val="both"/>
    </w:pPr>
    <w:rPr>
      <w:szCs w:val="24"/>
    </w:rPr>
  </w:style>
  <w:style w:type="paragraph" w:customStyle="1" w:styleId="BodyTextIndent4">
    <w:name w:val="Body Text Indent 4"/>
    <w:basedOn w:val="BodyText"/>
    <w:next w:val="BodyText"/>
    <w:rsid w:val="009713F7"/>
    <w:pPr>
      <w:numPr>
        <w:numId w:val="13"/>
      </w:numPr>
      <w:spacing w:before="0"/>
    </w:pPr>
  </w:style>
  <w:style w:type="paragraph" w:customStyle="1" w:styleId="SIHeading1">
    <w:name w:val="SI Heading 1"/>
    <w:basedOn w:val="Normal"/>
    <w:next w:val="BodyText"/>
    <w:rsid w:val="009713F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9713F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9713F7"/>
    <w:pPr>
      <w:numPr>
        <w:numId w:val="26"/>
      </w:numPr>
      <w:spacing w:before="60"/>
    </w:pPr>
    <w:rPr>
      <w:kern w:val="16"/>
      <w:sz w:val="20"/>
      <w:szCs w:val="24"/>
    </w:rPr>
  </w:style>
  <w:style w:type="paragraph" w:customStyle="1" w:styleId="TableTextRightBold">
    <w:name w:val="Table Text Right Bold"/>
    <w:basedOn w:val="Normal"/>
    <w:rsid w:val="009713F7"/>
    <w:pPr>
      <w:ind w:left="357" w:hanging="357"/>
      <w:jc w:val="right"/>
    </w:pPr>
    <w:rPr>
      <w:b/>
      <w:sz w:val="20"/>
    </w:rPr>
  </w:style>
  <w:style w:type="paragraph" w:customStyle="1" w:styleId="TableHeadingRight">
    <w:name w:val="Table Heading Right"/>
    <w:basedOn w:val="Normal"/>
    <w:rsid w:val="009713F7"/>
    <w:pPr>
      <w:keepNext/>
      <w:jc w:val="right"/>
    </w:pPr>
    <w:rPr>
      <w:b/>
      <w:sz w:val="20"/>
      <w:szCs w:val="24"/>
    </w:rPr>
  </w:style>
  <w:style w:type="paragraph" w:customStyle="1" w:styleId="NoteText">
    <w:name w:val="Note Text"/>
    <w:basedOn w:val="Normal"/>
    <w:rsid w:val="009713F7"/>
    <w:pPr>
      <w:jc w:val="both"/>
    </w:pPr>
    <w:rPr>
      <w:iCs/>
      <w:sz w:val="16"/>
    </w:rPr>
  </w:style>
  <w:style w:type="paragraph" w:styleId="Header">
    <w:name w:val="header"/>
    <w:basedOn w:val="Normal"/>
    <w:link w:val="HeaderChar"/>
    <w:semiHidden/>
    <w:rsid w:val="009713F7"/>
    <w:pPr>
      <w:tabs>
        <w:tab w:val="center" w:pos="4153"/>
        <w:tab w:val="right" w:pos="8306"/>
      </w:tabs>
    </w:pPr>
  </w:style>
  <w:style w:type="paragraph" w:customStyle="1" w:styleId="Noteheading">
    <w:name w:val="Note heading"/>
    <w:basedOn w:val="Normal"/>
    <w:autoRedefine/>
    <w:semiHidden/>
    <w:rsid w:val="009713F7"/>
    <w:pPr>
      <w:spacing w:before="120"/>
      <w:ind w:left="28"/>
    </w:pPr>
    <w:rPr>
      <w:b/>
      <w:bCs/>
      <w:sz w:val="20"/>
    </w:rPr>
  </w:style>
  <w:style w:type="character" w:customStyle="1" w:styleId="BodyTextIndentChar2">
    <w:name w:val="Body Text Indent Char2"/>
    <w:basedOn w:val="DefaultParagraphFont"/>
    <w:link w:val="BodyTextIndent"/>
    <w:rsid w:val="00627855"/>
    <w:rPr>
      <w:rFonts w:eastAsia="SimSun"/>
      <w:sz w:val="24"/>
      <w:szCs w:val="24"/>
      <w:lang w:val="en-AU" w:eastAsia="en-US" w:bidi="ar-SA"/>
    </w:rPr>
  </w:style>
  <w:style w:type="paragraph" w:customStyle="1" w:styleId="TableHeadingLeft">
    <w:name w:val="Table Heading Left"/>
    <w:basedOn w:val="Normal"/>
    <w:link w:val="TableHeadingLeftChar"/>
    <w:rsid w:val="009713F7"/>
    <w:pPr>
      <w:keepNext/>
    </w:pPr>
    <w:rPr>
      <w:b/>
      <w:sz w:val="20"/>
      <w:lang w:eastAsia="en-AU"/>
    </w:rPr>
  </w:style>
  <w:style w:type="paragraph" w:customStyle="1" w:styleId="TableTextRight">
    <w:name w:val="Table Text Right"/>
    <w:basedOn w:val="Normal"/>
    <w:rsid w:val="009713F7"/>
    <w:pPr>
      <w:ind w:left="357" w:hanging="357"/>
      <w:jc w:val="right"/>
    </w:pPr>
    <w:rPr>
      <w:sz w:val="20"/>
    </w:rPr>
  </w:style>
  <w:style w:type="paragraph" w:customStyle="1" w:styleId="TableTextLeftBold">
    <w:name w:val="Table Text Left Bold"/>
    <w:basedOn w:val="Normal"/>
    <w:link w:val="TableTextLeftBoldChar"/>
    <w:rsid w:val="009713F7"/>
    <w:pPr>
      <w:ind w:left="357" w:hanging="357"/>
    </w:pPr>
    <w:rPr>
      <w:b/>
      <w:sz w:val="20"/>
    </w:rPr>
  </w:style>
  <w:style w:type="paragraph" w:customStyle="1" w:styleId="TableTextLeft">
    <w:name w:val="Table Text Left"/>
    <w:basedOn w:val="Normal"/>
    <w:rsid w:val="009713F7"/>
    <w:pPr>
      <w:ind w:left="357" w:hanging="357"/>
    </w:pPr>
    <w:rPr>
      <w:sz w:val="20"/>
      <w:szCs w:val="18"/>
    </w:rPr>
  </w:style>
  <w:style w:type="paragraph" w:customStyle="1" w:styleId="TableNumbersRight">
    <w:name w:val="Table Numbers Right"/>
    <w:basedOn w:val="TableHeadingRight"/>
    <w:rsid w:val="009713F7"/>
    <w:rPr>
      <w:b w:val="0"/>
    </w:rPr>
  </w:style>
  <w:style w:type="character" w:customStyle="1" w:styleId="TableHeadingLeftChar">
    <w:name w:val="Table Heading Left Char"/>
    <w:basedOn w:val="DefaultParagraphFont"/>
    <w:link w:val="TableHeadingLeft"/>
    <w:rsid w:val="00627855"/>
    <w:rPr>
      <w:rFonts w:ascii="Calibri" w:hAnsi="Calibri"/>
      <w:b/>
    </w:rPr>
  </w:style>
  <w:style w:type="paragraph" w:customStyle="1" w:styleId="FooterBP">
    <w:name w:val="Footer BP"/>
    <w:basedOn w:val="Normal"/>
    <w:next w:val="Normal"/>
    <w:rsid w:val="009713F7"/>
    <w:pPr>
      <w:pBdr>
        <w:top w:val="single" w:sz="4" w:space="1" w:color="auto"/>
      </w:pBdr>
      <w:tabs>
        <w:tab w:val="center" w:pos="4536"/>
        <w:tab w:val="right" w:pos="9356"/>
      </w:tabs>
      <w:ind w:left="-284" w:right="-329"/>
    </w:pPr>
    <w:rPr>
      <w:i/>
      <w:sz w:val="20"/>
    </w:rPr>
  </w:style>
  <w:style w:type="paragraph" w:styleId="Footer">
    <w:name w:val="footer"/>
    <w:basedOn w:val="Normal"/>
    <w:semiHidden/>
    <w:rsid w:val="009713F7"/>
    <w:pPr>
      <w:tabs>
        <w:tab w:val="center" w:pos="4153"/>
        <w:tab w:val="right" w:pos="8306"/>
      </w:tabs>
    </w:pPr>
  </w:style>
  <w:style w:type="character" w:customStyle="1" w:styleId="TableTextLeftBoldChar">
    <w:name w:val="Table Text Left Bold Char"/>
    <w:basedOn w:val="DefaultParagraphFont"/>
    <w:link w:val="TableTextLeftBold"/>
    <w:rsid w:val="00627855"/>
    <w:rPr>
      <w:rFonts w:ascii="Calibri" w:hAnsi="Calibri"/>
      <w:b/>
      <w:lang w:eastAsia="en-US"/>
    </w:rPr>
  </w:style>
  <w:style w:type="paragraph" w:customStyle="1" w:styleId="Heading3TopofPage">
    <w:name w:val="Heading 3 Top of Page"/>
    <w:basedOn w:val="Heading3"/>
    <w:next w:val="BodyText"/>
    <w:rsid w:val="009713F7"/>
    <w:pPr>
      <w:spacing w:before="0"/>
    </w:pPr>
    <w:rPr>
      <w:rFonts w:cs="Times New Roman"/>
      <w:lang w:eastAsia="en-AU"/>
    </w:rPr>
  </w:style>
  <w:style w:type="paragraph" w:customStyle="1" w:styleId="Heading3Centred">
    <w:name w:val="Heading 3 Centred"/>
    <w:basedOn w:val="Heading3"/>
    <w:next w:val="BodyText"/>
    <w:rsid w:val="009713F7"/>
    <w:pPr>
      <w:spacing w:before="0"/>
      <w:jc w:val="center"/>
    </w:pPr>
    <w:rPr>
      <w:rFonts w:cs="Times New Roman"/>
      <w:lang w:eastAsia="en-AU"/>
    </w:rPr>
  </w:style>
  <w:style w:type="numbering" w:styleId="ArticleSection">
    <w:name w:val="Outline List 3"/>
    <w:basedOn w:val="NoList"/>
    <w:semiHidden/>
    <w:rsid w:val="009713F7"/>
    <w:pPr>
      <w:numPr>
        <w:numId w:val="9"/>
      </w:numPr>
    </w:pPr>
  </w:style>
  <w:style w:type="paragraph" w:styleId="BodyText2">
    <w:name w:val="Body Text 2"/>
    <w:basedOn w:val="Normal"/>
    <w:semiHidden/>
    <w:rsid w:val="009713F7"/>
    <w:pPr>
      <w:spacing w:after="120" w:line="480" w:lineRule="auto"/>
    </w:pPr>
  </w:style>
  <w:style w:type="paragraph" w:customStyle="1" w:styleId="SinglePara">
    <w:name w:val="Single Para"/>
    <w:basedOn w:val="Normal"/>
    <w:semiHidden/>
    <w:rsid w:val="009713F7"/>
  </w:style>
  <w:style w:type="paragraph" w:customStyle="1" w:styleId="xl25">
    <w:name w:val="xl25"/>
    <w:basedOn w:val="Normal"/>
    <w:semiHidden/>
    <w:rsid w:val="009713F7"/>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9713F7"/>
    <w:rPr>
      <w:sz w:val="20"/>
      <w:lang w:val="en-US"/>
    </w:rPr>
  </w:style>
  <w:style w:type="paragraph" w:styleId="BalloonText">
    <w:name w:val="Balloon Text"/>
    <w:basedOn w:val="Normal"/>
    <w:link w:val="BalloonTextChar"/>
    <w:semiHidden/>
    <w:rsid w:val="009713F7"/>
    <w:rPr>
      <w:rFonts w:ascii="Tahoma" w:hAnsi="Tahoma" w:cs="Tahoma"/>
      <w:sz w:val="16"/>
      <w:szCs w:val="16"/>
    </w:rPr>
  </w:style>
  <w:style w:type="paragraph" w:customStyle="1" w:styleId="Sub-Heading">
    <w:name w:val="Sub-Heading"/>
    <w:basedOn w:val="Normal"/>
    <w:next w:val="BodyText"/>
    <w:rsid w:val="009713F7"/>
    <w:pPr>
      <w:keepNext/>
      <w:spacing w:before="240" w:after="120"/>
      <w:outlineLvl w:val="0"/>
    </w:pPr>
    <w:rPr>
      <w:rFonts w:ascii="Arial" w:hAnsi="Arial"/>
      <w:i/>
    </w:rPr>
  </w:style>
  <w:style w:type="paragraph" w:customStyle="1" w:styleId="Sub-Heading2">
    <w:name w:val="Sub-Heading 2"/>
    <w:basedOn w:val="BodyText"/>
    <w:semiHidden/>
    <w:rsid w:val="009713F7"/>
    <w:rPr>
      <w:i/>
    </w:rPr>
  </w:style>
  <w:style w:type="paragraph" w:customStyle="1" w:styleId="TableName">
    <w:name w:val="Table Name"/>
    <w:basedOn w:val="Normal"/>
    <w:rsid w:val="009713F7"/>
    <w:pPr>
      <w:keepNext/>
      <w:keepLines/>
      <w:spacing w:after="120"/>
      <w:jc w:val="center"/>
    </w:pPr>
    <w:rPr>
      <w:rFonts w:ascii="Arial" w:hAnsi="Arial"/>
      <w:b/>
      <w:sz w:val="20"/>
    </w:rPr>
  </w:style>
  <w:style w:type="paragraph" w:customStyle="1" w:styleId="AIblurb">
    <w:name w:val="AI blurb"/>
    <w:basedOn w:val="Normal"/>
    <w:rsid w:val="009713F7"/>
    <w:pPr>
      <w:spacing w:before="120" w:after="240"/>
      <w:ind w:left="380"/>
      <w:jc w:val="both"/>
    </w:pPr>
    <w:rPr>
      <w:sz w:val="20"/>
    </w:rPr>
  </w:style>
  <w:style w:type="paragraph" w:styleId="BodyText3">
    <w:name w:val="Body Text 3"/>
    <w:basedOn w:val="Normal"/>
    <w:semiHidden/>
    <w:rsid w:val="009713F7"/>
    <w:pPr>
      <w:spacing w:after="120"/>
    </w:pPr>
    <w:rPr>
      <w:sz w:val="16"/>
      <w:szCs w:val="16"/>
    </w:rPr>
  </w:style>
  <w:style w:type="paragraph" w:customStyle="1" w:styleId="AINotes">
    <w:name w:val="AI Notes"/>
    <w:basedOn w:val="Normal"/>
    <w:link w:val="AINotesChar"/>
    <w:rsid w:val="009713F7"/>
    <w:pPr>
      <w:numPr>
        <w:numId w:val="8"/>
      </w:numPr>
      <w:jc w:val="both"/>
    </w:pPr>
    <w:rPr>
      <w:sz w:val="16"/>
    </w:rPr>
  </w:style>
  <w:style w:type="paragraph" w:customStyle="1" w:styleId="n">
    <w:name w:val="n"/>
    <w:basedOn w:val="Normal"/>
    <w:semiHidden/>
    <w:rsid w:val="009713F7"/>
    <w:pPr>
      <w:jc w:val="both"/>
    </w:pPr>
    <w:rPr>
      <w:sz w:val="16"/>
      <w:szCs w:val="24"/>
    </w:rPr>
  </w:style>
  <w:style w:type="paragraph" w:customStyle="1" w:styleId="Notes">
    <w:name w:val="Notes"/>
    <w:basedOn w:val="Normal"/>
    <w:rsid w:val="009713F7"/>
    <w:pPr>
      <w:spacing w:before="120"/>
      <w:ind w:left="28"/>
    </w:pPr>
    <w:rPr>
      <w:b/>
      <w:sz w:val="20"/>
      <w:szCs w:val="24"/>
    </w:rPr>
  </w:style>
  <w:style w:type="numbering" w:styleId="1ai">
    <w:name w:val="Outline List 1"/>
    <w:basedOn w:val="NoList"/>
    <w:semiHidden/>
    <w:rsid w:val="009713F7"/>
    <w:pPr>
      <w:numPr>
        <w:numId w:val="7"/>
      </w:numPr>
    </w:pPr>
  </w:style>
  <w:style w:type="numbering" w:styleId="111111">
    <w:name w:val="Outline List 2"/>
    <w:basedOn w:val="NoList"/>
    <w:semiHidden/>
    <w:rsid w:val="009713F7"/>
    <w:pPr>
      <w:numPr>
        <w:numId w:val="6"/>
      </w:numPr>
    </w:pPr>
  </w:style>
  <w:style w:type="paragraph" w:styleId="BlockText">
    <w:name w:val="Block Text"/>
    <w:basedOn w:val="Normal"/>
    <w:semiHidden/>
    <w:rsid w:val="009713F7"/>
    <w:pPr>
      <w:spacing w:after="120"/>
      <w:ind w:left="1440" w:right="1440"/>
    </w:pPr>
  </w:style>
  <w:style w:type="paragraph" w:styleId="BodyTextFirstIndent">
    <w:name w:val="Body Text First Indent"/>
    <w:basedOn w:val="BodyText"/>
    <w:semiHidden/>
    <w:rsid w:val="009713F7"/>
    <w:pPr>
      <w:spacing w:before="0"/>
      <w:ind w:firstLine="210"/>
      <w:jc w:val="left"/>
    </w:pPr>
  </w:style>
  <w:style w:type="paragraph" w:styleId="BodyTextFirstIndent2">
    <w:name w:val="Body Text First Indent 2"/>
    <w:basedOn w:val="BodyTextIndent"/>
    <w:semiHidden/>
    <w:rsid w:val="009713F7"/>
    <w:pPr>
      <w:numPr>
        <w:numId w:val="0"/>
      </w:numPr>
      <w:ind w:left="283" w:firstLine="210"/>
      <w:jc w:val="left"/>
    </w:pPr>
  </w:style>
  <w:style w:type="paragraph" w:styleId="Closing">
    <w:name w:val="Closing"/>
    <w:basedOn w:val="Normal"/>
    <w:semiHidden/>
    <w:rsid w:val="009713F7"/>
    <w:pPr>
      <w:ind w:left="4252"/>
    </w:pPr>
  </w:style>
  <w:style w:type="paragraph" w:styleId="Date">
    <w:name w:val="Date"/>
    <w:basedOn w:val="Normal"/>
    <w:next w:val="Normal"/>
    <w:semiHidden/>
    <w:rsid w:val="009713F7"/>
  </w:style>
  <w:style w:type="paragraph" w:styleId="E-mailSignature">
    <w:name w:val="E-mail Signature"/>
    <w:basedOn w:val="Normal"/>
    <w:semiHidden/>
    <w:rsid w:val="009713F7"/>
  </w:style>
  <w:style w:type="character" w:styleId="Emphasis">
    <w:name w:val="Emphasis"/>
    <w:basedOn w:val="DefaultParagraphFont"/>
    <w:qFormat/>
    <w:rsid w:val="009713F7"/>
    <w:rPr>
      <w:rFonts w:ascii="Calibri" w:hAnsi="Calibri"/>
      <w:i/>
      <w:iCs/>
    </w:rPr>
  </w:style>
  <w:style w:type="paragraph" w:styleId="EnvelopeAddress">
    <w:name w:val="envelope address"/>
    <w:basedOn w:val="Normal"/>
    <w:semiHidden/>
    <w:rsid w:val="009713F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9713F7"/>
    <w:rPr>
      <w:rFonts w:ascii="Arial" w:hAnsi="Arial" w:cs="Arial"/>
      <w:sz w:val="20"/>
    </w:rPr>
  </w:style>
  <w:style w:type="character" w:styleId="FollowedHyperlink">
    <w:name w:val="FollowedHyperlink"/>
    <w:basedOn w:val="DefaultParagraphFont"/>
    <w:semiHidden/>
    <w:rsid w:val="009713F7"/>
    <w:rPr>
      <w:color w:val="800080"/>
      <w:u w:val="single"/>
    </w:rPr>
  </w:style>
  <w:style w:type="character" w:styleId="HTMLAcronym">
    <w:name w:val="HTML Acronym"/>
    <w:basedOn w:val="DefaultParagraphFont"/>
    <w:semiHidden/>
    <w:rsid w:val="009713F7"/>
  </w:style>
  <w:style w:type="paragraph" w:styleId="HTMLAddress">
    <w:name w:val="HTML Address"/>
    <w:basedOn w:val="Normal"/>
    <w:semiHidden/>
    <w:rsid w:val="009713F7"/>
    <w:rPr>
      <w:i/>
      <w:iCs/>
    </w:rPr>
  </w:style>
  <w:style w:type="character" w:styleId="HTMLCite">
    <w:name w:val="HTML Cite"/>
    <w:basedOn w:val="DefaultParagraphFont"/>
    <w:semiHidden/>
    <w:rsid w:val="009713F7"/>
    <w:rPr>
      <w:i/>
      <w:iCs/>
    </w:rPr>
  </w:style>
  <w:style w:type="character" w:styleId="HTMLCode">
    <w:name w:val="HTML Code"/>
    <w:basedOn w:val="DefaultParagraphFont"/>
    <w:semiHidden/>
    <w:rsid w:val="009713F7"/>
    <w:rPr>
      <w:rFonts w:ascii="Courier New" w:hAnsi="Courier New" w:cs="Courier New"/>
      <w:sz w:val="20"/>
      <w:szCs w:val="20"/>
    </w:rPr>
  </w:style>
  <w:style w:type="character" w:styleId="HTMLDefinition">
    <w:name w:val="HTML Definition"/>
    <w:basedOn w:val="DefaultParagraphFont"/>
    <w:semiHidden/>
    <w:rsid w:val="009713F7"/>
    <w:rPr>
      <w:i/>
      <w:iCs/>
    </w:rPr>
  </w:style>
  <w:style w:type="character" w:styleId="HTMLKeyboard">
    <w:name w:val="HTML Keyboard"/>
    <w:basedOn w:val="DefaultParagraphFont"/>
    <w:semiHidden/>
    <w:rsid w:val="009713F7"/>
    <w:rPr>
      <w:rFonts w:ascii="Courier New" w:hAnsi="Courier New" w:cs="Courier New"/>
      <w:sz w:val="20"/>
      <w:szCs w:val="20"/>
    </w:rPr>
  </w:style>
  <w:style w:type="paragraph" w:styleId="HTMLPreformatted">
    <w:name w:val="HTML Preformatted"/>
    <w:basedOn w:val="Normal"/>
    <w:semiHidden/>
    <w:rsid w:val="009713F7"/>
    <w:rPr>
      <w:rFonts w:ascii="Courier New" w:hAnsi="Courier New" w:cs="Courier New"/>
      <w:sz w:val="20"/>
    </w:rPr>
  </w:style>
  <w:style w:type="character" w:styleId="HTMLSample">
    <w:name w:val="HTML Sample"/>
    <w:basedOn w:val="DefaultParagraphFont"/>
    <w:semiHidden/>
    <w:rsid w:val="009713F7"/>
    <w:rPr>
      <w:rFonts w:ascii="Courier New" w:hAnsi="Courier New" w:cs="Courier New"/>
    </w:rPr>
  </w:style>
  <w:style w:type="character" w:styleId="HTMLTypewriter">
    <w:name w:val="HTML Typewriter"/>
    <w:basedOn w:val="DefaultParagraphFont"/>
    <w:semiHidden/>
    <w:rsid w:val="009713F7"/>
    <w:rPr>
      <w:rFonts w:ascii="Courier New" w:hAnsi="Courier New" w:cs="Courier New"/>
      <w:sz w:val="20"/>
      <w:szCs w:val="20"/>
    </w:rPr>
  </w:style>
  <w:style w:type="character" w:styleId="HTMLVariable">
    <w:name w:val="HTML Variable"/>
    <w:basedOn w:val="DefaultParagraphFont"/>
    <w:semiHidden/>
    <w:rsid w:val="009713F7"/>
    <w:rPr>
      <w:i/>
      <w:iCs/>
    </w:rPr>
  </w:style>
  <w:style w:type="character" w:styleId="Hyperlink">
    <w:name w:val="Hyperlink"/>
    <w:basedOn w:val="DefaultParagraphFont"/>
    <w:semiHidden/>
    <w:rsid w:val="009713F7"/>
    <w:rPr>
      <w:color w:val="0000FF"/>
      <w:u w:val="single"/>
    </w:rPr>
  </w:style>
  <w:style w:type="character" w:styleId="LineNumber">
    <w:name w:val="line number"/>
    <w:basedOn w:val="DefaultParagraphFont"/>
    <w:semiHidden/>
    <w:rsid w:val="009713F7"/>
  </w:style>
  <w:style w:type="paragraph" w:styleId="List">
    <w:name w:val="List"/>
    <w:basedOn w:val="Normal"/>
    <w:semiHidden/>
    <w:rsid w:val="009713F7"/>
    <w:pPr>
      <w:ind w:left="283" w:hanging="283"/>
    </w:pPr>
  </w:style>
  <w:style w:type="paragraph" w:styleId="List2">
    <w:name w:val="List 2"/>
    <w:basedOn w:val="Normal"/>
    <w:semiHidden/>
    <w:rsid w:val="009713F7"/>
    <w:pPr>
      <w:ind w:left="566" w:hanging="283"/>
    </w:pPr>
  </w:style>
  <w:style w:type="paragraph" w:styleId="List3">
    <w:name w:val="List 3"/>
    <w:basedOn w:val="Normal"/>
    <w:semiHidden/>
    <w:rsid w:val="009713F7"/>
    <w:pPr>
      <w:ind w:left="849" w:hanging="283"/>
    </w:pPr>
  </w:style>
  <w:style w:type="paragraph" w:styleId="List4">
    <w:name w:val="List 4"/>
    <w:basedOn w:val="Normal"/>
    <w:semiHidden/>
    <w:rsid w:val="009713F7"/>
    <w:pPr>
      <w:ind w:left="1132" w:hanging="283"/>
    </w:pPr>
  </w:style>
  <w:style w:type="paragraph" w:styleId="List5">
    <w:name w:val="List 5"/>
    <w:basedOn w:val="Normal"/>
    <w:semiHidden/>
    <w:rsid w:val="009713F7"/>
    <w:pPr>
      <w:ind w:left="1415" w:hanging="283"/>
    </w:pPr>
  </w:style>
  <w:style w:type="paragraph" w:styleId="ListBullet">
    <w:name w:val="List Bullet"/>
    <w:basedOn w:val="Normal"/>
    <w:semiHidden/>
    <w:rsid w:val="009713F7"/>
    <w:pPr>
      <w:numPr>
        <w:numId w:val="15"/>
      </w:numPr>
    </w:pPr>
  </w:style>
  <w:style w:type="paragraph" w:styleId="ListBullet2">
    <w:name w:val="List Bullet 2"/>
    <w:basedOn w:val="Normal"/>
    <w:semiHidden/>
    <w:rsid w:val="009713F7"/>
    <w:pPr>
      <w:numPr>
        <w:numId w:val="16"/>
      </w:numPr>
    </w:pPr>
  </w:style>
  <w:style w:type="paragraph" w:styleId="ListBullet3">
    <w:name w:val="List Bullet 3"/>
    <w:basedOn w:val="Normal"/>
    <w:semiHidden/>
    <w:rsid w:val="009713F7"/>
    <w:pPr>
      <w:numPr>
        <w:numId w:val="17"/>
      </w:numPr>
    </w:pPr>
  </w:style>
  <w:style w:type="paragraph" w:styleId="ListBullet4">
    <w:name w:val="List Bullet 4"/>
    <w:basedOn w:val="Normal"/>
    <w:semiHidden/>
    <w:rsid w:val="009713F7"/>
    <w:pPr>
      <w:numPr>
        <w:numId w:val="18"/>
      </w:numPr>
    </w:pPr>
  </w:style>
  <w:style w:type="paragraph" w:styleId="ListBullet5">
    <w:name w:val="List Bullet 5"/>
    <w:basedOn w:val="Normal"/>
    <w:semiHidden/>
    <w:rsid w:val="009713F7"/>
    <w:pPr>
      <w:numPr>
        <w:numId w:val="19"/>
      </w:numPr>
    </w:pPr>
  </w:style>
  <w:style w:type="paragraph" w:styleId="ListContinue">
    <w:name w:val="List Continue"/>
    <w:basedOn w:val="Normal"/>
    <w:semiHidden/>
    <w:rsid w:val="009713F7"/>
    <w:pPr>
      <w:spacing w:after="120"/>
      <w:ind w:left="283"/>
    </w:pPr>
  </w:style>
  <w:style w:type="paragraph" w:styleId="ListContinue2">
    <w:name w:val="List Continue 2"/>
    <w:basedOn w:val="Normal"/>
    <w:semiHidden/>
    <w:rsid w:val="009713F7"/>
    <w:pPr>
      <w:spacing w:after="120"/>
      <w:ind w:left="566"/>
    </w:pPr>
  </w:style>
  <w:style w:type="paragraph" w:styleId="ListContinue3">
    <w:name w:val="List Continue 3"/>
    <w:basedOn w:val="Normal"/>
    <w:semiHidden/>
    <w:rsid w:val="009713F7"/>
    <w:pPr>
      <w:spacing w:after="120"/>
      <w:ind w:left="849"/>
    </w:pPr>
  </w:style>
  <w:style w:type="paragraph" w:styleId="ListContinue4">
    <w:name w:val="List Continue 4"/>
    <w:basedOn w:val="Normal"/>
    <w:semiHidden/>
    <w:rsid w:val="009713F7"/>
    <w:pPr>
      <w:spacing w:after="120"/>
      <w:ind w:left="1132"/>
    </w:pPr>
  </w:style>
  <w:style w:type="paragraph" w:styleId="ListContinue5">
    <w:name w:val="List Continue 5"/>
    <w:basedOn w:val="Normal"/>
    <w:semiHidden/>
    <w:rsid w:val="009713F7"/>
    <w:pPr>
      <w:spacing w:after="120"/>
      <w:ind w:left="1415"/>
    </w:pPr>
  </w:style>
  <w:style w:type="paragraph" w:styleId="ListNumber">
    <w:name w:val="List Number"/>
    <w:basedOn w:val="Normal"/>
    <w:semiHidden/>
    <w:rsid w:val="009713F7"/>
    <w:pPr>
      <w:numPr>
        <w:numId w:val="20"/>
      </w:numPr>
    </w:pPr>
  </w:style>
  <w:style w:type="paragraph" w:styleId="ListNumber2">
    <w:name w:val="List Number 2"/>
    <w:basedOn w:val="Normal"/>
    <w:semiHidden/>
    <w:rsid w:val="009713F7"/>
    <w:pPr>
      <w:numPr>
        <w:numId w:val="21"/>
      </w:numPr>
    </w:pPr>
  </w:style>
  <w:style w:type="paragraph" w:styleId="ListNumber3">
    <w:name w:val="List Number 3"/>
    <w:basedOn w:val="Normal"/>
    <w:semiHidden/>
    <w:rsid w:val="009713F7"/>
    <w:pPr>
      <w:numPr>
        <w:numId w:val="22"/>
      </w:numPr>
    </w:pPr>
  </w:style>
  <w:style w:type="paragraph" w:styleId="ListNumber4">
    <w:name w:val="List Number 4"/>
    <w:basedOn w:val="Normal"/>
    <w:semiHidden/>
    <w:rsid w:val="009713F7"/>
    <w:pPr>
      <w:numPr>
        <w:numId w:val="23"/>
      </w:numPr>
    </w:pPr>
  </w:style>
  <w:style w:type="paragraph" w:styleId="ListNumber5">
    <w:name w:val="List Number 5"/>
    <w:basedOn w:val="Normal"/>
    <w:semiHidden/>
    <w:rsid w:val="009713F7"/>
    <w:pPr>
      <w:numPr>
        <w:numId w:val="24"/>
      </w:numPr>
    </w:pPr>
  </w:style>
  <w:style w:type="paragraph" w:styleId="MessageHeader">
    <w:name w:val="Message Header"/>
    <w:basedOn w:val="Normal"/>
    <w:semiHidden/>
    <w:rsid w:val="009713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9713F7"/>
    <w:rPr>
      <w:szCs w:val="24"/>
    </w:rPr>
  </w:style>
  <w:style w:type="paragraph" w:styleId="NormalIndent">
    <w:name w:val="Normal Indent"/>
    <w:basedOn w:val="Normal"/>
    <w:semiHidden/>
    <w:rsid w:val="009713F7"/>
    <w:pPr>
      <w:ind w:left="720"/>
    </w:pPr>
  </w:style>
  <w:style w:type="character" w:styleId="PageNumber">
    <w:name w:val="page number"/>
    <w:basedOn w:val="DefaultParagraphFont"/>
    <w:semiHidden/>
    <w:rsid w:val="009713F7"/>
  </w:style>
  <w:style w:type="paragraph" w:styleId="Salutation">
    <w:name w:val="Salutation"/>
    <w:basedOn w:val="Normal"/>
    <w:next w:val="Normal"/>
    <w:semiHidden/>
    <w:rsid w:val="009713F7"/>
  </w:style>
  <w:style w:type="paragraph" w:styleId="Signature">
    <w:name w:val="Signature"/>
    <w:basedOn w:val="Normal"/>
    <w:semiHidden/>
    <w:rsid w:val="009713F7"/>
    <w:pPr>
      <w:ind w:left="4252"/>
    </w:pPr>
  </w:style>
  <w:style w:type="character" w:styleId="Strong">
    <w:name w:val="Strong"/>
    <w:basedOn w:val="DefaultParagraphFont"/>
    <w:qFormat/>
    <w:rsid w:val="009713F7"/>
    <w:rPr>
      <w:b/>
      <w:bCs/>
    </w:rPr>
  </w:style>
  <w:style w:type="paragraph" w:styleId="Subtitle">
    <w:name w:val="Subtitle"/>
    <w:basedOn w:val="Normal"/>
    <w:qFormat/>
    <w:rsid w:val="009713F7"/>
    <w:pPr>
      <w:spacing w:after="60"/>
      <w:jc w:val="center"/>
      <w:outlineLvl w:val="1"/>
    </w:pPr>
    <w:rPr>
      <w:rFonts w:ascii="Arial" w:hAnsi="Arial" w:cs="Arial"/>
      <w:szCs w:val="24"/>
    </w:rPr>
  </w:style>
  <w:style w:type="table" w:styleId="Table3Deffects1">
    <w:name w:val="Table 3D effects 1"/>
    <w:basedOn w:val="TableNormal"/>
    <w:semiHidden/>
    <w:rsid w:val="009713F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713F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713F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713F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713F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713F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713F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713F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713F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713F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713F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713F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713F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713F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713F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713F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713F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71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713F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713F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713F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713F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713F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713F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713F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713F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713F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713F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713F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713F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713F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713F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713F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713F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713F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713F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713F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713F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713F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713F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71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713F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713F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713F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713F7"/>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link w:val="NoteHeadingChar"/>
    <w:rsid w:val="009713F7"/>
    <w:pPr>
      <w:spacing w:before="120"/>
    </w:pPr>
    <w:rPr>
      <w:b/>
      <w:sz w:val="16"/>
    </w:rPr>
  </w:style>
  <w:style w:type="paragraph" w:customStyle="1" w:styleId="TableNumber">
    <w:name w:val="Table Number"/>
    <w:basedOn w:val="TableName"/>
    <w:next w:val="TableName"/>
    <w:rsid w:val="009713F7"/>
    <w:pPr>
      <w:spacing w:before="60" w:after="0"/>
    </w:pPr>
  </w:style>
  <w:style w:type="paragraph" w:customStyle="1" w:styleId="TableTextIndent">
    <w:name w:val="Table Text Indent"/>
    <w:rsid w:val="009713F7"/>
    <w:pPr>
      <w:numPr>
        <w:numId w:val="25"/>
      </w:numPr>
      <w:spacing w:before="60"/>
    </w:pPr>
    <w:rPr>
      <w:rFonts w:ascii="Calibri" w:hAnsi="Calibri"/>
      <w:szCs w:val="24"/>
      <w:lang w:eastAsia="en-US"/>
    </w:rPr>
  </w:style>
  <w:style w:type="character" w:customStyle="1" w:styleId="Heading1Char">
    <w:name w:val="Heading 1 Char"/>
    <w:basedOn w:val="DefaultParagraphFont"/>
    <w:link w:val="Heading1"/>
    <w:locked/>
    <w:rsid w:val="002E224F"/>
    <w:rPr>
      <w:rFonts w:ascii="Arial" w:hAnsi="Arial"/>
      <w:b/>
      <w:caps/>
      <w:kern w:val="28"/>
      <w:sz w:val="28"/>
      <w:lang w:eastAsia="en-US"/>
    </w:rPr>
  </w:style>
  <w:style w:type="character" w:customStyle="1" w:styleId="Heading3Char">
    <w:name w:val="Heading 3 Char"/>
    <w:basedOn w:val="DefaultParagraphFont"/>
    <w:link w:val="Heading3"/>
    <w:locked/>
    <w:rsid w:val="002E224F"/>
    <w:rPr>
      <w:rFonts w:ascii="Arial" w:hAnsi="Arial" w:cs="Arial"/>
      <w:b/>
      <w:bCs/>
      <w:sz w:val="24"/>
      <w:szCs w:val="26"/>
      <w:lang w:eastAsia="en-US"/>
    </w:rPr>
  </w:style>
  <w:style w:type="character" w:customStyle="1" w:styleId="Heading4Char">
    <w:name w:val="Heading 4 Char"/>
    <w:basedOn w:val="DefaultParagraphFont"/>
    <w:link w:val="Heading4"/>
    <w:locked/>
    <w:rsid w:val="002E224F"/>
    <w:rPr>
      <w:rFonts w:ascii="Calibri" w:hAnsi="Calibri"/>
      <w:i/>
      <w:sz w:val="24"/>
      <w:lang w:eastAsia="en-US"/>
    </w:rPr>
  </w:style>
  <w:style w:type="character" w:customStyle="1" w:styleId="Heading5Char">
    <w:name w:val="Heading 5 Char"/>
    <w:basedOn w:val="DefaultParagraphFont"/>
    <w:link w:val="Heading5"/>
    <w:locked/>
    <w:rsid w:val="002E224F"/>
    <w:rPr>
      <w:rFonts w:ascii="Calibri" w:hAnsi="Calibri"/>
      <w:b/>
      <w:i/>
      <w:lang w:eastAsia="en-US"/>
    </w:rPr>
  </w:style>
  <w:style w:type="character" w:customStyle="1" w:styleId="Heading6Char">
    <w:name w:val="Heading 6 Char"/>
    <w:basedOn w:val="DefaultParagraphFont"/>
    <w:link w:val="Heading6"/>
    <w:locked/>
    <w:rsid w:val="002E224F"/>
    <w:rPr>
      <w:rFonts w:ascii="Calibri" w:hAnsi="Calibri"/>
      <w:b/>
      <w:lang w:eastAsia="en-US"/>
    </w:rPr>
  </w:style>
  <w:style w:type="character" w:customStyle="1" w:styleId="BodyTextChar">
    <w:name w:val="Body Text Char"/>
    <w:basedOn w:val="DefaultParagraphFont"/>
    <w:link w:val="BodyText"/>
    <w:locked/>
    <w:rsid w:val="002E224F"/>
    <w:rPr>
      <w:rFonts w:ascii="Calibri" w:hAnsi="Calibri"/>
      <w:sz w:val="24"/>
      <w:lang w:eastAsia="en-US"/>
    </w:rPr>
  </w:style>
  <w:style w:type="character" w:customStyle="1" w:styleId="BodyTextIndentChar">
    <w:name w:val="Body Text Indent Char"/>
    <w:basedOn w:val="DefaultParagraphFont"/>
    <w:link w:val="BodyTextIndent"/>
    <w:locked/>
    <w:rsid w:val="00766F6C"/>
    <w:rPr>
      <w:rFonts w:ascii="Calibri" w:hAnsi="Calibri"/>
      <w:sz w:val="24"/>
      <w:szCs w:val="24"/>
      <w:lang w:eastAsia="en-US"/>
    </w:rPr>
  </w:style>
  <w:style w:type="character" w:customStyle="1" w:styleId="BodyTextIndentChar1">
    <w:name w:val="Body Text Indent Char1"/>
    <w:basedOn w:val="DefaultParagraphFont"/>
    <w:locked/>
    <w:rsid w:val="002E224F"/>
    <w:rPr>
      <w:rFonts w:ascii="Times New Roman" w:hAnsi="Times New Roman" w:cs="Times New Roman"/>
      <w:sz w:val="24"/>
      <w:szCs w:val="24"/>
      <w:lang w:eastAsia="en-US"/>
    </w:rPr>
  </w:style>
  <w:style w:type="character" w:customStyle="1" w:styleId="BodyTextIndent2Char">
    <w:name w:val="Body Text Indent 2 Char"/>
    <w:basedOn w:val="DefaultParagraphFont"/>
    <w:link w:val="BodyTextIndent2"/>
    <w:locked/>
    <w:rsid w:val="002E224F"/>
    <w:rPr>
      <w:rFonts w:ascii="Calibri" w:hAnsi="Calibri"/>
      <w:sz w:val="24"/>
      <w:lang w:eastAsia="en-US"/>
    </w:rPr>
  </w:style>
  <w:style w:type="character" w:customStyle="1" w:styleId="BodyTextIndent3Char">
    <w:name w:val="Body Text Indent 3 Char"/>
    <w:basedOn w:val="DefaultParagraphFont"/>
    <w:link w:val="BodyTextIndent3"/>
    <w:locked/>
    <w:rsid w:val="002E224F"/>
    <w:rPr>
      <w:rFonts w:ascii="Calibri" w:hAnsi="Calibri"/>
      <w:sz w:val="24"/>
      <w:szCs w:val="24"/>
      <w:lang w:eastAsia="en-US"/>
    </w:rPr>
  </w:style>
  <w:style w:type="character" w:customStyle="1" w:styleId="HeaderChar">
    <w:name w:val="Header Char"/>
    <w:basedOn w:val="DefaultParagraphFont"/>
    <w:link w:val="Header"/>
    <w:semiHidden/>
    <w:locked/>
    <w:rsid w:val="002E224F"/>
    <w:rPr>
      <w:rFonts w:ascii="Calibri" w:hAnsi="Calibri"/>
      <w:sz w:val="24"/>
      <w:lang w:eastAsia="en-US"/>
    </w:rPr>
  </w:style>
  <w:style w:type="character" w:customStyle="1" w:styleId="Heading5Char1">
    <w:name w:val="Heading 5 Char1"/>
    <w:basedOn w:val="DefaultParagraphFont"/>
    <w:semiHidden/>
    <w:locked/>
    <w:rsid w:val="002E224F"/>
    <w:rPr>
      <w:rFonts w:ascii="Cambria" w:eastAsia="SimSun" w:hAnsi="Cambria" w:cs="Times New Roman"/>
      <w:color w:val="243F60"/>
      <w:sz w:val="24"/>
      <w:szCs w:val="24"/>
      <w:lang w:eastAsia="en-US"/>
    </w:rPr>
  </w:style>
  <w:style w:type="character" w:customStyle="1" w:styleId="Heading6Char1">
    <w:name w:val="Heading 6 Char1"/>
    <w:basedOn w:val="DefaultParagraphFont"/>
    <w:semiHidden/>
    <w:locked/>
    <w:rsid w:val="002E224F"/>
    <w:rPr>
      <w:rFonts w:ascii="Cambria" w:eastAsia="SimSun" w:hAnsi="Cambria" w:cs="Times New Roman"/>
      <w:i/>
      <w:iCs/>
      <w:color w:val="243F60"/>
      <w:sz w:val="24"/>
      <w:szCs w:val="24"/>
      <w:lang w:eastAsia="en-US"/>
    </w:rPr>
  </w:style>
  <w:style w:type="paragraph" w:customStyle="1" w:styleId="TableTextLeftBold-BP410pt">
    <w:name w:val="Table Text Left Bold - BP4 10pt"/>
    <w:basedOn w:val="TableTextLeftBold-BP4"/>
    <w:rsid w:val="009713F7"/>
    <w:rPr>
      <w:sz w:val="20"/>
    </w:rPr>
  </w:style>
  <w:style w:type="paragraph" w:customStyle="1" w:styleId="TableTextRight-BP410pt">
    <w:name w:val="Table Text Right - BP4 10pt"/>
    <w:basedOn w:val="TableTextRight-BP4"/>
    <w:rsid w:val="009713F7"/>
    <w:rPr>
      <w:sz w:val="20"/>
    </w:rPr>
  </w:style>
  <w:style w:type="paragraph" w:customStyle="1" w:styleId="TableTextRightBold-BP410pt">
    <w:name w:val="Table Text Right Bold - BP4 10pt"/>
    <w:basedOn w:val="TableTextRightBold-BP4"/>
    <w:rsid w:val="009713F7"/>
    <w:rPr>
      <w:sz w:val="20"/>
    </w:rPr>
  </w:style>
  <w:style w:type="character" w:customStyle="1" w:styleId="PlainTextChar">
    <w:name w:val="Plain Text Char"/>
    <w:basedOn w:val="DefaultParagraphFont"/>
    <w:link w:val="PlainText"/>
    <w:semiHidden/>
    <w:locked/>
    <w:rsid w:val="002E224F"/>
    <w:rPr>
      <w:rFonts w:ascii="Calibri" w:hAnsi="Calibri"/>
      <w:lang w:val="en-US" w:eastAsia="en-US"/>
    </w:rPr>
  </w:style>
  <w:style w:type="paragraph" w:styleId="Revision">
    <w:name w:val="Revision"/>
    <w:hidden/>
    <w:semiHidden/>
    <w:rsid w:val="002E224F"/>
    <w:rPr>
      <w:rFonts w:eastAsia="SimSun"/>
      <w:sz w:val="24"/>
      <w:szCs w:val="24"/>
      <w:lang w:eastAsia="en-US"/>
    </w:rPr>
  </w:style>
  <w:style w:type="character" w:customStyle="1" w:styleId="BalloonTextChar">
    <w:name w:val="Balloon Text Char"/>
    <w:basedOn w:val="DefaultParagraphFont"/>
    <w:link w:val="BalloonText"/>
    <w:semiHidden/>
    <w:locked/>
    <w:rsid w:val="002E224F"/>
    <w:rPr>
      <w:rFonts w:ascii="Tahoma" w:hAnsi="Tahoma" w:cs="Tahoma"/>
      <w:sz w:val="16"/>
      <w:szCs w:val="16"/>
      <w:lang w:eastAsia="en-US"/>
    </w:rPr>
  </w:style>
  <w:style w:type="paragraph" w:customStyle="1" w:styleId="1n">
    <w:name w:val="1. n"/>
    <w:basedOn w:val="n"/>
    <w:rsid w:val="009713F7"/>
    <w:rPr>
      <w:iCs/>
      <w:szCs w:val="20"/>
    </w:rPr>
  </w:style>
  <w:style w:type="paragraph" w:customStyle="1" w:styleId="an">
    <w:name w:val="a. n"/>
    <w:basedOn w:val="n"/>
    <w:rsid w:val="009713F7"/>
    <w:rPr>
      <w:iCs/>
      <w:szCs w:val="20"/>
    </w:rPr>
  </w:style>
  <w:style w:type="paragraph" w:customStyle="1" w:styleId="AIIndent">
    <w:name w:val="AI Indent"/>
    <w:basedOn w:val="Normal"/>
    <w:rsid w:val="009713F7"/>
    <w:pPr>
      <w:tabs>
        <w:tab w:val="num" w:pos="360"/>
      </w:tabs>
      <w:ind w:left="357" w:hanging="357"/>
    </w:pPr>
    <w:rPr>
      <w:sz w:val="20"/>
    </w:rPr>
  </w:style>
  <w:style w:type="paragraph" w:customStyle="1" w:styleId="AITableText">
    <w:name w:val="AI Table Text"/>
    <w:basedOn w:val="Normal"/>
    <w:rsid w:val="009713F7"/>
    <w:pPr>
      <w:jc w:val="right"/>
    </w:pPr>
    <w:rPr>
      <w:sz w:val="20"/>
      <w:szCs w:val="24"/>
    </w:rPr>
  </w:style>
  <w:style w:type="character" w:customStyle="1" w:styleId="CharChar">
    <w:name w:val="Char Char"/>
    <w:basedOn w:val="DefaultParagraphFont"/>
    <w:rsid w:val="009713F7"/>
    <w:rPr>
      <w:rFonts w:ascii="Calibri" w:hAnsi="Calibri"/>
      <w:sz w:val="24"/>
      <w:lang w:val="en-AU" w:eastAsia="en-US" w:bidi="ar-SA"/>
    </w:rPr>
  </w:style>
  <w:style w:type="character" w:customStyle="1" w:styleId="CharChar1">
    <w:name w:val="Char Char1"/>
    <w:basedOn w:val="DefaultParagraphFont"/>
    <w:rsid w:val="009713F7"/>
    <w:rPr>
      <w:rFonts w:ascii="Arial" w:hAnsi="Arial" w:cs="Arial"/>
      <w:b/>
      <w:bCs/>
      <w:sz w:val="24"/>
      <w:szCs w:val="26"/>
      <w:lang w:val="en-AU" w:eastAsia="en-US" w:bidi="ar-SA"/>
    </w:rPr>
  </w:style>
  <w:style w:type="table" w:styleId="ColorfulGrid-Accent2">
    <w:name w:val="Colorful Grid Accent 2"/>
    <w:basedOn w:val="TableNormal"/>
    <w:uiPriority w:val="73"/>
    <w:rsid w:val="009713F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713F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713F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713F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713F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9713F7"/>
    <w:rPr>
      <w:rFonts w:ascii="Calibri" w:hAnsi="Calibri"/>
      <w:sz w:val="16"/>
      <w:szCs w:val="16"/>
    </w:rPr>
  </w:style>
  <w:style w:type="paragraph" w:styleId="CommentText">
    <w:name w:val="annotation text"/>
    <w:basedOn w:val="Normal"/>
    <w:link w:val="CommentTextChar"/>
    <w:uiPriority w:val="99"/>
    <w:rsid w:val="009713F7"/>
    <w:rPr>
      <w:sz w:val="20"/>
    </w:rPr>
  </w:style>
  <w:style w:type="character" w:customStyle="1" w:styleId="CommentTextChar">
    <w:name w:val="Comment Text Char"/>
    <w:basedOn w:val="DefaultParagraphFont"/>
    <w:link w:val="CommentText"/>
    <w:uiPriority w:val="99"/>
    <w:rsid w:val="00766F6C"/>
    <w:rPr>
      <w:rFonts w:ascii="Calibri" w:hAnsi="Calibri"/>
      <w:lang w:eastAsia="en-US"/>
    </w:rPr>
  </w:style>
  <w:style w:type="paragraph" w:styleId="CommentSubject">
    <w:name w:val="annotation subject"/>
    <w:basedOn w:val="CommentText"/>
    <w:next w:val="CommentText"/>
    <w:link w:val="CommentSubjectChar"/>
    <w:rsid w:val="009713F7"/>
    <w:rPr>
      <w:b/>
      <w:bCs/>
    </w:rPr>
  </w:style>
  <w:style w:type="character" w:customStyle="1" w:styleId="CommentSubjectChar">
    <w:name w:val="Comment Subject Char"/>
    <w:basedOn w:val="CommentTextChar"/>
    <w:link w:val="CommentSubject"/>
    <w:rsid w:val="00766F6C"/>
    <w:rPr>
      <w:b/>
      <w:bCs/>
    </w:rPr>
  </w:style>
  <w:style w:type="character" w:styleId="EndnoteReference">
    <w:name w:val="endnote reference"/>
    <w:basedOn w:val="DefaultParagraphFont"/>
    <w:rsid w:val="009713F7"/>
    <w:rPr>
      <w:rFonts w:ascii="Calibri" w:hAnsi="Calibri"/>
      <w:vertAlign w:val="superscript"/>
    </w:rPr>
  </w:style>
  <w:style w:type="paragraph" w:styleId="EndnoteText">
    <w:name w:val="endnote text"/>
    <w:basedOn w:val="Normal"/>
    <w:link w:val="EndnoteTextChar"/>
    <w:rsid w:val="009713F7"/>
    <w:rPr>
      <w:sz w:val="20"/>
    </w:rPr>
  </w:style>
  <w:style w:type="character" w:customStyle="1" w:styleId="EndnoteTextChar">
    <w:name w:val="Endnote Text Char"/>
    <w:basedOn w:val="DefaultParagraphFont"/>
    <w:link w:val="EndnoteText"/>
    <w:rsid w:val="00766F6C"/>
    <w:rPr>
      <w:rFonts w:ascii="Calibri" w:hAnsi="Calibri"/>
      <w:lang w:eastAsia="en-US"/>
    </w:rPr>
  </w:style>
  <w:style w:type="character" w:styleId="FootnoteReference">
    <w:name w:val="footnote reference"/>
    <w:basedOn w:val="DefaultParagraphFont"/>
    <w:rsid w:val="009713F7"/>
    <w:rPr>
      <w:rFonts w:ascii="Calibri" w:hAnsi="Calibri"/>
      <w:vertAlign w:val="superscript"/>
    </w:rPr>
  </w:style>
  <w:style w:type="paragraph" w:styleId="FootnoteText">
    <w:name w:val="footnote text"/>
    <w:basedOn w:val="Normal"/>
    <w:link w:val="FootnoteTextChar"/>
    <w:rsid w:val="009713F7"/>
    <w:rPr>
      <w:sz w:val="20"/>
    </w:rPr>
  </w:style>
  <w:style w:type="character" w:customStyle="1" w:styleId="FootnoteTextChar">
    <w:name w:val="Footnote Text Char"/>
    <w:basedOn w:val="DefaultParagraphFont"/>
    <w:link w:val="FootnoteText"/>
    <w:rsid w:val="00766F6C"/>
    <w:rPr>
      <w:rFonts w:ascii="Calibri" w:hAnsi="Calibri"/>
      <w:lang w:eastAsia="en-US"/>
    </w:rPr>
  </w:style>
  <w:style w:type="paragraph" w:styleId="Index1">
    <w:name w:val="index 1"/>
    <w:basedOn w:val="Normal"/>
    <w:next w:val="Normal"/>
    <w:autoRedefine/>
    <w:rsid w:val="009713F7"/>
    <w:pPr>
      <w:ind w:left="240" w:hanging="240"/>
    </w:pPr>
  </w:style>
  <w:style w:type="paragraph" w:styleId="Index2">
    <w:name w:val="index 2"/>
    <w:basedOn w:val="Normal"/>
    <w:next w:val="Normal"/>
    <w:autoRedefine/>
    <w:rsid w:val="009713F7"/>
    <w:pPr>
      <w:ind w:left="480" w:hanging="240"/>
    </w:pPr>
  </w:style>
  <w:style w:type="paragraph" w:styleId="Index3">
    <w:name w:val="index 3"/>
    <w:basedOn w:val="Normal"/>
    <w:next w:val="Normal"/>
    <w:autoRedefine/>
    <w:rsid w:val="009713F7"/>
    <w:pPr>
      <w:ind w:left="720" w:hanging="240"/>
    </w:pPr>
  </w:style>
  <w:style w:type="paragraph" w:styleId="Index4">
    <w:name w:val="index 4"/>
    <w:basedOn w:val="Normal"/>
    <w:next w:val="Normal"/>
    <w:autoRedefine/>
    <w:rsid w:val="009713F7"/>
    <w:pPr>
      <w:ind w:left="960" w:hanging="240"/>
    </w:pPr>
  </w:style>
  <w:style w:type="paragraph" w:styleId="Index5">
    <w:name w:val="index 5"/>
    <w:basedOn w:val="Normal"/>
    <w:next w:val="Normal"/>
    <w:autoRedefine/>
    <w:rsid w:val="009713F7"/>
    <w:pPr>
      <w:ind w:left="1200" w:hanging="240"/>
    </w:pPr>
  </w:style>
  <w:style w:type="paragraph" w:styleId="Index6">
    <w:name w:val="index 6"/>
    <w:basedOn w:val="Normal"/>
    <w:next w:val="Normal"/>
    <w:autoRedefine/>
    <w:rsid w:val="009713F7"/>
    <w:pPr>
      <w:ind w:left="1440" w:hanging="240"/>
    </w:pPr>
  </w:style>
  <w:style w:type="paragraph" w:styleId="Index7">
    <w:name w:val="index 7"/>
    <w:basedOn w:val="Normal"/>
    <w:next w:val="Normal"/>
    <w:autoRedefine/>
    <w:rsid w:val="009713F7"/>
    <w:pPr>
      <w:ind w:left="1680" w:hanging="240"/>
    </w:pPr>
  </w:style>
  <w:style w:type="paragraph" w:styleId="Index8">
    <w:name w:val="index 8"/>
    <w:basedOn w:val="Normal"/>
    <w:next w:val="Normal"/>
    <w:autoRedefine/>
    <w:rsid w:val="009713F7"/>
    <w:pPr>
      <w:ind w:left="1920" w:hanging="240"/>
    </w:pPr>
  </w:style>
  <w:style w:type="paragraph" w:styleId="Index9">
    <w:name w:val="index 9"/>
    <w:basedOn w:val="Normal"/>
    <w:next w:val="Normal"/>
    <w:autoRedefine/>
    <w:rsid w:val="009713F7"/>
    <w:pPr>
      <w:ind w:left="2160" w:hanging="240"/>
    </w:pPr>
  </w:style>
  <w:style w:type="paragraph" w:styleId="IndexHeading">
    <w:name w:val="index heading"/>
    <w:basedOn w:val="Normal"/>
    <w:next w:val="Index1"/>
    <w:rsid w:val="009713F7"/>
    <w:rPr>
      <w:b/>
      <w:bCs/>
    </w:rPr>
  </w:style>
  <w:style w:type="paragraph" w:styleId="ListParagraph">
    <w:name w:val="List Paragraph"/>
    <w:basedOn w:val="Normal"/>
    <w:qFormat/>
    <w:rsid w:val="009713F7"/>
    <w:pPr>
      <w:ind w:left="720"/>
    </w:pPr>
    <w:rPr>
      <w:szCs w:val="24"/>
    </w:rPr>
  </w:style>
  <w:style w:type="paragraph" w:customStyle="1" w:styleId="TableHeadingCentre-BP4">
    <w:name w:val="Table Heading Centre - BP4"/>
    <w:basedOn w:val="Normal"/>
    <w:rsid w:val="009713F7"/>
    <w:pPr>
      <w:keepNext/>
      <w:jc w:val="center"/>
    </w:pPr>
    <w:rPr>
      <w:b/>
      <w:sz w:val="18"/>
    </w:rPr>
  </w:style>
  <w:style w:type="paragraph" w:customStyle="1" w:styleId="TableHeadingCentre-BP3">
    <w:name w:val="Table Heading Centre - BP3"/>
    <w:basedOn w:val="TableHeadingCentre-BP4"/>
    <w:rsid w:val="009713F7"/>
    <w:rPr>
      <w:sz w:val="20"/>
    </w:rPr>
  </w:style>
  <w:style w:type="paragraph" w:customStyle="1" w:styleId="TableHeadingCentre-BP410pt">
    <w:name w:val="Table Heading Centre - BP4 10pt"/>
    <w:basedOn w:val="TableHeadingCentre-BP4"/>
    <w:rsid w:val="009713F7"/>
    <w:rPr>
      <w:sz w:val="20"/>
    </w:rPr>
  </w:style>
  <w:style w:type="paragraph" w:customStyle="1" w:styleId="TableHeadingLeft-BP4">
    <w:name w:val="Table Heading Left - BP4"/>
    <w:basedOn w:val="Normal"/>
    <w:rsid w:val="009713F7"/>
    <w:pPr>
      <w:keepNext/>
    </w:pPr>
    <w:rPr>
      <w:b/>
      <w:sz w:val="18"/>
      <w:lang w:eastAsia="en-AU"/>
    </w:rPr>
  </w:style>
  <w:style w:type="paragraph" w:customStyle="1" w:styleId="TableHeadingLeft-BP3">
    <w:name w:val="Table Heading Left - BP3"/>
    <w:basedOn w:val="TableHeadingLeft-BP4"/>
    <w:rsid w:val="009713F7"/>
    <w:rPr>
      <w:sz w:val="20"/>
    </w:rPr>
  </w:style>
  <w:style w:type="paragraph" w:customStyle="1" w:styleId="TableHeadingLeft-BP410pt">
    <w:name w:val="Table Heading Left - BP4 10pt"/>
    <w:basedOn w:val="TableHeadingLeft-BP4"/>
    <w:rsid w:val="009713F7"/>
    <w:rPr>
      <w:sz w:val="20"/>
    </w:rPr>
  </w:style>
  <w:style w:type="paragraph" w:customStyle="1" w:styleId="TableHeadingRight-BP4">
    <w:name w:val="Table Heading Right - BP4"/>
    <w:basedOn w:val="Normal"/>
    <w:rsid w:val="009713F7"/>
    <w:pPr>
      <w:keepNext/>
      <w:jc w:val="right"/>
    </w:pPr>
    <w:rPr>
      <w:b/>
      <w:sz w:val="18"/>
      <w:szCs w:val="24"/>
    </w:rPr>
  </w:style>
  <w:style w:type="paragraph" w:customStyle="1" w:styleId="TableHeadingRight-BP3">
    <w:name w:val="Table Heading Right - BP3"/>
    <w:basedOn w:val="TableHeadingRight-BP4"/>
    <w:rsid w:val="009713F7"/>
    <w:rPr>
      <w:sz w:val="20"/>
    </w:rPr>
  </w:style>
  <w:style w:type="paragraph" w:customStyle="1" w:styleId="TableHeadingRight-BP410pt">
    <w:name w:val="Table Heading Right - BP4 10pt"/>
    <w:basedOn w:val="TableHeadingRight-BP4"/>
    <w:rsid w:val="009713F7"/>
    <w:rPr>
      <w:sz w:val="20"/>
    </w:rPr>
  </w:style>
  <w:style w:type="paragraph" w:customStyle="1" w:styleId="TableNumbersRight-BP4">
    <w:name w:val="Table Numbers Right - BP4"/>
    <w:basedOn w:val="Normal"/>
    <w:rsid w:val="009713F7"/>
    <w:pPr>
      <w:jc w:val="right"/>
    </w:pPr>
    <w:rPr>
      <w:sz w:val="18"/>
    </w:rPr>
  </w:style>
  <w:style w:type="paragraph" w:customStyle="1" w:styleId="TableNumbersRight-BP3">
    <w:name w:val="Table Numbers Right - BP3"/>
    <w:basedOn w:val="TableNumbersRight-BP4"/>
    <w:rsid w:val="009713F7"/>
    <w:rPr>
      <w:sz w:val="20"/>
    </w:rPr>
  </w:style>
  <w:style w:type="paragraph" w:styleId="TableofAuthorities">
    <w:name w:val="table of authorities"/>
    <w:basedOn w:val="Normal"/>
    <w:next w:val="Normal"/>
    <w:rsid w:val="009713F7"/>
    <w:pPr>
      <w:ind w:left="240" w:hanging="240"/>
    </w:pPr>
  </w:style>
  <w:style w:type="paragraph" w:styleId="TableofFigures">
    <w:name w:val="table of figures"/>
    <w:basedOn w:val="Normal"/>
    <w:next w:val="Normal"/>
    <w:rsid w:val="009713F7"/>
  </w:style>
  <w:style w:type="paragraph" w:customStyle="1" w:styleId="TableTextLeft-BP4">
    <w:name w:val="Table Text Left - BP4"/>
    <w:basedOn w:val="Normal"/>
    <w:rsid w:val="009713F7"/>
    <w:pPr>
      <w:ind w:left="142" w:hanging="142"/>
    </w:pPr>
    <w:rPr>
      <w:sz w:val="18"/>
      <w:szCs w:val="18"/>
    </w:rPr>
  </w:style>
  <w:style w:type="paragraph" w:customStyle="1" w:styleId="TableTextLeft-BP3">
    <w:name w:val="Table Text Left - BP3"/>
    <w:basedOn w:val="TableTextLeft-BP4"/>
    <w:rsid w:val="009713F7"/>
    <w:rPr>
      <w:sz w:val="20"/>
    </w:rPr>
  </w:style>
  <w:style w:type="paragraph" w:customStyle="1" w:styleId="TableTextLeft-BP410pt">
    <w:name w:val="Table Text Left - BP4 10pt"/>
    <w:basedOn w:val="TableTextLeft-BP4"/>
    <w:rsid w:val="009713F7"/>
    <w:rPr>
      <w:sz w:val="20"/>
    </w:rPr>
  </w:style>
  <w:style w:type="paragraph" w:customStyle="1" w:styleId="TableTextLeft-BP4FS">
    <w:name w:val="Table Text Left - BP4 FS"/>
    <w:basedOn w:val="TableTextLeft-BP4"/>
    <w:rsid w:val="009713F7"/>
    <w:pPr>
      <w:ind w:left="227"/>
    </w:pPr>
  </w:style>
  <w:style w:type="paragraph" w:customStyle="1" w:styleId="TableTextLeftBold-BP4">
    <w:name w:val="Table Text Left Bold - BP4"/>
    <w:basedOn w:val="Normal"/>
    <w:rsid w:val="009713F7"/>
    <w:pPr>
      <w:ind w:left="142" w:hanging="142"/>
    </w:pPr>
    <w:rPr>
      <w:b/>
      <w:sz w:val="18"/>
    </w:rPr>
  </w:style>
  <w:style w:type="paragraph" w:customStyle="1" w:styleId="TableTextLeftBold-BP3">
    <w:name w:val="Table Text Left Bold - BP3"/>
    <w:basedOn w:val="TableTextLeftBold-BP4"/>
    <w:rsid w:val="009713F7"/>
    <w:rPr>
      <w:sz w:val="20"/>
    </w:rPr>
  </w:style>
  <w:style w:type="paragraph" w:customStyle="1" w:styleId="TableTextRight-BP4">
    <w:name w:val="Table Text Right - BP4"/>
    <w:basedOn w:val="Normal"/>
    <w:rsid w:val="009713F7"/>
    <w:pPr>
      <w:jc w:val="right"/>
    </w:pPr>
    <w:rPr>
      <w:sz w:val="18"/>
    </w:rPr>
  </w:style>
  <w:style w:type="paragraph" w:customStyle="1" w:styleId="TableTextRight-BP3">
    <w:name w:val="Table Text Right - BP3"/>
    <w:basedOn w:val="TableTextRight-BP4"/>
    <w:rsid w:val="009713F7"/>
    <w:rPr>
      <w:sz w:val="20"/>
    </w:rPr>
  </w:style>
  <w:style w:type="paragraph" w:customStyle="1" w:styleId="TableTextRightBold-BP4">
    <w:name w:val="Table Text Right Bold - BP4"/>
    <w:basedOn w:val="Normal"/>
    <w:rsid w:val="009713F7"/>
    <w:pPr>
      <w:jc w:val="right"/>
    </w:pPr>
    <w:rPr>
      <w:b/>
      <w:sz w:val="18"/>
    </w:rPr>
  </w:style>
  <w:style w:type="paragraph" w:customStyle="1" w:styleId="TableTextRightBold-BP3">
    <w:name w:val="Table Text Right Bold - BP3"/>
    <w:basedOn w:val="TableTextRightBold-BP4"/>
    <w:rsid w:val="009713F7"/>
  </w:style>
  <w:style w:type="paragraph" w:styleId="TOAHeading">
    <w:name w:val="toa heading"/>
    <w:basedOn w:val="Normal"/>
    <w:next w:val="Normal"/>
    <w:rsid w:val="009713F7"/>
    <w:pPr>
      <w:spacing w:before="120"/>
    </w:pPr>
    <w:rPr>
      <w:b/>
      <w:bCs/>
      <w:szCs w:val="24"/>
    </w:rPr>
  </w:style>
  <w:style w:type="paragraph" w:styleId="TOC1">
    <w:name w:val="toc 1"/>
    <w:basedOn w:val="Normal"/>
    <w:next w:val="Normal"/>
    <w:autoRedefine/>
    <w:rsid w:val="009713F7"/>
  </w:style>
  <w:style w:type="paragraph" w:styleId="TOC2">
    <w:name w:val="toc 2"/>
    <w:basedOn w:val="Normal"/>
    <w:next w:val="Normal"/>
    <w:autoRedefine/>
    <w:rsid w:val="009713F7"/>
    <w:pPr>
      <w:ind w:left="240"/>
    </w:pPr>
  </w:style>
  <w:style w:type="paragraph" w:styleId="TOC3">
    <w:name w:val="toc 3"/>
    <w:basedOn w:val="Normal"/>
    <w:next w:val="Normal"/>
    <w:autoRedefine/>
    <w:rsid w:val="009713F7"/>
    <w:pPr>
      <w:ind w:left="480"/>
    </w:pPr>
  </w:style>
  <w:style w:type="paragraph" w:styleId="TOC4">
    <w:name w:val="toc 4"/>
    <w:basedOn w:val="Normal"/>
    <w:next w:val="Normal"/>
    <w:autoRedefine/>
    <w:rsid w:val="009713F7"/>
    <w:pPr>
      <w:ind w:left="720"/>
    </w:pPr>
  </w:style>
  <w:style w:type="paragraph" w:styleId="TOC5">
    <w:name w:val="toc 5"/>
    <w:basedOn w:val="Normal"/>
    <w:next w:val="Normal"/>
    <w:autoRedefine/>
    <w:rsid w:val="009713F7"/>
    <w:pPr>
      <w:ind w:left="960"/>
    </w:pPr>
  </w:style>
  <w:style w:type="paragraph" w:styleId="TOC6">
    <w:name w:val="toc 6"/>
    <w:basedOn w:val="Normal"/>
    <w:next w:val="Normal"/>
    <w:autoRedefine/>
    <w:rsid w:val="009713F7"/>
    <w:pPr>
      <w:ind w:left="1200"/>
    </w:pPr>
  </w:style>
  <w:style w:type="paragraph" w:styleId="TOC7">
    <w:name w:val="toc 7"/>
    <w:basedOn w:val="Normal"/>
    <w:next w:val="Normal"/>
    <w:autoRedefine/>
    <w:rsid w:val="009713F7"/>
    <w:pPr>
      <w:ind w:left="1440"/>
    </w:pPr>
  </w:style>
  <w:style w:type="paragraph" w:styleId="TOC8">
    <w:name w:val="toc 8"/>
    <w:basedOn w:val="Normal"/>
    <w:next w:val="Normal"/>
    <w:autoRedefine/>
    <w:rsid w:val="009713F7"/>
    <w:pPr>
      <w:ind w:left="1680"/>
    </w:pPr>
  </w:style>
  <w:style w:type="paragraph" w:styleId="TOC9">
    <w:name w:val="toc 9"/>
    <w:basedOn w:val="Normal"/>
    <w:next w:val="Normal"/>
    <w:autoRedefine/>
    <w:rsid w:val="009713F7"/>
    <w:pPr>
      <w:ind w:left="1920"/>
    </w:pPr>
  </w:style>
  <w:style w:type="character" w:customStyle="1" w:styleId="AINotesChar">
    <w:name w:val="AI Notes Char"/>
    <w:basedOn w:val="DefaultParagraphFont"/>
    <w:link w:val="AINotes"/>
    <w:locked/>
    <w:rsid w:val="00003F22"/>
    <w:rPr>
      <w:rFonts w:ascii="Calibri" w:hAnsi="Calibri"/>
      <w:sz w:val="16"/>
      <w:lang w:eastAsia="en-US"/>
    </w:rPr>
  </w:style>
  <w:style w:type="character" w:customStyle="1" w:styleId="NoteHeadingChar">
    <w:name w:val="Note Heading Char"/>
    <w:basedOn w:val="DefaultParagraphFont"/>
    <w:link w:val="NoteHeading0"/>
    <w:rsid w:val="00003596"/>
    <w:rPr>
      <w:rFonts w:ascii="Calibri" w:hAnsi="Calibri"/>
      <w:b/>
      <w:sz w:val="16"/>
      <w:lang w:eastAsia="en-US"/>
    </w:rPr>
  </w:style>
</w:styles>
</file>

<file path=word/webSettings.xml><?xml version="1.0" encoding="utf-8"?>
<w:webSettings xmlns:r="http://schemas.openxmlformats.org/officeDocument/2006/relationships" xmlns:w="http://schemas.openxmlformats.org/wordprocessingml/2006/main">
  <w:divs>
    <w:div w:id="47845301">
      <w:bodyDiv w:val="1"/>
      <w:marLeft w:val="0"/>
      <w:marRight w:val="0"/>
      <w:marTop w:val="0"/>
      <w:marBottom w:val="0"/>
      <w:divBdr>
        <w:top w:val="none" w:sz="0" w:space="0" w:color="auto"/>
        <w:left w:val="none" w:sz="0" w:space="0" w:color="auto"/>
        <w:bottom w:val="none" w:sz="0" w:space="0" w:color="auto"/>
        <w:right w:val="none" w:sz="0" w:space="0" w:color="auto"/>
      </w:divBdr>
    </w:div>
    <w:div w:id="131876025">
      <w:bodyDiv w:val="1"/>
      <w:marLeft w:val="0"/>
      <w:marRight w:val="0"/>
      <w:marTop w:val="0"/>
      <w:marBottom w:val="0"/>
      <w:divBdr>
        <w:top w:val="none" w:sz="0" w:space="0" w:color="auto"/>
        <w:left w:val="none" w:sz="0" w:space="0" w:color="auto"/>
        <w:bottom w:val="none" w:sz="0" w:space="0" w:color="auto"/>
        <w:right w:val="none" w:sz="0" w:space="0" w:color="auto"/>
      </w:divBdr>
    </w:div>
    <w:div w:id="306670850">
      <w:bodyDiv w:val="1"/>
      <w:marLeft w:val="0"/>
      <w:marRight w:val="0"/>
      <w:marTop w:val="0"/>
      <w:marBottom w:val="0"/>
      <w:divBdr>
        <w:top w:val="none" w:sz="0" w:space="0" w:color="auto"/>
        <w:left w:val="none" w:sz="0" w:space="0" w:color="auto"/>
        <w:bottom w:val="none" w:sz="0" w:space="0" w:color="auto"/>
        <w:right w:val="none" w:sz="0" w:space="0" w:color="auto"/>
      </w:divBdr>
    </w:div>
    <w:div w:id="407266821">
      <w:bodyDiv w:val="1"/>
      <w:marLeft w:val="0"/>
      <w:marRight w:val="0"/>
      <w:marTop w:val="0"/>
      <w:marBottom w:val="0"/>
      <w:divBdr>
        <w:top w:val="none" w:sz="0" w:space="0" w:color="auto"/>
        <w:left w:val="none" w:sz="0" w:space="0" w:color="auto"/>
        <w:bottom w:val="none" w:sz="0" w:space="0" w:color="auto"/>
        <w:right w:val="none" w:sz="0" w:space="0" w:color="auto"/>
      </w:divBdr>
    </w:div>
    <w:div w:id="665942606">
      <w:bodyDiv w:val="1"/>
      <w:marLeft w:val="0"/>
      <w:marRight w:val="0"/>
      <w:marTop w:val="0"/>
      <w:marBottom w:val="0"/>
      <w:divBdr>
        <w:top w:val="none" w:sz="0" w:space="0" w:color="auto"/>
        <w:left w:val="none" w:sz="0" w:space="0" w:color="auto"/>
        <w:bottom w:val="none" w:sz="0" w:space="0" w:color="auto"/>
        <w:right w:val="none" w:sz="0" w:space="0" w:color="auto"/>
      </w:divBdr>
    </w:div>
    <w:div w:id="804202566">
      <w:bodyDiv w:val="1"/>
      <w:marLeft w:val="0"/>
      <w:marRight w:val="0"/>
      <w:marTop w:val="0"/>
      <w:marBottom w:val="0"/>
      <w:divBdr>
        <w:top w:val="none" w:sz="0" w:space="0" w:color="auto"/>
        <w:left w:val="none" w:sz="0" w:space="0" w:color="auto"/>
        <w:bottom w:val="none" w:sz="0" w:space="0" w:color="auto"/>
        <w:right w:val="none" w:sz="0" w:space="0" w:color="auto"/>
      </w:divBdr>
    </w:div>
    <w:div w:id="913857472">
      <w:bodyDiv w:val="1"/>
      <w:marLeft w:val="0"/>
      <w:marRight w:val="0"/>
      <w:marTop w:val="0"/>
      <w:marBottom w:val="0"/>
      <w:divBdr>
        <w:top w:val="none" w:sz="0" w:space="0" w:color="auto"/>
        <w:left w:val="none" w:sz="0" w:space="0" w:color="auto"/>
        <w:bottom w:val="none" w:sz="0" w:space="0" w:color="auto"/>
        <w:right w:val="none" w:sz="0" w:space="0" w:color="auto"/>
      </w:divBdr>
    </w:div>
    <w:div w:id="1326665750">
      <w:bodyDiv w:val="1"/>
      <w:marLeft w:val="0"/>
      <w:marRight w:val="0"/>
      <w:marTop w:val="0"/>
      <w:marBottom w:val="0"/>
      <w:divBdr>
        <w:top w:val="none" w:sz="0" w:space="0" w:color="auto"/>
        <w:left w:val="none" w:sz="0" w:space="0" w:color="auto"/>
        <w:bottom w:val="none" w:sz="0" w:space="0" w:color="auto"/>
        <w:right w:val="none" w:sz="0" w:space="0" w:color="auto"/>
      </w:divBdr>
    </w:div>
    <w:div w:id="17558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5D3B-AD12-4AC3-8005-00E46099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2830</Words>
  <Characters>17009</Characters>
  <Application>Microsoft Office Word</Application>
  <DocSecurity>2</DocSecurity>
  <Lines>141</Lines>
  <Paragraphs>39</Paragraphs>
  <ScaleCrop>false</ScaleCrop>
  <HeadingPairs>
    <vt:vector size="2" baseType="variant">
      <vt:variant>
        <vt:lpstr>Title</vt:lpstr>
      </vt:variant>
      <vt:variant>
        <vt:i4>1</vt:i4>
      </vt:variant>
    </vt:vector>
  </HeadingPairs>
  <TitlesOfParts>
    <vt:vector size="1" baseType="lpstr">
      <vt:lpstr>LAND DEVELOPMENT AGENCY</vt:lpstr>
    </vt:vector>
  </TitlesOfParts>
  <Company>ACT Government</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Land Development Agency</dc:title>
  <dc:subject>Land Development Agency</dc:subject>
  <dc:creator>Chief Minister and Treasury Directorate</dc:creator>
  <cp:lastModifiedBy>Keaton Paterson</cp:lastModifiedBy>
  <cp:revision>3</cp:revision>
  <cp:lastPrinted>2013-05-24T02:28:00Z</cp:lastPrinted>
  <dcterms:created xsi:type="dcterms:W3CDTF">2013-05-28T10:58:00Z</dcterms:created>
  <dcterms:modified xsi:type="dcterms:W3CDTF">2013-05-30T03:16:00Z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