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C6809" w14:textId="3D9E1CBE" w:rsidR="001E627E" w:rsidRDefault="001E627E" w:rsidP="00FE5F82">
      <w:pPr>
        <w:pStyle w:val="Bbodytext"/>
      </w:pPr>
    </w:p>
    <w:p w14:paraId="75C1798A" w14:textId="1A609F24" w:rsidR="001E627E" w:rsidRDefault="001E627E" w:rsidP="00FE5F82">
      <w:pPr>
        <w:pStyle w:val="Bbodytext"/>
      </w:pPr>
    </w:p>
    <w:p w14:paraId="07C5F33C" w14:textId="5010FF64" w:rsidR="001E627E" w:rsidRDefault="001E627E" w:rsidP="00FE5F82">
      <w:pPr>
        <w:pStyle w:val="Bbodytext"/>
      </w:pPr>
    </w:p>
    <w:p w14:paraId="37227AD1" w14:textId="393F8AA1" w:rsidR="001E627E" w:rsidRDefault="001E627E" w:rsidP="00FE5F82">
      <w:pPr>
        <w:pStyle w:val="Bbodytext"/>
      </w:pPr>
    </w:p>
    <w:p w14:paraId="55B61548" w14:textId="77777777" w:rsidR="001E627E" w:rsidRDefault="001E627E" w:rsidP="00FE5F82">
      <w:pPr>
        <w:pStyle w:val="Bbodytext"/>
      </w:pPr>
    </w:p>
    <w:p w14:paraId="4B7C883B" w14:textId="038315E8" w:rsidR="001E627E" w:rsidRDefault="001E627E" w:rsidP="00FE5F82">
      <w:pPr>
        <w:pStyle w:val="Bbodytext"/>
      </w:pPr>
    </w:p>
    <w:p w14:paraId="0CEF664B" w14:textId="77777777" w:rsidR="00950882" w:rsidRDefault="00950882" w:rsidP="00FE5F82">
      <w:pPr>
        <w:spacing w:after="0"/>
        <w:jc w:val="center"/>
      </w:pPr>
    </w:p>
    <w:p w14:paraId="56EC09EC" w14:textId="69560858" w:rsidR="001E627E" w:rsidRDefault="0066131C" w:rsidP="00FE5F82">
      <w:pPr>
        <w:spacing w:after="0"/>
        <w:jc w:val="center"/>
      </w:pPr>
      <w:r>
        <w:rPr>
          <w:noProof/>
        </w:rPr>
        <w:drawing>
          <wp:inline distT="0" distB="0" distL="0" distR="0" wp14:anchorId="45F7B08D" wp14:editId="4A3CF208">
            <wp:extent cx="3105150" cy="1199415"/>
            <wp:effectExtent l="0" t="0" r="0" b="1270"/>
            <wp:docPr id="1663232724" name="Picture 1" descr="The ACT Government Chief Minister, Treasury and Economic Developement Dir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232724" name="Picture 1" descr="The ACT Government Chief Minister, Treasury and Economic Developement Directorate logo"/>
                    <pic:cNvPicPr/>
                  </pic:nvPicPr>
                  <pic:blipFill>
                    <a:blip r:embed="rId11">
                      <a:extLst>
                        <a:ext uri="{28A0092B-C50C-407E-A947-70E740481C1C}">
                          <a14:useLocalDpi xmlns:a14="http://schemas.microsoft.com/office/drawing/2010/main" val="0"/>
                        </a:ext>
                      </a:extLst>
                    </a:blip>
                    <a:stretch>
                      <a:fillRect/>
                    </a:stretch>
                  </pic:blipFill>
                  <pic:spPr>
                    <a:xfrm>
                      <a:off x="0" y="0"/>
                      <a:ext cx="3129543" cy="1208837"/>
                    </a:xfrm>
                    <a:prstGeom prst="rect">
                      <a:avLst/>
                    </a:prstGeom>
                  </pic:spPr>
                </pic:pic>
              </a:graphicData>
            </a:graphic>
          </wp:inline>
        </w:drawing>
      </w:r>
    </w:p>
    <w:p w14:paraId="3FBF547B" w14:textId="77777777" w:rsidR="001E627E" w:rsidRDefault="001E627E" w:rsidP="00FE5F82">
      <w:pPr>
        <w:pStyle w:val="Bbodytext"/>
      </w:pPr>
    </w:p>
    <w:p w14:paraId="1D86EB71" w14:textId="77777777" w:rsidR="00FE5F82" w:rsidRPr="001E627E" w:rsidRDefault="00FE5F82" w:rsidP="00FE5F82">
      <w:pPr>
        <w:pStyle w:val="Bbodytext"/>
      </w:pPr>
    </w:p>
    <w:p w14:paraId="3E658F67" w14:textId="6A323A49" w:rsidR="00BA556D" w:rsidRPr="00E40BDF" w:rsidRDefault="00D56F72" w:rsidP="00FE5F82">
      <w:pPr>
        <w:pStyle w:val="BCoversheetHeading1"/>
        <w:spacing w:before="0" w:after="0"/>
        <w:rPr>
          <w:sz w:val="40"/>
          <w:szCs w:val="40"/>
        </w:rPr>
      </w:pPr>
      <w:r w:rsidRPr="00E40BDF">
        <w:rPr>
          <w:sz w:val="40"/>
          <w:szCs w:val="40"/>
        </w:rPr>
        <w:t>Readers Guide to the Budget</w:t>
      </w:r>
    </w:p>
    <w:p w14:paraId="06F507D4" w14:textId="06BC8453" w:rsidR="00B213D2" w:rsidRDefault="0022337F" w:rsidP="00385DD6">
      <w:r>
        <w:br w:type="page"/>
      </w:r>
    </w:p>
    <w:p w14:paraId="3739E0E4" w14:textId="7D998E4C" w:rsidR="0022337F" w:rsidRDefault="787894E6" w:rsidP="00E40BDF">
      <w:pPr>
        <w:pStyle w:val="Heading2"/>
        <w:numPr>
          <w:ilvl w:val="0"/>
          <w:numId w:val="0"/>
        </w:numPr>
        <w:ind w:left="576" w:hanging="576"/>
      </w:pPr>
      <w:bookmarkStart w:id="0" w:name="_Toc230864087"/>
      <w:r>
        <w:lastRenderedPageBreak/>
        <w:t>Table of Contents</w:t>
      </w:r>
      <w:bookmarkEnd w:id="0"/>
    </w:p>
    <w:p w14:paraId="4F3A1E9D" w14:textId="73E6074F" w:rsidR="001317FA" w:rsidRPr="00385DD6" w:rsidRDefault="00A36AEC">
      <w:pPr>
        <w:pStyle w:val="TOC1"/>
        <w:rPr>
          <w:rFonts w:eastAsiaTheme="minorEastAsia"/>
          <w:b w:val="0"/>
          <w:bCs w:val="0"/>
          <w:caps w:val="0"/>
          <w:noProof/>
          <w:kern w:val="2"/>
          <w:sz w:val="24"/>
          <w:szCs w:val="24"/>
          <w:lang w:eastAsia="en-AU"/>
          <w14:ligatures w14:val="standardContextual"/>
        </w:rPr>
      </w:pPr>
      <w:r w:rsidRPr="00385DD6">
        <w:rPr>
          <w:rFonts w:cstheme="minorHAnsi"/>
          <w:color w:val="FF0000"/>
          <w:sz w:val="24"/>
          <w:szCs w:val="24"/>
        </w:rPr>
        <w:fldChar w:fldCharType="begin"/>
      </w:r>
      <w:r w:rsidRPr="00385DD6">
        <w:rPr>
          <w:rFonts w:cstheme="minorHAnsi"/>
          <w:color w:val="FF0000"/>
          <w:sz w:val="24"/>
          <w:szCs w:val="24"/>
        </w:rPr>
        <w:instrText xml:space="preserve"> TOC \t "Heading 2,1" </w:instrText>
      </w:r>
      <w:r w:rsidRPr="00385DD6">
        <w:rPr>
          <w:rFonts w:cstheme="minorHAnsi"/>
          <w:color w:val="FF0000"/>
          <w:sz w:val="24"/>
          <w:szCs w:val="24"/>
        </w:rPr>
        <w:fldChar w:fldCharType="separate"/>
      </w:r>
    </w:p>
    <w:p w14:paraId="03B54395" w14:textId="023985CB" w:rsidR="001317FA" w:rsidRPr="00385DD6" w:rsidRDefault="00EB2478">
      <w:pPr>
        <w:pStyle w:val="TOC1"/>
        <w:rPr>
          <w:rFonts w:eastAsiaTheme="minorEastAsia"/>
          <w:b w:val="0"/>
          <w:bCs w:val="0"/>
          <w:caps w:val="0"/>
          <w:noProof/>
          <w:kern w:val="2"/>
          <w:sz w:val="24"/>
          <w:szCs w:val="24"/>
          <w:lang w:eastAsia="en-AU"/>
          <w14:ligatures w14:val="standardContextual"/>
        </w:rPr>
      </w:pPr>
      <w:r w:rsidRPr="00385DD6">
        <w:rPr>
          <w:caps w:val="0"/>
          <w:noProof/>
          <w:sz w:val="24"/>
          <w:szCs w:val="24"/>
        </w:rPr>
        <w:t xml:space="preserve">Overview </w:t>
      </w:r>
      <w:r w:rsidR="0083670A">
        <w:rPr>
          <w:caps w:val="0"/>
          <w:noProof/>
          <w:sz w:val="24"/>
          <w:szCs w:val="24"/>
        </w:rPr>
        <w:t>o</w:t>
      </w:r>
      <w:r w:rsidRPr="00385DD6">
        <w:rPr>
          <w:caps w:val="0"/>
          <w:noProof/>
          <w:sz w:val="24"/>
          <w:szCs w:val="24"/>
        </w:rPr>
        <w:t xml:space="preserve">f </w:t>
      </w:r>
      <w:r w:rsidR="0083670A">
        <w:rPr>
          <w:caps w:val="0"/>
          <w:noProof/>
          <w:sz w:val="24"/>
          <w:szCs w:val="24"/>
        </w:rPr>
        <w:t>t</w:t>
      </w:r>
      <w:r w:rsidRPr="00385DD6">
        <w:rPr>
          <w:caps w:val="0"/>
          <w:noProof/>
          <w:sz w:val="24"/>
          <w:szCs w:val="24"/>
        </w:rPr>
        <w:t>he Budget Papers</w:t>
      </w:r>
      <w:r w:rsidRPr="00385DD6">
        <w:rPr>
          <w:caps w:val="0"/>
          <w:noProof/>
          <w:sz w:val="24"/>
          <w:szCs w:val="24"/>
        </w:rPr>
        <w:tab/>
      </w:r>
      <w:r w:rsidR="001317FA" w:rsidRPr="00385DD6">
        <w:rPr>
          <w:noProof/>
          <w:sz w:val="24"/>
          <w:szCs w:val="24"/>
        </w:rPr>
        <w:fldChar w:fldCharType="begin"/>
      </w:r>
      <w:r w:rsidR="001317FA" w:rsidRPr="00385DD6">
        <w:rPr>
          <w:noProof/>
          <w:sz w:val="24"/>
          <w:szCs w:val="24"/>
        </w:rPr>
        <w:instrText xml:space="preserve"> PAGEREF _Toc230864088 \h </w:instrText>
      </w:r>
      <w:r w:rsidR="001317FA" w:rsidRPr="00385DD6">
        <w:rPr>
          <w:noProof/>
          <w:sz w:val="24"/>
          <w:szCs w:val="24"/>
        </w:rPr>
      </w:r>
      <w:r w:rsidR="001317FA" w:rsidRPr="00385DD6">
        <w:rPr>
          <w:noProof/>
          <w:sz w:val="24"/>
          <w:szCs w:val="24"/>
        </w:rPr>
        <w:fldChar w:fldCharType="separate"/>
      </w:r>
      <w:r w:rsidR="00184CE5">
        <w:rPr>
          <w:noProof/>
          <w:sz w:val="24"/>
          <w:szCs w:val="24"/>
        </w:rPr>
        <w:t>3</w:t>
      </w:r>
      <w:r w:rsidR="001317FA" w:rsidRPr="00385DD6">
        <w:rPr>
          <w:noProof/>
          <w:sz w:val="24"/>
          <w:szCs w:val="24"/>
        </w:rPr>
        <w:fldChar w:fldCharType="end"/>
      </w:r>
    </w:p>
    <w:p w14:paraId="5BEE56BC" w14:textId="5271C3D8" w:rsidR="001317FA" w:rsidRPr="00385DD6" w:rsidRDefault="00EB2478">
      <w:pPr>
        <w:pStyle w:val="TOC1"/>
        <w:rPr>
          <w:rFonts w:eastAsiaTheme="minorEastAsia"/>
          <w:b w:val="0"/>
          <w:bCs w:val="0"/>
          <w:caps w:val="0"/>
          <w:noProof/>
          <w:kern w:val="2"/>
          <w:sz w:val="24"/>
          <w:szCs w:val="24"/>
          <w:lang w:eastAsia="en-AU"/>
          <w14:ligatures w14:val="standardContextual"/>
        </w:rPr>
      </w:pPr>
      <w:r w:rsidRPr="00385DD6">
        <w:rPr>
          <w:caps w:val="0"/>
          <w:noProof/>
          <w:sz w:val="24"/>
          <w:szCs w:val="24"/>
        </w:rPr>
        <w:t>Budget Outlook</w:t>
      </w:r>
      <w:r w:rsidRPr="00385DD6">
        <w:rPr>
          <w:caps w:val="0"/>
          <w:noProof/>
          <w:sz w:val="24"/>
          <w:szCs w:val="24"/>
        </w:rPr>
        <w:tab/>
      </w:r>
      <w:r w:rsidR="001317FA" w:rsidRPr="00385DD6">
        <w:rPr>
          <w:noProof/>
          <w:sz w:val="24"/>
          <w:szCs w:val="24"/>
        </w:rPr>
        <w:fldChar w:fldCharType="begin"/>
      </w:r>
      <w:r w:rsidR="001317FA" w:rsidRPr="00385DD6">
        <w:rPr>
          <w:noProof/>
          <w:sz w:val="24"/>
          <w:szCs w:val="24"/>
        </w:rPr>
        <w:instrText xml:space="preserve"> PAGEREF _Toc230864089 \h </w:instrText>
      </w:r>
      <w:r w:rsidR="001317FA" w:rsidRPr="00385DD6">
        <w:rPr>
          <w:noProof/>
          <w:sz w:val="24"/>
          <w:szCs w:val="24"/>
        </w:rPr>
      </w:r>
      <w:r w:rsidR="001317FA" w:rsidRPr="00385DD6">
        <w:rPr>
          <w:noProof/>
          <w:sz w:val="24"/>
          <w:szCs w:val="24"/>
        </w:rPr>
        <w:fldChar w:fldCharType="separate"/>
      </w:r>
      <w:r w:rsidR="00184CE5">
        <w:rPr>
          <w:noProof/>
          <w:sz w:val="24"/>
          <w:szCs w:val="24"/>
        </w:rPr>
        <w:t>5</w:t>
      </w:r>
      <w:r w:rsidR="001317FA" w:rsidRPr="00385DD6">
        <w:rPr>
          <w:noProof/>
          <w:sz w:val="24"/>
          <w:szCs w:val="24"/>
        </w:rPr>
        <w:fldChar w:fldCharType="end"/>
      </w:r>
    </w:p>
    <w:p w14:paraId="61825F8F" w14:textId="68FEFA43" w:rsidR="001317FA" w:rsidRPr="00385DD6" w:rsidRDefault="00EB2478">
      <w:pPr>
        <w:pStyle w:val="TOC1"/>
        <w:rPr>
          <w:rFonts w:eastAsiaTheme="minorEastAsia"/>
          <w:b w:val="0"/>
          <w:bCs w:val="0"/>
          <w:caps w:val="0"/>
          <w:noProof/>
          <w:kern w:val="2"/>
          <w:sz w:val="24"/>
          <w:szCs w:val="24"/>
          <w:lang w:eastAsia="en-AU"/>
          <w14:ligatures w14:val="standardContextual"/>
        </w:rPr>
      </w:pPr>
      <w:r w:rsidRPr="00385DD6">
        <w:rPr>
          <w:caps w:val="0"/>
          <w:noProof/>
          <w:sz w:val="24"/>
          <w:szCs w:val="24"/>
        </w:rPr>
        <w:t>Budget Statements</w:t>
      </w:r>
      <w:r w:rsidRPr="00385DD6">
        <w:rPr>
          <w:caps w:val="0"/>
          <w:noProof/>
          <w:sz w:val="24"/>
          <w:szCs w:val="24"/>
        </w:rPr>
        <w:tab/>
      </w:r>
      <w:r w:rsidR="001317FA" w:rsidRPr="00385DD6">
        <w:rPr>
          <w:noProof/>
          <w:sz w:val="24"/>
          <w:szCs w:val="24"/>
        </w:rPr>
        <w:fldChar w:fldCharType="begin"/>
      </w:r>
      <w:r w:rsidR="001317FA" w:rsidRPr="00385DD6">
        <w:rPr>
          <w:noProof/>
          <w:sz w:val="24"/>
          <w:szCs w:val="24"/>
        </w:rPr>
        <w:instrText xml:space="preserve"> PAGEREF _Toc230864090 \h </w:instrText>
      </w:r>
      <w:r w:rsidR="001317FA" w:rsidRPr="00385DD6">
        <w:rPr>
          <w:noProof/>
          <w:sz w:val="24"/>
          <w:szCs w:val="24"/>
        </w:rPr>
      </w:r>
      <w:r w:rsidR="001317FA" w:rsidRPr="00385DD6">
        <w:rPr>
          <w:noProof/>
          <w:sz w:val="24"/>
          <w:szCs w:val="24"/>
        </w:rPr>
        <w:fldChar w:fldCharType="separate"/>
      </w:r>
      <w:r w:rsidR="00184CE5">
        <w:rPr>
          <w:noProof/>
          <w:sz w:val="24"/>
          <w:szCs w:val="24"/>
        </w:rPr>
        <w:t>7</w:t>
      </w:r>
      <w:r w:rsidR="001317FA" w:rsidRPr="00385DD6">
        <w:rPr>
          <w:noProof/>
          <w:sz w:val="24"/>
          <w:szCs w:val="24"/>
        </w:rPr>
        <w:fldChar w:fldCharType="end"/>
      </w:r>
    </w:p>
    <w:p w14:paraId="6198D50D" w14:textId="0FD533CC" w:rsidR="001317FA" w:rsidRPr="00385DD6" w:rsidRDefault="00EB2478">
      <w:pPr>
        <w:pStyle w:val="TOC1"/>
        <w:rPr>
          <w:rFonts w:eastAsiaTheme="minorEastAsia"/>
          <w:b w:val="0"/>
          <w:bCs w:val="0"/>
          <w:caps w:val="0"/>
          <w:noProof/>
          <w:kern w:val="2"/>
          <w:sz w:val="24"/>
          <w:szCs w:val="24"/>
          <w:lang w:eastAsia="en-AU"/>
          <w14:ligatures w14:val="standardContextual"/>
        </w:rPr>
      </w:pPr>
      <w:r w:rsidRPr="00385DD6">
        <w:rPr>
          <w:caps w:val="0"/>
          <w:noProof/>
          <w:sz w:val="24"/>
          <w:szCs w:val="24"/>
        </w:rPr>
        <w:t>Other Budget Documents</w:t>
      </w:r>
      <w:r w:rsidRPr="00385DD6">
        <w:rPr>
          <w:caps w:val="0"/>
          <w:noProof/>
          <w:sz w:val="24"/>
          <w:szCs w:val="24"/>
        </w:rPr>
        <w:tab/>
      </w:r>
      <w:r w:rsidR="001317FA" w:rsidRPr="00385DD6">
        <w:rPr>
          <w:noProof/>
          <w:sz w:val="24"/>
          <w:szCs w:val="24"/>
        </w:rPr>
        <w:fldChar w:fldCharType="begin"/>
      </w:r>
      <w:r w:rsidR="001317FA" w:rsidRPr="00385DD6">
        <w:rPr>
          <w:noProof/>
          <w:sz w:val="24"/>
          <w:szCs w:val="24"/>
        </w:rPr>
        <w:instrText xml:space="preserve"> PAGEREF _Toc230864091 \h </w:instrText>
      </w:r>
      <w:r w:rsidR="001317FA" w:rsidRPr="00385DD6">
        <w:rPr>
          <w:noProof/>
          <w:sz w:val="24"/>
          <w:szCs w:val="24"/>
        </w:rPr>
      </w:r>
      <w:r w:rsidR="001317FA" w:rsidRPr="00385DD6">
        <w:rPr>
          <w:noProof/>
          <w:sz w:val="24"/>
          <w:szCs w:val="24"/>
        </w:rPr>
        <w:fldChar w:fldCharType="separate"/>
      </w:r>
      <w:r w:rsidR="00184CE5">
        <w:rPr>
          <w:noProof/>
          <w:sz w:val="24"/>
          <w:szCs w:val="24"/>
        </w:rPr>
        <w:t>12</w:t>
      </w:r>
      <w:r w:rsidR="001317FA" w:rsidRPr="00385DD6">
        <w:rPr>
          <w:noProof/>
          <w:sz w:val="24"/>
          <w:szCs w:val="24"/>
        </w:rPr>
        <w:fldChar w:fldCharType="end"/>
      </w:r>
    </w:p>
    <w:p w14:paraId="3F324756" w14:textId="47ACAD98" w:rsidR="001317FA" w:rsidRPr="00385DD6" w:rsidRDefault="00EB2478">
      <w:pPr>
        <w:pStyle w:val="TOC1"/>
        <w:rPr>
          <w:rFonts w:eastAsiaTheme="minorEastAsia"/>
          <w:b w:val="0"/>
          <w:bCs w:val="0"/>
          <w:caps w:val="0"/>
          <w:noProof/>
          <w:kern w:val="2"/>
          <w:sz w:val="24"/>
          <w:szCs w:val="24"/>
          <w:lang w:eastAsia="en-AU"/>
          <w14:ligatures w14:val="standardContextual"/>
        </w:rPr>
      </w:pPr>
      <w:r w:rsidRPr="00385DD6">
        <w:rPr>
          <w:caps w:val="0"/>
          <w:noProof/>
          <w:sz w:val="24"/>
          <w:szCs w:val="24"/>
        </w:rPr>
        <w:t xml:space="preserve">Key Financial Concepts Underlying </w:t>
      </w:r>
      <w:r w:rsidR="0083670A">
        <w:rPr>
          <w:caps w:val="0"/>
          <w:noProof/>
          <w:sz w:val="24"/>
          <w:szCs w:val="24"/>
        </w:rPr>
        <w:t>t</w:t>
      </w:r>
      <w:r w:rsidRPr="00385DD6">
        <w:rPr>
          <w:caps w:val="0"/>
          <w:noProof/>
          <w:sz w:val="24"/>
          <w:szCs w:val="24"/>
        </w:rPr>
        <w:t>he Budget Papers</w:t>
      </w:r>
      <w:r w:rsidRPr="00385DD6">
        <w:rPr>
          <w:caps w:val="0"/>
          <w:noProof/>
          <w:sz w:val="24"/>
          <w:szCs w:val="24"/>
        </w:rPr>
        <w:tab/>
      </w:r>
      <w:r w:rsidR="001317FA" w:rsidRPr="00385DD6">
        <w:rPr>
          <w:noProof/>
          <w:sz w:val="24"/>
          <w:szCs w:val="24"/>
        </w:rPr>
        <w:fldChar w:fldCharType="begin"/>
      </w:r>
      <w:r w:rsidR="001317FA" w:rsidRPr="00385DD6">
        <w:rPr>
          <w:noProof/>
          <w:sz w:val="24"/>
          <w:szCs w:val="24"/>
        </w:rPr>
        <w:instrText xml:space="preserve"> PAGEREF _Toc230864092 \h </w:instrText>
      </w:r>
      <w:r w:rsidR="001317FA" w:rsidRPr="00385DD6">
        <w:rPr>
          <w:noProof/>
          <w:sz w:val="24"/>
          <w:szCs w:val="24"/>
        </w:rPr>
      </w:r>
      <w:r w:rsidR="001317FA" w:rsidRPr="00385DD6">
        <w:rPr>
          <w:noProof/>
          <w:sz w:val="24"/>
          <w:szCs w:val="24"/>
        </w:rPr>
        <w:fldChar w:fldCharType="separate"/>
      </w:r>
      <w:r w:rsidR="00184CE5">
        <w:rPr>
          <w:noProof/>
          <w:sz w:val="24"/>
          <w:szCs w:val="24"/>
        </w:rPr>
        <w:t>13</w:t>
      </w:r>
      <w:r w:rsidR="001317FA" w:rsidRPr="00385DD6">
        <w:rPr>
          <w:noProof/>
          <w:sz w:val="24"/>
          <w:szCs w:val="24"/>
        </w:rPr>
        <w:fldChar w:fldCharType="end"/>
      </w:r>
    </w:p>
    <w:p w14:paraId="06E79280" w14:textId="19134D7B" w:rsidR="001317FA" w:rsidRPr="00385DD6" w:rsidRDefault="00EB2478">
      <w:pPr>
        <w:pStyle w:val="TOC1"/>
        <w:rPr>
          <w:rFonts w:eastAsiaTheme="minorEastAsia"/>
          <w:b w:val="0"/>
          <w:bCs w:val="0"/>
          <w:caps w:val="0"/>
          <w:noProof/>
          <w:kern w:val="2"/>
          <w:sz w:val="24"/>
          <w:szCs w:val="24"/>
          <w:lang w:eastAsia="en-AU"/>
          <w14:ligatures w14:val="standardContextual"/>
        </w:rPr>
      </w:pPr>
      <w:r w:rsidRPr="00385DD6">
        <w:rPr>
          <w:caps w:val="0"/>
          <w:noProof/>
          <w:sz w:val="24"/>
          <w:szCs w:val="24"/>
        </w:rPr>
        <w:t xml:space="preserve">Format </w:t>
      </w:r>
      <w:r w:rsidR="0083670A">
        <w:rPr>
          <w:caps w:val="0"/>
          <w:noProof/>
          <w:sz w:val="24"/>
          <w:szCs w:val="24"/>
        </w:rPr>
        <w:t>o</w:t>
      </w:r>
      <w:r w:rsidRPr="00385DD6">
        <w:rPr>
          <w:caps w:val="0"/>
          <w:noProof/>
          <w:sz w:val="24"/>
          <w:szCs w:val="24"/>
        </w:rPr>
        <w:t xml:space="preserve">f </w:t>
      </w:r>
      <w:r w:rsidR="0083670A">
        <w:rPr>
          <w:caps w:val="0"/>
          <w:noProof/>
          <w:sz w:val="24"/>
          <w:szCs w:val="24"/>
        </w:rPr>
        <w:t>t</w:t>
      </w:r>
      <w:r w:rsidRPr="00385DD6">
        <w:rPr>
          <w:caps w:val="0"/>
          <w:noProof/>
          <w:sz w:val="24"/>
          <w:szCs w:val="24"/>
        </w:rPr>
        <w:t>he Territory’s Budget Financial Statements</w:t>
      </w:r>
      <w:r w:rsidRPr="00385DD6">
        <w:rPr>
          <w:caps w:val="0"/>
          <w:noProof/>
          <w:sz w:val="24"/>
          <w:szCs w:val="24"/>
        </w:rPr>
        <w:tab/>
      </w:r>
      <w:r w:rsidR="001317FA" w:rsidRPr="00385DD6">
        <w:rPr>
          <w:noProof/>
          <w:sz w:val="24"/>
          <w:szCs w:val="24"/>
        </w:rPr>
        <w:fldChar w:fldCharType="begin"/>
      </w:r>
      <w:r w:rsidR="001317FA" w:rsidRPr="00385DD6">
        <w:rPr>
          <w:noProof/>
          <w:sz w:val="24"/>
          <w:szCs w:val="24"/>
        </w:rPr>
        <w:instrText xml:space="preserve"> PAGEREF _Toc230864093 \h </w:instrText>
      </w:r>
      <w:r w:rsidR="001317FA" w:rsidRPr="00385DD6">
        <w:rPr>
          <w:noProof/>
          <w:sz w:val="24"/>
          <w:szCs w:val="24"/>
        </w:rPr>
      </w:r>
      <w:r w:rsidR="001317FA" w:rsidRPr="00385DD6">
        <w:rPr>
          <w:noProof/>
          <w:sz w:val="24"/>
          <w:szCs w:val="24"/>
        </w:rPr>
        <w:fldChar w:fldCharType="separate"/>
      </w:r>
      <w:r w:rsidR="00184CE5">
        <w:rPr>
          <w:noProof/>
          <w:sz w:val="24"/>
          <w:szCs w:val="24"/>
        </w:rPr>
        <w:t>16</w:t>
      </w:r>
      <w:r w:rsidR="001317FA" w:rsidRPr="00385DD6">
        <w:rPr>
          <w:noProof/>
          <w:sz w:val="24"/>
          <w:szCs w:val="24"/>
        </w:rPr>
        <w:fldChar w:fldCharType="end"/>
      </w:r>
    </w:p>
    <w:p w14:paraId="7CEBED52" w14:textId="7909D312" w:rsidR="001317FA" w:rsidRPr="00385DD6" w:rsidRDefault="00EB2478">
      <w:pPr>
        <w:pStyle w:val="TOC1"/>
        <w:rPr>
          <w:rFonts w:eastAsiaTheme="minorEastAsia"/>
          <w:b w:val="0"/>
          <w:bCs w:val="0"/>
          <w:caps w:val="0"/>
          <w:noProof/>
          <w:kern w:val="2"/>
          <w:sz w:val="24"/>
          <w:szCs w:val="24"/>
          <w:lang w:eastAsia="en-AU"/>
          <w14:ligatures w14:val="standardContextual"/>
        </w:rPr>
      </w:pPr>
      <w:r w:rsidRPr="00385DD6">
        <w:rPr>
          <w:caps w:val="0"/>
          <w:noProof/>
          <w:sz w:val="24"/>
          <w:szCs w:val="24"/>
        </w:rPr>
        <w:t>Detailed Financial Statement Analysis</w:t>
      </w:r>
      <w:r w:rsidR="001317FA" w:rsidRPr="00385DD6">
        <w:rPr>
          <w:noProof/>
          <w:sz w:val="24"/>
          <w:szCs w:val="24"/>
        </w:rPr>
        <w:tab/>
      </w:r>
      <w:r w:rsidR="001317FA" w:rsidRPr="00385DD6">
        <w:rPr>
          <w:noProof/>
          <w:sz w:val="24"/>
          <w:szCs w:val="24"/>
        </w:rPr>
        <w:fldChar w:fldCharType="begin"/>
      </w:r>
      <w:r w:rsidR="001317FA" w:rsidRPr="00385DD6">
        <w:rPr>
          <w:noProof/>
          <w:sz w:val="24"/>
          <w:szCs w:val="24"/>
        </w:rPr>
        <w:instrText xml:space="preserve"> PAGEREF _Toc230864094 \h </w:instrText>
      </w:r>
      <w:r w:rsidR="001317FA" w:rsidRPr="00385DD6">
        <w:rPr>
          <w:noProof/>
          <w:sz w:val="24"/>
          <w:szCs w:val="24"/>
        </w:rPr>
      </w:r>
      <w:r w:rsidR="001317FA" w:rsidRPr="00385DD6">
        <w:rPr>
          <w:noProof/>
          <w:sz w:val="24"/>
          <w:szCs w:val="24"/>
        </w:rPr>
        <w:fldChar w:fldCharType="separate"/>
      </w:r>
      <w:r w:rsidR="00184CE5">
        <w:rPr>
          <w:noProof/>
          <w:sz w:val="24"/>
          <w:szCs w:val="24"/>
        </w:rPr>
        <w:t>20</w:t>
      </w:r>
      <w:r w:rsidR="001317FA" w:rsidRPr="00385DD6">
        <w:rPr>
          <w:noProof/>
          <w:sz w:val="24"/>
          <w:szCs w:val="24"/>
        </w:rPr>
        <w:fldChar w:fldCharType="end"/>
      </w:r>
    </w:p>
    <w:p w14:paraId="593BAC93" w14:textId="60792367" w:rsidR="00D56F72" w:rsidRDefault="00A36AEC" w:rsidP="0022337F">
      <w:pPr>
        <w:pStyle w:val="Bbodytext"/>
      </w:pPr>
      <w:r w:rsidRPr="00385DD6">
        <w:rPr>
          <w:rFonts w:cstheme="minorHAnsi"/>
          <w:b/>
          <w:bCs/>
          <w:caps/>
          <w:color w:val="FF0000"/>
          <w:szCs w:val="24"/>
        </w:rPr>
        <w:fldChar w:fldCharType="end"/>
      </w:r>
    </w:p>
    <w:p w14:paraId="655F4670" w14:textId="6FABB521" w:rsidR="0040027D" w:rsidRDefault="00A90133">
      <w:r>
        <w:br w:type="page"/>
      </w:r>
    </w:p>
    <w:p w14:paraId="4D18DF4D" w14:textId="584C6F18" w:rsidR="00D56F72" w:rsidRDefault="00D56F72" w:rsidP="0022337F">
      <w:pPr>
        <w:pStyle w:val="Heading2"/>
        <w:numPr>
          <w:ilvl w:val="0"/>
          <w:numId w:val="0"/>
        </w:numPr>
        <w:ind w:left="576" w:hanging="576"/>
      </w:pPr>
      <w:bookmarkStart w:id="1" w:name="_Toc230864088"/>
      <w:r>
        <w:lastRenderedPageBreak/>
        <w:t>Overview of the Budget Papers</w:t>
      </w:r>
      <w:bookmarkEnd w:id="1"/>
    </w:p>
    <w:p w14:paraId="28CBC497" w14:textId="0D7D718A" w:rsidR="00D56F72" w:rsidRDefault="0022337F" w:rsidP="00E40BDF">
      <w:pPr>
        <w:pStyle w:val="Heading3"/>
      </w:pPr>
      <w:r>
        <w:t>Budget Speech</w:t>
      </w:r>
    </w:p>
    <w:p w14:paraId="0F0BB49E" w14:textId="18E979FA" w:rsidR="0022337F" w:rsidRPr="0022337F" w:rsidRDefault="0022337F" w:rsidP="0022337F">
      <w:pPr>
        <w:pStyle w:val="Bbodytext"/>
      </w:pPr>
      <w:r w:rsidRPr="0022337F">
        <w:t xml:space="preserve">The Budget Speech is delivered by the Treasurer to the Legislative Assembly and highlights the Government’s </w:t>
      </w:r>
      <w:r w:rsidR="005A2552">
        <w:t>key policy priorities</w:t>
      </w:r>
      <w:r w:rsidRPr="0022337F">
        <w:t xml:space="preserve"> and </w:t>
      </w:r>
      <w:r w:rsidR="005A2552">
        <w:t>the financial position of the Territory</w:t>
      </w:r>
      <w:r w:rsidRPr="0022337F">
        <w:t>.</w:t>
      </w:r>
    </w:p>
    <w:p w14:paraId="6DCBC5E2" w14:textId="7BA19634" w:rsidR="0022337F" w:rsidRDefault="0022337F" w:rsidP="00B45949">
      <w:pPr>
        <w:pStyle w:val="Heading3"/>
      </w:pPr>
      <w:r>
        <w:t>Budget Outlook</w:t>
      </w:r>
    </w:p>
    <w:p w14:paraId="5BA89C66" w14:textId="4FF92571" w:rsidR="0022337F" w:rsidRPr="0022337F" w:rsidRDefault="005A2552" w:rsidP="0022337F">
      <w:pPr>
        <w:pStyle w:val="Bbodytext"/>
      </w:pPr>
      <w:r>
        <w:t>The Budget Outlook</w:t>
      </w:r>
      <w:r w:rsidR="2E008675">
        <w:t xml:space="preserve"> summarises the budget and forward estimates for the General Government Sector, the Public Trading Enterprises Sector and the Total Territory Government. Details of the projected budget results are provided, as well as background information on the development of the budget, including economic conditions and federal financial relations. </w:t>
      </w:r>
    </w:p>
    <w:p w14:paraId="6E84C9CC" w14:textId="50EE01B3" w:rsidR="0022337F" w:rsidRPr="0022337F" w:rsidRDefault="0022337F" w:rsidP="0022337F">
      <w:pPr>
        <w:pStyle w:val="Bbodytext"/>
      </w:pPr>
      <w:r w:rsidRPr="0022337F">
        <w:t xml:space="preserve">It also provides details of </w:t>
      </w:r>
      <w:r w:rsidR="005A2552">
        <w:t>the Government</w:t>
      </w:r>
      <w:r w:rsidR="00C47031">
        <w:t>’</w:t>
      </w:r>
      <w:r w:rsidR="005A2552">
        <w:t xml:space="preserve">s </w:t>
      </w:r>
      <w:r w:rsidRPr="0022337F">
        <w:t xml:space="preserve">new policy initiatives for the budget year, as well as an overview of the Territory’s Infrastructure Investment Program. </w:t>
      </w:r>
    </w:p>
    <w:p w14:paraId="593239BE" w14:textId="3A8799CB" w:rsidR="0022337F" w:rsidRPr="0022337F" w:rsidRDefault="0022337F" w:rsidP="00B45949">
      <w:pPr>
        <w:pStyle w:val="Heading3"/>
      </w:pPr>
      <w:r>
        <w:t>Budget Statements</w:t>
      </w:r>
    </w:p>
    <w:p w14:paraId="6D54336B" w14:textId="7093E8B5" w:rsidR="0022337F" w:rsidRPr="0022337F" w:rsidRDefault="0022337F" w:rsidP="0022337F">
      <w:pPr>
        <w:pStyle w:val="Bbodytext"/>
      </w:pPr>
      <w:r w:rsidRPr="0022337F">
        <w:t xml:space="preserve">The Budget Statements </w:t>
      </w:r>
      <w:r w:rsidR="005A2552">
        <w:t>provide</w:t>
      </w:r>
      <w:r w:rsidR="005A2552" w:rsidRPr="0022337F">
        <w:t xml:space="preserve"> </w:t>
      </w:r>
      <w:r w:rsidRPr="0022337F">
        <w:t xml:space="preserve">information on each directorate and agency, including descriptions of functions, and roles and responsibilities, together with major strategic priorities. </w:t>
      </w:r>
    </w:p>
    <w:p w14:paraId="2FC83181" w14:textId="33C98C0E" w:rsidR="0022337F" w:rsidRDefault="0022337F" w:rsidP="0022337F">
      <w:pPr>
        <w:pStyle w:val="Bbodytext"/>
      </w:pPr>
      <w:r>
        <w:t>All the Budget Papers</w:t>
      </w:r>
      <w:r w:rsidR="787894E6">
        <w:t xml:space="preserve"> are prepared in accordance with the principles of the standards issued by the Australian Accounting Standards Board, including the application of </w:t>
      </w:r>
      <w:r w:rsidR="787894E6" w:rsidRPr="005138DD">
        <w:t>accrual</w:t>
      </w:r>
      <w:r w:rsidR="005138DD" w:rsidRPr="00A71535">
        <w:t>-</w:t>
      </w:r>
      <w:r w:rsidR="787894E6" w:rsidRPr="005138DD">
        <w:t>based accounting.</w:t>
      </w:r>
      <w:r w:rsidR="787894E6">
        <w:t xml:space="preserve"> </w:t>
      </w:r>
    </w:p>
    <w:p w14:paraId="4E181E27" w14:textId="654051D2" w:rsidR="0022337F" w:rsidRPr="0022337F" w:rsidRDefault="0022337F" w:rsidP="00B45949">
      <w:pPr>
        <w:pStyle w:val="Heading3"/>
      </w:pPr>
      <w:r>
        <w:t>Statements of Intent</w:t>
      </w:r>
    </w:p>
    <w:p w14:paraId="7667C95A" w14:textId="23B94348" w:rsidR="0022337F" w:rsidRPr="00330BDC" w:rsidRDefault="0022337F" w:rsidP="0022337F">
      <w:pPr>
        <w:pStyle w:val="Bbodytext"/>
      </w:pPr>
      <w:r w:rsidRPr="00330BDC">
        <w:t xml:space="preserve">Statements of Intent </w:t>
      </w:r>
      <w:r w:rsidR="005A2552">
        <w:t xml:space="preserve">for ACT Government authorities </w:t>
      </w:r>
      <w:r w:rsidRPr="00330BDC">
        <w:t>are developed in the context of a four year forward planning horizon which, as far as practicable, is incorporated into an authority’s strategic and business planning process.</w:t>
      </w:r>
    </w:p>
    <w:p w14:paraId="06A466B4" w14:textId="1556E019" w:rsidR="0022337F" w:rsidRPr="00330BDC" w:rsidRDefault="0022337F" w:rsidP="0022337F">
      <w:pPr>
        <w:pStyle w:val="Bbodytext"/>
      </w:pPr>
      <w:r w:rsidRPr="00330BDC">
        <w:t xml:space="preserve">All Statements of Intent are prepared in accordance with the legislative requirements of the </w:t>
      </w:r>
      <w:r w:rsidRPr="00330BDC">
        <w:rPr>
          <w:i/>
        </w:rPr>
        <w:t>Financial Management Act 1996</w:t>
      </w:r>
      <w:r>
        <w:t xml:space="preserve">. </w:t>
      </w:r>
      <w:r w:rsidRPr="00330BDC">
        <w:t xml:space="preserve">The Statements of Intent include information about an </w:t>
      </w:r>
      <w:proofErr w:type="gramStart"/>
      <w:r w:rsidR="005A2552">
        <w:t>a</w:t>
      </w:r>
      <w:r w:rsidR="005A2552" w:rsidRPr="00330BDC">
        <w:t>uthority’s</w:t>
      </w:r>
      <w:proofErr w:type="gramEnd"/>
      <w:r w:rsidRPr="00330BDC">
        <w:t>:</w:t>
      </w:r>
    </w:p>
    <w:p w14:paraId="6C04B52B" w14:textId="77777777" w:rsidR="0022337F" w:rsidRPr="00330BDC" w:rsidRDefault="0022337F" w:rsidP="00953B81">
      <w:pPr>
        <w:pStyle w:val="BBullet1"/>
      </w:pPr>
      <w:proofErr w:type="gramStart"/>
      <w:r w:rsidRPr="00330BDC">
        <w:t>purpose;</w:t>
      </w:r>
      <w:proofErr w:type="gramEnd"/>
    </w:p>
    <w:p w14:paraId="0BA73227" w14:textId="77777777" w:rsidR="0022337F" w:rsidRPr="00330BDC" w:rsidRDefault="0022337F">
      <w:pPr>
        <w:pStyle w:val="BBullet1"/>
      </w:pPr>
      <w:r w:rsidRPr="00330BDC">
        <w:t xml:space="preserve">nature and scope of </w:t>
      </w:r>
      <w:proofErr w:type="gramStart"/>
      <w:r w:rsidRPr="00330BDC">
        <w:t>activities;</w:t>
      </w:r>
      <w:proofErr w:type="gramEnd"/>
    </w:p>
    <w:p w14:paraId="283BBBA4" w14:textId="77777777" w:rsidR="0022337F" w:rsidRPr="00330BDC" w:rsidRDefault="0022337F">
      <w:pPr>
        <w:pStyle w:val="BBullet1"/>
      </w:pPr>
      <w:r w:rsidRPr="00330BDC">
        <w:t xml:space="preserve">performance measures and </w:t>
      </w:r>
      <w:proofErr w:type="gramStart"/>
      <w:r w:rsidRPr="00330BDC">
        <w:t>targets;</w:t>
      </w:r>
      <w:proofErr w:type="gramEnd"/>
    </w:p>
    <w:p w14:paraId="169A4245" w14:textId="77777777" w:rsidR="0022337F" w:rsidRPr="00330BDC" w:rsidRDefault="0022337F">
      <w:pPr>
        <w:pStyle w:val="BBullet1"/>
      </w:pPr>
      <w:r w:rsidRPr="00330BDC">
        <w:t xml:space="preserve">employment </w:t>
      </w:r>
      <w:proofErr w:type="gramStart"/>
      <w:r w:rsidRPr="00330BDC">
        <w:t>profile;</w:t>
      </w:r>
      <w:proofErr w:type="gramEnd"/>
    </w:p>
    <w:p w14:paraId="36ED13AE" w14:textId="77777777" w:rsidR="0022337F" w:rsidRPr="00330BDC" w:rsidRDefault="0022337F">
      <w:pPr>
        <w:pStyle w:val="BBullet1"/>
      </w:pPr>
      <w:r w:rsidRPr="00330BDC">
        <w:t xml:space="preserve">monitoring and reporting arrangements; and </w:t>
      </w:r>
    </w:p>
    <w:p w14:paraId="4018C00B" w14:textId="77777777" w:rsidR="0022337F" w:rsidRPr="00C37F0B" w:rsidRDefault="0022337F">
      <w:pPr>
        <w:pStyle w:val="BBullet1"/>
      </w:pPr>
      <w:r w:rsidRPr="00C37F0B">
        <w:t>financial arrangements.</w:t>
      </w:r>
    </w:p>
    <w:p w14:paraId="108C4AED" w14:textId="7C188FC6" w:rsidR="0022337F" w:rsidRPr="00C37F0B" w:rsidRDefault="0022337F" w:rsidP="0022337F">
      <w:pPr>
        <w:pStyle w:val="Bbodytext"/>
      </w:pPr>
      <w:r w:rsidRPr="00C37F0B">
        <w:t xml:space="preserve">Under current legislation, </w:t>
      </w:r>
      <w:r>
        <w:t xml:space="preserve">the following </w:t>
      </w:r>
      <w:r w:rsidRPr="00C37F0B">
        <w:t>ACT Government authorities are required to prepare Statements of Intent</w:t>
      </w:r>
      <w:r w:rsidR="0050711D">
        <w:t>.</w:t>
      </w:r>
    </w:p>
    <w:p w14:paraId="71233345" w14:textId="07993FC2" w:rsidR="0022337F" w:rsidRPr="0050711D" w:rsidRDefault="0022337F" w:rsidP="0022337F">
      <w:pPr>
        <w:pStyle w:val="BBullet1"/>
      </w:pPr>
      <w:r w:rsidRPr="0050711D">
        <w:t xml:space="preserve">ACT Building and Construction Industry Training Fund </w:t>
      </w:r>
      <w:proofErr w:type="gramStart"/>
      <w:r w:rsidRPr="0050711D">
        <w:t>Authority</w:t>
      </w:r>
      <w:r w:rsidR="00A36AEC" w:rsidRPr="0050711D">
        <w:t>;</w:t>
      </w:r>
      <w:proofErr w:type="gramEnd"/>
    </w:p>
    <w:p w14:paraId="6E72E1B7" w14:textId="1D2FB013" w:rsidR="0022337F" w:rsidRPr="0050711D" w:rsidRDefault="0022337F" w:rsidP="0022337F">
      <w:pPr>
        <w:pStyle w:val="BBullet1"/>
      </w:pPr>
      <w:r w:rsidRPr="0050711D">
        <w:lastRenderedPageBreak/>
        <w:t xml:space="preserve">ACT Gambling and Racing </w:t>
      </w:r>
      <w:proofErr w:type="gramStart"/>
      <w:r w:rsidRPr="0050711D">
        <w:t>Commission</w:t>
      </w:r>
      <w:r w:rsidR="00A36AEC" w:rsidRPr="0050711D">
        <w:t>;</w:t>
      </w:r>
      <w:proofErr w:type="gramEnd"/>
    </w:p>
    <w:p w14:paraId="484A08DD" w14:textId="49827E07" w:rsidR="0022337F" w:rsidRPr="0050711D" w:rsidRDefault="0022337F" w:rsidP="0022337F">
      <w:pPr>
        <w:pStyle w:val="BBullet1"/>
      </w:pPr>
      <w:r w:rsidRPr="0050711D">
        <w:t xml:space="preserve">ACT Insurance </w:t>
      </w:r>
      <w:proofErr w:type="gramStart"/>
      <w:r w:rsidRPr="0050711D">
        <w:t>Authority</w:t>
      </w:r>
      <w:r w:rsidR="00A36AEC" w:rsidRPr="0050711D">
        <w:t>;</w:t>
      </w:r>
      <w:proofErr w:type="gramEnd"/>
    </w:p>
    <w:p w14:paraId="5B42E8F7" w14:textId="65A85B5F" w:rsidR="0022337F" w:rsidRPr="005C39CC" w:rsidRDefault="0022337F" w:rsidP="0022337F">
      <w:pPr>
        <w:pStyle w:val="BBullet1"/>
      </w:pPr>
      <w:r w:rsidRPr="005C39CC">
        <w:t xml:space="preserve">ACT Long Service Leave </w:t>
      </w:r>
      <w:proofErr w:type="gramStart"/>
      <w:r w:rsidRPr="005C39CC">
        <w:t>Authority</w:t>
      </w:r>
      <w:r w:rsidR="00A36AEC" w:rsidRPr="005C39CC">
        <w:t>;</w:t>
      </w:r>
      <w:proofErr w:type="gramEnd"/>
    </w:p>
    <w:p w14:paraId="30F02E0A" w14:textId="5E0B94B4" w:rsidR="0022337F" w:rsidRPr="0050711D" w:rsidRDefault="0022337F" w:rsidP="0022337F">
      <w:pPr>
        <w:pStyle w:val="BBullet1"/>
      </w:pPr>
      <w:r w:rsidRPr="0050711D">
        <w:t xml:space="preserve">Canberra Institute of </w:t>
      </w:r>
      <w:proofErr w:type="gramStart"/>
      <w:r w:rsidRPr="0050711D">
        <w:t>Technology</w:t>
      </w:r>
      <w:r w:rsidR="00A36AEC" w:rsidRPr="0050711D">
        <w:t>;</w:t>
      </w:r>
      <w:proofErr w:type="gramEnd"/>
    </w:p>
    <w:p w14:paraId="7D54A0BE" w14:textId="6C78DA12" w:rsidR="00415300" w:rsidRPr="0050711D" w:rsidRDefault="00415300" w:rsidP="0022337F">
      <w:pPr>
        <w:pStyle w:val="BBullet1"/>
      </w:pPr>
      <w:r w:rsidRPr="0050711D">
        <w:t xml:space="preserve">Cemeteries and Crematoria </w:t>
      </w:r>
      <w:proofErr w:type="gramStart"/>
      <w:r w:rsidRPr="0050711D">
        <w:t>Authority;</w:t>
      </w:r>
      <w:proofErr w:type="gramEnd"/>
    </w:p>
    <w:p w14:paraId="0922F51A" w14:textId="56C194FB" w:rsidR="0022337F" w:rsidRPr="0050711D" w:rsidRDefault="0022337F" w:rsidP="0022337F">
      <w:pPr>
        <w:pStyle w:val="BBullet1"/>
      </w:pPr>
      <w:r w:rsidRPr="0050711D">
        <w:t xml:space="preserve">City Renewal </w:t>
      </w:r>
      <w:proofErr w:type="gramStart"/>
      <w:r w:rsidRPr="0050711D">
        <w:t>Authority</w:t>
      </w:r>
      <w:r w:rsidR="00A36AEC" w:rsidRPr="0050711D">
        <w:t>;</w:t>
      </w:r>
      <w:proofErr w:type="gramEnd"/>
    </w:p>
    <w:p w14:paraId="1D219427" w14:textId="5B7D3A7F" w:rsidR="0022337F" w:rsidRPr="0050711D" w:rsidRDefault="0022337F" w:rsidP="0022337F">
      <w:pPr>
        <w:pStyle w:val="BBullet1"/>
      </w:pPr>
      <w:r w:rsidRPr="0050711D">
        <w:t xml:space="preserve">Cultural Facilities </w:t>
      </w:r>
      <w:proofErr w:type="gramStart"/>
      <w:r w:rsidRPr="0050711D">
        <w:t>Corporation</w:t>
      </w:r>
      <w:r w:rsidR="00A36AEC" w:rsidRPr="0050711D">
        <w:t>;</w:t>
      </w:r>
      <w:proofErr w:type="gramEnd"/>
    </w:p>
    <w:p w14:paraId="2C3D6E5E" w14:textId="7352D78D" w:rsidR="0022337F" w:rsidRPr="0050711D" w:rsidRDefault="0022337F" w:rsidP="0022337F">
      <w:pPr>
        <w:pStyle w:val="BBullet1"/>
      </w:pPr>
      <w:r w:rsidRPr="0050711D">
        <w:t xml:space="preserve">Independent Competition and Regulatory </w:t>
      </w:r>
      <w:proofErr w:type="gramStart"/>
      <w:r w:rsidRPr="0050711D">
        <w:t>Commission</w:t>
      </w:r>
      <w:r w:rsidR="00A36AEC" w:rsidRPr="0050711D">
        <w:t>;</w:t>
      </w:r>
      <w:proofErr w:type="gramEnd"/>
    </w:p>
    <w:p w14:paraId="4C243588" w14:textId="76158828" w:rsidR="00415300" w:rsidRPr="0050711D" w:rsidRDefault="00415300" w:rsidP="0022337F">
      <w:pPr>
        <w:pStyle w:val="BBullet1"/>
      </w:pPr>
      <w:r w:rsidRPr="0050711D">
        <w:t>Legal Aid Commission</w:t>
      </w:r>
      <w:r w:rsidR="00986087" w:rsidRPr="0050711D">
        <w:t xml:space="preserve"> (ACT</w:t>
      </w:r>
      <w:proofErr w:type="gramStart"/>
      <w:r w:rsidR="00986087" w:rsidRPr="0050711D">
        <w:t>)</w:t>
      </w:r>
      <w:r w:rsidRPr="0050711D">
        <w:t>;</w:t>
      </w:r>
      <w:proofErr w:type="gramEnd"/>
    </w:p>
    <w:p w14:paraId="4BBFC997" w14:textId="517D5A02" w:rsidR="0022337F" w:rsidRPr="0050711D" w:rsidRDefault="0022337F" w:rsidP="0022337F">
      <w:pPr>
        <w:pStyle w:val="BBullet1"/>
      </w:pPr>
      <w:r w:rsidRPr="0050711D">
        <w:t>Motor Accident Injur</w:t>
      </w:r>
      <w:r w:rsidR="00986087" w:rsidRPr="0050711D">
        <w:t>ies</w:t>
      </w:r>
      <w:r w:rsidRPr="0050711D">
        <w:t xml:space="preserve"> </w:t>
      </w:r>
      <w:proofErr w:type="gramStart"/>
      <w:r w:rsidRPr="0050711D">
        <w:t>Commission</w:t>
      </w:r>
      <w:r w:rsidR="00A36AEC" w:rsidRPr="0050711D">
        <w:t>;</w:t>
      </w:r>
      <w:proofErr w:type="gramEnd"/>
    </w:p>
    <w:p w14:paraId="604C9F1E" w14:textId="77777777" w:rsidR="00415300" w:rsidRPr="0050711D" w:rsidRDefault="0022337F" w:rsidP="0022337F">
      <w:pPr>
        <w:pStyle w:val="BBullet1"/>
      </w:pPr>
      <w:r w:rsidRPr="0050711D">
        <w:t xml:space="preserve">Office of the Work Health and Safety </w:t>
      </w:r>
      <w:proofErr w:type="gramStart"/>
      <w:r w:rsidRPr="0050711D">
        <w:t>Commissioner;</w:t>
      </w:r>
      <w:proofErr w:type="gramEnd"/>
    </w:p>
    <w:p w14:paraId="17A57D99" w14:textId="2E90ADF1" w:rsidR="0022337F" w:rsidRPr="0050711D" w:rsidRDefault="00415300" w:rsidP="0022337F">
      <w:pPr>
        <w:pStyle w:val="BBullet1"/>
      </w:pPr>
      <w:r w:rsidRPr="0050711D">
        <w:t xml:space="preserve">Public Trustee and Guardian for the </w:t>
      </w:r>
      <w:r w:rsidR="005E4EB5" w:rsidRPr="0050711D">
        <w:t>ACT</w:t>
      </w:r>
      <w:r w:rsidRPr="0050711D">
        <w:t>;</w:t>
      </w:r>
      <w:r w:rsidR="0022337F" w:rsidRPr="0050711D">
        <w:t xml:space="preserve"> and</w:t>
      </w:r>
    </w:p>
    <w:p w14:paraId="42D024F5" w14:textId="4C97E173" w:rsidR="0022337F" w:rsidRPr="0050711D" w:rsidRDefault="0022337F" w:rsidP="0022337F">
      <w:pPr>
        <w:pStyle w:val="BBullet1"/>
      </w:pPr>
      <w:r w:rsidRPr="0050711D">
        <w:t>Suburban Land Agency</w:t>
      </w:r>
      <w:r w:rsidR="00A36AEC" w:rsidRPr="0050711D">
        <w:t>.</w:t>
      </w:r>
    </w:p>
    <w:p w14:paraId="3B2AE167" w14:textId="733D3948" w:rsidR="00A90133" w:rsidRDefault="00A90133">
      <w:pPr>
        <w:rPr>
          <w:sz w:val="24"/>
        </w:rPr>
      </w:pPr>
      <w:r>
        <w:br w:type="page"/>
      </w:r>
    </w:p>
    <w:p w14:paraId="0ECB867B" w14:textId="7427DD5D" w:rsidR="0022337F" w:rsidRPr="0022337F" w:rsidRDefault="00071BC2" w:rsidP="00071BC2">
      <w:pPr>
        <w:pStyle w:val="Heading2"/>
        <w:numPr>
          <w:ilvl w:val="0"/>
          <w:numId w:val="0"/>
        </w:numPr>
        <w:ind w:left="576" w:hanging="576"/>
      </w:pPr>
      <w:bookmarkStart w:id="2" w:name="_Toc230864089"/>
      <w:r>
        <w:lastRenderedPageBreak/>
        <w:t>Budget Outlook</w:t>
      </w:r>
      <w:bookmarkEnd w:id="2"/>
    </w:p>
    <w:p w14:paraId="68DF77D4" w14:textId="78F16431" w:rsidR="0022337F" w:rsidRPr="0022337F" w:rsidRDefault="00071BC2" w:rsidP="00B45949">
      <w:pPr>
        <w:pStyle w:val="Heading3"/>
      </w:pPr>
      <w:r>
        <w:t>Content of the Budget Outlook</w:t>
      </w:r>
    </w:p>
    <w:p w14:paraId="5FBAF509" w14:textId="6C7812CA" w:rsidR="00071BC2" w:rsidRPr="00071BC2" w:rsidRDefault="5F697634" w:rsidP="00071BC2">
      <w:pPr>
        <w:pStyle w:val="Bbodytext"/>
      </w:pPr>
      <w:r>
        <w:t>The Budget Outlook summarises the Budget and forward estimates for the General Government Sector, the Public Trading Enterprise Sector and the Total Territory Government. Details of the projected Budget results and financial position are provided, as is background information on the development of the Budget.</w:t>
      </w:r>
    </w:p>
    <w:p w14:paraId="22574EEF" w14:textId="04E03A73" w:rsidR="00071BC2" w:rsidRPr="00071BC2" w:rsidRDefault="00071BC2" w:rsidP="00071BC2">
      <w:pPr>
        <w:pStyle w:val="Bbodytext"/>
      </w:pPr>
      <w:r w:rsidRPr="00071BC2">
        <w:t xml:space="preserve">The Budget Outlook also contains information relating to the economic position and outlook of the Territory, fiscal projections, </w:t>
      </w:r>
      <w:r w:rsidR="001208C0">
        <w:t xml:space="preserve">and </w:t>
      </w:r>
      <w:r w:rsidRPr="00071BC2">
        <w:t xml:space="preserve">provides detail on the new expense, capital and revenue initiatives, and developments in key areas of reform. </w:t>
      </w:r>
      <w:r w:rsidR="009F494E">
        <w:t xml:space="preserve">The Wellbeing Framework </w:t>
      </w:r>
      <w:r w:rsidR="00047B99">
        <w:t>is</w:t>
      </w:r>
      <w:r w:rsidR="009F494E">
        <w:t xml:space="preserve"> incorporated into the development of the Budget and supports the Government’s </w:t>
      </w:r>
      <w:r w:rsidR="00976228">
        <w:t xml:space="preserve">continued </w:t>
      </w:r>
      <w:r w:rsidR="009F494E">
        <w:t xml:space="preserve">investment in providing a better quality of life for all Canberrans. </w:t>
      </w:r>
      <w:r w:rsidRPr="00071BC2">
        <w:t xml:space="preserve">There is also an overview of the Territory’s Infrastructure Investment Program and details of the Capital Works </w:t>
      </w:r>
      <w:r w:rsidR="00FC37E2">
        <w:t xml:space="preserve">and Indicative Land Release </w:t>
      </w:r>
      <w:r w:rsidRPr="00071BC2">
        <w:t>Program</w:t>
      </w:r>
      <w:r w:rsidR="00FC37E2">
        <w:t>s</w:t>
      </w:r>
      <w:r w:rsidRPr="00071BC2">
        <w:t xml:space="preserve"> for the Budget year.</w:t>
      </w:r>
      <w:r w:rsidR="00B50A76">
        <w:t xml:space="preserve"> </w:t>
      </w:r>
    </w:p>
    <w:p w14:paraId="36A7A6E7" w14:textId="377D9422" w:rsidR="0022337F" w:rsidRPr="00071BC2" w:rsidRDefault="00071BC2" w:rsidP="00071BC2">
      <w:pPr>
        <w:pStyle w:val="Bbodytext"/>
      </w:pPr>
      <w:r w:rsidRPr="00071BC2">
        <w:t>The Budget Outlook contains the following chapters</w:t>
      </w:r>
      <w:r w:rsidR="00572C00">
        <w:t>.</w:t>
      </w:r>
    </w:p>
    <w:p w14:paraId="0DEB900D" w14:textId="7FF4B963" w:rsidR="0022337F" w:rsidRPr="0022337F" w:rsidRDefault="00F53E47" w:rsidP="00F53E47">
      <w:pPr>
        <w:pStyle w:val="Heading4"/>
      </w:pPr>
      <w:r>
        <w:t>Economic Outlook</w:t>
      </w:r>
    </w:p>
    <w:p w14:paraId="65377E36" w14:textId="76419A56" w:rsidR="0022337F" w:rsidRPr="0022337F" w:rsidRDefault="00F53E47" w:rsidP="0022337F">
      <w:pPr>
        <w:pStyle w:val="Bbodytext"/>
      </w:pPr>
      <w:r w:rsidRPr="00F53E47">
        <w:t>Provides an overview of the expected economic conditions and outlook for the Territory, including details of national and international circumstances</w:t>
      </w:r>
      <w:r w:rsidR="00B24819">
        <w:t xml:space="preserve"> and the risks to the outlook</w:t>
      </w:r>
      <w:r w:rsidRPr="00F53E47">
        <w:t>.</w:t>
      </w:r>
    </w:p>
    <w:p w14:paraId="04452512" w14:textId="2A9CD577" w:rsidR="0022337F" w:rsidRDefault="00F53E47" w:rsidP="00F53E47">
      <w:pPr>
        <w:pStyle w:val="Heading4"/>
      </w:pPr>
      <w:r>
        <w:t>Budget Outlook</w:t>
      </w:r>
    </w:p>
    <w:p w14:paraId="29919DB3" w14:textId="5575C34C" w:rsidR="00F53E47" w:rsidRPr="00F53E47" w:rsidRDefault="00F53E47" w:rsidP="00F53E47">
      <w:pPr>
        <w:pStyle w:val="Bbodytext"/>
      </w:pPr>
      <w:r w:rsidRPr="00F53E47">
        <w:t xml:space="preserve">Details the context within which the Budget has been formulated and provides an overview of the Budget. This chapter also summarises the Government’s financial objectives and key </w:t>
      </w:r>
      <w:r w:rsidR="00EF5C88" w:rsidRPr="00F53E47">
        <w:t>measures and</w:t>
      </w:r>
      <w:r w:rsidRPr="00F53E47">
        <w:t xml:space="preserve"> outlines how the Government proposes to meet those objectives in the context of the Budget.</w:t>
      </w:r>
    </w:p>
    <w:p w14:paraId="0ADE99CA" w14:textId="0BA062EF" w:rsidR="00F53E47" w:rsidRPr="00F53E47" w:rsidRDefault="00F53E47" w:rsidP="00F53E47">
      <w:pPr>
        <w:pStyle w:val="Bbodytext"/>
      </w:pPr>
      <w:r w:rsidRPr="00F53E47">
        <w:t xml:space="preserve">The chapter also provides details of the projected Budget and financial results. </w:t>
      </w:r>
      <w:r w:rsidR="00ED738B">
        <w:t>Brief descriptions of key</w:t>
      </w:r>
      <w:r w:rsidR="00D86A34" w:rsidRPr="00F53E47">
        <w:t xml:space="preserve"> </w:t>
      </w:r>
      <w:r w:rsidR="00B24819">
        <w:t>changes from the previous Budget</w:t>
      </w:r>
      <w:r w:rsidRPr="00F53E47">
        <w:t xml:space="preserve"> are included, along with the major risks faced by the Territory in the upcoming </w:t>
      </w:r>
      <w:r w:rsidR="00A36AEC">
        <w:t>b</w:t>
      </w:r>
      <w:r w:rsidR="00A36AEC" w:rsidRPr="00F53E47">
        <w:t xml:space="preserve">udget </w:t>
      </w:r>
      <w:r w:rsidRPr="00F53E47">
        <w:t>year. The chapter also incorporates details of:</w:t>
      </w:r>
    </w:p>
    <w:p w14:paraId="1964A6F4" w14:textId="0FB6BBB0" w:rsidR="00C70F39" w:rsidRDefault="009B0FB6" w:rsidP="00953B81">
      <w:pPr>
        <w:pStyle w:val="BBullet1"/>
      </w:pPr>
      <w:r>
        <w:t>the</w:t>
      </w:r>
      <w:r w:rsidR="000E2521">
        <w:t xml:space="preserve"> budget strategy</w:t>
      </w:r>
      <w:r w:rsidR="00D3096C">
        <w:t xml:space="preserve"> and </w:t>
      </w:r>
      <w:r w:rsidR="00027100">
        <w:t xml:space="preserve">outlines the Government’s </w:t>
      </w:r>
      <w:r w:rsidR="00B22F23">
        <w:t xml:space="preserve">key </w:t>
      </w:r>
      <w:proofErr w:type="gramStart"/>
      <w:r w:rsidR="00B22F23">
        <w:t>commitments</w:t>
      </w:r>
      <w:r w:rsidR="009618B9">
        <w:t>;</w:t>
      </w:r>
      <w:proofErr w:type="gramEnd"/>
      <w:r w:rsidR="009618B9">
        <w:t xml:space="preserve"> </w:t>
      </w:r>
    </w:p>
    <w:p w14:paraId="7620A88D" w14:textId="49986730" w:rsidR="009618B9" w:rsidRDefault="00BB7B45" w:rsidP="00953B81">
      <w:pPr>
        <w:pStyle w:val="BBullet1"/>
      </w:pPr>
      <w:r>
        <w:t xml:space="preserve">the </w:t>
      </w:r>
      <w:r w:rsidR="000268EA">
        <w:t>continued investment</w:t>
      </w:r>
      <w:r w:rsidR="005404F6">
        <w:t>s</w:t>
      </w:r>
      <w:r w:rsidR="000268EA">
        <w:t xml:space="preserve"> in the wellbeing of Canberrans</w:t>
      </w:r>
      <w:r w:rsidR="00710F67">
        <w:t xml:space="preserve"> </w:t>
      </w:r>
      <w:r w:rsidR="0073300A">
        <w:t>through</w:t>
      </w:r>
      <w:r w:rsidR="00637BD0">
        <w:t xml:space="preserve"> ne</w:t>
      </w:r>
      <w:r w:rsidR="001105F1">
        <w:t>w initiative</w:t>
      </w:r>
      <w:r w:rsidR="004F36E9">
        <w:t xml:space="preserve">s, including </w:t>
      </w:r>
      <w:r w:rsidR="00710F67">
        <w:t xml:space="preserve">by partnering with </w:t>
      </w:r>
      <w:r w:rsidR="00292911">
        <w:t xml:space="preserve">local </w:t>
      </w:r>
      <w:r w:rsidR="00710F67">
        <w:t>business and community sectors</w:t>
      </w:r>
      <w:r w:rsidR="005E222A">
        <w:t xml:space="preserve"> </w:t>
      </w:r>
      <w:r w:rsidR="004F36E9">
        <w:t>on design and delivery,</w:t>
      </w:r>
      <w:r w:rsidR="005E222A">
        <w:t xml:space="preserve"> </w:t>
      </w:r>
      <w:r w:rsidR="00DB5181">
        <w:t>that</w:t>
      </w:r>
      <w:r w:rsidR="008B252F">
        <w:t xml:space="preserve"> </w:t>
      </w:r>
      <w:r w:rsidR="005E222A">
        <w:t>build on the</w:t>
      </w:r>
      <w:r w:rsidR="00E830D4">
        <w:t xml:space="preserve"> </w:t>
      </w:r>
      <w:r w:rsidR="00154F84">
        <w:t>existing funding provided</w:t>
      </w:r>
      <w:r w:rsidR="00510038">
        <w:t xml:space="preserve"> in the </w:t>
      </w:r>
      <w:proofErr w:type="gramStart"/>
      <w:r w:rsidR="00510038">
        <w:t>budget;</w:t>
      </w:r>
      <w:proofErr w:type="gramEnd"/>
    </w:p>
    <w:p w14:paraId="07D58620" w14:textId="51E76A99" w:rsidR="00F53E47" w:rsidRPr="008532F7" w:rsidRDefault="00F53E47" w:rsidP="00953B81">
      <w:pPr>
        <w:pStyle w:val="BBullet1"/>
      </w:pPr>
      <w:r w:rsidRPr="008532F7">
        <w:t xml:space="preserve">new initiatives included in the </w:t>
      </w:r>
      <w:proofErr w:type="gramStart"/>
      <w:r w:rsidRPr="008532F7">
        <w:t>Budget</w:t>
      </w:r>
      <w:r w:rsidR="00A36AEC" w:rsidRPr="008532F7">
        <w:t>;</w:t>
      </w:r>
      <w:proofErr w:type="gramEnd"/>
    </w:p>
    <w:p w14:paraId="258725C2" w14:textId="2A8D7E36" w:rsidR="00F53E47" w:rsidRPr="008532F7" w:rsidRDefault="00F53E47">
      <w:pPr>
        <w:pStyle w:val="BBullet1"/>
      </w:pPr>
      <w:r w:rsidRPr="008532F7">
        <w:t xml:space="preserve">the General Government Sector expenses for the upcoming financial year and factors impacting the budget year and the forward </w:t>
      </w:r>
      <w:proofErr w:type="gramStart"/>
      <w:r w:rsidRPr="008532F7">
        <w:t>estimates</w:t>
      </w:r>
      <w:r w:rsidR="00A36AEC" w:rsidRPr="008532F7">
        <w:t>;</w:t>
      </w:r>
      <w:proofErr w:type="gramEnd"/>
    </w:p>
    <w:p w14:paraId="4CC05CCA" w14:textId="0725CC6A" w:rsidR="00F53E47" w:rsidRPr="008532F7" w:rsidRDefault="00F53E47">
      <w:pPr>
        <w:pStyle w:val="BBullet1"/>
      </w:pPr>
      <w:r w:rsidRPr="008532F7">
        <w:t xml:space="preserve">the Territory’s Infrastructure Investment Program, including the </w:t>
      </w:r>
      <w:r w:rsidR="009469DF">
        <w:t>C</w:t>
      </w:r>
      <w:r w:rsidRPr="008532F7">
        <w:t xml:space="preserve">apital </w:t>
      </w:r>
      <w:r w:rsidR="009469DF">
        <w:t>W</w:t>
      </w:r>
      <w:r w:rsidRPr="008532F7">
        <w:t xml:space="preserve">orks </w:t>
      </w:r>
      <w:r w:rsidR="009469DF">
        <w:t xml:space="preserve">and Indicative Land Release </w:t>
      </w:r>
      <w:proofErr w:type="gramStart"/>
      <w:r w:rsidRPr="008532F7">
        <w:t>program</w:t>
      </w:r>
      <w:r w:rsidR="009469DF">
        <w:t>s</w:t>
      </w:r>
      <w:r w:rsidR="00A36AEC" w:rsidRPr="008532F7">
        <w:t>;</w:t>
      </w:r>
      <w:proofErr w:type="gramEnd"/>
    </w:p>
    <w:p w14:paraId="0AB49F02" w14:textId="501FC3AA" w:rsidR="00F53E47" w:rsidRPr="008532F7" w:rsidRDefault="00F53E47">
      <w:pPr>
        <w:pStyle w:val="BBullet1"/>
      </w:pPr>
      <w:r w:rsidRPr="008532F7">
        <w:t xml:space="preserve">General Government Sector revenues for the upcoming financial year and factors </w:t>
      </w:r>
      <w:r w:rsidR="00B24819">
        <w:t>affecting</w:t>
      </w:r>
      <w:r w:rsidR="00B24819" w:rsidRPr="008532F7">
        <w:t xml:space="preserve"> </w:t>
      </w:r>
      <w:r w:rsidRPr="008532F7">
        <w:t xml:space="preserve">the budget year and the forward </w:t>
      </w:r>
      <w:proofErr w:type="gramStart"/>
      <w:r w:rsidRPr="008532F7">
        <w:t>estimates</w:t>
      </w:r>
      <w:r w:rsidR="00A36AEC" w:rsidRPr="008532F7">
        <w:t>;</w:t>
      </w:r>
      <w:proofErr w:type="gramEnd"/>
    </w:p>
    <w:p w14:paraId="4E44B93C" w14:textId="5DF4B133" w:rsidR="00F53E47" w:rsidRPr="008532F7" w:rsidRDefault="00F53E47">
      <w:pPr>
        <w:pStyle w:val="BBullet1"/>
      </w:pPr>
      <w:r w:rsidRPr="008532F7">
        <w:lastRenderedPageBreak/>
        <w:t>federal financial relations and the estimated amounts the Territory expects to receive from the Commonwealth Government in the budget year and forward estimates period</w:t>
      </w:r>
      <w:r w:rsidR="00A36AEC" w:rsidRPr="008532F7">
        <w:t>; and</w:t>
      </w:r>
    </w:p>
    <w:p w14:paraId="1E0586D4" w14:textId="76BB6E68" w:rsidR="00F53E47" w:rsidRPr="008532F7" w:rsidRDefault="00F53E47">
      <w:pPr>
        <w:pStyle w:val="BBullet1"/>
      </w:pPr>
      <w:r w:rsidRPr="008532F7">
        <w:t xml:space="preserve">the </w:t>
      </w:r>
      <w:r w:rsidR="00B24819">
        <w:t>key</w:t>
      </w:r>
      <w:r w:rsidR="00B24819" w:rsidRPr="008532F7">
        <w:t xml:space="preserve"> </w:t>
      </w:r>
      <w:r w:rsidRPr="008532F7">
        <w:t xml:space="preserve">components of the Territory’s Balance Sheet including net debt and net financial liabilities, superannuation </w:t>
      </w:r>
      <w:r w:rsidR="00FE64F5">
        <w:t xml:space="preserve">liabilities and their funding </w:t>
      </w:r>
      <w:r w:rsidRPr="008532F7">
        <w:t xml:space="preserve">and </w:t>
      </w:r>
      <w:r w:rsidR="007734AD">
        <w:t>Territory borrowings</w:t>
      </w:r>
      <w:r w:rsidRPr="008532F7">
        <w:t>.</w:t>
      </w:r>
    </w:p>
    <w:p w14:paraId="0A068E31" w14:textId="2950657D" w:rsidR="00F53E47" w:rsidRPr="00F53E47" w:rsidRDefault="00F53E47" w:rsidP="00F53E47">
      <w:pPr>
        <w:pStyle w:val="Heading4"/>
      </w:pPr>
      <w:r w:rsidRPr="00F53E47">
        <w:t>General Government Sector Harmonised Financial Statements</w:t>
      </w:r>
    </w:p>
    <w:p w14:paraId="13F9E716" w14:textId="00A5A2C7" w:rsidR="00F53E47" w:rsidRPr="00F53E47" w:rsidRDefault="00F53E47" w:rsidP="00F53E47">
      <w:pPr>
        <w:pStyle w:val="Bbodytext"/>
      </w:pPr>
      <w:r w:rsidRPr="00F53E47">
        <w:t>Provides full financial statements for the General Government Sector.</w:t>
      </w:r>
    </w:p>
    <w:p w14:paraId="6296F41C" w14:textId="2263C70F" w:rsidR="00F53E47" w:rsidRDefault="00F53E47" w:rsidP="00F53E47">
      <w:pPr>
        <w:pStyle w:val="Heading4"/>
      </w:pPr>
      <w:r>
        <w:t>Appendices</w:t>
      </w:r>
    </w:p>
    <w:p w14:paraId="1895F03A" w14:textId="6669AFF4" w:rsidR="00246F1C" w:rsidRPr="00246F1C" w:rsidRDefault="0017039C" w:rsidP="00246F1C">
      <w:pPr>
        <w:pStyle w:val="Bbodytext"/>
      </w:pPr>
      <w:r>
        <w:t>The appendices include information in relation to</w:t>
      </w:r>
      <w:r w:rsidR="4DCF86A6">
        <w:t>:</w:t>
      </w:r>
      <w:r>
        <w:t xml:space="preserve"> Budget consultation; </w:t>
      </w:r>
      <w:r w:rsidR="00B24819">
        <w:t xml:space="preserve">details on </w:t>
      </w:r>
      <w:r>
        <w:t xml:space="preserve">capital works; consolidated financial statements for Public Trading Enterprises and Total Territory; a history of key budget aggregates; key accounting treatments; the Safer Families update; the </w:t>
      </w:r>
      <w:r w:rsidR="00DF23C6">
        <w:t xml:space="preserve">Statement </w:t>
      </w:r>
      <w:r>
        <w:t xml:space="preserve">of </w:t>
      </w:r>
      <w:r w:rsidR="00DF23C6">
        <w:t>Risks</w:t>
      </w:r>
      <w:r>
        <w:t xml:space="preserve">; the </w:t>
      </w:r>
      <w:r w:rsidR="003A703D">
        <w:t>S</w:t>
      </w:r>
      <w:r>
        <w:t xml:space="preserve">tatement of </w:t>
      </w:r>
      <w:r w:rsidR="003A703D">
        <w:t>S</w:t>
      </w:r>
      <w:r>
        <w:t>ensitivity of budget estimates; and whole</w:t>
      </w:r>
      <w:r w:rsidR="00E40BDF">
        <w:t xml:space="preserve"> </w:t>
      </w:r>
      <w:r>
        <w:t>of</w:t>
      </w:r>
      <w:r w:rsidR="00E40BDF">
        <w:t xml:space="preserve"> </w:t>
      </w:r>
      <w:r>
        <w:t>government staffing.</w:t>
      </w:r>
    </w:p>
    <w:p w14:paraId="7D1EB2DA" w14:textId="25EE8111" w:rsidR="00E272CC" w:rsidRDefault="00E272CC" w:rsidP="00246F1C">
      <w:pPr>
        <w:pStyle w:val="Heading4"/>
      </w:pPr>
      <w:r>
        <w:t>Statements</w:t>
      </w:r>
    </w:p>
    <w:p w14:paraId="04E4F628" w14:textId="738947AE" w:rsidR="00F225BC" w:rsidRDefault="00F225BC" w:rsidP="00F225BC">
      <w:pPr>
        <w:rPr>
          <w:sz w:val="24"/>
          <w:szCs w:val="24"/>
        </w:rPr>
      </w:pPr>
      <w:r w:rsidRPr="002B177B">
        <w:rPr>
          <w:sz w:val="24"/>
          <w:szCs w:val="24"/>
        </w:rPr>
        <w:t xml:space="preserve">Statement on themes and issues are also </w:t>
      </w:r>
      <w:r>
        <w:rPr>
          <w:sz w:val="24"/>
          <w:szCs w:val="24"/>
        </w:rPr>
        <w:t>published online which provide an overview of the initiatives in the Budget in these areas, including the:</w:t>
      </w:r>
    </w:p>
    <w:p w14:paraId="0084CE09" w14:textId="42992D58" w:rsidR="00F225BC" w:rsidRDefault="00F225BC" w:rsidP="00E40BDF">
      <w:pPr>
        <w:pStyle w:val="BBullet1"/>
      </w:pPr>
      <w:r>
        <w:t xml:space="preserve">Aboriginal and Torres Strait Islander Budget Statement, </w:t>
      </w:r>
    </w:p>
    <w:p w14:paraId="74CBE4D7" w14:textId="6F4C912A" w:rsidR="00F225BC" w:rsidRDefault="00F225BC" w:rsidP="00E40BDF">
      <w:pPr>
        <w:pStyle w:val="BBullet1"/>
      </w:pPr>
      <w:r>
        <w:t xml:space="preserve">Housing Budget Statement,  </w:t>
      </w:r>
    </w:p>
    <w:p w14:paraId="73467480" w14:textId="27938C27" w:rsidR="00F225BC" w:rsidRDefault="00F225BC" w:rsidP="00E40BDF">
      <w:pPr>
        <w:pStyle w:val="BBullet1"/>
      </w:pPr>
      <w:r>
        <w:t>Wellbeing Budget Statement, and</w:t>
      </w:r>
    </w:p>
    <w:p w14:paraId="1E88CCD5" w14:textId="790C9895" w:rsidR="00F225BC" w:rsidRPr="00246F1C" w:rsidRDefault="00F225BC" w:rsidP="00E40BDF">
      <w:pPr>
        <w:pStyle w:val="BBullet1"/>
      </w:pPr>
      <w:r w:rsidRPr="00246F1C">
        <w:t>Women’s Budget Statement</w:t>
      </w:r>
      <w:r>
        <w:t>.</w:t>
      </w:r>
    </w:p>
    <w:p w14:paraId="5E70F79B" w14:textId="10A3F5F0" w:rsidR="00F53E47" w:rsidRPr="00246F1C" w:rsidRDefault="00246F1C" w:rsidP="00246F1C">
      <w:pPr>
        <w:pStyle w:val="Heading4"/>
      </w:pPr>
      <w:r>
        <w:t>Online documents</w:t>
      </w:r>
    </w:p>
    <w:p w14:paraId="78A3F945" w14:textId="1B7DF5B4" w:rsidR="00246F1C" w:rsidRPr="00246F1C" w:rsidRDefault="00246F1C" w:rsidP="00246F1C">
      <w:pPr>
        <w:pStyle w:val="Bbodytext"/>
      </w:pPr>
      <w:r w:rsidRPr="00246F1C">
        <w:t xml:space="preserve">Additional </w:t>
      </w:r>
      <w:r w:rsidR="00B24819">
        <w:t>information</w:t>
      </w:r>
      <w:r w:rsidR="00B24819" w:rsidRPr="00246F1C">
        <w:t xml:space="preserve"> </w:t>
      </w:r>
      <w:r w:rsidRPr="00246F1C">
        <w:t>is available online</w:t>
      </w:r>
      <w:r w:rsidR="00B24819">
        <w:t>, including</w:t>
      </w:r>
      <w:r w:rsidRPr="00246F1C">
        <w:t xml:space="preserve"> details </w:t>
      </w:r>
      <w:r w:rsidR="00C951C1">
        <w:t>of</w:t>
      </w:r>
      <w:r w:rsidR="00C951C1" w:rsidRPr="00246F1C">
        <w:t xml:space="preserve"> </w:t>
      </w:r>
      <w:r w:rsidRPr="00246F1C">
        <w:t>the classification of ACT entities; summar</w:t>
      </w:r>
      <w:r w:rsidR="000131DC">
        <w:t>ies</w:t>
      </w:r>
      <w:r w:rsidRPr="00246F1C">
        <w:t xml:space="preserve"> of outputs</w:t>
      </w:r>
      <w:r w:rsidR="000131DC">
        <w:t xml:space="preserve"> and</w:t>
      </w:r>
      <w:r w:rsidRPr="00246F1C">
        <w:t xml:space="preserve"> transfers; </w:t>
      </w:r>
      <w:r w:rsidRPr="00C41783">
        <w:t>a</w:t>
      </w:r>
      <w:r w:rsidR="00C41783" w:rsidRPr="0084593F">
        <w:t>n</w:t>
      </w:r>
      <w:r w:rsidRPr="00C41783">
        <w:t xml:space="preserve"> </w:t>
      </w:r>
      <w:r w:rsidR="00C41783" w:rsidRPr="0084593F">
        <w:t>infrastructure investment</w:t>
      </w:r>
      <w:r w:rsidRPr="00C41783">
        <w:t xml:space="preserve"> database;</w:t>
      </w:r>
      <w:r w:rsidR="00AF3545" w:rsidRPr="00246F1C">
        <w:t xml:space="preserve"> </w:t>
      </w:r>
      <w:r w:rsidRPr="00246F1C">
        <w:t>key statements</w:t>
      </w:r>
      <w:r w:rsidR="000143EA">
        <w:t>.</w:t>
      </w:r>
    </w:p>
    <w:p w14:paraId="76ECF1F2" w14:textId="1777101E" w:rsidR="002B3DFC" w:rsidRDefault="002B3DFC" w:rsidP="00246F1C">
      <w:pPr>
        <w:pStyle w:val="Bbodytext"/>
      </w:pPr>
      <w:r>
        <w:br w:type="page"/>
      </w:r>
    </w:p>
    <w:p w14:paraId="4DB21721" w14:textId="13FF57B3" w:rsidR="00246F1C" w:rsidRDefault="00DF7520" w:rsidP="002B3DFC">
      <w:pPr>
        <w:pStyle w:val="Heading2"/>
        <w:numPr>
          <w:ilvl w:val="0"/>
          <w:numId w:val="0"/>
        </w:numPr>
        <w:ind w:left="576" w:hanging="576"/>
      </w:pPr>
      <w:bookmarkStart w:id="3" w:name="_Toc230864090"/>
      <w:r w:rsidRPr="00925171">
        <w:lastRenderedPageBreak/>
        <w:t xml:space="preserve">Budget </w:t>
      </w:r>
      <w:r w:rsidR="002B3DFC" w:rsidRPr="00925171">
        <w:t>Statements</w:t>
      </w:r>
      <w:bookmarkEnd w:id="3"/>
    </w:p>
    <w:p w14:paraId="67BFC35F" w14:textId="2A1E38EA" w:rsidR="00246F1C" w:rsidRPr="00246F1C" w:rsidRDefault="002B3DFC" w:rsidP="00B45949">
      <w:pPr>
        <w:pStyle w:val="Heading3"/>
      </w:pPr>
      <w:r>
        <w:t>Budget Statement Presentation</w:t>
      </w:r>
    </w:p>
    <w:p w14:paraId="6A2D5066" w14:textId="38601D69" w:rsidR="00246F1C" w:rsidRPr="00246F1C" w:rsidRDefault="002B3DFC" w:rsidP="002B3DFC">
      <w:pPr>
        <w:pStyle w:val="Bbodytext"/>
      </w:pPr>
      <w:r w:rsidRPr="00EA5BCE">
        <w:t xml:space="preserve">The Budget Statements </w:t>
      </w:r>
      <w:r>
        <w:t>are</w:t>
      </w:r>
      <w:r w:rsidRPr="00EA5BCE">
        <w:t xml:space="preserve"> presented in ‘portfolio’ booklets, consistent with the following table:</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700"/>
        <w:gridCol w:w="7326"/>
      </w:tblGrid>
      <w:tr w:rsidR="00AF285B" w:rsidRPr="008F5D57" w14:paraId="625F7A3C" w14:textId="77777777" w:rsidTr="00BA0D69">
        <w:trPr>
          <w:trHeight w:val="156"/>
        </w:trPr>
        <w:tc>
          <w:tcPr>
            <w:tcW w:w="942" w:type="pct"/>
            <w:tcBorders>
              <w:bottom w:val="single" w:sz="4" w:space="0" w:color="auto"/>
            </w:tcBorders>
          </w:tcPr>
          <w:p w14:paraId="5EA626B9" w14:textId="26E8C0B6" w:rsidR="00AF285B" w:rsidRDefault="00AF285B" w:rsidP="00C920DF">
            <w:pPr>
              <w:pStyle w:val="BTableHeadingRowCentreAligned"/>
            </w:pPr>
            <w:r>
              <w:t>Booklet</w:t>
            </w:r>
          </w:p>
        </w:tc>
        <w:tc>
          <w:tcPr>
            <w:tcW w:w="4058" w:type="pct"/>
            <w:tcBorders>
              <w:bottom w:val="single" w:sz="4" w:space="0" w:color="auto"/>
            </w:tcBorders>
          </w:tcPr>
          <w:p w14:paraId="27286026" w14:textId="00A52821" w:rsidR="00AF285B" w:rsidRDefault="00AF285B" w:rsidP="00C920DF">
            <w:pPr>
              <w:pStyle w:val="BTableHeadingRowCentreAligned"/>
            </w:pPr>
            <w:r>
              <w:t>Contents</w:t>
            </w:r>
          </w:p>
        </w:tc>
      </w:tr>
      <w:tr w:rsidR="00BA0D69" w:rsidRPr="00337DC9" w14:paraId="69AC4966" w14:textId="77777777" w:rsidTr="00BA0D69">
        <w:trPr>
          <w:trHeight w:val="257"/>
        </w:trPr>
        <w:tc>
          <w:tcPr>
            <w:tcW w:w="942" w:type="pct"/>
            <w:tcBorders>
              <w:top w:val="single" w:sz="4" w:space="0" w:color="auto"/>
              <w:bottom w:val="single" w:sz="4" w:space="0" w:color="auto"/>
            </w:tcBorders>
          </w:tcPr>
          <w:p w14:paraId="295ED40A" w14:textId="3DE6CA4C" w:rsidR="00BA0D69" w:rsidRPr="00AF285B" w:rsidRDefault="00BA0D69" w:rsidP="00BA0D69">
            <w:pPr>
              <w:pStyle w:val="Btabletextunbold"/>
              <w:jc w:val="center"/>
            </w:pPr>
            <w:r>
              <w:t>A</w:t>
            </w:r>
          </w:p>
        </w:tc>
        <w:tc>
          <w:tcPr>
            <w:tcW w:w="4058" w:type="pct"/>
            <w:tcBorders>
              <w:top w:val="single" w:sz="4" w:space="0" w:color="auto"/>
              <w:bottom w:val="single" w:sz="4" w:space="0" w:color="auto"/>
            </w:tcBorders>
          </w:tcPr>
          <w:p w14:paraId="59EBAA29" w14:textId="77777777" w:rsidR="00BA0D69" w:rsidRPr="00EA1036" w:rsidRDefault="00BA0D69" w:rsidP="00BA0D69">
            <w:pPr>
              <w:pStyle w:val="Btabletextunbold"/>
            </w:pPr>
            <w:r w:rsidRPr="00EA1036">
              <w:t>ACT Government Executive</w:t>
            </w:r>
          </w:p>
          <w:p w14:paraId="18A39FE0" w14:textId="724A96A5" w:rsidR="000B23FF" w:rsidRPr="00EA1036" w:rsidRDefault="000B23FF" w:rsidP="000B23FF">
            <w:pPr>
              <w:pStyle w:val="Btabletextunbold"/>
              <w:numPr>
                <w:ilvl w:val="0"/>
                <w:numId w:val="25"/>
              </w:numPr>
              <w:ind w:left="360"/>
            </w:pPr>
            <w:r w:rsidRPr="00EA1036">
              <w:t>ACT Electoral Commission</w:t>
            </w:r>
          </w:p>
          <w:p w14:paraId="40EBDDF5" w14:textId="77777777" w:rsidR="00BA0D69" w:rsidRPr="00EA1036" w:rsidRDefault="00BA0D69" w:rsidP="00BA0D69">
            <w:pPr>
              <w:pStyle w:val="Btabletextunbold"/>
              <w:numPr>
                <w:ilvl w:val="0"/>
                <w:numId w:val="25"/>
              </w:numPr>
              <w:ind w:left="360"/>
            </w:pPr>
            <w:r w:rsidRPr="00EA1036">
              <w:t>ACT Executive</w:t>
            </w:r>
          </w:p>
          <w:p w14:paraId="33AECB88" w14:textId="77777777" w:rsidR="00BA0D69" w:rsidRPr="00EA1036" w:rsidRDefault="00BA0D69" w:rsidP="00BA0D69">
            <w:pPr>
              <w:pStyle w:val="Btabletextunbold"/>
              <w:numPr>
                <w:ilvl w:val="0"/>
                <w:numId w:val="25"/>
              </w:numPr>
              <w:ind w:left="360"/>
            </w:pPr>
            <w:r w:rsidRPr="00EA1036">
              <w:t xml:space="preserve">ACT Integrity Commission </w:t>
            </w:r>
          </w:p>
          <w:p w14:paraId="53C2FDD7" w14:textId="77777777" w:rsidR="00BA0D69" w:rsidRPr="00EA1036" w:rsidRDefault="00BA0D69" w:rsidP="00BA0D69">
            <w:pPr>
              <w:pStyle w:val="Btabletextunbold"/>
              <w:numPr>
                <w:ilvl w:val="0"/>
                <w:numId w:val="25"/>
              </w:numPr>
              <w:ind w:left="360"/>
            </w:pPr>
            <w:r w:rsidRPr="00EA1036">
              <w:t>Auditor-General</w:t>
            </w:r>
          </w:p>
          <w:p w14:paraId="35F945F2" w14:textId="311B49C0" w:rsidR="00BA0D69" w:rsidRPr="00EA1036" w:rsidRDefault="00BA0D69" w:rsidP="00BA0D69">
            <w:pPr>
              <w:pStyle w:val="Btabletextunbold"/>
              <w:numPr>
                <w:ilvl w:val="0"/>
                <w:numId w:val="25"/>
              </w:numPr>
              <w:ind w:left="360"/>
            </w:pPr>
            <w:r w:rsidRPr="00EA1036">
              <w:t>Office of the Legislative Assembly</w:t>
            </w:r>
          </w:p>
        </w:tc>
      </w:tr>
      <w:tr w:rsidR="00BA0D69" w:rsidRPr="00337DC9" w14:paraId="6C2820A9" w14:textId="77777777" w:rsidTr="00BA0D69">
        <w:trPr>
          <w:trHeight w:val="270"/>
        </w:trPr>
        <w:tc>
          <w:tcPr>
            <w:tcW w:w="942" w:type="pct"/>
            <w:tcBorders>
              <w:top w:val="single" w:sz="4" w:space="0" w:color="auto"/>
              <w:bottom w:val="single" w:sz="4" w:space="0" w:color="auto"/>
            </w:tcBorders>
          </w:tcPr>
          <w:p w14:paraId="4783157A" w14:textId="20B960A4" w:rsidR="00BA0D69" w:rsidRPr="005C39CC" w:rsidRDefault="00BA0D69" w:rsidP="00BA0D69">
            <w:pPr>
              <w:pStyle w:val="Btabletextunbold"/>
              <w:jc w:val="center"/>
            </w:pPr>
            <w:r w:rsidRPr="005C39CC">
              <w:t>B</w:t>
            </w:r>
          </w:p>
        </w:tc>
        <w:tc>
          <w:tcPr>
            <w:tcW w:w="4058" w:type="pct"/>
            <w:tcBorders>
              <w:top w:val="single" w:sz="4" w:space="0" w:color="auto"/>
              <w:bottom w:val="single" w:sz="4" w:space="0" w:color="auto"/>
            </w:tcBorders>
          </w:tcPr>
          <w:p w14:paraId="02BD36B8" w14:textId="77777777" w:rsidR="00BA0D69" w:rsidRPr="005C39CC" w:rsidRDefault="00BA0D69" w:rsidP="00BA0D69">
            <w:pPr>
              <w:pStyle w:val="Btabletextunbold"/>
              <w:rPr>
                <w:rFonts w:eastAsia="Calibri"/>
                <w:lang w:eastAsia="en-AU"/>
              </w:rPr>
            </w:pPr>
            <w:r w:rsidRPr="005C39CC">
              <w:rPr>
                <w:rFonts w:eastAsia="Calibri"/>
                <w:lang w:eastAsia="en-AU"/>
              </w:rPr>
              <w:t>Chief Minister, Treasury and Economic Development Directorate</w:t>
            </w:r>
          </w:p>
          <w:p w14:paraId="131C0005" w14:textId="77777777" w:rsidR="00BA0D69" w:rsidRPr="005C39CC" w:rsidRDefault="00BA0D69" w:rsidP="00BA0D69">
            <w:pPr>
              <w:pStyle w:val="Btabletextunbold"/>
              <w:numPr>
                <w:ilvl w:val="0"/>
                <w:numId w:val="27"/>
              </w:numPr>
              <w:rPr>
                <w:rFonts w:eastAsia="Calibri"/>
                <w:bCs/>
                <w:lang w:eastAsia="en-AU"/>
              </w:rPr>
            </w:pPr>
            <w:r w:rsidRPr="005C39CC">
              <w:rPr>
                <w:rFonts w:eastAsia="Calibri"/>
                <w:bCs/>
                <w:lang w:eastAsia="en-AU"/>
              </w:rPr>
              <w:t>ACT Insurance Authority</w:t>
            </w:r>
          </w:p>
          <w:p w14:paraId="34398041" w14:textId="77777777" w:rsidR="00BA0D69" w:rsidRPr="005C39CC" w:rsidRDefault="00BA0D69" w:rsidP="00BA0D69">
            <w:pPr>
              <w:pStyle w:val="Btabletextunbold"/>
              <w:numPr>
                <w:ilvl w:val="0"/>
                <w:numId w:val="27"/>
              </w:numPr>
              <w:rPr>
                <w:rFonts w:eastAsia="Calibri"/>
                <w:bCs/>
                <w:lang w:eastAsia="en-AU"/>
              </w:rPr>
            </w:pPr>
            <w:r w:rsidRPr="005C39CC">
              <w:rPr>
                <w:rFonts w:eastAsia="Calibri"/>
                <w:bCs/>
                <w:lang w:eastAsia="en-AU"/>
              </w:rPr>
              <w:t>Canberra Institute of Technology</w:t>
            </w:r>
          </w:p>
          <w:p w14:paraId="0B318A6B" w14:textId="4F347DD5" w:rsidR="0094461A" w:rsidRPr="005C39CC" w:rsidRDefault="0094461A" w:rsidP="00BA0D69">
            <w:pPr>
              <w:pStyle w:val="Btabletextunbold"/>
              <w:numPr>
                <w:ilvl w:val="0"/>
                <w:numId w:val="27"/>
              </w:numPr>
              <w:rPr>
                <w:rFonts w:eastAsia="Calibri"/>
                <w:bCs/>
                <w:lang w:eastAsia="en-AU"/>
              </w:rPr>
            </w:pPr>
            <w:r w:rsidRPr="005C39CC">
              <w:rPr>
                <w:rFonts w:eastAsia="Calibri"/>
                <w:bCs/>
                <w:lang w:eastAsia="en-AU"/>
              </w:rPr>
              <w:t>City Renewal Authority</w:t>
            </w:r>
          </w:p>
          <w:p w14:paraId="429900D8" w14:textId="77777777" w:rsidR="00BA0D69" w:rsidRPr="005C39CC" w:rsidRDefault="00BA0D69" w:rsidP="00BA0D69">
            <w:pPr>
              <w:pStyle w:val="Btabletextunbold"/>
              <w:numPr>
                <w:ilvl w:val="0"/>
                <w:numId w:val="27"/>
              </w:numPr>
              <w:rPr>
                <w:rFonts w:eastAsia="Calibri"/>
                <w:bCs/>
                <w:lang w:eastAsia="en-AU"/>
              </w:rPr>
            </w:pPr>
            <w:r w:rsidRPr="005C39CC">
              <w:rPr>
                <w:rFonts w:eastAsia="Calibri"/>
                <w:bCs/>
                <w:lang w:eastAsia="en-AU"/>
              </w:rPr>
              <w:t>Cultural Facilities Corporation</w:t>
            </w:r>
          </w:p>
          <w:p w14:paraId="02C24726" w14:textId="77777777" w:rsidR="00BA0D69" w:rsidRPr="005C39CC" w:rsidRDefault="00BA0D69" w:rsidP="00BA0D69">
            <w:pPr>
              <w:pStyle w:val="Btabletextunbold"/>
              <w:numPr>
                <w:ilvl w:val="0"/>
                <w:numId w:val="27"/>
              </w:numPr>
              <w:rPr>
                <w:rFonts w:eastAsia="Calibri"/>
                <w:bCs/>
                <w:lang w:eastAsia="en-AU"/>
              </w:rPr>
            </w:pPr>
            <w:r w:rsidRPr="005C39CC">
              <w:rPr>
                <w:rFonts w:eastAsia="Calibri"/>
                <w:bCs/>
                <w:lang w:eastAsia="en-AU"/>
              </w:rPr>
              <w:t>Icon Water Limited</w:t>
            </w:r>
          </w:p>
          <w:p w14:paraId="723026C3" w14:textId="77777777" w:rsidR="00BA0D69" w:rsidRPr="005C39CC" w:rsidRDefault="00BA0D69" w:rsidP="00BA0D69">
            <w:pPr>
              <w:pStyle w:val="Btabletextunbold"/>
              <w:numPr>
                <w:ilvl w:val="0"/>
                <w:numId w:val="27"/>
              </w:numPr>
              <w:rPr>
                <w:rFonts w:eastAsia="Calibri"/>
                <w:bCs/>
                <w:lang w:eastAsia="en-AU"/>
              </w:rPr>
            </w:pPr>
            <w:r w:rsidRPr="005C39CC">
              <w:rPr>
                <w:rFonts w:eastAsia="Calibri"/>
                <w:bCs/>
                <w:lang w:eastAsia="en-AU"/>
              </w:rPr>
              <w:t>Independent Competition and Regulatory Commission</w:t>
            </w:r>
          </w:p>
          <w:p w14:paraId="3C4BFC41" w14:textId="77777777" w:rsidR="00BA0D69" w:rsidRPr="005C39CC" w:rsidRDefault="00BA0D69" w:rsidP="00BA0D69">
            <w:pPr>
              <w:pStyle w:val="Btabletextunbold"/>
              <w:numPr>
                <w:ilvl w:val="0"/>
                <w:numId w:val="27"/>
              </w:numPr>
              <w:rPr>
                <w:rFonts w:eastAsia="Calibri"/>
                <w:bCs/>
                <w:lang w:eastAsia="en-AU"/>
              </w:rPr>
            </w:pPr>
            <w:r w:rsidRPr="005C39CC">
              <w:rPr>
                <w:rFonts w:eastAsia="Calibri"/>
                <w:bCs/>
                <w:lang w:eastAsia="en-AU"/>
              </w:rPr>
              <w:t>Lifetime Care and Support Fund</w:t>
            </w:r>
          </w:p>
          <w:p w14:paraId="4A192C4B" w14:textId="77777777" w:rsidR="00BA0D69" w:rsidRPr="005C39CC" w:rsidRDefault="00BA0D69" w:rsidP="00BA0D69">
            <w:pPr>
              <w:pStyle w:val="Btabletextunbold"/>
              <w:numPr>
                <w:ilvl w:val="0"/>
                <w:numId w:val="27"/>
              </w:numPr>
              <w:rPr>
                <w:rFonts w:eastAsia="Calibri"/>
                <w:bCs/>
                <w:lang w:eastAsia="en-AU"/>
              </w:rPr>
            </w:pPr>
            <w:r w:rsidRPr="005C39CC">
              <w:rPr>
                <w:rFonts w:eastAsia="Calibri"/>
                <w:bCs/>
                <w:lang w:eastAsia="en-AU"/>
              </w:rPr>
              <w:t>Motor Accident Injuries Commission</w:t>
            </w:r>
          </w:p>
          <w:p w14:paraId="42C51B8D" w14:textId="77777777" w:rsidR="00BA0D69" w:rsidRPr="005C39CC" w:rsidRDefault="00BA0D69" w:rsidP="00BA0D69">
            <w:pPr>
              <w:pStyle w:val="Btabletextunbold"/>
              <w:numPr>
                <w:ilvl w:val="0"/>
                <w:numId w:val="27"/>
              </w:numPr>
              <w:rPr>
                <w:rFonts w:eastAsia="Calibri"/>
                <w:bCs/>
                <w:lang w:eastAsia="en-AU"/>
              </w:rPr>
            </w:pPr>
            <w:r w:rsidRPr="005C39CC">
              <w:rPr>
                <w:rFonts w:eastAsia="Calibri"/>
                <w:bCs/>
                <w:lang w:eastAsia="en-AU"/>
              </w:rPr>
              <w:t>Office of the Work Health and Safety Commissioner (WorkSafe)</w:t>
            </w:r>
          </w:p>
          <w:p w14:paraId="1EBED60D" w14:textId="77777777" w:rsidR="00BA0D69" w:rsidRPr="005C39CC" w:rsidRDefault="00BA0D69" w:rsidP="00BA0D69">
            <w:pPr>
              <w:pStyle w:val="Btabletextunbold"/>
              <w:numPr>
                <w:ilvl w:val="0"/>
                <w:numId w:val="27"/>
              </w:numPr>
              <w:rPr>
                <w:rFonts w:eastAsia="Calibri"/>
                <w:bCs/>
                <w:lang w:eastAsia="en-AU"/>
              </w:rPr>
            </w:pPr>
            <w:r w:rsidRPr="005C39CC">
              <w:rPr>
                <w:rFonts w:eastAsia="Calibri"/>
                <w:bCs/>
                <w:lang w:eastAsia="en-AU"/>
              </w:rPr>
              <w:t>Public Sector Workers Compensation Fund</w:t>
            </w:r>
          </w:p>
          <w:p w14:paraId="1A2684CB" w14:textId="77777777" w:rsidR="00BA0D69" w:rsidRPr="005C39CC" w:rsidRDefault="00BA0D69" w:rsidP="00BA0D69">
            <w:pPr>
              <w:pStyle w:val="Btabletextunbold"/>
              <w:numPr>
                <w:ilvl w:val="0"/>
                <w:numId w:val="27"/>
              </w:numPr>
              <w:rPr>
                <w:rFonts w:eastAsia="Calibri"/>
                <w:bCs/>
                <w:lang w:eastAsia="en-AU"/>
              </w:rPr>
            </w:pPr>
            <w:r w:rsidRPr="005C39CC">
              <w:rPr>
                <w:rFonts w:eastAsia="Calibri"/>
                <w:bCs/>
                <w:lang w:eastAsia="en-AU"/>
              </w:rPr>
              <w:t>Superannuation Provision Account</w:t>
            </w:r>
          </w:p>
          <w:p w14:paraId="4CB39D35" w14:textId="4044C37D" w:rsidR="0094461A" w:rsidRPr="005C39CC" w:rsidRDefault="0094461A" w:rsidP="00BA0D69">
            <w:pPr>
              <w:pStyle w:val="Btabletextunbold"/>
              <w:numPr>
                <w:ilvl w:val="0"/>
                <w:numId w:val="27"/>
              </w:numPr>
              <w:rPr>
                <w:rFonts w:eastAsia="Calibri"/>
                <w:bCs/>
                <w:lang w:eastAsia="en-AU"/>
              </w:rPr>
            </w:pPr>
            <w:r w:rsidRPr="005C39CC">
              <w:rPr>
                <w:rFonts w:eastAsia="Calibri"/>
                <w:bCs/>
                <w:lang w:eastAsia="en-AU"/>
              </w:rPr>
              <w:t>Suburban Land Agency</w:t>
            </w:r>
          </w:p>
          <w:p w14:paraId="25B4786D" w14:textId="77777777" w:rsidR="00BA0D69" w:rsidRDefault="00BA0D69" w:rsidP="00182C90">
            <w:pPr>
              <w:pStyle w:val="Btabletextunbold"/>
              <w:numPr>
                <w:ilvl w:val="0"/>
                <w:numId w:val="27"/>
              </w:numPr>
              <w:rPr>
                <w:rFonts w:eastAsia="Calibri"/>
                <w:bCs/>
                <w:lang w:eastAsia="en-AU"/>
              </w:rPr>
            </w:pPr>
            <w:r w:rsidRPr="005C39CC">
              <w:rPr>
                <w:rFonts w:eastAsia="Calibri"/>
                <w:bCs/>
                <w:lang w:eastAsia="en-AU"/>
              </w:rPr>
              <w:t>Territory Banking Account</w:t>
            </w:r>
          </w:p>
          <w:p w14:paraId="0ADBC902" w14:textId="3EB6C960" w:rsidR="001838DA" w:rsidRPr="005C39CC" w:rsidRDefault="001838DA" w:rsidP="00182C90">
            <w:pPr>
              <w:pStyle w:val="Btabletextunbold"/>
              <w:numPr>
                <w:ilvl w:val="0"/>
                <w:numId w:val="27"/>
              </w:numPr>
              <w:rPr>
                <w:rFonts w:eastAsia="Calibri"/>
                <w:bCs/>
                <w:lang w:eastAsia="en-AU"/>
              </w:rPr>
            </w:pPr>
            <w:r>
              <w:rPr>
                <w:rFonts w:eastAsia="Calibri"/>
                <w:bCs/>
                <w:lang w:eastAsia="en-AU"/>
              </w:rPr>
              <w:t>CIT Solutions Pty Ltd (discontinued)</w:t>
            </w:r>
          </w:p>
        </w:tc>
      </w:tr>
      <w:tr w:rsidR="00BA0D69" w:rsidRPr="00337DC9" w14:paraId="5CC56B7E" w14:textId="77777777" w:rsidTr="00BA0D69">
        <w:trPr>
          <w:trHeight w:val="257"/>
        </w:trPr>
        <w:tc>
          <w:tcPr>
            <w:tcW w:w="942" w:type="pct"/>
            <w:tcBorders>
              <w:top w:val="single" w:sz="4" w:space="0" w:color="auto"/>
              <w:bottom w:val="single" w:sz="4" w:space="0" w:color="auto"/>
            </w:tcBorders>
          </w:tcPr>
          <w:p w14:paraId="7F2F8142" w14:textId="6BEA50CC" w:rsidR="00BA0D69" w:rsidRPr="00C920DF" w:rsidRDefault="00BA0D69" w:rsidP="00BA0D69">
            <w:pPr>
              <w:pStyle w:val="Btabletextunbold"/>
              <w:jc w:val="center"/>
            </w:pPr>
            <w:r>
              <w:t>C</w:t>
            </w:r>
          </w:p>
        </w:tc>
        <w:tc>
          <w:tcPr>
            <w:tcW w:w="4058" w:type="pct"/>
            <w:tcBorders>
              <w:top w:val="single" w:sz="4" w:space="0" w:color="auto"/>
              <w:bottom w:val="single" w:sz="4" w:space="0" w:color="auto"/>
            </w:tcBorders>
          </w:tcPr>
          <w:p w14:paraId="172A96DA" w14:textId="51835AE9" w:rsidR="00BA0D69" w:rsidRPr="00EA1036" w:rsidRDefault="00BA0D69" w:rsidP="00BA0D69">
            <w:pPr>
              <w:pStyle w:val="Btabletextunbold"/>
            </w:pPr>
            <w:r w:rsidRPr="00EA1036">
              <w:t>Health</w:t>
            </w:r>
            <w:r w:rsidR="00FA62C8" w:rsidRPr="00EA1036">
              <w:t xml:space="preserve"> and</w:t>
            </w:r>
            <w:r w:rsidR="0094461A" w:rsidRPr="00EA1036">
              <w:t xml:space="preserve"> Community Services</w:t>
            </w:r>
            <w:r w:rsidRPr="00EA1036">
              <w:t xml:space="preserve"> Directorate </w:t>
            </w:r>
          </w:p>
          <w:p w14:paraId="0A878D00" w14:textId="0D38E968" w:rsidR="008532F7" w:rsidRPr="00EA1036" w:rsidRDefault="008532F7" w:rsidP="00BA0D69">
            <w:pPr>
              <w:pStyle w:val="Btabletextunbold"/>
              <w:numPr>
                <w:ilvl w:val="0"/>
                <w:numId w:val="28"/>
              </w:numPr>
            </w:pPr>
            <w:r w:rsidRPr="00EA1036">
              <w:t>ACT Local Hospital Network</w:t>
            </w:r>
          </w:p>
          <w:p w14:paraId="54CCE1FA" w14:textId="77777777" w:rsidR="00BA0D69" w:rsidRPr="00EA1036" w:rsidRDefault="00BA0D69" w:rsidP="008532F7">
            <w:pPr>
              <w:pStyle w:val="Btabletextunbold"/>
              <w:numPr>
                <w:ilvl w:val="0"/>
                <w:numId w:val="28"/>
              </w:numPr>
            </w:pPr>
            <w:r w:rsidRPr="00EA1036">
              <w:t>Canberra Health Services</w:t>
            </w:r>
          </w:p>
          <w:p w14:paraId="5C7ECE5D" w14:textId="3F7C5869" w:rsidR="001B4914" w:rsidRPr="00EA1036" w:rsidRDefault="0094461A" w:rsidP="00FA0C61">
            <w:pPr>
              <w:pStyle w:val="Btabletextunbold"/>
              <w:numPr>
                <w:ilvl w:val="0"/>
                <w:numId w:val="28"/>
              </w:numPr>
            </w:pPr>
            <w:r w:rsidRPr="00EA1036">
              <w:t>Housing ACT</w:t>
            </w:r>
          </w:p>
        </w:tc>
      </w:tr>
      <w:tr w:rsidR="00BA0D69" w:rsidRPr="00337DC9" w14:paraId="7FE864D3" w14:textId="77777777" w:rsidTr="00BA0D69">
        <w:trPr>
          <w:trHeight w:val="257"/>
        </w:trPr>
        <w:tc>
          <w:tcPr>
            <w:tcW w:w="942" w:type="pct"/>
            <w:tcBorders>
              <w:top w:val="single" w:sz="4" w:space="0" w:color="auto"/>
              <w:bottom w:val="single" w:sz="4" w:space="0" w:color="auto"/>
            </w:tcBorders>
          </w:tcPr>
          <w:p w14:paraId="18CEDACD" w14:textId="33E8EAF6" w:rsidR="00BA0D69" w:rsidRPr="0094461A" w:rsidRDefault="00BA0D69" w:rsidP="00BA0D69">
            <w:pPr>
              <w:pStyle w:val="Btabletextunbold"/>
              <w:jc w:val="center"/>
            </w:pPr>
            <w:r w:rsidRPr="0094461A">
              <w:t>D</w:t>
            </w:r>
          </w:p>
        </w:tc>
        <w:tc>
          <w:tcPr>
            <w:tcW w:w="4058" w:type="pct"/>
            <w:tcBorders>
              <w:top w:val="single" w:sz="4" w:space="0" w:color="auto"/>
              <w:bottom w:val="single" w:sz="4" w:space="0" w:color="auto"/>
            </w:tcBorders>
          </w:tcPr>
          <w:p w14:paraId="098AAB20" w14:textId="77777777" w:rsidR="00BA0D69" w:rsidRPr="00EA1036" w:rsidRDefault="00BA0D69" w:rsidP="00BA0D69">
            <w:pPr>
              <w:pStyle w:val="Btabletextunbold"/>
            </w:pPr>
            <w:r w:rsidRPr="00EA1036">
              <w:t>Justice and Community Safety Directorate</w:t>
            </w:r>
          </w:p>
          <w:p w14:paraId="27FFA98F" w14:textId="77777777" w:rsidR="00BA0D69" w:rsidRPr="00EA1036" w:rsidRDefault="00BA0D69" w:rsidP="00BA0D69">
            <w:pPr>
              <w:pStyle w:val="Btabletextunbold"/>
              <w:numPr>
                <w:ilvl w:val="0"/>
                <w:numId w:val="29"/>
              </w:numPr>
            </w:pPr>
            <w:r w:rsidRPr="00EA1036">
              <w:t>Legal Aid Commission (ACT)</w:t>
            </w:r>
          </w:p>
          <w:p w14:paraId="52ACBBB2" w14:textId="057B4261" w:rsidR="00BA0D69" w:rsidRPr="00EA1036" w:rsidRDefault="00BA0D69" w:rsidP="00BA0D69">
            <w:pPr>
              <w:pStyle w:val="Btabletextunbold"/>
              <w:numPr>
                <w:ilvl w:val="0"/>
                <w:numId w:val="29"/>
              </w:numPr>
            </w:pPr>
            <w:r w:rsidRPr="00EA1036">
              <w:t xml:space="preserve">Public Trustee </w:t>
            </w:r>
            <w:r w:rsidR="008532F7" w:rsidRPr="00EA1036">
              <w:t xml:space="preserve">and Guardian </w:t>
            </w:r>
            <w:r w:rsidRPr="00EA1036">
              <w:t>for the ACT</w:t>
            </w:r>
          </w:p>
        </w:tc>
      </w:tr>
      <w:tr w:rsidR="001B4914" w:rsidRPr="00337DC9" w14:paraId="56308241" w14:textId="77777777" w:rsidTr="00BA0D69">
        <w:trPr>
          <w:trHeight w:val="270"/>
        </w:trPr>
        <w:tc>
          <w:tcPr>
            <w:tcW w:w="942" w:type="pct"/>
            <w:tcBorders>
              <w:top w:val="single" w:sz="4" w:space="0" w:color="auto"/>
              <w:bottom w:val="single" w:sz="4" w:space="0" w:color="auto"/>
            </w:tcBorders>
          </w:tcPr>
          <w:p w14:paraId="58668857" w14:textId="0B61D9F7" w:rsidR="001B4914" w:rsidRPr="0094461A" w:rsidRDefault="001B4914" w:rsidP="001B4914">
            <w:pPr>
              <w:pStyle w:val="Btabletextunbold"/>
              <w:jc w:val="center"/>
            </w:pPr>
            <w:r w:rsidRPr="0094461A">
              <w:t>E</w:t>
            </w:r>
          </w:p>
        </w:tc>
        <w:tc>
          <w:tcPr>
            <w:tcW w:w="4058" w:type="pct"/>
            <w:tcBorders>
              <w:top w:val="single" w:sz="4" w:space="0" w:color="auto"/>
              <w:bottom w:val="single" w:sz="4" w:space="0" w:color="auto"/>
            </w:tcBorders>
          </w:tcPr>
          <w:p w14:paraId="40AF9495" w14:textId="77777777" w:rsidR="001B4914" w:rsidRPr="00EA1036" w:rsidRDefault="001B4914" w:rsidP="001B4914">
            <w:pPr>
              <w:pStyle w:val="Btabletextunbold"/>
            </w:pPr>
            <w:r w:rsidRPr="00EA1036">
              <w:t>City and Environment Directorate</w:t>
            </w:r>
          </w:p>
          <w:p w14:paraId="2AE3F963" w14:textId="77777777" w:rsidR="001B4914" w:rsidRPr="00EA1036" w:rsidRDefault="001B4914" w:rsidP="001B4914">
            <w:pPr>
              <w:pStyle w:val="Btabletextunbold"/>
              <w:numPr>
                <w:ilvl w:val="0"/>
                <w:numId w:val="48"/>
              </w:numPr>
              <w:rPr>
                <w:rFonts w:eastAsia="Calibri"/>
                <w:bCs/>
                <w:lang w:eastAsia="en-AU"/>
              </w:rPr>
            </w:pPr>
            <w:r w:rsidRPr="00EA1036">
              <w:rPr>
                <w:rFonts w:eastAsia="Calibri"/>
                <w:bCs/>
                <w:lang w:eastAsia="en-AU"/>
              </w:rPr>
              <w:t>ACT Gambling and Racing Commission</w:t>
            </w:r>
          </w:p>
          <w:p w14:paraId="06E31BF7" w14:textId="77777777" w:rsidR="001B4914" w:rsidRPr="00EA1036" w:rsidRDefault="001B4914" w:rsidP="001B4914">
            <w:pPr>
              <w:pStyle w:val="Btabletextunbold"/>
              <w:numPr>
                <w:ilvl w:val="0"/>
                <w:numId w:val="48"/>
              </w:numPr>
            </w:pPr>
            <w:r w:rsidRPr="00EA1036">
              <w:t>Cemeteries and Crematoria Authority</w:t>
            </w:r>
          </w:p>
          <w:p w14:paraId="7089619F" w14:textId="7D4970E0" w:rsidR="001B4914" w:rsidRPr="00EA1036" w:rsidRDefault="001B4914" w:rsidP="00FA0C61">
            <w:pPr>
              <w:pStyle w:val="Btabletextunbold"/>
              <w:numPr>
                <w:ilvl w:val="0"/>
                <w:numId w:val="48"/>
              </w:numPr>
            </w:pPr>
            <w:r w:rsidRPr="00EA1036">
              <w:t>Transport Canberra Operations</w:t>
            </w:r>
          </w:p>
        </w:tc>
      </w:tr>
      <w:tr w:rsidR="001B4914" w:rsidRPr="00337DC9" w14:paraId="2760F264" w14:textId="77777777" w:rsidTr="00BA0D69">
        <w:trPr>
          <w:trHeight w:val="270"/>
        </w:trPr>
        <w:tc>
          <w:tcPr>
            <w:tcW w:w="942" w:type="pct"/>
            <w:tcBorders>
              <w:top w:val="single" w:sz="4" w:space="0" w:color="auto"/>
              <w:bottom w:val="single" w:sz="4" w:space="0" w:color="auto"/>
            </w:tcBorders>
          </w:tcPr>
          <w:p w14:paraId="092EE7A3" w14:textId="1BC23670" w:rsidR="001B4914" w:rsidRPr="00C920DF" w:rsidRDefault="001B4914" w:rsidP="001B4914">
            <w:pPr>
              <w:pStyle w:val="Btabletextunbold"/>
              <w:jc w:val="center"/>
            </w:pPr>
            <w:r>
              <w:t>F</w:t>
            </w:r>
          </w:p>
        </w:tc>
        <w:tc>
          <w:tcPr>
            <w:tcW w:w="4058" w:type="pct"/>
            <w:tcBorders>
              <w:top w:val="single" w:sz="4" w:space="0" w:color="auto"/>
              <w:bottom w:val="single" w:sz="4" w:space="0" w:color="auto"/>
            </w:tcBorders>
          </w:tcPr>
          <w:p w14:paraId="6778FBCE" w14:textId="2B48857D" w:rsidR="001B4914" w:rsidRPr="00EA1036" w:rsidRDefault="001B4914" w:rsidP="001B4914">
            <w:pPr>
              <w:pStyle w:val="Btabletextunbold"/>
            </w:pPr>
            <w:r>
              <w:t>Education Directorate</w:t>
            </w:r>
          </w:p>
        </w:tc>
      </w:tr>
      <w:tr w:rsidR="001B4914" w:rsidRPr="00337DC9" w14:paraId="51EADBC9" w14:textId="77777777" w:rsidTr="00BA0D69">
        <w:trPr>
          <w:trHeight w:val="270"/>
        </w:trPr>
        <w:tc>
          <w:tcPr>
            <w:tcW w:w="942" w:type="pct"/>
            <w:tcBorders>
              <w:top w:val="single" w:sz="4" w:space="0" w:color="auto"/>
              <w:bottom w:val="single" w:sz="4" w:space="0" w:color="auto"/>
            </w:tcBorders>
          </w:tcPr>
          <w:p w14:paraId="3748B6FA" w14:textId="4DD34030" w:rsidR="001B4914" w:rsidRPr="00C920DF" w:rsidRDefault="001B4914" w:rsidP="001B4914">
            <w:pPr>
              <w:pStyle w:val="Btabletextunbold"/>
              <w:jc w:val="center"/>
            </w:pPr>
            <w:r>
              <w:t>G</w:t>
            </w:r>
          </w:p>
        </w:tc>
        <w:tc>
          <w:tcPr>
            <w:tcW w:w="4058" w:type="pct"/>
            <w:tcBorders>
              <w:top w:val="single" w:sz="4" w:space="0" w:color="auto"/>
              <w:bottom w:val="single" w:sz="4" w:space="0" w:color="auto"/>
            </w:tcBorders>
          </w:tcPr>
          <w:p w14:paraId="7BA05BB3" w14:textId="27C69DD5" w:rsidR="001B4914" w:rsidRPr="00EA1036" w:rsidRDefault="001B4914" w:rsidP="001B4914">
            <w:pPr>
              <w:pStyle w:val="Btabletextunbold"/>
            </w:pPr>
            <w:r w:rsidRPr="00EA1036">
              <w:t>Infrastructure Canberra</w:t>
            </w:r>
          </w:p>
        </w:tc>
      </w:tr>
      <w:tr w:rsidR="00404862" w:rsidRPr="00337DC9" w14:paraId="5964DB99" w14:textId="77777777" w:rsidTr="00BA0D69">
        <w:trPr>
          <w:trHeight w:val="270"/>
        </w:trPr>
        <w:tc>
          <w:tcPr>
            <w:tcW w:w="942" w:type="pct"/>
            <w:tcBorders>
              <w:top w:val="single" w:sz="4" w:space="0" w:color="auto"/>
              <w:bottom w:val="single" w:sz="4" w:space="0" w:color="auto"/>
            </w:tcBorders>
          </w:tcPr>
          <w:p w14:paraId="431FC08B" w14:textId="646CEF0C" w:rsidR="00404862" w:rsidRDefault="00404862" w:rsidP="001B4914">
            <w:pPr>
              <w:pStyle w:val="Btabletextunbold"/>
              <w:jc w:val="center"/>
            </w:pPr>
            <w:r>
              <w:t>H</w:t>
            </w:r>
          </w:p>
        </w:tc>
        <w:tc>
          <w:tcPr>
            <w:tcW w:w="4058" w:type="pct"/>
            <w:tcBorders>
              <w:top w:val="single" w:sz="4" w:space="0" w:color="auto"/>
              <w:bottom w:val="single" w:sz="4" w:space="0" w:color="auto"/>
            </w:tcBorders>
          </w:tcPr>
          <w:p w14:paraId="342A64AC" w14:textId="1E919F01" w:rsidR="00404862" w:rsidRPr="00EA1036" w:rsidRDefault="00404862" w:rsidP="001B4914">
            <w:pPr>
              <w:pStyle w:val="Btabletextunbold"/>
            </w:pPr>
            <w:r>
              <w:t>Digital Canberra</w:t>
            </w:r>
          </w:p>
        </w:tc>
      </w:tr>
      <w:tr w:rsidR="001B4914" w:rsidRPr="00337DC9" w14:paraId="2555F6FD" w14:textId="77777777" w:rsidTr="00BA0D69">
        <w:trPr>
          <w:trHeight w:val="270"/>
        </w:trPr>
        <w:tc>
          <w:tcPr>
            <w:tcW w:w="942" w:type="pct"/>
            <w:tcBorders>
              <w:top w:val="single" w:sz="4" w:space="0" w:color="auto"/>
              <w:bottom w:val="single" w:sz="4" w:space="0" w:color="auto"/>
            </w:tcBorders>
          </w:tcPr>
          <w:p w14:paraId="7DC63734" w14:textId="2DE15E8F" w:rsidR="001B4914" w:rsidRPr="00C920DF" w:rsidRDefault="001B4914" w:rsidP="001B4914">
            <w:pPr>
              <w:pStyle w:val="Btabletextunbold"/>
              <w:jc w:val="center"/>
            </w:pPr>
            <w:r w:rsidRPr="00C920DF">
              <w:t>SOI Only</w:t>
            </w:r>
          </w:p>
        </w:tc>
        <w:tc>
          <w:tcPr>
            <w:tcW w:w="4058" w:type="pct"/>
            <w:tcBorders>
              <w:top w:val="single" w:sz="4" w:space="0" w:color="auto"/>
              <w:bottom w:val="single" w:sz="4" w:space="0" w:color="auto"/>
            </w:tcBorders>
          </w:tcPr>
          <w:p w14:paraId="367F9C38" w14:textId="77777777" w:rsidR="001B4914" w:rsidRPr="00EA1036" w:rsidRDefault="001B4914" w:rsidP="001B4914">
            <w:pPr>
              <w:pStyle w:val="Btabletextunbold"/>
              <w:numPr>
                <w:ilvl w:val="0"/>
                <w:numId w:val="32"/>
              </w:numPr>
            </w:pPr>
            <w:r w:rsidRPr="00EA1036">
              <w:t>ACT Long Service Leave Authority</w:t>
            </w:r>
          </w:p>
          <w:p w14:paraId="0CC3C699" w14:textId="77777777" w:rsidR="001B4914" w:rsidRPr="00EA1036" w:rsidRDefault="001B4914" w:rsidP="001B4914">
            <w:pPr>
              <w:pStyle w:val="Btabletextunbold"/>
              <w:numPr>
                <w:ilvl w:val="0"/>
                <w:numId w:val="32"/>
              </w:numPr>
            </w:pPr>
            <w:r w:rsidRPr="00EA1036">
              <w:t xml:space="preserve">Building and Construction Industry Training Fund Authority </w:t>
            </w:r>
          </w:p>
          <w:p w14:paraId="3840B469" w14:textId="09A885AD" w:rsidR="001B4914" w:rsidRPr="00EA1036" w:rsidRDefault="001B4914" w:rsidP="001B4914">
            <w:pPr>
              <w:pStyle w:val="Btabletextunbold"/>
            </w:pPr>
            <w:r w:rsidRPr="00EA1036">
              <w:t>(These two authorities are only required to produce Statements of Intent)</w:t>
            </w:r>
          </w:p>
        </w:tc>
      </w:tr>
    </w:tbl>
    <w:p w14:paraId="0936CA83" w14:textId="77777777" w:rsidR="008532F7" w:rsidRDefault="008532F7" w:rsidP="00195CED">
      <w:pPr>
        <w:pStyle w:val="Bbodytext"/>
      </w:pPr>
    </w:p>
    <w:p w14:paraId="27117EAB" w14:textId="77777777" w:rsidR="008532F7" w:rsidRDefault="008532F7">
      <w:pPr>
        <w:rPr>
          <w:rFonts w:ascii="Calibri" w:eastAsiaTheme="majorEastAsia" w:hAnsi="Calibri" w:cstheme="majorBidi"/>
          <w:b/>
          <w:sz w:val="32"/>
          <w:szCs w:val="24"/>
        </w:rPr>
      </w:pPr>
      <w:r>
        <w:br w:type="page"/>
      </w:r>
    </w:p>
    <w:p w14:paraId="3A8CC451" w14:textId="1603B3B2" w:rsidR="0022337F" w:rsidRPr="00246F1C" w:rsidRDefault="00384278" w:rsidP="00B45949">
      <w:pPr>
        <w:pStyle w:val="Heading3"/>
      </w:pPr>
      <w:r>
        <w:lastRenderedPageBreak/>
        <w:t>Budget Statement Sections</w:t>
      </w:r>
    </w:p>
    <w:p w14:paraId="5AE2A657" w14:textId="77777777" w:rsidR="00E10072" w:rsidRDefault="00315BF0" w:rsidP="00384278">
      <w:pPr>
        <w:pStyle w:val="Bbodytext"/>
      </w:pPr>
      <w:r>
        <w:t>Where Authorities are required to prepare Statements of Intents (SOIs), these are combined for presentation purposes with the Authority’s Budget Statements</w:t>
      </w:r>
      <w:r w:rsidR="00E10072">
        <w:t xml:space="preserve"> and can be found in the relevant portfolio booklets as per the table on the previous page</w:t>
      </w:r>
      <w:r>
        <w:t xml:space="preserve">. </w:t>
      </w:r>
    </w:p>
    <w:p w14:paraId="2435DF6C" w14:textId="1473A134" w:rsidR="0070725B" w:rsidRDefault="00CD770A" w:rsidP="00384278">
      <w:pPr>
        <w:pStyle w:val="Bbodytext"/>
      </w:pPr>
      <w:r>
        <w:t xml:space="preserve">Two </w:t>
      </w:r>
      <w:r w:rsidR="00E10072" w:rsidRPr="00C37F0B">
        <w:t xml:space="preserve">territory entities are required to produce ‘standalone’ SOI documents: the Long Service Leave Authority; and the </w:t>
      </w:r>
      <w:r w:rsidR="00E10072" w:rsidRPr="00C37F0B">
        <w:rPr>
          <w:bCs/>
        </w:rPr>
        <w:t>Building and Construction Industry Training Fund Authority.</w:t>
      </w:r>
    </w:p>
    <w:p w14:paraId="21ECAFCF" w14:textId="01326337" w:rsidR="0022337F" w:rsidRPr="00384278" w:rsidRDefault="00384278" w:rsidP="00B45949">
      <w:pPr>
        <w:pStyle w:val="Heading3"/>
      </w:pPr>
      <w:r>
        <w:t>Budget Statement Structure</w:t>
      </w:r>
    </w:p>
    <w:p w14:paraId="3C836229" w14:textId="0F87810C" w:rsidR="00384278" w:rsidRPr="00861C2F" w:rsidRDefault="7F71895E" w:rsidP="00384278">
      <w:pPr>
        <w:pStyle w:val="Bbodytext"/>
      </w:pPr>
      <w:r>
        <w:t xml:space="preserve">The following is </w:t>
      </w:r>
      <w:r w:rsidR="12D9864E">
        <w:t>a summary</w:t>
      </w:r>
      <w:r>
        <w:t xml:space="preserve"> of the information that is in the various sections of the Budget Statements.</w:t>
      </w:r>
    </w:p>
    <w:p w14:paraId="77B5FA78" w14:textId="22C218AA" w:rsidR="00384278" w:rsidRDefault="00384278" w:rsidP="00384278">
      <w:pPr>
        <w:pStyle w:val="Heading4"/>
      </w:pPr>
      <w:r>
        <w:t>Purpose</w:t>
      </w:r>
    </w:p>
    <w:p w14:paraId="5DF245CA" w14:textId="77777777" w:rsidR="00384278" w:rsidRPr="00861C2F" w:rsidRDefault="00384278" w:rsidP="00384278">
      <w:pPr>
        <w:pStyle w:val="Bbodytext"/>
      </w:pPr>
      <w:r w:rsidRPr="00861C2F">
        <w:t xml:space="preserve">This section provides a brief overview of a Territory entity’s key service delivery responsibilities, intentions for the coming year, and long-term goals. </w:t>
      </w:r>
    </w:p>
    <w:p w14:paraId="0B38F93E" w14:textId="5D3C767A" w:rsidR="00384278" w:rsidRDefault="00384278" w:rsidP="00384278">
      <w:pPr>
        <w:pStyle w:val="Heading4"/>
      </w:pPr>
      <w:r>
        <w:t>Priorities for the Year</w:t>
      </w:r>
    </w:p>
    <w:p w14:paraId="510752B8" w14:textId="7E7ED727" w:rsidR="00384278" w:rsidRPr="00861C2F" w:rsidRDefault="7F71895E" w:rsidP="00384278">
      <w:pPr>
        <w:pStyle w:val="Bbodytext"/>
      </w:pPr>
      <w:r>
        <w:t xml:space="preserve">This section provides a brief overview of key strategies and operational priorities for the upcoming financial year for the Territory entity. It </w:t>
      </w:r>
      <w:r w:rsidR="13D61C20">
        <w:t>considers</w:t>
      </w:r>
      <w:r>
        <w:t xml:space="preserve"> any new initiatives and capital investment. </w:t>
      </w:r>
    </w:p>
    <w:p w14:paraId="739A0121" w14:textId="1353FD03" w:rsidR="00384278" w:rsidRPr="00384278" w:rsidRDefault="00384278" w:rsidP="00384278">
      <w:pPr>
        <w:pStyle w:val="Heading4"/>
      </w:pPr>
      <w:r>
        <w:t>Estimated Employment Levels</w:t>
      </w:r>
    </w:p>
    <w:p w14:paraId="6B52E62A" w14:textId="0554CCAB" w:rsidR="00384278" w:rsidRDefault="7F71895E" w:rsidP="00384278">
      <w:pPr>
        <w:pStyle w:val="Bbodytext"/>
      </w:pPr>
      <w:r>
        <w:t xml:space="preserve">This section provides Territory entity projected staffing numbers for the upcoming financial year, with the budgeted numbers </w:t>
      </w:r>
      <w:r w:rsidR="00B24819">
        <w:t xml:space="preserve">for the previous year </w:t>
      </w:r>
      <w:r>
        <w:t>and</w:t>
      </w:r>
      <w:r w:rsidR="00905722">
        <w:t xml:space="preserve"> the</w:t>
      </w:r>
      <w:r>
        <w:t xml:space="preserve"> </w:t>
      </w:r>
      <w:r w:rsidR="0003388D">
        <w:t xml:space="preserve">estimated </w:t>
      </w:r>
      <w:r>
        <w:t xml:space="preserve">outcome for </w:t>
      </w:r>
      <w:r w:rsidR="000722DE">
        <w:t>2025-26</w:t>
      </w:r>
      <w:r w:rsidR="00905722">
        <w:t xml:space="preserve"> </w:t>
      </w:r>
      <w:r>
        <w:t xml:space="preserve">for the Territory entity. Employment levels are presented in terms of </w:t>
      </w:r>
      <w:r w:rsidR="001253B1">
        <w:t>f</w:t>
      </w:r>
      <w:r>
        <w:t>ull</w:t>
      </w:r>
      <w:r w:rsidR="0003388D">
        <w:noBreakHyphen/>
      </w:r>
      <w:r w:rsidR="001253B1">
        <w:t>t</w:t>
      </w:r>
      <w:r>
        <w:t xml:space="preserve">ime </w:t>
      </w:r>
      <w:r w:rsidR="001253B1">
        <w:t>e</w:t>
      </w:r>
      <w:r>
        <w:t xml:space="preserve">quivalent </w:t>
      </w:r>
      <w:r w:rsidR="001253B1">
        <w:t xml:space="preserve">employee </w:t>
      </w:r>
      <w:r>
        <w:t>numbers, which is a measure of labour resources employed in the delivery of services to the community.</w:t>
      </w:r>
    </w:p>
    <w:p w14:paraId="5F7ECF91" w14:textId="18D767CB" w:rsidR="00581CB3" w:rsidRDefault="00581CB3" w:rsidP="005A0C03">
      <w:pPr>
        <w:pStyle w:val="Heading4"/>
      </w:pPr>
      <w:r>
        <w:lastRenderedPageBreak/>
        <w:t>Strategic Objectives and Indicators</w:t>
      </w:r>
    </w:p>
    <w:p w14:paraId="054745B6" w14:textId="32C9BCA8" w:rsidR="00581CB3" w:rsidRPr="00581CB3" w:rsidRDefault="639163FC" w:rsidP="005A0C03">
      <w:pPr>
        <w:pStyle w:val="Bbodytext"/>
        <w:keepNext/>
        <w:keepLines/>
      </w:pPr>
      <w:r>
        <w:t xml:space="preserve">Strategic objectives and indicators are part of a Territory entity’s performance information framework. They contribute to measuring the Territory entity’s (and, through it, the Government’s) performance against longer-term strategic objectives and outcomes </w:t>
      </w:r>
      <w:r w:rsidR="00B24819">
        <w:t>that affect</w:t>
      </w:r>
      <w:r>
        <w:t xml:space="preserve"> the community. Territory entities are accountable for performance against these indicators, although it is acknowledged there may be external factors that can influence the achievement of </w:t>
      </w:r>
      <w:r w:rsidR="6C6A2A94">
        <w:t>targets</w:t>
      </w:r>
      <w:r>
        <w:t>. Strategic objectives and indicators are not subject to audit.</w:t>
      </w:r>
    </w:p>
    <w:p w14:paraId="1A4A1AB5" w14:textId="005740D1" w:rsidR="00581CB3" w:rsidRPr="00581CB3" w:rsidRDefault="00581CB3" w:rsidP="005A0C03">
      <w:pPr>
        <w:pStyle w:val="Bbodytext"/>
        <w:keepNext/>
        <w:keepLines/>
      </w:pPr>
      <w:r w:rsidRPr="00581CB3">
        <w:t xml:space="preserve">Provided below is a generic example of a strategic indicator. The example is not intended to align </w:t>
      </w:r>
      <w:r w:rsidR="004306BD">
        <w:t>precisely</w:t>
      </w:r>
      <w:r w:rsidR="004306BD" w:rsidRPr="00581CB3">
        <w:t xml:space="preserve"> </w:t>
      </w:r>
      <w:r w:rsidRPr="00581CB3">
        <w:t xml:space="preserve">with the actual indicators presented in the Budget </w:t>
      </w:r>
      <w:r w:rsidR="008532F7" w:rsidRPr="00581CB3">
        <w:t>Statements and</w:t>
      </w:r>
      <w:r w:rsidRPr="00581CB3">
        <w:t xml:space="preserve"> is for illustration purposes only.</w:t>
      </w:r>
    </w:p>
    <w:p w14:paraId="6A01E582" w14:textId="07937929" w:rsidR="00384278" w:rsidRDefault="00581CB3" w:rsidP="005A0C03">
      <w:pPr>
        <w:pStyle w:val="Heading4"/>
      </w:pPr>
      <w:r>
        <w:t>Example 1</w:t>
      </w:r>
    </w:p>
    <w:p w14:paraId="272AD52A" w14:textId="176DF43E" w:rsidR="00384278" w:rsidRPr="00581CB3" w:rsidRDefault="00581CB3" w:rsidP="005A0C03">
      <w:pPr>
        <w:pStyle w:val="Bbodytext"/>
        <w:keepNext/>
        <w:keepLines/>
      </w:pPr>
      <w:r w:rsidRPr="00581CB3">
        <w:t>Example Directorate</w:t>
      </w:r>
    </w:p>
    <w:p w14:paraId="0146F342" w14:textId="7902C8E2" w:rsidR="00581CB3" w:rsidRPr="00861C2F" w:rsidRDefault="00581CB3" w:rsidP="005A0C03">
      <w:pPr>
        <w:pStyle w:val="Bbodytext"/>
        <w:keepNext/>
        <w:keepLines/>
      </w:pPr>
      <w:r w:rsidRPr="00581CB3">
        <w:t>Strategic Objective 1:</w:t>
      </w:r>
    </w:p>
    <w:p w14:paraId="19EED098" w14:textId="02C5341C" w:rsidR="00581CB3" w:rsidRPr="00861C2F" w:rsidRDefault="00581CB3" w:rsidP="005A0C03">
      <w:pPr>
        <w:keepNext/>
        <w:keepLines/>
        <w:jc w:val="center"/>
      </w:pPr>
      <w:r w:rsidRPr="00861C2F">
        <w:rPr>
          <w:noProof/>
        </w:rPr>
        <mc:AlternateContent>
          <mc:Choice Requires="wps">
            <w:drawing>
              <wp:anchor distT="0" distB="0" distL="114300" distR="114300" simplePos="0" relativeHeight="251658245" behindDoc="0" locked="0" layoutInCell="1" allowOverlap="1" wp14:anchorId="218BC68C" wp14:editId="646E9E8B">
                <wp:simplePos x="0" y="0"/>
                <wp:positionH relativeFrom="column">
                  <wp:posOffset>-291465</wp:posOffset>
                </wp:positionH>
                <wp:positionV relativeFrom="paragraph">
                  <wp:posOffset>73660</wp:posOffset>
                </wp:positionV>
                <wp:extent cx="0" cy="1656715"/>
                <wp:effectExtent l="13335" t="6985" r="5715"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56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3C5EC4C" id="Straight Connector 8"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5.8pt" to="-22.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Z07tAEAAFIDAAAOAAAAZHJzL2Uyb0RvYy54bWysU0uP0zAQviPxHyzfaZpKLRA13UOX5bJA&#10;pV24T/1ILByP5XGb9N9ju6HL44bIwbLn8c0330y2d9Ng2VkFMuhaXi+WnCknUBrXtfzr88Obd5xR&#10;BCfBolMtvyjid7vXr7ajb9QKe7RSBZZAHDWjb3kfo2+qikSvBqAFeuWSU2MYIKZn6CoZYEzog61W&#10;y+WmGjFIH1AoomS9vzr5ruBrrUT8ojWpyGzLE7dYzlDOYz6r3RaaLoDvjZhpwD+wGMC4VPQGdQ8R&#10;2CmYv6AGIwIS6rgQOFSotRGq9JC6qZd/dPPUg1ellyQO+ZtM9P9gxefz3h1Cpi4m9+QfUXwn5nDf&#10;g+tUIfB88WlwdZaqGj01t5T8IH8I7Dh+Qpli4BSxqDDpMDBtjf+WEzN46pRNRfbLTXY1RSauRpGs&#10;9Wa9eVuvSx1oMkRO9IHiR4UDy5eWW+OyItDA+ZFipvQSks0OH4y1ZarWsbHl79erdUkgtEZmZw6j&#10;0B33NrAz5L0o31z3t7CAJycLWK9AfpjvEYy93lNx62ZZshJ57ag5orwcwk+50uAKy3nJ8mb8+i7Z&#10;L7/C7gcAAAD//wMAUEsDBBQABgAIAAAAIQDiHoYd3gAAAAoBAAAPAAAAZHJzL2Rvd25yZXYueG1s&#10;TI/BTsMwDIbvSLxDZCRuW7rCxlaaThMCLkiTGB3ntDFtReJUTdaVt8eIAxzt/9Pvz/l2claMOITO&#10;k4LFPAGBVHvTUaOgfHuarUGEqMlo6wkVfGGAbXF5kevM+DO94niIjeASCplW0MbYZ1KGukWnw9z3&#10;SJx9+MHpyOPQSDPoM5c7K9MkWUmnO+ILre7xocX683ByCnbvL483+7Fy3ppNUx6NK5PnVKnrq2l3&#10;DyLiFP9g+NFndSjYqfInMkFYBbPb5YZRDhYrEAz8LioF6V26BFnk8v8LxTcAAAD//wMAUEsBAi0A&#10;FAAGAAgAAAAhALaDOJL+AAAA4QEAABMAAAAAAAAAAAAAAAAAAAAAAFtDb250ZW50X1R5cGVzXS54&#10;bWxQSwECLQAUAAYACAAAACEAOP0h/9YAAACUAQAACwAAAAAAAAAAAAAAAAAvAQAAX3JlbHMvLnJl&#10;bHNQSwECLQAUAAYACAAAACEA8CWdO7QBAABSAwAADgAAAAAAAAAAAAAAAAAuAgAAZHJzL2Uyb0Rv&#10;Yy54bWxQSwECLQAUAAYACAAAACEA4h6GHd4AAAAKAQAADwAAAAAAAAAAAAAAAAAOBAAAZHJzL2Rv&#10;d25yZXYueG1sUEsFBgAAAAAEAAQA8wAAABkFAAAAAA==&#10;"/>
            </w:pict>
          </mc:Fallback>
        </mc:AlternateContent>
      </w:r>
      <w:r w:rsidRPr="00861C2F">
        <w:rPr>
          <w:noProof/>
        </w:rPr>
        <mc:AlternateContent>
          <mc:Choice Requires="wps">
            <w:drawing>
              <wp:anchor distT="0" distB="0" distL="114300" distR="114300" simplePos="0" relativeHeight="251658244" behindDoc="0" locked="0" layoutInCell="1" allowOverlap="1" wp14:anchorId="0A4CA9AD" wp14:editId="040D0285">
                <wp:simplePos x="0" y="0"/>
                <wp:positionH relativeFrom="column">
                  <wp:posOffset>-291465</wp:posOffset>
                </wp:positionH>
                <wp:positionV relativeFrom="paragraph">
                  <wp:posOffset>73660</wp:posOffset>
                </wp:positionV>
                <wp:extent cx="1028700" cy="0"/>
                <wp:effectExtent l="13335" t="54610" r="15240" b="596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1F466E" id="Straight Connector 7"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5.8pt" to="58.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kRwwEAAGoDAAAOAAAAZHJzL2Uyb0RvYy54bWysU8Fu2zAMvQ/YPwi6L3YCdOuMOD2k6y7d&#10;FqDdBzASbQuTRUFUYufvJ6lJWmy3YToIpEg9PT5S67t5tOKIgQ25Vi4XtRToFGnj+lb+fH74cCsF&#10;R3AaLDls5QlZ3m3ev1tPvsEVDWQ1BpFAHDeTb+UQo2+qitWAI/CCPLoU7CiMEJMb+koHmBL6aKtV&#10;XX+sJgraB1LInE7vX4JyU/C7DlX80XWMUdhWJm6x7KHs+7xXmzU0fQA/GHWmAf/AYgTj0qNXqHuI&#10;IA7B/AU1GhWIqYsLRWNFXWcUlhpSNcv6j2qeBvBYaknisL/KxP8PVn0/bt0uZOpqdk/+kdQvFo62&#10;A7geC4Hnk0+NW2apqslzc72SHfa7IPbTN9IpBw6RigpzF8YMmeoTcxH7dBUb5yhUOlzWq9tPdeqJ&#10;usQqaC4XfeD4FWkU2WilNS7rAA0cHzlmItBcUvKxowdjbemldWJq5eeb1U25wGSNzsGcxqHfb20Q&#10;R8jTUFapKkXepgU6OF3ABgT95WxHMDbZIhY5YjBJIIsyvzailsJi+gDZeqFn3VmurFAeR272pE+7&#10;kMPZSw0tdZyHL0/MW79kvX6RzW8AAAD//wMAUEsDBBQABgAIAAAAIQCEaQDD3wAAAAkBAAAPAAAA&#10;ZHJzL2Rvd25yZXYueG1sTI/BTsMwDIbvSLxDZCRuWxoEVemaTghpXDZA2xBit6wxbUXjVEm6dW+/&#10;TBzgaP+ffn8u5qPp2AGdby1JENMEGFJldUu1hI/tYpIB80GRVp0llHBCD/Py+qpQubZHWuNhE2oW&#10;S8jnSkITQp9z7qsGjfJT2yPF7Ns6o0IcXc21U8dYbjp+lyQpN6qleKFRPT43WP1sBiNhvVoss8/l&#10;MFZu9yLetu+r1y+fSXl7Mz7NgAUcwx8MF/2oDmV02tuBtGedhMn9w2NEYyBSYBdApALY/nfBy4L/&#10;/6A8AwAA//8DAFBLAQItABQABgAIAAAAIQC2gziS/gAAAOEBAAATAAAAAAAAAAAAAAAAAAAAAABb&#10;Q29udGVudF9UeXBlc10ueG1sUEsBAi0AFAAGAAgAAAAhADj9If/WAAAAlAEAAAsAAAAAAAAAAAAA&#10;AAAALwEAAF9yZWxzLy5yZWxzUEsBAi0AFAAGAAgAAAAhAFu0mRHDAQAAagMAAA4AAAAAAAAAAAAA&#10;AAAALgIAAGRycy9lMm9Eb2MueG1sUEsBAi0AFAAGAAgAAAAhAIRpAMPfAAAACQEAAA8AAAAAAAAA&#10;AAAAAAAAHQQAAGRycy9kb3ducmV2LnhtbFBLBQYAAAAABAAEAPMAAAApBQAAAAA=&#10;">
                <v:stroke endarrow="block"/>
              </v:line>
            </w:pict>
          </mc:Fallback>
        </mc:AlternateContent>
      </w:r>
      <w:bookmarkStart w:id="4" w:name="_Toc480984529"/>
      <w:r w:rsidRPr="00861C2F">
        <w:t>Description of the strategic objective.</w:t>
      </w:r>
      <w:bookmarkEnd w:id="4"/>
    </w:p>
    <w:tbl>
      <w:tblPr>
        <w:tblW w:w="8946" w:type="dxa"/>
        <w:tblLayout w:type="fixed"/>
        <w:tblCellMar>
          <w:left w:w="0" w:type="dxa"/>
          <w:right w:w="57" w:type="dxa"/>
        </w:tblCellMar>
        <w:tblLook w:val="00A0" w:firstRow="1" w:lastRow="0" w:firstColumn="1" w:lastColumn="0" w:noHBand="0" w:noVBand="0"/>
      </w:tblPr>
      <w:tblGrid>
        <w:gridCol w:w="4335"/>
        <w:gridCol w:w="1170"/>
        <w:gridCol w:w="1170"/>
        <w:gridCol w:w="1170"/>
        <w:gridCol w:w="1101"/>
      </w:tblGrid>
      <w:tr w:rsidR="00581CB3" w:rsidRPr="00861C2F" w14:paraId="1441703F" w14:textId="77777777" w:rsidTr="00BA556D">
        <w:tc>
          <w:tcPr>
            <w:tcW w:w="4335" w:type="dxa"/>
            <w:tcBorders>
              <w:top w:val="single" w:sz="4" w:space="0" w:color="auto"/>
              <w:left w:val="nil"/>
              <w:bottom w:val="nil"/>
              <w:right w:val="nil"/>
            </w:tcBorders>
            <w:noWrap/>
            <w:tcMar>
              <w:top w:w="15" w:type="dxa"/>
              <w:left w:w="15" w:type="dxa"/>
              <w:bottom w:w="0" w:type="dxa"/>
              <w:right w:w="15" w:type="dxa"/>
            </w:tcMar>
            <w:vAlign w:val="bottom"/>
          </w:tcPr>
          <w:p w14:paraId="79C511BC" w14:textId="77777777" w:rsidR="00581CB3" w:rsidRPr="00861C2F" w:rsidRDefault="00581CB3" w:rsidP="005A0C03">
            <w:pPr>
              <w:keepNext/>
              <w:keepLines/>
              <w:spacing w:after="0"/>
              <w:rPr>
                <w:rFonts w:eastAsia="Arial Unicode MS"/>
                <w:sz w:val="20"/>
              </w:rPr>
            </w:pPr>
            <w:r w:rsidRPr="00861C2F">
              <w:rPr>
                <w:sz w:val="20"/>
              </w:rPr>
              <w:t> </w:t>
            </w:r>
          </w:p>
        </w:tc>
        <w:tc>
          <w:tcPr>
            <w:tcW w:w="1170" w:type="dxa"/>
            <w:tcBorders>
              <w:top w:val="single" w:sz="4" w:space="0" w:color="auto"/>
              <w:left w:val="nil"/>
              <w:bottom w:val="nil"/>
              <w:right w:val="nil"/>
            </w:tcBorders>
            <w:noWrap/>
            <w:tcMar>
              <w:top w:w="15" w:type="dxa"/>
              <w:left w:w="15" w:type="dxa"/>
              <w:bottom w:w="0" w:type="dxa"/>
              <w:right w:w="15" w:type="dxa"/>
            </w:tcMar>
            <w:vAlign w:val="bottom"/>
          </w:tcPr>
          <w:p w14:paraId="18465FAF" w14:textId="77777777" w:rsidR="00581CB3" w:rsidRPr="00861C2F" w:rsidRDefault="00581CB3" w:rsidP="005A0C03">
            <w:pPr>
              <w:pStyle w:val="TableTextHeading1"/>
              <w:keepNext/>
              <w:keepLines/>
              <w:spacing w:before="0" w:after="0"/>
              <w:rPr>
                <w:rFonts w:eastAsia="Arial Unicode MS"/>
                <w:sz w:val="20"/>
                <w:szCs w:val="20"/>
              </w:rPr>
            </w:pPr>
            <w:r w:rsidRPr="00861C2F">
              <w:rPr>
                <w:rFonts w:eastAsia="Arial Unicode MS"/>
                <w:sz w:val="20"/>
                <w:szCs w:val="20"/>
              </w:rPr>
              <w:t>Budget Year</w:t>
            </w:r>
          </w:p>
        </w:tc>
        <w:tc>
          <w:tcPr>
            <w:tcW w:w="1170" w:type="dxa"/>
            <w:tcBorders>
              <w:top w:val="single" w:sz="4" w:space="0" w:color="auto"/>
              <w:left w:val="nil"/>
              <w:bottom w:val="nil"/>
              <w:right w:val="nil"/>
            </w:tcBorders>
            <w:noWrap/>
            <w:tcMar>
              <w:top w:w="15" w:type="dxa"/>
              <w:left w:w="15" w:type="dxa"/>
              <w:bottom w:w="0" w:type="dxa"/>
              <w:right w:w="15" w:type="dxa"/>
            </w:tcMar>
            <w:vAlign w:val="bottom"/>
          </w:tcPr>
          <w:p w14:paraId="5ED17A8A" w14:textId="77777777" w:rsidR="00581CB3" w:rsidRPr="00861C2F" w:rsidRDefault="00581CB3" w:rsidP="005A0C03">
            <w:pPr>
              <w:pStyle w:val="TableTextHeading1"/>
              <w:keepNext/>
              <w:keepLines/>
              <w:spacing w:before="0" w:after="0"/>
              <w:rPr>
                <w:rFonts w:eastAsia="Arial Unicode MS"/>
                <w:sz w:val="20"/>
                <w:szCs w:val="20"/>
              </w:rPr>
            </w:pPr>
            <w:r w:rsidRPr="00861C2F">
              <w:rPr>
                <w:sz w:val="20"/>
                <w:szCs w:val="20"/>
              </w:rPr>
              <w:t>Fwd Year 1</w:t>
            </w:r>
          </w:p>
        </w:tc>
        <w:tc>
          <w:tcPr>
            <w:tcW w:w="1170" w:type="dxa"/>
            <w:tcBorders>
              <w:top w:val="single" w:sz="4" w:space="0" w:color="auto"/>
              <w:left w:val="nil"/>
              <w:bottom w:val="nil"/>
              <w:right w:val="nil"/>
            </w:tcBorders>
            <w:noWrap/>
            <w:tcMar>
              <w:top w:w="15" w:type="dxa"/>
              <w:left w:w="15" w:type="dxa"/>
              <w:bottom w:w="0" w:type="dxa"/>
              <w:right w:w="15" w:type="dxa"/>
            </w:tcMar>
            <w:vAlign w:val="bottom"/>
          </w:tcPr>
          <w:p w14:paraId="2556E24A" w14:textId="77777777" w:rsidR="00581CB3" w:rsidRPr="00861C2F" w:rsidRDefault="00581CB3" w:rsidP="005A0C03">
            <w:pPr>
              <w:pStyle w:val="TableTextHeading1"/>
              <w:keepNext/>
              <w:keepLines/>
              <w:spacing w:before="0" w:after="0"/>
              <w:rPr>
                <w:rFonts w:eastAsia="Arial Unicode MS"/>
                <w:sz w:val="20"/>
                <w:szCs w:val="20"/>
              </w:rPr>
            </w:pPr>
            <w:r w:rsidRPr="00861C2F">
              <w:rPr>
                <w:rFonts w:eastAsia="Arial Unicode MS"/>
                <w:sz w:val="20"/>
                <w:szCs w:val="20"/>
              </w:rPr>
              <w:t>Fwd Year 2</w:t>
            </w:r>
          </w:p>
        </w:tc>
        <w:tc>
          <w:tcPr>
            <w:tcW w:w="1101" w:type="dxa"/>
            <w:tcBorders>
              <w:top w:val="single" w:sz="4" w:space="0" w:color="auto"/>
              <w:left w:val="nil"/>
              <w:bottom w:val="nil"/>
              <w:right w:val="nil"/>
            </w:tcBorders>
            <w:noWrap/>
            <w:tcMar>
              <w:top w:w="15" w:type="dxa"/>
              <w:left w:w="15" w:type="dxa"/>
              <w:bottom w:w="0" w:type="dxa"/>
              <w:right w:w="15" w:type="dxa"/>
            </w:tcMar>
            <w:vAlign w:val="bottom"/>
          </w:tcPr>
          <w:p w14:paraId="113408C7" w14:textId="77777777" w:rsidR="00581CB3" w:rsidRPr="00861C2F" w:rsidRDefault="00581CB3" w:rsidP="005A0C03">
            <w:pPr>
              <w:pStyle w:val="TableTextHeading1"/>
              <w:keepNext/>
              <w:keepLines/>
              <w:spacing w:before="0" w:after="0"/>
              <w:rPr>
                <w:rFonts w:eastAsia="Arial Unicode MS"/>
                <w:sz w:val="20"/>
                <w:szCs w:val="20"/>
              </w:rPr>
            </w:pPr>
            <w:r w:rsidRPr="00861C2F">
              <w:rPr>
                <w:rFonts w:eastAsia="Arial Unicode MS"/>
                <w:sz w:val="20"/>
                <w:szCs w:val="20"/>
              </w:rPr>
              <w:t>Fwd Year 3</w:t>
            </w:r>
          </w:p>
        </w:tc>
      </w:tr>
      <w:tr w:rsidR="00581CB3" w:rsidRPr="00861C2F" w14:paraId="322741BE" w14:textId="77777777" w:rsidTr="00BA556D">
        <w:tc>
          <w:tcPr>
            <w:tcW w:w="4335" w:type="dxa"/>
            <w:tcBorders>
              <w:top w:val="nil"/>
              <w:left w:val="nil"/>
              <w:bottom w:val="nil"/>
              <w:right w:val="nil"/>
            </w:tcBorders>
            <w:noWrap/>
            <w:tcMar>
              <w:top w:w="15" w:type="dxa"/>
              <w:left w:w="15" w:type="dxa"/>
              <w:bottom w:w="0" w:type="dxa"/>
              <w:right w:w="15" w:type="dxa"/>
            </w:tcMar>
            <w:vAlign w:val="bottom"/>
          </w:tcPr>
          <w:p w14:paraId="2D7BCBF9" w14:textId="77777777" w:rsidR="00581CB3" w:rsidRPr="00861C2F" w:rsidRDefault="00581CB3" w:rsidP="005A0C03">
            <w:pPr>
              <w:keepNext/>
              <w:keepLines/>
              <w:spacing w:after="0"/>
              <w:rPr>
                <w:rFonts w:eastAsia="Arial Unicode MS"/>
                <w:sz w:val="20"/>
              </w:rPr>
            </w:pPr>
          </w:p>
        </w:tc>
        <w:tc>
          <w:tcPr>
            <w:tcW w:w="1170" w:type="dxa"/>
            <w:tcBorders>
              <w:top w:val="nil"/>
              <w:left w:val="nil"/>
              <w:bottom w:val="nil"/>
              <w:right w:val="nil"/>
            </w:tcBorders>
            <w:noWrap/>
            <w:tcMar>
              <w:top w:w="15" w:type="dxa"/>
              <w:left w:w="15" w:type="dxa"/>
              <w:bottom w:w="0" w:type="dxa"/>
              <w:right w:w="15" w:type="dxa"/>
            </w:tcMar>
            <w:vAlign w:val="bottom"/>
          </w:tcPr>
          <w:p w14:paraId="014CD3F2" w14:textId="77777777" w:rsidR="00581CB3" w:rsidRPr="00861C2F" w:rsidRDefault="00581CB3" w:rsidP="005A0C03">
            <w:pPr>
              <w:pStyle w:val="TableTextHeading1"/>
              <w:keepNext/>
              <w:keepLines/>
              <w:spacing w:before="0" w:after="0"/>
              <w:rPr>
                <w:rFonts w:eastAsia="Arial Unicode MS"/>
                <w:sz w:val="20"/>
                <w:szCs w:val="20"/>
              </w:rPr>
            </w:pPr>
            <w:r w:rsidRPr="00861C2F">
              <w:rPr>
                <w:sz w:val="20"/>
                <w:szCs w:val="20"/>
              </w:rPr>
              <w:t>Estimate</w:t>
            </w:r>
          </w:p>
        </w:tc>
        <w:tc>
          <w:tcPr>
            <w:tcW w:w="1170" w:type="dxa"/>
            <w:tcBorders>
              <w:top w:val="nil"/>
              <w:left w:val="nil"/>
              <w:bottom w:val="nil"/>
              <w:right w:val="nil"/>
            </w:tcBorders>
            <w:noWrap/>
            <w:tcMar>
              <w:top w:w="15" w:type="dxa"/>
              <w:left w:w="15" w:type="dxa"/>
              <w:bottom w:w="0" w:type="dxa"/>
              <w:right w:w="15" w:type="dxa"/>
            </w:tcMar>
            <w:vAlign w:val="bottom"/>
          </w:tcPr>
          <w:p w14:paraId="7B6B9F23" w14:textId="77777777" w:rsidR="00581CB3" w:rsidRPr="00861C2F" w:rsidRDefault="00581CB3" w:rsidP="005A0C03">
            <w:pPr>
              <w:pStyle w:val="TableTextHeading1"/>
              <w:keepNext/>
              <w:keepLines/>
              <w:spacing w:before="0" w:after="0"/>
              <w:rPr>
                <w:rFonts w:eastAsia="Arial Unicode MS"/>
                <w:sz w:val="20"/>
                <w:szCs w:val="20"/>
              </w:rPr>
            </w:pPr>
            <w:r w:rsidRPr="00861C2F">
              <w:rPr>
                <w:sz w:val="20"/>
                <w:szCs w:val="20"/>
              </w:rPr>
              <w:t>Estimate</w:t>
            </w:r>
          </w:p>
        </w:tc>
        <w:tc>
          <w:tcPr>
            <w:tcW w:w="1170" w:type="dxa"/>
            <w:tcBorders>
              <w:top w:val="nil"/>
              <w:left w:val="nil"/>
              <w:bottom w:val="nil"/>
              <w:right w:val="nil"/>
            </w:tcBorders>
            <w:noWrap/>
            <w:tcMar>
              <w:top w:w="15" w:type="dxa"/>
              <w:left w:w="15" w:type="dxa"/>
              <w:bottom w:w="0" w:type="dxa"/>
              <w:right w:w="15" w:type="dxa"/>
            </w:tcMar>
            <w:vAlign w:val="bottom"/>
          </w:tcPr>
          <w:p w14:paraId="6AC4F2B5" w14:textId="77777777" w:rsidR="00581CB3" w:rsidRPr="00861C2F" w:rsidRDefault="00581CB3" w:rsidP="005A0C03">
            <w:pPr>
              <w:pStyle w:val="TableTextHeading1"/>
              <w:keepNext/>
              <w:keepLines/>
              <w:spacing w:before="0" w:after="0"/>
              <w:rPr>
                <w:rFonts w:eastAsia="Arial Unicode MS"/>
                <w:sz w:val="20"/>
                <w:szCs w:val="20"/>
              </w:rPr>
            </w:pPr>
            <w:r w:rsidRPr="00861C2F">
              <w:rPr>
                <w:sz w:val="20"/>
                <w:szCs w:val="20"/>
              </w:rPr>
              <w:t>Estimate</w:t>
            </w:r>
          </w:p>
        </w:tc>
        <w:tc>
          <w:tcPr>
            <w:tcW w:w="1101" w:type="dxa"/>
            <w:tcBorders>
              <w:top w:val="nil"/>
              <w:left w:val="nil"/>
              <w:bottom w:val="nil"/>
              <w:right w:val="nil"/>
            </w:tcBorders>
            <w:noWrap/>
            <w:tcMar>
              <w:top w:w="15" w:type="dxa"/>
              <w:left w:w="15" w:type="dxa"/>
              <w:bottom w:w="0" w:type="dxa"/>
              <w:right w:w="15" w:type="dxa"/>
            </w:tcMar>
            <w:vAlign w:val="bottom"/>
          </w:tcPr>
          <w:p w14:paraId="209FEBD6" w14:textId="77777777" w:rsidR="00581CB3" w:rsidRPr="00861C2F" w:rsidRDefault="00581CB3" w:rsidP="005A0C03">
            <w:pPr>
              <w:pStyle w:val="TableTextHeading1"/>
              <w:keepNext/>
              <w:keepLines/>
              <w:spacing w:before="0" w:after="0"/>
              <w:rPr>
                <w:rFonts w:eastAsia="Arial Unicode MS"/>
                <w:sz w:val="20"/>
                <w:szCs w:val="20"/>
              </w:rPr>
            </w:pPr>
            <w:r w:rsidRPr="00861C2F">
              <w:rPr>
                <w:sz w:val="20"/>
                <w:szCs w:val="20"/>
              </w:rPr>
              <w:t>Estimate</w:t>
            </w:r>
          </w:p>
        </w:tc>
      </w:tr>
      <w:tr w:rsidR="00581CB3" w:rsidRPr="00861C2F" w14:paraId="1AAA823A" w14:textId="77777777" w:rsidTr="00BA556D">
        <w:tc>
          <w:tcPr>
            <w:tcW w:w="4335" w:type="dxa"/>
            <w:tcBorders>
              <w:top w:val="nil"/>
              <w:left w:val="nil"/>
              <w:bottom w:val="single" w:sz="4" w:space="0" w:color="auto"/>
              <w:right w:val="nil"/>
            </w:tcBorders>
            <w:noWrap/>
            <w:tcMar>
              <w:top w:w="15" w:type="dxa"/>
              <w:left w:w="15" w:type="dxa"/>
              <w:bottom w:w="0" w:type="dxa"/>
              <w:right w:w="15" w:type="dxa"/>
            </w:tcMar>
            <w:vAlign w:val="bottom"/>
          </w:tcPr>
          <w:p w14:paraId="2711D710" w14:textId="77777777" w:rsidR="00581CB3" w:rsidRPr="00861C2F" w:rsidRDefault="00581CB3" w:rsidP="005A0C03">
            <w:pPr>
              <w:keepNext/>
              <w:keepLines/>
              <w:spacing w:after="0"/>
              <w:rPr>
                <w:rFonts w:eastAsia="Arial Unicode MS"/>
                <w:sz w:val="20"/>
              </w:rPr>
            </w:pPr>
          </w:p>
        </w:tc>
        <w:tc>
          <w:tcPr>
            <w:tcW w:w="1170" w:type="dxa"/>
            <w:tcBorders>
              <w:top w:val="nil"/>
              <w:left w:val="nil"/>
              <w:bottom w:val="single" w:sz="4" w:space="0" w:color="auto"/>
              <w:right w:val="nil"/>
            </w:tcBorders>
            <w:noWrap/>
            <w:tcMar>
              <w:top w:w="15" w:type="dxa"/>
              <w:left w:w="15" w:type="dxa"/>
              <w:bottom w:w="0" w:type="dxa"/>
              <w:right w:w="15" w:type="dxa"/>
            </w:tcMar>
            <w:vAlign w:val="bottom"/>
          </w:tcPr>
          <w:p w14:paraId="72744DC3" w14:textId="77777777" w:rsidR="00581CB3" w:rsidRPr="00861C2F" w:rsidRDefault="00581CB3" w:rsidP="005A0C03">
            <w:pPr>
              <w:pStyle w:val="TableTextHeading1"/>
              <w:keepNext/>
              <w:keepLines/>
              <w:spacing w:before="0" w:after="0"/>
              <w:rPr>
                <w:rFonts w:eastAsia="Arial Unicode MS"/>
                <w:sz w:val="20"/>
                <w:szCs w:val="20"/>
              </w:rPr>
            </w:pPr>
            <w:r w:rsidRPr="00861C2F">
              <w:rPr>
                <w:sz w:val="20"/>
                <w:szCs w:val="20"/>
              </w:rPr>
              <w:t>No.</w:t>
            </w:r>
          </w:p>
        </w:tc>
        <w:tc>
          <w:tcPr>
            <w:tcW w:w="1170" w:type="dxa"/>
            <w:tcBorders>
              <w:top w:val="nil"/>
              <w:left w:val="nil"/>
              <w:bottom w:val="single" w:sz="4" w:space="0" w:color="auto"/>
              <w:right w:val="nil"/>
            </w:tcBorders>
            <w:noWrap/>
            <w:tcMar>
              <w:top w:w="15" w:type="dxa"/>
              <w:left w:w="15" w:type="dxa"/>
              <w:bottom w:w="0" w:type="dxa"/>
              <w:right w:w="15" w:type="dxa"/>
            </w:tcMar>
            <w:vAlign w:val="bottom"/>
          </w:tcPr>
          <w:p w14:paraId="72D82095" w14:textId="77777777" w:rsidR="00581CB3" w:rsidRPr="00861C2F" w:rsidRDefault="00581CB3" w:rsidP="005A0C03">
            <w:pPr>
              <w:pStyle w:val="TableTextHeading1"/>
              <w:keepNext/>
              <w:keepLines/>
              <w:spacing w:before="0" w:after="0"/>
              <w:rPr>
                <w:rFonts w:eastAsia="Arial Unicode MS"/>
                <w:sz w:val="20"/>
                <w:szCs w:val="20"/>
              </w:rPr>
            </w:pPr>
            <w:r w:rsidRPr="00861C2F">
              <w:rPr>
                <w:sz w:val="20"/>
                <w:szCs w:val="20"/>
              </w:rPr>
              <w:t>No.</w:t>
            </w:r>
          </w:p>
        </w:tc>
        <w:tc>
          <w:tcPr>
            <w:tcW w:w="1170" w:type="dxa"/>
            <w:tcBorders>
              <w:top w:val="nil"/>
              <w:left w:val="nil"/>
              <w:bottom w:val="single" w:sz="4" w:space="0" w:color="auto"/>
              <w:right w:val="nil"/>
            </w:tcBorders>
            <w:noWrap/>
            <w:tcMar>
              <w:top w:w="15" w:type="dxa"/>
              <w:left w:w="15" w:type="dxa"/>
              <w:bottom w:w="0" w:type="dxa"/>
              <w:right w:w="15" w:type="dxa"/>
            </w:tcMar>
            <w:vAlign w:val="bottom"/>
          </w:tcPr>
          <w:p w14:paraId="6866DFF3" w14:textId="77777777" w:rsidR="00581CB3" w:rsidRPr="00861C2F" w:rsidRDefault="00581CB3" w:rsidP="005A0C03">
            <w:pPr>
              <w:pStyle w:val="TableTextHeading1"/>
              <w:keepNext/>
              <w:keepLines/>
              <w:spacing w:before="0" w:after="0"/>
              <w:rPr>
                <w:rFonts w:eastAsia="Arial Unicode MS"/>
                <w:sz w:val="20"/>
                <w:szCs w:val="20"/>
              </w:rPr>
            </w:pPr>
            <w:r w:rsidRPr="00861C2F">
              <w:rPr>
                <w:sz w:val="20"/>
                <w:szCs w:val="20"/>
              </w:rPr>
              <w:t>No.</w:t>
            </w:r>
          </w:p>
        </w:tc>
        <w:tc>
          <w:tcPr>
            <w:tcW w:w="1101" w:type="dxa"/>
            <w:tcBorders>
              <w:top w:val="nil"/>
              <w:left w:val="nil"/>
              <w:bottom w:val="single" w:sz="4" w:space="0" w:color="auto"/>
              <w:right w:val="nil"/>
            </w:tcBorders>
            <w:noWrap/>
            <w:tcMar>
              <w:top w:w="15" w:type="dxa"/>
              <w:left w:w="15" w:type="dxa"/>
              <w:bottom w:w="0" w:type="dxa"/>
              <w:right w:w="15" w:type="dxa"/>
            </w:tcMar>
            <w:vAlign w:val="bottom"/>
          </w:tcPr>
          <w:p w14:paraId="4DAA55CD" w14:textId="77777777" w:rsidR="00581CB3" w:rsidRPr="00861C2F" w:rsidRDefault="00581CB3" w:rsidP="005A0C03">
            <w:pPr>
              <w:pStyle w:val="TableTextHeading1"/>
              <w:keepNext/>
              <w:keepLines/>
              <w:spacing w:before="0" w:after="0"/>
              <w:rPr>
                <w:rFonts w:eastAsia="Arial Unicode MS"/>
                <w:sz w:val="20"/>
                <w:szCs w:val="20"/>
              </w:rPr>
            </w:pPr>
            <w:r w:rsidRPr="00861C2F">
              <w:rPr>
                <w:sz w:val="20"/>
                <w:szCs w:val="20"/>
              </w:rPr>
              <w:t>No.</w:t>
            </w:r>
          </w:p>
        </w:tc>
      </w:tr>
      <w:tr w:rsidR="00581CB3" w:rsidRPr="00861C2F" w14:paraId="082113B0" w14:textId="77777777" w:rsidTr="00BA556D">
        <w:tc>
          <w:tcPr>
            <w:tcW w:w="4335" w:type="dxa"/>
            <w:tcBorders>
              <w:top w:val="nil"/>
              <w:left w:val="nil"/>
              <w:right w:val="nil"/>
            </w:tcBorders>
            <w:noWrap/>
            <w:tcMar>
              <w:top w:w="15" w:type="dxa"/>
              <w:left w:w="15" w:type="dxa"/>
              <w:bottom w:w="0" w:type="dxa"/>
              <w:right w:w="15" w:type="dxa"/>
            </w:tcMar>
          </w:tcPr>
          <w:p w14:paraId="1A529C00" w14:textId="062983D8" w:rsidR="00581CB3" w:rsidRPr="00861C2F" w:rsidRDefault="00581CB3" w:rsidP="005A0C03">
            <w:pPr>
              <w:keepNext/>
              <w:keepLines/>
              <w:spacing w:after="0"/>
              <w:rPr>
                <w:sz w:val="20"/>
              </w:rPr>
            </w:pPr>
            <w:r w:rsidRPr="00861C2F">
              <w:rPr>
                <w:sz w:val="20"/>
              </w:rPr>
              <w:t>Example description of outcome</w:t>
            </w:r>
          </w:p>
        </w:tc>
        <w:tc>
          <w:tcPr>
            <w:tcW w:w="1170" w:type="dxa"/>
            <w:tcBorders>
              <w:top w:val="nil"/>
              <w:left w:val="nil"/>
              <w:right w:val="nil"/>
            </w:tcBorders>
            <w:noWrap/>
            <w:tcMar>
              <w:top w:w="15" w:type="dxa"/>
              <w:left w:w="15" w:type="dxa"/>
              <w:bottom w:w="0" w:type="dxa"/>
              <w:right w:w="15" w:type="dxa"/>
            </w:tcMar>
          </w:tcPr>
          <w:p w14:paraId="6E3776ED" w14:textId="77777777" w:rsidR="00581CB3" w:rsidRPr="00861C2F" w:rsidRDefault="00581CB3" w:rsidP="005A0C03">
            <w:pPr>
              <w:pStyle w:val="AITableText"/>
              <w:keepNext/>
              <w:keepLines/>
              <w:spacing w:before="0" w:after="0"/>
              <w:rPr>
                <w:rFonts w:eastAsia="Arial Unicode MS"/>
                <w:szCs w:val="20"/>
                <w:lang w:val="en-AU" w:eastAsia="en-US"/>
              </w:rPr>
            </w:pPr>
            <w:r w:rsidRPr="00861C2F">
              <w:rPr>
                <w:szCs w:val="20"/>
                <w:lang w:val="en-AU" w:eastAsia="en-US"/>
              </w:rPr>
              <w:t>3,000</w:t>
            </w:r>
          </w:p>
        </w:tc>
        <w:tc>
          <w:tcPr>
            <w:tcW w:w="1170" w:type="dxa"/>
            <w:tcBorders>
              <w:top w:val="nil"/>
              <w:left w:val="nil"/>
              <w:right w:val="nil"/>
            </w:tcBorders>
            <w:noWrap/>
            <w:tcMar>
              <w:top w:w="15" w:type="dxa"/>
              <w:left w:w="15" w:type="dxa"/>
              <w:bottom w:w="0" w:type="dxa"/>
              <w:right w:w="15" w:type="dxa"/>
            </w:tcMar>
          </w:tcPr>
          <w:p w14:paraId="60DA5483" w14:textId="5A333CC8" w:rsidR="00581CB3" w:rsidRPr="00861C2F" w:rsidRDefault="00581CB3" w:rsidP="005A0C03">
            <w:pPr>
              <w:pStyle w:val="AITableText"/>
              <w:keepNext/>
              <w:keepLines/>
              <w:spacing w:before="0" w:after="0"/>
              <w:rPr>
                <w:rFonts w:eastAsia="Arial Unicode MS"/>
                <w:szCs w:val="20"/>
                <w:lang w:val="en-AU" w:eastAsia="en-US"/>
              </w:rPr>
            </w:pPr>
            <w:r w:rsidRPr="00861C2F">
              <w:rPr>
                <w:noProof/>
                <w:szCs w:val="20"/>
                <w:lang w:val="en-AU" w:eastAsia="en-US"/>
              </w:rPr>
              <mc:AlternateContent>
                <mc:Choice Requires="wps">
                  <w:drawing>
                    <wp:anchor distT="0" distB="0" distL="114300" distR="114300" simplePos="0" relativeHeight="251658240" behindDoc="0" locked="0" layoutInCell="1" allowOverlap="1" wp14:anchorId="7A866AEF" wp14:editId="2360F8BD">
                      <wp:simplePos x="0" y="0"/>
                      <wp:positionH relativeFrom="column">
                        <wp:posOffset>66040</wp:posOffset>
                      </wp:positionH>
                      <wp:positionV relativeFrom="paragraph">
                        <wp:posOffset>197485</wp:posOffset>
                      </wp:positionV>
                      <wp:extent cx="1172210" cy="535940"/>
                      <wp:effectExtent l="37465" t="58420" r="952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72210" cy="5359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262BA99" id="Straight Connector 5"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5.55pt" to="97.5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q7f1AEAAIMDAAAOAAAAZHJzL2Uyb0RvYy54bWysU01v2zAMvQ/YfxB0Xxx7y7YacXpI1+3Q&#10;bQHa7a7owxYmi4KkxM6/H6kGabHdivogkCL5RL5Hr6/n0bGjjsmC73i9WHKmvQRlfd/xXw+37z5z&#10;lrLwSjjwuuMnnfj15u2b9RRa3cAATunIEMSndgodH3IObVUlOehRpAUE7TFoII4ioxv7SkUxIfro&#10;qma5/FhNEFWIIHVKeHvzGOSbgm+MlvmnMUln5jqOveVyxnLu6aw2a9H2UYTBynMb4gVdjMJ6fPQC&#10;dSOyYIdo/4MarYyQwOSFhLECY6zUZQacpl7+M839IIIusyA5KVxoSq8HK38ct34XqXU5+/twB/JP&#10;Yh62g/C9Lg08nAIKVxNV1RRSeykhJ4VdZPvpOyjMEYcMhYXZxJEZZ8M3KizWb7LoGZyZzUWA00UA&#10;PWcm8bKuPzVNjTpJjK3er64+FIUq0RIiVYeY8lcNIyOj4856Iki04niXMnX4lELXHm6tc0Vk59nU&#10;8atVsyoFCZxVFKS0FPv91kV2FLQm5SvjYuR5WoSDVwVs0EJ9OdtZWIc2y4WnHC0y5zSn10atOHMa&#10;/wyyHttz/swjUUd7mto9qNMuUpg8VLrMcd5KWqXnfsl6+nc2fwEAAP//AwBQSwMEFAAGAAgAAAAh&#10;ACJAMW7eAAAACQEAAA8AAABkcnMvZG93bnJldi54bWxMj81OwzAQhO9IvIO1SFwqajuQqoQ4VYUE&#10;VL0g2j6AGy9JwD9R7LTh7dme4LajGc1+U64mZ9kJh9gFr0DOBTD0dTCdbxQc9i93S2AxaW+0DR4V&#10;/GCEVXV9VerChLP/wNMuNYxKfCy0gjalvuA81i06HeehR0/eZxicTiSHhptBn6ncWZ4JseBOd54+&#10;tLrH5xbr793oFKz7968x28hXI/bZbGY3Cxnetkrd3kzrJ2AJp/QXhgs+oUNFTMcwehOZJS0eKKng&#10;XkpgF/8xp21HOmSeA69K/n9B9QsAAP//AwBQSwECLQAUAAYACAAAACEAtoM4kv4AAADhAQAAEwAA&#10;AAAAAAAAAAAAAAAAAAAAW0NvbnRlbnRfVHlwZXNdLnhtbFBLAQItABQABgAIAAAAIQA4/SH/1gAA&#10;AJQBAAALAAAAAAAAAAAAAAAAAC8BAABfcmVscy8ucmVsc1BLAQItABQABgAIAAAAIQApGq7f1AEA&#10;AIMDAAAOAAAAAAAAAAAAAAAAAC4CAABkcnMvZTJvRG9jLnhtbFBLAQItABQABgAIAAAAIQAiQDFu&#10;3gAAAAkBAAAPAAAAAAAAAAAAAAAAAC4EAABkcnMvZG93bnJldi54bWxQSwUGAAAAAAQABADzAAAA&#10;OQUAAAAA&#10;">
                      <v:stroke endarrow="block"/>
                    </v:line>
                  </w:pict>
                </mc:Fallback>
              </mc:AlternateContent>
            </w:r>
            <w:r w:rsidRPr="00861C2F">
              <w:rPr>
                <w:szCs w:val="20"/>
                <w:lang w:val="en-AU" w:eastAsia="en-US"/>
              </w:rPr>
              <w:t>3,100</w:t>
            </w:r>
          </w:p>
        </w:tc>
        <w:tc>
          <w:tcPr>
            <w:tcW w:w="1170" w:type="dxa"/>
            <w:tcBorders>
              <w:top w:val="nil"/>
              <w:left w:val="nil"/>
              <w:right w:val="nil"/>
            </w:tcBorders>
            <w:noWrap/>
            <w:tcMar>
              <w:top w:w="15" w:type="dxa"/>
              <w:left w:w="15" w:type="dxa"/>
              <w:bottom w:w="0" w:type="dxa"/>
              <w:right w:w="15" w:type="dxa"/>
            </w:tcMar>
          </w:tcPr>
          <w:p w14:paraId="32E90D84" w14:textId="77777777" w:rsidR="00581CB3" w:rsidRPr="00861C2F" w:rsidRDefault="00581CB3" w:rsidP="005A0C03">
            <w:pPr>
              <w:pStyle w:val="AITableText"/>
              <w:keepNext/>
              <w:keepLines/>
              <w:spacing w:before="0" w:after="0"/>
              <w:rPr>
                <w:rFonts w:eastAsia="Arial Unicode MS"/>
                <w:szCs w:val="20"/>
                <w:lang w:val="en-AU" w:eastAsia="en-US"/>
              </w:rPr>
            </w:pPr>
            <w:r w:rsidRPr="00861C2F">
              <w:rPr>
                <w:szCs w:val="20"/>
                <w:lang w:val="en-AU" w:eastAsia="en-US"/>
              </w:rPr>
              <w:t>3,200</w:t>
            </w:r>
          </w:p>
        </w:tc>
        <w:tc>
          <w:tcPr>
            <w:tcW w:w="1101" w:type="dxa"/>
            <w:tcBorders>
              <w:top w:val="nil"/>
              <w:left w:val="nil"/>
              <w:right w:val="nil"/>
            </w:tcBorders>
            <w:noWrap/>
            <w:tcMar>
              <w:top w:w="15" w:type="dxa"/>
              <w:left w:w="15" w:type="dxa"/>
              <w:bottom w:w="0" w:type="dxa"/>
              <w:right w:w="15" w:type="dxa"/>
            </w:tcMar>
          </w:tcPr>
          <w:p w14:paraId="31B85852" w14:textId="77777777" w:rsidR="00581CB3" w:rsidRPr="00861C2F" w:rsidRDefault="00581CB3" w:rsidP="005A0C03">
            <w:pPr>
              <w:pStyle w:val="AITableText"/>
              <w:keepNext/>
              <w:keepLines/>
              <w:spacing w:before="0" w:after="0"/>
              <w:rPr>
                <w:rFonts w:eastAsia="Arial Unicode MS"/>
                <w:szCs w:val="20"/>
                <w:lang w:val="en-AU" w:eastAsia="en-US"/>
              </w:rPr>
            </w:pPr>
            <w:r w:rsidRPr="00861C2F">
              <w:rPr>
                <w:szCs w:val="20"/>
                <w:lang w:val="en-AU" w:eastAsia="en-US"/>
              </w:rPr>
              <w:t>3,300</w:t>
            </w:r>
          </w:p>
        </w:tc>
      </w:tr>
      <w:tr w:rsidR="00581CB3" w:rsidRPr="00861C2F" w14:paraId="10DB4ACD" w14:textId="77777777" w:rsidTr="00BA556D">
        <w:tc>
          <w:tcPr>
            <w:tcW w:w="4335" w:type="dxa"/>
            <w:tcBorders>
              <w:left w:val="nil"/>
              <w:bottom w:val="single" w:sz="4" w:space="0" w:color="auto"/>
              <w:right w:val="nil"/>
            </w:tcBorders>
            <w:noWrap/>
            <w:tcMar>
              <w:top w:w="15" w:type="dxa"/>
              <w:left w:w="15" w:type="dxa"/>
              <w:bottom w:w="0" w:type="dxa"/>
              <w:right w:w="15" w:type="dxa"/>
            </w:tcMar>
            <w:vAlign w:val="bottom"/>
          </w:tcPr>
          <w:p w14:paraId="77FD0EDE" w14:textId="01B3B696" w:rsidR="00581CB3" w:rsidRPr="00861C2F" w:rsidRDefault="000F105A" w:rsidP="005A0C03">
            <w:pPr>
              <w:keepNext/>
              <w:keepLines/>
              <w:spacing w:after="0"/>
              <w:rPr>
                <w:rFonts w:eastAsia="Arial Unicode MS"/>
                <w:sz w:val="20"/>
              </w:rPr>
            </w:pPr>
            <w:r w:rsidRPr="00861C2F">
              <w:rPr>
                <w:noProof/>
                <w:sz w:val="20"/>
              </w:rPr>
              <mc:AlternateContent>
                <mc:Choice Requires="wps">
                  <w:drawing>
                    <wp:anchor distT="0" distB="0" distL="114300" distR="114300" simplePos="0" relativeHeight="251658247" behindDoc="0" locked="0" layoutInCell="1" allowOverlap="1" wp14:anchorId="3A1609E5" wp14:editId="40545E28">
                      <wp:simplePos x="0" y="0"/>
                      <wp:positionH relativeFrom="column">
                        <wp:posOffset>1666875</wp:posOffset>
                      </wp:positionH>
                      <wp:positionV relativeFrom="paragraph">
                        <wp:posOffset>-1905</wp:posOffset>
                      </wp:positionV>
                      <wp:extent cx="323850" cy="447675"/>
                      <wp:effectExtent l="57150" t="41275" r="9525"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23850" cy="447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4E80399" id="Straight Connector 6" o:spid="_x0000_s1026" style="position:absolute;flip:x 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25pt,-.15pt" to="156.7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O5l0gEAAIIDAAAOAAAAZHJzL2Uyb0RvYy54bWysU01v2zAMvQ/YfxB0X5ykTdsZcXpI1+3Q&#10;bQHa7s5Isi1MEgVJiZ1/P1E10n3chuogkCL5SD5S69vRGnZUIWp0DV/M5pwpJ1Bq1zX8+en+ww1n&#10;MYGTYNCphp9U5Leb9+/Wg6/VEns0UgWWQVysB9/wPiVfV1UUvbIQZ+iVy8YWg4WU1dBVMsCQ0a2p&#10;lvP5VTVgkD6gUDHm17sXI98U/LZVIn1v26gSMw3PtaVyh3Lv6a42a6i7AL7XYioD/qMKC9rlpGeo&#10;O0jADkH/A2W1CBixTTOBtsK21UKVHnI3i/lf3Tz24FXpJZMT/Zmm+Haw4ttx63aBSheje/QPKH5G&#10;5nDbg+tUKeDp5PPgFkRVNfhYn0NIiX4X2H74ijL7wCFhYWFsg2Wt0f4LBRbpB0mUJvfMxjKA03kA&#10;akxM5MeL5cXNKo9JZNPl5fXV9apkhZoAKdiHmD4rtIyEhhvtiB+o4fgQExX46kLPDu+1MWXGxrGh&#10;4R9Xy1UJiGi0JCO5xdDttyawI9CWlDPl/cMt4MHJAtYrkJ8mOYE2WWap0JSCzsQZxSmbVZIzo/LH&#10;IOmlPOMmGok5WtNY71GedoHMpOVBlz6mpaRN+l0vXq9fZ/MLAAD//wMAUEsDBBQABgAIAAAAIQCq&#10;oF0g3gAAAAgBAAAPAAAAZHJzL2Rvd25yZXYueG1sTI/BTsMwEETvSPyDtUhcqtaOI0KVxqkqJKDi&#10;gmj5ADdekoC9jmKnDX+POcFxNKOZN9V2dpadcQy9JwXZSgBDarzpqVXwfnxcroGFqMlo6wkVfGOA&#10;bX19VenS+Au94fkQW5ZKKJRaQRfjUHIemg6dDis/ICXvw49OxyTHlptRX1K5s1wKUXCne0oLnR7w&#10;ocPm6zA5Bbvh9XOS++zJiKNcLOy+yPzzi1K3N/NuAyziHP/C8Iuf0KFOTCc/kQnMKpCFvEtRBcsc&#10;WPLzLE/6pOBeSOB1xf8fqH8AAAD//wMAUEsBAi0AFAAGAAgAAAAhALaDOJL+AAAA4QEAABMAAAAA&#10;AAAAAAAAAAAAAAAAAFtDb250ZW50X1R5cGVzXS54bWxQSwECLQAUAAYACAAAACEAOP0h/9YAAACU&#10;AQAACwAAAAAAAAAAAAAAAAAvAQAAX3JlbHMvLnJlbHNQSwECLQAUAAYACAAAACEA5fDuZdIBAACC&#10;AwAADgAAAAAAAAAAAAAAAAAuAgAAZHJzL2Uyb0RvYy54bWxQSwECLQAUAAYACAAAACEAqqBdIN4A&#10;AAAIAQAADwAAAAAAAAAAAAAAAAAsBAAAZHJzL2Rvd25yZXYueG1sUEsFBgAAAAAEAAQA8wAAADcF&#10;AAAAAA==&#10;">
                      <v:stroke endarrow="block"/>
                    </v:line>
                  </w:pict>
                </mc:Fallback>
              </mc:AlternateContent>
            </w:r>
            <w:r w:rsidR="00581CB3" w:rsidRPr="00861C2F">
              <w:rPr>
                <w:sz w:val="20"/>
              </w:rPr>
              <w:t> </w:t>
            </w:r>
          </w:p>
        </w:tc>
        <w:tc>
          <w:tcPr>
            <w:tcW w:w="1170" w:type="dxa"/>
            <w:tcBorders>
              <w:left w:val="nil"/>
              <w:bottom w:val="single" w:sz="4" w:space="0" w:color="auto"/>
              <w:right w:val="nil"/>
            </w:tcBorders>
            <w:noWrap/>
            <w:tcMar>
              <w:top w:w="15" w:type="dxa"/>
              <w:left w:w="15" w:type="dxa"/>
              <w:bottom w:w="0" w:type="dxa"/>
              <w:right w:w="15" w:type="dxa"/>
            </w:tcMar>
            <w:vAlign w:val="bottom"/>
          </w:tcPr>
          <w:p w14:paraId="423042E0" w14:textId="77777777" w:rsidR="00581CB3" w:rsidRPr="00861C2F" w:rsidRDefault="00581CB3" w:rsidP="005A0C03">
            <w:pPr>
              <w:pStyle w:val="Header"/>
              <w:keepNext/>
              <w:keepLines/>
              <w:rPr>
                <w:rFonts w:eastAsia="Arial Unicode MS"/>
                <w:sz w:val="20"/>
              </w:rPr>
            </w:pPr>
            <w:r w:rsidRPr="00861C2F">
              <w:rPr>
                <w:sz w:val="20"/>
              </w:rPr>
              <w:t> </w:t>
            </w:r>
          </w:p>
        </w:tc>
        <w:tc>
          <w:tcPr>
            <w:tcW w:w="1170" w:type="dxa"/>
            <w:tcBorders>
              <w:left w:val="nil"/>
              <w:bottom w:val="single" w:sz="4" w:space="0" w:color="auto"/>
              <w:right w:val="nil"/>
            </w:tcBorders>
            <w:noWrap/>
            <w:tcMar>
              <w:top w:w="15" w:type="dxa"/>
              <w:left w:w="15" w:type="dxa"/>
              <w:bottom w:w="0" w:type="dxa"/>
              <w:right w:w="15" w:type="dxa"/>
            </w:tcMar>
            <w:vAlign w:val="bottom"/>
          </w:tcPr>
          <w:p w14:paraId="50825853" w14:textId="77777777" w:rsidR="00581CB3" w:rsidRPr="00861C2F" w:rsidRDefault="00581CB3" w:rsidP="005A0C03">
            <w:pPr>
              <w:keepNext/>
              <w:keepLines/>
              <w:spacing w:after="0"/>
              <w:rPr>
                <w:rFonts w:eastAsia="Arial Unicode MS"/>
                <w:sz w:val="20"/>
              </w:rPr>
            </w:pPr>
            <w:r w:rsidRPr="00861C2F">
              <w:rPr>
                <w:sz w:val="20"/>
              </w:rPr>
              <w:t> </w:t>
            </w:r>
          </w:p>
        </w:tc>
        <w:tc>
          <w:tcPr>
            <w:tcW w:w="1170" w:type="dxa"/>
            <w:tcBorders>
              <w:left w:val="nil"/>
              <w:bottom w:val="single" w:sz="4" w:space="0" w:color="auto"/>
              <w:right w:val="nil"/>
            </w:tcBorders>
            <w:noWrap/>
            <w:tcMar>
              <w:top w:w="15" w:type="dxa"/>
              <w:left w:w="15" w:type="dxa"/>
              <w:bottom w:w="0" w:type="dxa"/>
              <w:right w:w="15" w:type="dxa"/>
            </w:tcMar>
            <w:vAlign w:val="bottom"/>
          </w:tcPr>
          <w:p w14:paraId="338356E6" w14:textId="77777777" w:rsidR="00581CB3" w:rsidRPr="00861C2F" w:rsidRDefault="00581CB3" w:rsidP="005A0C03">
            <w:pPr>
              <w:keepNext/>
              <w:keepLines/>
              <w:spacing w:after="0"/>
              <w:rPr>
                <w:rFonts w:eastAsia="Arial Unicode MS"/>
                <w:sz w:val="20"/>
              </w:rPr>
            </w:pPr>
            <w:r w:rsidRPr="00861C2F">
              <w:rPr>
                <w:sz w:val="20"/>
              </w:rPr>
              <w:t> </w:t>
            </w:r>
          </w:p>
        </w:tc>
        <w:tc>
          <w:tcPr>
            <w:tcW w:w="1101" w:type="dxa"/>
            <w:tcBorders>
              <w:left w:val="nil"/>
              <w:bottom w:val="single" w:sz="4" w:space="0" w:color="auto"/>
              <w:right w:val="nil"/>
            </w:tcBorders>
            <w:noWrap/>
            <w:tcMar>
              <w:top w:w="15" w:type="dxa"/>
              <w:left w:w="15" w:type="dxa"/>
              <w:bottom w:w="0" w:type="dxa"/>
              <w:right w:w="15" w:type="dxa"/>
            </w:tcMar>
            <w:vAlign w:val="bottom"/>
          </w:tcPr>
          <w:p w14:paraId="50A97ADD" w14:textId="77777777" w:rsidR="00581CB3" w:rsidRPr="00861C2F" w:rsidRDefault="00581CB3" w:rsidP="005A0C03">
            <w:pPr>
              <w:keepNext/>
              <w:keepLines/>
              <w:spacing w:after="0"/>
              <w:rPr>
                <w:rFonts w:eastAsia="Arial Unicode MS"/>
                <w:sz w:val="20"/>
              </w:rPr>
            </w:pPr>
            <w:r w:rsidRPr="00861C2F">
              <w:rPr>
                <w:sz w:val="20"/>
              </w:rPr>
              <w:t> </w:t>
            </w:r>
          </w:p>
        </w:tc>
      </w:tr>
    </w:tbl>
    <w:p w14:paraId="47D15E22" w14:textId="60813DEA" w:rsidR="00581CB3" w:rsidRPr="00861C2F" w:rsidRDefault="00581CB3" w:rsidP="005A0C03">
      <w:pPr>
        <w:pStyle w:val="Header"/>
        <w:keepNext/>
        <w:keepLines/>
      </w:pPr>
      <w:r w:rsidRPr="00861C2F">
        <w:rPr>
          <w:noProof/>
          <w:kern w:val="28"/>
        </w:rPr>
        <mc:AlternateContent>
          <mc:Choice Requires="wps">
            <w:drawing>
              <wp:anchor distT="0" distB="0" distL="114300" distR="114300" simplePos="0" relativeHeight="251658246" behindDoc="0" locked="0" layoutInCell="1" allowOverlap="1" wp14:anchorId="11C13D60" wp14:editId="2D95A254">
                <wp:simplePos x="0" y="0"/>
                <wp:positionH relativeFrom="column">
                  <wp:posOffset>3823335</wp:posOffset>
                </wp:positionH>
                <wp:positionV relativeFrom="paragraph">
                  <wp:posOffset>273685</wp:posOffset>
                </wp:positionV>
                <wp:extent cx="1828800" cy="436245"/>
                <wp:effectExtent l="13335" t="12700" r="5715"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36245"/>
                        </a:xfrm>
                        <a:prstGeom prst="rect">
                          <a:avLst/>
                        </a:prstGeom>
                        <a:solidFill>
                          <a:srgbClr val="FFFFFF"/>
                        </a:solidFill>
                        <a:ln w="9525">
                          <a:solidFill>
                            <a:srgbClr val="000000"/>
                          </a:solidFill>
                          <a:miter lim="800000"/>
                          <a:headEnd/>
                          <a:tailEnd/>
                        </a:ln>
                      </wps:spPr>
                      <wps:txbx>
                        <w:txbxContent>
                          <w:p w14:paraId="7EF6672D" w14:textId="77777777" w:rsidR="002209C4" w:rsidRPr="002B359F" w:rsidRDefault="002209C4" w:rsidP="00581CB3">
                            <w:pPr>
                              <w:spacing w:after="0"/>
                              <w:rPr>
                                <w:sz w:val="20"/>
                              </w:rPr>
                            </w:pPr>
                            <w:r w:rsidRPr="002B359F">
                              <w:rPr>
                                <w:sz w:val="20"/>
                              </w:rPr>
                              <w:t>Measure set to reach strategic outcome.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13D60" id="_x0000_t202" coordsize="21600,21600" o:spt="202" path="m,l,21600r21600,l21600,xe">
                <v:stroke joinstyle="miter"/>
                <v:path gradientshapeok="t" o:connecttype="rect"/>
              </v:shapetype>
              <v:shape id="Text Box 4" o:spid="_x0000_s1026" type="#_x0000_t202" style="position:absolute;margin-left:301.05pt;margin-top:21.55pt;width:2in;height:34.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0GFgIAACsEAAAOAAAAZHJzL2Uyb0RvYy54bWysU9tu2zAMfR+wfxD0vjjxki414hRdugwD&#10;ugvQ7QNkWY6FyaJGKbGzrx8lp2l2exmmB4E06UPy8Gh1M3SGHRR6Dbbks8mUM2Ul1NruSv7l8/bF&#10;kjMfhK2FAatKflSe36yfP1v1rlA5tGBqhYxArC96V/I2BFdkmZet6oSfgFOWgg1gJwK5uMtqFD2h&#10;dybLp9OrrAesHYJU3tPXuzHI1wm/aZQMH5vGq8BMyam3kG5MdxXvbL0SxQ6Fa7U8tSH+oYtOaEtF&#10;z1B3Igi2R/0bVKclgocmTCR0GTSNlirNQNPMpr9M89AKp9IsRI53Z5r8/4OVHw4P7hOyMLyGgRaY&#10;hvDuHuRXzyxsWmF36hYR+laJmgrPImVZ73xx+jVS7QsfQar+PdS0ZLEPkICGBrvICs3JCJ0WcDyT&#10;robAZCy5zJfLKYUkxeYvr/L5IpUQxePfDn14q6Bj0Sg50lITujjc+xC7EcVjSizmweh6q41JDu6q&#10;jUF2ECSAbTon9J/SjGV9ya8X+WIk4K8Q03T+BNHpQEo2uis5jUMnJoki0vbG1skOQpvRppaNPfEY&#10;qRtJDEM1UGLks4L6SIwijIqlF0ZGC/ids57UWnL/bS9QcWbeWdrK9Ww+j/JOznzxKicHLyPVZURY&#10;SVAlD5yN5iaMT2LvUO9aqjTqwMItbbLRieSnrk59kyIT96fXEyV/6aespze+/gEAAP//AwBQSwME&#10;FAAGAAgAAAAhAHRFUODfAAAACgEAAA8AAABkcnMvZG93bnJldi54bWxMj8FOwzAMhu9IvENkJC5o&#10;S7pNpStNJ4QEgtsYE1yzJmsrEqckWVfeHnOCk2350+/P1WZylo0mxN6jhGwugBlsvO6xlbB/e5wV&#10;wGJSqJX1aCR8mwib+vKiUqX2Z3w14y61jEIwlkpCl9JQch6bzjgV534wSLujD04lGkPLdVBnCneW&#10;L4TIuVM90oVODeahM83n7uQkFKvn8SO+LLfvTX6063RzOz59BSmvr6b7O2DJTOkPhl99UoeanA7+&#10;hDoyKyEXi4xQCaslVQKKtaDmQGSWFcDriv9/of4BAAD//wMAUEsBAi0AFAAGAAgAAAAhALaDOJL+&#10;AAAA4QEAABMAAAAAAAAAAAAAAAAAAAAAAFtDb250ZW50X1R5cGVzXS54bWxQSwECLQAUAAYACAAA&#10;ACEAOP0h/9YAAACUAQAACwAAAAAAAAAAAAAAAAAvAQAAX3JlbHMvLnJlbHNQSwECLQAUAAYACAAA&#10;ACEAsngdBhYCAAArBAAADgAAAAAAAAAAAAAAAAAuAgAAZHJzL2Uyb0RvYy54bWxQSwECLQAUAAYA&#10;CAAAACEAdEVQ4N8AAAAKAQAADwAAAAAAAAAAAAAAAABwBAAAZHJzL2Rvd25yZXYueG1sUEsFBgAA&#10;AAAEAAQA8wAAAHwFAAAAAA==&#10;">
                <v:textbox>
                  <w:txbxContent>
                    <w:p w14:paraId="7EF6672D" w14:textId="77777777" w:rsidR="002209C4" w:rsidRPr="002B359F" w:rsidRDefault="002209C4" w:rsidP="00581CB3">
                      <w:pPr>
                        <w:spacing w:after="0"/>
                        <w:rPr>
                          <w:sz w:val="20"/>
                        </w:rPr>
                      </w:pPr>
                      <w:r w:rsidRPr="002B359F">
                        <w:rPr>
                          <w:sz w:val="20"/>
                        </w:rPr>
                        <w:t>Measure set to reach strategic outcome.</w:t>
                      </w:r>
                    </w:p>
                  </w:txbxContent>
                </v:textbox>
              </v:shape>
            </w:pict>
          </mc:Fallback>
        </mc:AlternateContent>
      </w:r>
      <w:r w:rsidRPr="00861C2F">
        <w:rPr>
          <w:noProof/>
        </w:rPr>
        <mc:AlternateContent>
          <mc:Choice Requires="wps">
            <w:drawing>
              <wp:anchor distT="0" distB="0" distL="114300" distR="114300" simplePos="0" relativeHeight="251658243" behindDoc="0" locked="0" layoutInCell="1" allowOverlap="1" wp14:anchorId="3D5C4ABE" wp14:editId="5FD3E0CA">
                <wp:simplePos x="0" y="0"/>
                <wp:positionH relativeFrom="column">
                  <wp:posOffset>1880235</wp:posOffset>
                </wp:positionH>
                <wp:positionV relativeFrom="paragraph">
                  <wp:posOffset>273685</wp:posOffset>
                </wp:positionV>
                <wp:extent cx="1440815" cy="293370"/>
                <wp:effectExtent l="13335" t="12700" r="12700"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293370"/>
                        </a:xfrm>
                        <a:prstGeom prst="rect">
                          <a:avLst/>
                        </a:prstGeom>
                        <a:solidFill>
                          <a:srgbClr val="FFFFFF"/>
                        </a:solidFill>
                        <a:ln w="9525">
                          <a:solidFill>
                            <a:srgbClr val="000000"/>
                          </a:solidFill>
                          <a:miter lim="800000"/>
                          <a:headEnd/>
                          <a:tailEnd/>
                        </a:ln>
                      </wps:spPr>
                      <wps:txbx>
                        <w:txbxContent>
                          <w:p w14:paraId="502C6D2E" w14:textId="77777777" w:rsidR="002209C4" w:rsidRPr="002B359F" w:rsidRDefault="002209C4" w:rsidP="00581CB3">
                            <w:pPr>
                              <w:spacing w:after="0"/>
                              <w:rPr>
                                <w:sz w:val="20"/>
                              </w:rPr>
                            </w:pPr>
                            <w:r w:rsidRPr="002B359F">
                              <w:rPr>
                                <w:sz w:val="20"/>
                              </w:rPr>
                              <w:t>Indicator of objective.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C4ABE" id="Text Box 3" o:spid="_x0000_s1027" type="#_x0000_t202" style="position:absolute;margin-left:148.05pt;margin-top:21.55pt;width:113.45pt;height:23.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GoGQIAADIEAAAOAAAAZHJzL2Uyb0RvYy54bWysU9tu2zAMfR+wfxD0vthJkzUx4hRdugwD&#10;ugvQ7QMUWY6FyaJGKbGzry8lp2nQbS/D/CCIJnVIHh4ub/rWsINCr8GWfDzKOVNWQqXtruTfv23e&#10;zDnzQdhKGLCq5Efl+c3q9atl5wo1gQZMpZARiPVF50rehOCKLPOyUa3wI3DKkrMGbEUgE3dZhaIj&#10;9NZkkzx/m3WAlUOQynv6ezc4+Srh17WS4UtdexWYKTnVFtKJ6dzGM1stRbFD4RotT2WIf6iiFdpS&#10;0jPUnQiC7VH/BtVqieChDiMJbQZ1raVKPVA34/xFNw+NcCr1QuR4d6bJ/z9Y+fnw4L4iC/076GmA&#10;qQnv7kH+8MzCuhF2p24RoWuUqCjxOFKWdc4Xp6eRal/4CLLtPkFFQxb7AAmor7GNrFCfjNBpAMcz&#10;6aoPTMaU02k+H884k+SbLK6urtNUMlE8vXbowwcFLYuXkiMNNaGLw70PsRpRPIXEZB6MrjbamGTg&#10;brs2yA6CBLBJX2rgRZixrCv5YjaZDQT8FSJP358gWh1IyUa3JZ+fg0QRaXtvq6SzILQZ7lSysSce&#10;I3UDiaHf9kxXJ5IjrVuojkQswiBcWjS6NIC/OOtItCX3P/cCFWfmo6XhLCKZpPJkTGfXEzLw0rO9&#10;9AgrCarkgbPhug7DZuwd6l1DmQY5WLilgdY6cf1c1al8EmYawWmJovIv7RT1vOqrRwAAAP//AwBQ&#10;SwMEFAAGAAgAAAAhAFRjJRHfAAAACQEAAA8AAABkcnMvZG93bnJldi54bWxMj8FOwzAMhu9IvENk&#10;JC6IpWtHWUvTCSGB4AYDwTVrvLaicUqSdeXtMSc4WZZ/ff7+ajPbQUzoQ+9IwXKRgEBqnOmpVfD2&#10;en+5BhGiJqMHR6jgGwNs6tOTSpfGHekFp21sBUMolFpBF+NYShmaDq0OCzci8W3vvNWRV99K4/WR&#10;4XaQaZLk0uqe+EOnR7zrsPncHqyC9epx+ghP2fN7k++HIl5cTw9fXqnzs/n2BkTEOf6F4Vef1aFm&#10;p507kAliUJAW+ZKjClYZTw5cpRmX2zG9yEDWlfzfoP4BAAD//wMAUEsBAi0AFAAGAAgAAAAhALaD&#10;OJL+AAAA4QEAABMAAAAAAAAAAAAAAAAAAAAAAFtDb250ZW50X1R5cGVzXS54bWxQSwECLQAUAAYA&#10;CAAAACEAOP0h/9YAAACUAQAACwAAAAAAAAAAAAAAAAAvAQAAX3JlbHMvLnJlbHNQSwECLQAUAAYA&#10;CAAAACEAhO3xqBkCAAAyBAAADgAAAAAAAAAAAAAAAAAuAgAAZHJzL2Uyb0RvYy54bWxQSwECLQAU&#10;AAYACAAAACEAVGMlEd8AAAAJAQAADwAAAAAAAAAAAAAAAABzBAAAZHJzL2Rvd25yZXYueG1sUEsF&#10;BgAAAAAEAAQA8wAAAH8FAAAAAA==&#10;">
                <v:textbox>
                  <w:txbxContent>
                    <w:p w14:paraId="502C6D2E" w14:textId="77777777" w:rsidR="002209C4" w:rsidRPr="002B359F" w:rsidRDefault="002209C4" w:rsidP="00581CB3">
                      <w:pPr>
                        <w:spacing w:after="0"/>
                        <w:rPr>
                          <w:sz w:val="20"/>
                        </w:rPr>
                      </w:pPr>
                      <w:r w:rsidRPr="002B359F">
                        <w:rPr>
                          <w:sz w:val="20"/>
                        </w:rPr>
                        <w:t>Indicator of objective.</w:t>
                      </w:r>
                    </w:p>
                  </w:txbxContent>
                </v:textbox>
              </v:shape>
            </w:pict>
          </mc:Fallback>
        </mc:AlternateContent>
      </w:r>
      <w:r w:rsidRPr="00861C2F">
        <w:rPr>
          <w:rFonts w:cs="Arial"/>
          <w:b/>
          <w:noProof/>
        </w:rPr>
        <mc:AlternateContent>
          <mc:Choice Requires="wps">
            <w:drawing>
              <wp:anchor distT="0" distB="0" distL="114300" distR="114300" simplePos="0" relativeHeight="251658242" behindDoc="0" locked="0" layoutInCell="1" allowOverlap="1" wp14:anchorId="18AC1DB6" wp14:editId="356723EC">
                <wp:simplePos x="0" y="0"/>
                <wp:positionH relativeFrom="column">
                  <wp:posOffset>-60960</wp:posOffset>
                </wp:positionH>
                <wp:positionV relativeFrom="paragraph">
                  <wp:posOffset>345440</wp:posOffset>
                </wp:positionV>
                <wp:extent cx="1526540" cy="580390"/>
                <wp:effectExtent l="5715" t="8255" r="1079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580390"/>
                        </a:xfrm>
                        <a:prstGeom prst="rect">
                          <a:avLst/>
                        </a:prstGeom>
                        <a:solidFill>
                          <a:srgbClr val="FFFFFF"/>
                        </a:solidFill>
                        <a:ln w="9525">
                          <a:solidFill>
                            <a:srgbClr val="000000"/>
                          </a:solidFill>
                          <a:miter lim="800000"/>
                          <a:headEnd/>
                          <a:tailEnd/>
                        </a:ln>
                      </wps:spPr>
                      <wps:txbx>
                        <w:txbxContent>
                          <w:p w14:paraId="70A33BFD" w14:textId="77777777" w:rsidR="002209C4" w:rsidRPr="002B359F" w:rsidRDefault="002209C4" w:rsidP="00581CB3">
                            <w:pPr>
                              <w:spacing w:after="0"/>
                              <w:rPr>
                                <w:sz w:val="20"/>
                              </w:rPr>
                            </w:pPr>
                            <w:r w:rsidRPr="002B359F">
                              <w:rPr>
                                <w:sz w:val="20"/>
                              </w:rPr>
                              <w:t>This is the outcome the Government has set to be delivered.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C1DB6" id="Text Box 2" o:spid="_x0000_s1028" type="#_x0000_t202" style="position:absolute;margin-left:-4.8pt;margin-top:27.2pt;width:120.2pt;height:4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MGgIAADIEAAAOAAAAZHJzL2Uyb0RvYy54bWysU9tu2zAMfR+wfxD0vjjxki4x4hRdugwD&#10;ugvQ7QMUWbaFyaJGKbG7rx8lp2nQbS/D/CCIJnVIHh6ur4fOsKNCr8GWfDaZcqashErbpuTfvu5e&#10;LTnzQdhKGLCq5A/K8+vNyxfr3hUqhxZMpZARiPVF70rehuCKLPOyVZ3wE3DKkrMG7EQgE5usQtET&#10;emeyfDq9ynrAyiFI5T39vR2dfJPw61rJ8LmuvQrMlJxqC+nEdO7jmW3WomhQuFbLUxniH6rohLaU&#10;9Ax1K4JgB9S/QXVaIniow0RCl0Fda6lSD9TNbPqsm/tWOJV6IXK8O9Pk/x+s/HS8d1+QheEtDDTA&#10;1IR3dyC/e2Zh2wrbqBtE6FslKko8i5RlvfPF6Wmk2hc+guz7j1DRkMUhQAIaauwiK9QnI3QawMOZ&#10;dDUEJmPKRX61mJNLkm+xnL5epalkonh87dCH9wo6Fi8lRxpqQhfHOx9iNaJ4DInJPBhd7bQxycBm&#10;vzXIjoIEsEtfauBZmLGsL/lqkS9GAv4KMU3fnyA6HUjJRnclX56DRBFpe2erpLMgtBnvVLKxJx4j&#10;dSOJYdgPTFclz2OCSOseqgciFmEULi0aXVrAn5z1JNqS+x8HgYoz88HScFazeWQyJGO+eJOTgZee&#10;/aVHWElQJQ+cjddtGDfj4FA3LWUa5WDhhgZa68T1U1Wn8kmYaQSnJYrKv7RT1NOqb34BAAD//wMA&#10;UEsDBBQABgAIAAAAIQDlhMr13wAAAAkBAAAPAAAAZHJzL2Rvd25yZXYueG1sTI/BTsMwEETvSPyD&#10;tUhcUOvQpiENcSqEBKI3KAiubrxNIux1iN00/D3LCY6reZp9U24mZ8WIQ+g8KbieJyCQam86ahS8&#10;vT7MchAhajLaekIF3xhgU52flbow/kQvOO5iI7iEQqEVtDH2hZShbtHpMPc9EmcHPzgd+RwaaQZ9&#10;4nJn5SJJMul0R/yh1T3et1h/7o5OQZ4+jR9hu3x+r7ODXcerm/Hxa1Dq8mK6uwURcYp/MPzqszpU&#10;7LT3RzJBWAWzdcakglWaguB8sUx4yp7BdJWDrEr5f0H1AwAA//8DAFBLAQItABQABgAIAAAAIQC2&#10;gziS/gAAAOEBAAATAAAAAAAAAAAAAAAAAAAAAABbQ29udGVudF9UeXBlc10ueG1sUEsBAi0AFAAG&#10;AAgAAAAhADj9If/WAAAAlAEAAAsAAAAAAAAAAAAAAAAALwEAAF9yZWxzLy5yZWxzUEsBAi0AFAAG&#10;AAgAAAAhANqdn8waAgAAMgQAAA4AAAAAAAAAAAAAAAAALgIAAGRycy9lMm9Eb2MueG1sUEsBAi0A&#10;FAAGAAgAAAAhAOWEyvXfAAAACQEAAA8AAAAAAAAAAAAAAAAAdAQAAGRycy9kb3ducmV2LnhtbFBL&#10;BQYAAAAABAAEAPMAAACABQAAAAA=&#10;">
                <v:textbox>
                  <w:txbxContent>
                    <w:p w14:paraId="70A33BFD" w14:textId="77777777" w:rsidR="002209C4" w:rsidRPr="002B359F" w:rsidRDefault="002209C4" w:rsidP="00581CB3">
                      <w:pPr>
                        <w:spacing w:after="0"/>
                        <w:rPr>
                          <w:sz w:val="20"/>
                        </w:rPr>
                      </w:pPr>
                      <w:r w:rsidRPr="002B359F">
                        <w:rPr>
                          <w:sz w:val="20"/>
                        </w:rPr>
                        <w:t>This is the outcome the Government has set to be delivered.</w:t>
                      </w:r>
                    </w:p>
                  </w:txbxContent>
                </v:textbox>
              </v:shape>
            </w:pict>
          </mc:Fallback>
        </mc:AlternateContent>
      </w:r>
      <w:r w:rsidRPr="00861C2F">
        <w:tab/>
      </w:r>
      <w:r w:rsidRPr="00861C2F">
        <w:tab/>
      </w:r>
    </w:p>
    <w:p w14:paraId="46151904" w14:textId="1907EF26" w:rsidR="00581CB3" w:rsidRPr="006E4E4E" w:rsidRDefault="00581CB3" w:rsidP="005A0C03">
      <w:pPr>
        <w:pStyle w:val="Header"/>
        <w:keepNext/>
        <w:keepLines/>
        <w:rPr>
          <w:highlight w:val="yellow"/>
        </w:rPr>
      </w:pPr>
    </w:p>
    <w:p w14:paraId="326D800D" w14:textId="606E47B7" w:rsidR="00581CB3" w:rsidRPr="006E4E4E" w:rsidRDefault="00581CB3" w:rsidP="00956731">
      <w:pPr>
        <w:rPr>
          <w:highlight w:val="yellow"/>
        </w:rPr>
      </w:pPr>
      <w:r w:rsidRPr="006E4E4E">
        <w:rPr>
          <w:noProof/>
          <w:highlight w:val="yellow"/>
        </w:rPr>
        <mc:AlternateContent>
          <mc:Choice Requires="wps">
            <w:drawing>
              <wp:anchor distT="0" distB="0" distL="114300" distR="114300" simplePos="0" relativeHeight="251658241" behindDoc="0" locked="0" layoutInCell="1" allowOverlap="1" wp14:anchorId="1DFC9BEC" wp14:editId="7AE8C7D6">
                <wp:simplePos x="0" y="0"/>
                <wp:positionH relativeFrom="column">
                  <wp:posOffset>-291465</wp:posOffset>
                </wp:positionH>
                <wp:positionV relativeFrom="paragraph">
                  <wp:posOffset>208915</wp:posOffset>
                </wp:positionV>
                <wp:extent cx="230505" cy="0"/>
                <wp:effectExtent l="13335" t="6350" r="1333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0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FD34A7B" id="Straight Connector 1" o:spid="_x0000_s1026"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6.45pt" to="-4.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CtQEAAFEDAAAOAAAAZHJzL2Uyb0RvYy54bWysU01v2zAMvQ/YfxB0X+xkyLAZcXpI1+3Q&#10;bQHa/QBGH7YwSRREJXb+/SQ1TYvtNswHgRTJp8dHenMzO8tOKpJB3/PlouVMeYHS+KHnPx/v3n3k&#10;jBJ4CRa96vlZEb/Zvn2zmUKnVjiilSqyDOKpm0LPx5RC1zQkRuWAFhiUz0GN0UHKbhwaGWHK6M42&#10;q7b90EwYZYgoFFG+vX0K8m3F11qJ9ENrUonZnmduqZ6xnodyNtsNdEOEMBpxoQH/wMKB8fnRK9Qt&#10;JGDHaP6CckZEJNRpIdA1qLURqvaQu1m2f3TzMEJQtZcsDoWrTPT/YMX3087vY6EuZv8Q7lH8IuZx&#10;N4IfVCXweA55cMsiVTMF6q4lxaGwj+wwfUOZc+CYsKow6+iYtiZ8LYUFPHfK5ir7+Sq7mhMT+XL1&#10;vl23a87Ec6iBriCUuhApfVHoWDF6bo0vgkAHp3tKhdFLSrn2eGesrUO1nk09/7RerWsBoTWyBEsa&#10;xeGws5GdoKxF/Wp7OfI6LeLRywo2KpCfL3YCY5/s/Lj1F1WKEGXrqDugPO/js1p5bpXlZcfKYrz2&#10;a/XLn7D9DQAA//8DAFBLAwQUAAYACAAAACEAhiD5n9wAAAAIAQAADwAAAGRycy9kb3ducmV2Lnht&#10;bEyPwUrEMBCG74LvEEbw1k3t6mJr02UR9SIIu1bPaTO2xWRSmmy3vr0jHvQ0/MzHP9+U28VZMeMU&#10;Bk8KrlYpCKTWm4E6BfXrY3ILIkRNRltPqOALA2yr87NSF8afaI/zIXaCSygUWkEf41hIGdoenQ4r&#10;PyLx7sNPTkeOUyfNpE9c7qzM0nQjnR6IL/R6xPse28/D0SnYvT8/rF/mxnlr8q5+M65OnzKlLi+W&#10;3R2IiEv8g+FHn9WhYqfGH8kEYRUk1zc5owrWGU8GknwDovnNsirl/weqbwAAAP//AwBQSwECLQAU&#10;AAYACAAAACEAtoM4kv4AAADhAQAAEwAAAAAAAAAAAAAAAAAAAAAAW0NvbnRlbnRfVHlwZXNdLnht&#10;bFBLAQItABQABgAIAAAAIQA4/SH/1gAAAJQBAAALAAAAAAAAAAAAAAAAAC8BAABfcmVscy8ucmVs&#10;c1BLAQItABQABgAIAAAAIQAwC/aCtQEAAFEDAAAOAAAAAAAAAAAAAAAAAC4CAABkcnMvZTJvRG9j&#10;LnhtbFBLAQItABQABgAIAAAAIQCGIPmf3AAAAAgBAAAPAAAAAAAAAAAAAAAAAA8EAABkcnMvZG93&#10;bnJldi54bWxQSwUGAAAAAAQABADzAAAAGAUAAAAA&#10;"/>
            </w:pict>
          </mc:Fallback>
        </mc:AlternateContent>
      </w:r>
    </w:p>
    <w:p w14:paraId="10E43B99" w14:textId="1ECF0DE3" w:rsidR="00384278" w:rsidRPr="00581CB3" w:rsidRDefault="00384278" w:rsidP="005A0C03">
      <w:pPr>
        <w:pStyle w:val="Bbodytext"/>
        <w:keepNext/>
        <w:keepLines/>
      </w:pPr>
    </w:p>
    <w:p w14:paraId="085484E0" w14:textId="2D7A3CD3" w:rsidR="00384278" w:rsidRPr="00581CB3" w:rsidRDefault="00384278" w:rsidP="00581CB3">
      <w:pPr>
        <w:pStyle w:val="Bbodytext"/>
      </w:pPr>
    </w:p>
    <w:p w14:paraId="457C2E03" w14:textId="10AAE2AE" w:rsidR="00384278" w:rsidRPr="00581CB3" w:rsidRDefault="005A0C03" w:rsidP="00FB699A">
      <w:pPr>
        <w:pStyle w:val="Heading4"/>
      </w:pPr>
      <w:r>
        <w:lastRenderedPageBreak/>
        <w:t>Outputs and Output Classes</w:t>
      </w:r>
    </w:p>
    <w:p w14:paraId="65A7B754" w14:textId="4E3A866E" w:rsidR="005A0C03" w:rsidRPr="00861C2F" w:rsidRDefault="1087EC0A" w:rsidP="00FB699A">
      <w:pPr>
        <w:pStyle w:val="Bbodytext"/>
        <w:keepNext/>
        <w:keepLines/>
      </w:pPr>
      <w:r>
        <w:t xml:space="preserve">Outputs are defined as identifiable goods and services delivered by a Territory entity for the benefit of the community. The Government measures the cost of providing goods and/or services to the community </w:t>
      </w:r>
      <w:r w:rsidR="7F7CE159">
        <w:t>to</w:t>
      </w:r>
      <w:r>
        <w:t xml:space="preserve"> achieve policy objectives or outcomes. Outputs are grouped together into similar categories called output classes.</w:t>
      </w:r>
    </w:p>
    <w:p w14:paraId="6E310115" w14:textId="200DB7B3" w:rsidR="005A0C03" w:rsidRPr="00861C2F" w:rsidRDefault="005A0C03" w:rsidP="00FB699A">
      <w:pPr>
        <w:pStyle w:val="Bbodytext"/>
        <w:keepNext/>
        <w:keepLines/>
      </w:pPr>
      <w:r w:rsidRPr="00861C2F">
        <w:t xml:space="preserve">This section identifies and describes the outputs provided by the Territory entity and provides the cost of the outputs compared to the appropriations received by the Territory entity in relation to the output class. Example 2 </w:t>
      </w:r>
      <w:r w:rsidR="004306BD">
        <w:t>illustrates</w:t>
      </w:r>
      <w:r w:rsidRPr="00861C2F">
        <w:t xml:space="preserve"> an output class by </w:t>
      </w:r>
      <w:r w:rsidR="001208C0">
        <w:t xml:space="preserve">a </w:t>
      </w:r>
      <w:r w:rsidRPr="00861C2F">
        <w:t>Territory entity. Territory entities may have more than one output class.</w:t>
      </w:r>
    </w:p>
    <w:p w14:paraId="7875429A" w14:textId="1A6AB286" w:rsidR="00384278" w:rsidRPr="00581CB3" w:rsidRDefault="005A0C03" w:rsidP="00FB699A">
      <w:pPr>
        <w:pStyle w:val="Heading4"/>
      </w:pPr>
      <w:r>
        <w:t>Example 2</w:t>
      </w:r>
    </w:p>
    <w:p w14:paraId="7FA06978" w14:textId="7293A504" w:rsidR="005A0C03" w:rsidRPr="00861C2F" w:rsidRDefault="005A0C03" w:rsidP="00FB699A">
      <w:pPr>
        <w:pStyle w:val="Heading4"/>
      </w:pPr>
      <w:r>
        <w:t>Output class 1: enter name here</w:t>
      </w:r>
    </w:p>
    <w:p w14:paraId="47FB1B40" w14:textId="6E229FC4" w:rsidR="005A0C03" w:rsidRPr="00861C2F" w:rsidRDefault="005A0C03" w:rsidP="00FB699A">
      <w:pPr>
        <w:pStyle w:val="Bbodytext"/>
        <w:keepNext/>
        <w:keepLines/>
      </w:pPr>
      <w:r w:rsidRPr="00861C2F">
        <w:rPr>
          <w:noProof/>
          <w:sz w:val="18"/>
        </w:rPr>
        <mc:AlternateContent>
          <mc:Choice Requires="wps">
            <w:drawing>
              <wp:anchor distT="0" distB="0" distL="114300" distR="114300" simplePos="0" relativeHeight="251658255" behindDoc="0" locked="0" layoutInCell="1" allowOverlap="1" wp14:anchorId="5034B42A" wp14:editId="582E144C">
                <wp:simplePos x="0" y="0"/>
                <wp:positionH relativeFrom="column">
                  <wp:posOffset>1200150</wp:posOffset>
                </wp:positionH>
                <wp:positionV relativeFrom="paragraph">
                  <wp:posOffset>228600</wp:posOffset>
                </wp:positionV>
                <wp:extent cx="0" cy="1012190"/>
                <wp:effectExtent l="57150" t="22225" r="57150" b="1333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12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925844" id="Straight Connector 17" o:spid="_x0000_s1026" style="position:absolute;flip:y;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18pt" to="94.5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FZkxwEAAHQDAAAOAAAAZHJzL2Uyb0RvYy54bWysU0tvGyEQvlfqf0Dc4921lKpZeZ2Dk/SS&#10;tpaS9o557KICgwbstf99GWw5UXurygHN82Pmm2F1f/SOHTQmC2Hg3aLlTAcJyoZx4D9en24+c5ay&#10;CEo4CHrgJ534/frjh9Uce72ECZzSyApISP0cBz7lHPumSXLSXqQFRB2K0wB6kYuKY6NQzAXdu2bZ&#10;tp+aGVBFBKlTKtaHs5OvK74xWubvxiSdmRt4qS3XG+u9o7tZr0Q/ooiTlZcyxD9U4YUN5dEr1IPI&#10;gu3R/gXlrURIYPJCgm/AGCt17aF007V/dPMyiahrL4WcFK80pf8HK78dNmGLVLo8hpf4DPJXYgE2&#10;kwijrgW8nmIZXEdUNXNM/TWFlBS3yHbzV1AlRuwzVBaOBj0zzsaflEjgpVN2rLSfrrTrY2bybJTF&#10;2rXdsrurI2lETxCUGDHlLxo8I2HgzgZiRPTi8JwylfQWQuYAT9a5OlUX2Dzwu9vlbU1I4KwiJ4Ul&#10;HHcbh+wgaC/qqf0Vz/swhH1QFWzSQj1e5CysKzLLlZiMtlDlNKfXvFacOV2+Aknn8ly4EEdc0WKm&#10;fgfqtEVyk1ZGW/u4rCHtznu9Rr19lvVvAAAA//8DAFBLAwQUAAYACAAAACEAUwOhR94AAAAKAQAA&#10;DwAAAGRycy9kb3ducmV2LnhtbExPTU/DMAy9I/EfIiNxY+lgm9bSdEIIJE4INoTELWtMW9Y4pfHW&#10;wq/H4wIn+9lP7yNfjb5VB+xjE8jAdJKAQiqDa6gy8LK5v1iCimzJ2TYQGvjCCKvi9CS3mQsDPeNh&#10;zZUSEYqZNVAzd5nWsazR2zgJHZL83kPvLQvsK+16O4i4b/Vlkiy0tw2JQ207vK2x3K333kC6Gebh&#10;qd+9zqbN59v33Qd3D49szPnZeHMNinHkPzIc40t0KCTTNuzJRdUKXqbShQ1cLWQeCb+HrSzpfAa6&#10;yPX/CsUPAAAA//8DAFBLAQItABQABgAIAAAAIQC2gziS/gAAAOEBAAATAAAAAAAAAAAAAAAAAAAA&#10;AABbQ29udGVudF9UeXBlc10ueG1sUEsBAi0AFAAGAAgAAAAhADj9If/WAAAAlAEAAAsAAAAAAAAA&#10;AAAAAAAALwEAAF9yZWxzLy5yZWxzUEsBAi0AFAAGAAgAAAAhAA8YVmTHAQAAdAMAAA4AAAAAAAAA&#10;AAAAAAAALgIAAGRycy9lMm9Eb2MueG1sUEsBAi0AFAAGAAgAAAAhAFMDoUfeAAAACgEAAA8AAAAA&#10;AAAAAAAAAAAAIQQAAGRycy9kb3ducmV2LnhtbFBLBQYAAAAABAAEAPMAAAAsBQAAAAA=&#10;">
                <v:stroke endarrow="block"/>
              </v:line>
            </w:pict>
          </mc:Fallback>
        </mc:AlternateContent>
      </w:r>
      <w:r w:rsidRPr="00861C2F">
        <w:t xml:space="preserve">Table </w:t>
      </w:r>
      <w:r w:rsidR="00A36AEC">
        <w:t>2</w:t>
      </w:r>
      <w:r w:rsidRPr="00861C2F">
        <w:t>: Output Class 1: enter name</w:t>
      </w:r>
    </w:p>
    <w:tbl>
      <w:tblPr>
        <w:tblW w:w="5000" w:type="pct"/>
        <w:tblLook w:val="04A0" w:firstRow="1" w:lastRow="0" w:firstColumn="1" w:lastColumn="0" w:noHBand="0" w:noVBand="1"/>
      </w:tblPr>
      <w:tblGrid>
        <w:gridCol w:w="5106"/>
        <w:gridCol w:w="1960"/>
        <w:gridCol w:w="1960"/>
      </w:tblGrid>
      <w:tr w:rsidR="005A0C03" w:rsidRPr="00861C2F" w14:paraId="3038C10A" w14:textId="77777777" w:rsidTr="00BA556D">
        <w:trPr>
          <w:tblHeader/>
        </w:trPr>
        <w:tc>
          <w:tcPr>
            <w:tcW w:w="2828" w:type="pct"/>
            <w:tcBorders>
              <w:top w:val="single" w:sz="4" w:space="0" w:color="000000"/>
              <w:bottom w:val="single" w:sz="4" w:space="0" w:color="000000"/>
            </w:tcBorders>
          </w:tcPr>
          <w:p w14:paraId="07514D6E" w14:textId="252E7AD9" w:rsidR="005A0C03" w:rsidRPr="00861C2F" w:rsidRDefault="00437A72" w:rsidP="00FB699A">
            <w:pPr>
              <w:pStyle w:val="BStabletext"/>
              <w:keepNext/>
              <w:keepLines/>
              <w:rPr>
                <w:lang w:val="en-AU" w:eastAsia="en-AU"/>
              </w:rPr>
            </w:pPr>
            <w:r>
              <w:rPr>
                <w:noProof/>
              </w:rPr>
              <mc:AlternateContent>
                <mc:Choice Requires="wps">
                  <w:drawing>
                    <wp:anchor distT="0" distB="0" distL="114300" distR="114300" simplePos="0" relativeHeight="251658257" behindDoc="0" locked="0" layoutInCell="1" allowOverlap="1" wp14:anchorId="5D22045B" wp14:editId="3E1A166E">
                      <wp:simplePos x="0" y="0"/>
                      <wp:positionH relativeFrom="column">
                        <wp:posOffset>74295</wp:posOffset>
                      </wp:positionH>
                      <wp:positionV relativeFrom="paragraph">
                        <wp:posOffset>-349885</wp:posOffset>
                      </wp:positionV>
                      <wp:extent cx="0" cy="1333500"/>
                      <wp:effectExtent l="76200" t="38100" r="571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31126" id="Straight Connector 18" o:spid="_x0000_s1026" style="position:absolute;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27.55pt" to="5.85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RLxwEAAHQDAAAOAAAAZHJzL2Uyb0RvYy54bWysU0tvEzEQviPxHyzfyeahIFhl00NKuRSI&#10;1MLd8WPXwvZYYye7+fd4nCityg3hgzXPzzPfjDd3k3fspDFZCB1fzOac6SBB2dB3/Ofzw4dPnKUs&#10;ghIOgu74WSd+t33/bjPGVi9hAKc0sgISUjvGjg85x7Zpkhy0F2kGUYfiNIBe5KJi3ygUY0H3rlnO&#10;5x+bEVBFBKlTKtb7i5NvK74xWuYfxiSdmet4qS3XG+t9oLvZbkTbo4iDldcyxD9U4YUN5dEb1L3I&#10;gh3R/gXlrURIYPJMgm/AGCt17aF0s5i/6eZpEFHXXgo5Kd5oSv8PVn4/7cIeqXQ5haf4CPJ3YgF2&#10;gwi9rgU8n2MZ3IKoasaY2lsKKSnukR3Gb6BKjDhmqCxMBj0zzsZflEjgpVM2VdrPN9r1lJm8GGWx&#10;Llar1XpeR9KIliAoMWLKXzV4RkLHnQ3EiGjF6TFlKuklhMwBHqxzdaousLHjn9fLdU1I4KwiJ4Ul&#10;7A87h+wkaC/qqf0Vz+swhGNQFWzQQn25yllYV2SWKzEZbaHKaU6vea04c7p8BZIu5blwJY64osVM&#10;7QHUeY/kJq2MtvZxXUPandd6jXr5LNs/AAAA//8DAFBLAwQUAAYACAAAACEA+okHGN8AAAAJAQAA&#10;DwAAAGRycy9kb3ducmV2LnhtbEyPQU/DMAyF70j8h8hI3La0aAVWmk4IgcQJwYYm7ZY1pi1rnJJk&#10;a+HX457gZD376fl7xWq0nTihD60jBek8AYFUOdNSreB98zS7BRGiJqM7R6jgGwOsyvOzQufGDfSG&#10;p3WsBYdQyLWCJsY+lzJUDVod5q5H4tuH81ZHlr6WxuuBw20nr5LkWlrdEn9odI8PDVaH9dEqWG6G&#10;zL36w3aRtl+7n8fP2D+/RKUuL8b7OxARx/hnhgmf0aFkpr07kgmiY53esFPBLMtSEJNhWux5Zosl&#10;yLKQ/xuUvwAAAP//AwBQSwECLQAUAAYACAAAACEAtoM4kv4AAADhAQAAEwAAAAAAAAAAAAAAAAAA&#10;AAAAW0NvbnRlbnRfVHlwZXNdLnhtbFBLAQItABQABgAIAAAAIQA4/SH/1gAAAJQBAAALAAAAAAAA&#10;AAAAAAAAAC8BAABfcmVscy8ucmVsc1BLAQItABQABgAIAAAAIQCNIrRLxwEAAHQDAAAOAAAAAAAA&#10;AAAAAAAAAC4CAABkcnMvZTJvRG9jLnhtbFBLAQItABQABgAIAAAAIQD6iQcY3wAAAAkBAAAPAAAA&#10;AAAAAAAAAAAAACEEAABkcnMvZG93bnJldi54bWxQSwUGAAAAAAQABADzAAAALQUAAAAA&#10;">
                      <v:stroke endarrow="block"/>
                    </v:line>
                  </w:pict>
                </mc:Fallback>
              </mc:AlternateContent>
            </w:r>
            <w:r w:rsidR="005A0C03" w:rsidRPr="00861C2F">
              <w:rPr>
                <w:noProof/>
                <w:lang w:val="en-AU" w:eastAsia="en-AU"/>
              </w:rPr>
              <mc:AlternateContent>
                <mc:Choice Requires="wps">
                  <w:drawing>
                    <wp:anchor distT="0" distB="0" distL="114300" distR="114300" simplePos="0" relativeHeight="251658256" behindDoc="0" locked="0" layoutInCell="1" allowOverlap="1" wp14:anchorId="10F0814F" wp14:editId="4EC37E6E">
                      <wp:simplePos x="0" y="0"/>
                      <wp:positionH relativeFrom="column">
                        <wp:posOffset>2867025</wp:posOffset>
                      </wp:positionH>
                      <wp:positionV relativeFrom="paragraph">
                        <wp:posOffset>362585</wp:posOffset>
                      </wp:positionV>
                      <wp:extent cx="956310" cy="612775"/>
                      <wp:effectExtent l="9525" t="53340" r="43815" b="1016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6310" cy="612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209291A" id="Straight Connector 16" o:spid="_x0000_s1026" style="position:absolute;flip:y;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28.55pt" to="301.0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dqKywEAAHgDAAAOAAAAZHJzL2Uyb0RvYy54bWysU8Fu2zAMvQ/YPwi6L44zJN2MOD2k6y7d&#10;FqDd7opE2cJkUZCU2Pn7iaqRdtttmA4CKZKP5CO1vZ0Gy84QokHX8nqx5AycRGVc1/LvT/fvPnAW&#10;k3BKWHTQ8gtEfrt7+2Y7+gZW2KNVEFgGcbEZfcv7lHxTVVH2MIi4QA8uGzWGQaSshq5SQYwZfbDV&#10;arncVCMG5QNKiDG/3j0b+a7gaw0yfdM6QmK25bm2VO5Q7iPd1W4rmi4I3xs5lyH+oYpBGJeTXqHu&#10;RBLsFMxfUIORASPqtJA4VKi1kVB6yN3Uyz+6eeyFh9JLJif6K03x/8HKr+e9OwQqXU7u0T+g/BmZ&#10;w30vXAelgKeLz4Oriapq9LG5hpAS/SGw4/gFVfYRp4SFhUmHgWlr/A8KJPDcKZsK7Zcr7TAlJvPj&#10;x/XmfZ2HI7NpU69ubtYll2gIhoJ9iOkz4MBIaLk1jlgRjTg/xERlvbjQs8N7Y22ZrHVspASrdQmI&#10;aI0iI7nF0B33NrCzoN0oZ877m1vAk1MFrAehPs1yEsZmmaVCTgom02WBU7YBFGcW8ncg6bk862by&#10;iC9aztgcUV0Ogcyk5fGWPuZVpP15rRevlw+z+wUAAP//AwBQSwMEFAAGAAgAAAAhAAbs4cLhAAAA&#10;CgEAAA8AAABkcnMvZG93bnJldi54bWxMj8FOwzAMhu9IvENkJG4s7VgLlKYTQiBxQrBNk7hljWnL&#10;Gqck2Vp4eswJbrb86ff3l8vJ9uKIPnSOFKSzBARS7UxHjYLN+vHiGkSImozuHaGCLwywrE5PSl0Y&#10;N9IrHlexERxCodAK2hiHQspQt2h1mLkBiW/vzlsdefWNNF6PHG57OU+SXFrdEX9o9YD3Ldb71cEq&#10;uFmPmXvx++0i7T7fvh8+4vD0HJU6P5vubkFEnOIfDL/6rA4VO+3cgUwQvYJFlmaMKsiuUhAM5Mmc&#10;hx2T2WUOsirl/wrVDwAAAP//AwBQSwECLQAUAAYACAAAACEAtoM4kv4AAADhAQAAEwAAAAAAAAAA&#10;AAAAAAAAAAAAW0NvbnRlbnRfVHlwZXNdLnhtbFBLAQItABQABgAIAAAAIQA4/SH/1gAAAJQBAAAL&#10;AAAAAAAAAAAAAAAAAC8BAABfcmVscy8ucmVsc1BLAQItABQABgAIAAAAIQAi3dqKywEAAHgDAAAO&#10;AAAAAAAAAAAAAAAAAC4CAABkcnMvZTJvRG9jLnhtbFBLAQItABQABgAIAAAAIQAG7OHC4QAAAAoB&#10;AAAPAAAAAAAAAAAAAAAAACUEAABkcnMvZG93bnJldi54bWxQSwUGAAAAAAQABADzAAAAMwUAAAAA&#10;">
                      <v:stroke endarrow="block"/>
                    </v:line>
                  </w:pict>
                </mc:Fallback>
              </mc:AlternateContent>
            </w:r>
          </w:p>
        </w:tc>
        <w:tc>
          <w:tcPr>
            <w:tcW w:w="1086" w:type="pct"/>
            <w:tcBorders>
              <w:top w:val="single" w:sz="4" w:space="0" w:color="000000"/>
              <w:bottom w:val="single" w:sz="4" w:space="0" w:color="000000"/>
            </w:tcBorders>
          </w:tcPr>
          <w:p w14:paraId="55142D02" w14:textId="0A845C22" w:rsidR="005A0C03" w:rsidRPr="00861C2F" w:rsidRDefault="000722DE" w:rsidP="00FB699A">
            <w:pPr>
              <w:pStyle w:val="BStableheading"/>
              <w:keepNext/>
              <w:keepLines/>
              <w:framePr w:wrap="around"/>
              <w:spacing w:before="0" w:after="0"/>
              <w:rPr>
                <w:lang w:val="en-AU" w:eastAsia="en-US"/>
              </w:rPr>
            </w:pPr>
            <w:r>
              <w:rPr>
                <w:lang w:val="en-AU" w:eastAsia="en-US"/>
              </w:rPr>
              <w:t>2025-26</w:t>
            </w:r>
          </w:p>
          <w:p w14:paraId="020F7A79" w14:textId="1BB507F2" w:rsidR="005A0C03" w:rsidRPr="00861C2F" w:rsidRDefault="0028137F" w:rsidP="00FB699A">
            <w:pPr>
              <w:pStyle w:val="BStableheading"/>
              <w:keepNext/>
              <w:keepLines/>
              <w:framePr w:wrap="around"/>
              <w:spacing w:before="0" w:after="0"/>
              <w:rPr>
                <w:lang w:val="en-AU" w:eastAsia="en-US"/>
              </w:rPr>
            </w:pPr>
            <w:r>
              <w:rPr>
                <w:lang w:val="en-AU" w:eastAsia="en-US"/>
              </w:rPr>
              <w:t xml:space="preserve">Estimated </w:t>
            </w:r>
            <w:r w:rsidR="00C85E16">
              <w:rPr>
                <w:lang w:val="en-AU" w:eastAsia="en-US"/>
              </w:rPr>
              <w:t>Outcome</w:t>
            </w:r>
          </w:p>
          <w:p w14:paraId="26DA3825" w14:textId="77777777" w:rsidR="005A0C03" w:rsidRPr="00861C2F" w:rsidRDefault="005A0C03" w:rsidP="00FB699A">
            <w:pPr>
              <w:pStyle w:val="BStableheading"/>
              <w:keepNext/>
              <w:keepLines/>
              <w:framePr w:wrap="around"/>
              <w:spacing w:before="0" w:after="0"/>
              <w:rPr>
                <w:lang w:val="en-AU" w:eastAsia="en-US"/>
              </w:rPr>
            </w:pPr>
            <w:r w:rsidRPr="00861C2F">
              <w:rPr>
                <w:lang w:val="en-AU" w:eastAsia="en-US"/>
              </w:rPr>
              <w:t>$’000</w:t>
            </w:r>
          </w:p>
        </w:tc>
        <w:tc>
          <w:tcPr>
            <w:tcW w:w="1086" w:type="pct"/>
            <w:tcBorders>
              <w:top w:val="single" w:sz="4" w:space="0" w:color="000000"/>
              <w:bottom w:val="single" w:sz="4" w:space="0" w:color="000000"/>
            </w:tcBorders>
          </w:tcPr>
          <w:p w14:paraId="1CA8A229" w14:textId="2A0D3523" w:rsidR="005A0C03" w:rsidRPr="00861C2F" w:rsidRDefault="000722DE" w:rsidP="00FB699A">
            <w:pPr>
              <w:pStyle w:val="BStableheading"/>
              <w:keepNext/>
              <w:keepLines/>
              <w:framePr w:wrap="around"/>
              <w:spacing w:before="0" w:after="0"/>
              <w:rPr>
                <w:lang w:val="en-AU" w:eastAsia="en-US"/>
              </w:rPr>
            </w:pPr>
            <w:r>
              <w:rPr>
                <w:lang w:val="en-AU" w:eastAsia="en-US"/>
              </w:rPr>
              <w:t>2026-27</w:t>
            </w:r>
          </w:p>
          <w:p w14:paraId="0C61CAA7" w14:textId="77777777" w:rsidR="005A0C03" w:rsidRPr="00861C2F" w:rsidRDefault="005A0C03" w:rsidP="00FB699A">
            <w:pPr>
              <w:pStyle w:val="BStableheading"/>
              <w:keepNext/>
              <w:keepLines/>
              <w:framePr w:wrap="around"/>
              <w:spacing w:before="0" w:after="0"/>
              <w:rPr>
                <w:lang w:val="en-AU" w:eastAsia="en-US"/>
              </w:rPr>
            </w:pPr>
            <w:r w:rsidRPr="00861C2F">
              <w:rPr>
                <w:lang w:val="en-AU" w:eastAsia="en-US"/>
              </w:rPr>
              <w:t>Budget</w:t>
            </w:r>
          </w:p>
          <w:p w14:paraId="1EA80E49" w14:textId="77777777" w:rsidR="005A0C03" w:rsidRPr="00861C2F" w:rsidRDefault="005A0C03" w:rsidP="00FB699A">
            <w:pPr>
              <w:pStyle w:val="BStableheading"/>
              <w:keepNext/>
              <w:keepLines/>
              <w:framePr w:wrap="around"/>
              <w:spacing w:before="0" w:after="0"/>
              <w:rPr>
                <w:lang w:val="en-AU" w:eastAsia="en-US"/>
              </w:rPr>
            </w:pPr>
            <w:r w:rsidRPr="00861C2F">
              <w:rPr>
                <w:lang w:val="en-AU" w:eastAsia="en-US"/>
              </w:rPr>
              <w:t>$’000</w:t>
            </w:r>
          </w:p>
        </w:tc>
      </w:tr>
      <w:tr w:rsidR="005A0C03" w:rsidRPr="00861C2F" w14:paraId="67E8D591" w14:textId="77777777" w:rsidTr="00BA556D">
        <w:trPr>
          <w:trHeight w:val="227"/>
        </w:trPr>
        <w:tc>
          <w:tcPr>
            <w:tcW w:w="2828" w:type="pct"/>
            <w:tcBorders>
              <w:top w:val="single" w:sz="4" w:space="0" w:color="000000"/>
            </w:tcBorders>
          </w:tcPr>
          <w:p w14:paraId="0C527128" w14:textId="0810DCD2" w:rsidR="005A0C03" w:rsidRPr="00861C2F" w:rsidRDefault="005A0C03" w:rsidP="00FB699A">
            <w:pPr>
              <w:pStyle w:val="BStabletext"/>
              <w:keepNext/>
              <w:keepLines/>
              <w:rPr>
                <w:rStyle w:val="Strong"/>
                <w:b w:val="0"/>
                <w:bCs/>
                <w:lang w:val="en-AU" w:eastAsia="en-AU"/>
              </w:rPr>
            </w:pPr>
            <w:r w:rsidRPr="00861C2F">
              <w:rPr>
                <w:rStyle w:val="Strong"/>
                <w:b w:val="0"/>
                <w:lang w:val="en-AU" w:eastAsia="en-AU"/>
              </w:rPr>
              <w:t>Total Cost</w:t>
            </w:r>
          </w:p>
        </w:tc>
        <w:tc>
          <w:tcPr>
            <w:tcW w:w="1086" w:type="pct"/>
            <w:tcBorders>
              <w:top w:val="single" w:sz="4" w:space="0" w:color="000000"/>
            </w:tcBorders>
          </w:tcPr>
          <w:p w14:paraId="51CBBACF" w14:textId="244029CB" w:rsidR="005A0C03" w:rsidRPr="00861C2F" w:rsidRDefault="005A0C03" w:rsidP="00FB699A">
            <w:pPr>
              <w:pStyle w:val="BStablefigures"/>
              <w:keepNext/>
              <w:keepLines/>
            </w:pPr>
            <w:r w:rsidRPr="00861C2F">
              <w:rPr>
                <w:noProof/>
              </w:rPr>
              <mc:AlternateContent>
                <mc:Choice Requires="wps">
                  <w:drawing>
                    <wp:anchor distT="0" distB="0" distL="114300" distR="114300" simplePos="0" relativeHeight="251658252" behindDoc="0" locked="0" layoutInCell="1" allowOverlap="1" wp14:anchorId="759D6333" wp14:editId="06E1ECA5">
                      <wp:simplePos x="0" y="0"/>
                      <wp:positionH relativeFrom="column">
                        <wp:posOffset>999490</wp:posOffset>
                      </wp:positionH>
                      <wp:positionV relativeFrom="paragraph">
                        <wp:posOffset>60325</wp:posOffset>
                      </wp:positionV>
                      <wp:extent cx="462280" cy="443230"/>
                      <wp:effectExtent l="52070" t="51435" r="9525" b="1016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2280" cy="443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1CD6051" id="Straight Connector 15" o:spid="_x0000_s1026" style="position:absolute;flip:x 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pt,4.75pt" to="115.1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4J0wEAAIIDAAAOAAAAZHJzL2Uyb0RvYy54bWysU01v2zAMvQ/YfxB0X5y4adEZcXpI1+3Q&#10;bQHa7a7owxYmiQKlxMm/n6gGabHdhvkgkCL5RL5Hr+6O3rGDxmQh9Hwxm3OmgwRlw9DzH88PH245&#10;S1kEJRwE3fOTTvxu/f7daoqdbmEEpzSyAhJSN8WejznHrmmSHLUXaQZRhxI0gF7k4uLQKBRTQfeu&#10;aefzm2YCVBFB6pTK7f1LkK8rvjFa5u/GJJ2Z63npLdcT67mjs1mvRDegiKOV5zbEP3ThhQ3l0QvU&#10;vciC7dH+BeWtREhg8kyCb8AYK3WdoUyzmP8xzdMooq6zFHJSvNCU/h+s/HbYhC1S6/IYnuIjyF+J&#10;BdiMIgy6NvB8ikW4BVHVTDF1lxJyUtwi201fQZUcsc9QWTga9Mw4G79QYbV+kkXPlJnZsQpwugig&#10;j5nJcrm8advbIpMsoeXyqr2qAjWiI0AqjpjyZw2ekdFzZwPxIzpxeEyZGnxNoesAD9a5qrELbOr5&#10;x+v2uhYkcFZRkNISDruNQ3YQtCX1q9OWyNs0hH1QFWzUQn0621lYV2yWK00ZbSHOaU6vea04c7r8&#10;GGS9tOfCmUZijtY0dTtQpy1SmLwidJ3jvJS0SW/9mvX666x/AwAA//8DAFBLAwQUAAYACAAAACEA&#10;KN3Cmt8AAAAIAQAADwAAAGRycy9kb3ducmV2LnhtbEyPzU7DMBCE70i8g7VIXCpqx6V/IU5VIQEV&#10;F0TbB3BjkwTsdRQ7bXh7lhMcRzOa+abYjN6xs+1jG1BBNhXALFbBtFgrOB6e7lbAYtJotAtoFXzb&#10;CJvy+qrQuQkXfLfnfaoZlWDMtYImpS7nPFaN9TpOQ2eRvI/Qe51I9jU3vb5QuXdcCrHgXrdIC43u&#10;7GNjq6/94BVsu7fPQe6yZyMOcjJxu0UWXl6Vur0Ztw/Akh3TXxh+8QkdSmI6hQFNZI70fHlPUQXr&#10;OTDy5UxIYCcFy/UMeFnw/wfKHwAAAP//AwBQSwECLQAUAAYACAAAACEAtoM4kv4AAADhAQAAEwAA&#10;AAAAAAAAAAAAAAAAAAAAW0NvbnRlbnRfVHlwZXNdLnhtbFBLAQItABQABgAIAAAAIQA4/SH/1gAA&#10;AJQBAAALAAAAAAAAAAAAAAAAAC8BAABfcmVscy8ucmVsc1BLAQItABQABgAIAAAAIQDL0P4J0wEA&#10;AIIDAAAOAAAAAAAAAAAAAAAAAC4CAABkcnMvZTJvRG9jLnhtbFBLAQItABQABgAIAAAAIQAo3cKa&#10;3wAAAAgBAAAPAAAAAAAAAAAAAAAAAC0EAABkcnMvZG93bnJldi54bWxQSwUGAAAAAAQABADzAAAA&#10;OQUAAAAA&#10;">
                      <v:stroke endarrow="block"/>
                    </v:line>
                  </w:pict>
                </mc:Fallback>
              </mc:AlternateContent>
            </w:r>
          </w:p>
        </w:tc>
        <w:tc>
          <w:tcPr>
            <w:tcW w:w="1086" w:type="pct"/>
            <w:tcBorders>
              <w:top w:val="single" w:sz="4" w:space="0" w:color="000000"/>
            </w:tcBorders>
          </w:tcPr>
          <w:p w14:paraId="0FCA88A5" w14:textId="77777777" w:rsidR="005A0C03" w:rsidRPr="00861C2F" w:rsidRDefault="005A0C03" w:rsidP="00FB699A">
            <w:pPr>
              <w:pStyle w:val="BStablefigures"/>
              <w:keepNext/>
              <w:keepLines/>
            </w:pPr>
          </w:p>
        </w:tc>
      </w:tr>
      <w:tr w:rsidR="005A0C03" w:rsidRPr="00861C2F" w14:paraId="1B6A46F2" w14:textId="77777777" w:rsidTr="00BA556D">
        <w:trPr>
          <w:trHeight w:val="227"/>
        </w:trPr>
        <w:tc>
          <w:tcPr>
            <w:tcW w:w="2828" w:type="pct"/>
            <w:tcBorders>
              <w:bottom w:val="single" w:sz="4" w:space="0" w:color="000000"/>
            </w:tcBorders>
          </w:tcPr>
          <w:p w14:paraId="6A55FB48" w14:textId="34D0B259" w:rsidR="005A0C03" w:rsidRPr="00861C2F" w:rsidRDefault="005A0C03" w:rsidP="00FB699A">
            <w:pPr>
              <w:pStyle w:val="BStabletext"/>
              <w:keepNext/>
              <w:keepLines/>
              <w:rPr>
                <w:rStyle w:val="Strong"/>
                <w:b w:val="0"/>
                <w:bCs/>
                <w:lang w:val="en-AU" w:eastAsia="en-AU"/>
              </w:rPr>
            </w:pPr>
            <w:r w:rsidRPr="00861C2F">
              <w:rPr>
                <w:rStyle w:val="Strong"/>
                <w:b w:val="0"/>
                <w:lang w:val="en-AU" w:eastAsia="en-AU"/>
              </w:rPr>
              <w:t>Controlled Recurrent Payments</w:t>
            </w:r>
          </w:p>
        </w:tc>
        <w:tc>
          <w:tcPr>
            <w:tcW w:w="1086" w:type="pct"/>
            <w:tcBorders>
              <w:bottom w:val="single" w:sz="4" w:space="0" w:color="000000"/>
            </w:tcBorders>
          </w:tcPr>
          <w:p w14:paraId="7F95F0AA" w14:textId="77777777" w:rsidR="005A0C03" w:rsidRPr="00861C2F" w:rsidRDefault="005A0C03" w:rsidP="00FB699A">
            <w:pPr>
              <w:pStyle w:val="BStablefigures"/>
              <w:keepNext/>
              <w:keepLines/>
            </w:pPr>
          </w:p>
        </w:tc>
        <w:tc>
          <w:tcPr>
            <w:tcW w:w="1086" w:type="pct"/>
            <w:tcBorders>
              <w:bottom w:val="single" w:sz="4" w:space="0" w:color="000000"/>
            </w:tcBorders>
          </w:tcPr>
          <w:p w14:paraId="363E9F19" w14:textId="7BF3D563" w:rsidR="005A0C03" w:rsidRPr="00861C2F" w:rsidRDefault="005A0C03" w:rsidP="00FB699A">
            <w:pPr>
              <w:pStyle w:val="BStablefigures"/>
              <w:keepNext/>
              <w:keepLines/>
            </w:pPr>
            <w:r w:rsidRPr="00861C2F">
              <w:rPr>
                <w:noProof/>
              </w:rPr>
              <mc:AlternateContent>
                <mc:Choice Requires="wps">
                  <w:drawing>
                    <wp:anchor distT="0" distB="0" distL="114300" distR="114300" simplePos="0" relativeHeight="251658253" behindDoc="0" locked="0" layoutInCell="1" allowOverlap="1" wp14:anchorId="31F3A1E0" wp14:editId="6125A33A">
                      <wp:simplePos x="0" y="0"/>
                      <wp:positionH relativeFrom="column">
                        <wp:posOffset>873125</wp:posOffset>
                      </wp:positionH>
                      <wp:positionV relativeFrom="paragraph">
                        <wp:posOffset>55245</wp:posOffset>
                      </wp:positionV>
                      <wp:extent cx="0" cy="290195"/>
                      <wp:effectExtent l="57150" t="20320" r="57150" b="1333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0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A256C99" id="Straight Connector 14" o:spid="_x0000_s1026" style="position:absolute;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5pt,4.35pt" to="68.7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QJxQEAAHMDAAAOAAAAZHJzL2Uyb0RvYy54bWysU0tv2zAMvg/YfxB0X+wEyLAYcXpI2126&#10;LUC73Rk9bKGyKEhK7Pz7iYqR7nEbpoPA50fyE7W9mwbLzipEg67ly0XNmXICpXFdy7+/PH74xFlM&#10;4CRYdKrlFxX53e79u+3oG7XCHq1UgWUQF5vRt7xPyTdVFUWvBogL9Mplp8YwQMpq6CoZYMzog61W&#10;df2xGjFIH1CoGLP1/urku4KvtRLpm9ZRJWZbnntL5Q7lPtJd7bbQdAF8b8TcBvxDFwMYl4veoO4h&#10;ATsF8xfUYETAiDotBA4Vam2EKjPkaZb1H9M89+BVmSWTE/2Npvj/YMXX894dArUuJvfsn1C8RuZw&#10;34PrVGng5eLzwy2Jqmr0sbmlkBL9IbDj+AVljoFTwsLCpMPAtDX+ByUSeJ6UTYX2y412NSUmrkaR&#10;ratNvdysSxloCIHyfIjps8KBkdByaxwRAg2cn2Kijt5CyOzw0VhbHtU6NrZ8s16tS0JEayQ5KSyG&#10;7ri3gZ2B1qKcue5vYQFPThawXoF8mOUExmaZpcJLCiYzZRWnaoOSnFmVfwJJ1/asm3kjqmgvY3NE&#10;eTkEcpOWX7bMMW8hrc6veol6+yu7nwAAAP//AwBQSwMEFAAGAAgAAAAhAMcVLR3dAAAACAEAAA8A&#10;AABkcnMvZG93bnJldi54bWxMj8FOwzAQRO9I/IO1SNyoU0hoCXEqhEDihKCtKnFz4yUJjdfBdpvA&#10;17PlAsenGc2+LRaj7cQBfWgdKZhOEhBIlTMt1QrWq8eLOYgQNRndOUIFXxhgUZ6eFDo3bqBXPCxj&#10;LXiEQq4VNDH2uZShatDqMHE9EmfvzlsdGX0tjdcDj9tOXibJtbS6Jb7Q6B7vG6x2y71VcLMaMvfi&#10;d5t02n6+fT98xP7pOSp1fjbe3YKIOMa/Mhz1WR1Kdtq6PZkgOuarWcZVBfMZiGP+y1sFWZqCLAv5&#10;/4HyBwAA//8DAFBLAQItABQABgAIAAAAIQC2gziS/gAAAOEBAAATAAAAAAAAAAAAAAAAAAAAAABb&#10;Q29udGVudF9UeXBlc10ueG1sUEsBAi0AFAAGAAgAAAAhADj9If/WAAAAlAEAAAsAAAAAAAAAAAAA&#10;AAAALwEAAF9yZWxzLy5yZWxzUEsBAi0AFAAGAAgAAAAhAIvNxAnFAQAAcwMAAA4AAAAAAAAAAAAA&#10;AAAALgIAAGRycy9lMm9Eb2MueG1sUEsBAi0AFAAGAAgAAAAhAMcVLR3dAAAACAEAAA8AAAAAAAAA&#10;AAAAAAAAHwQAAGRycy9kb3ducmV2LnhtbFBLBQYAAAAABAAEAPMAAAApBQAAAAA=&#10;">
                      <v:stroke endarrow="block"/>
                    </v:line>
                  </w:pict>
                </mc:Fallback>
              </mc:AlternateContent>
            </w:r>
          </w:p>
        </w:tc>
      </w:tr>
    </w:tbl>
    <w:p w14:paraId="5730629E" w14:textId="12FC5947" w:rsidR="005A0C03" w:rsidRPr="00861C2F" w:rsidRDefault="00F70EC4" w:rsidP="00FB699A">
      <w:pPr>
        <w:pStyle w:val="BodyText"/>
        <w:keepNext/>
        <w:keepLines/>
      </w:pPr>
      <w:r w:rsidRPr="00861C2F">
        <w:rPr>
          <w:noProof/>
        </w:rPr>
        <mc:AlternateContent>
          <mc:Choice Requires="wps">
            <w:drawing>
              <wp:anchor distT="0" distB="0" distL="114300" distR="114300" simplePos="0" relativeHeight="251658250" behindDoc="0" locked="0" layoutInCell="1" allowOverlap="1" wp14:anchorId="6A95DC13" wp14:editId="2C1208BC">
                <wp:simplePos x="0" y="0"/>
                <wp:positionH relativeFrom="column">
                  <wp:posOffset>5215063</wp:posOffset>
                </wp:positionH>
                <wp:positionV relativeFrom="paragraph">
                  <wp:posOffset>186486</wp:posOffset>
                </wp:positionV>
                <wp:extent cx="1049020" cy="951817"/>
                <wp:effectExtent l="0" t="0" r="17780" b="2032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951817"/>
                        </a:xfrm>
                        <a:prstGeom prst="rect">
                          <a:avLst/>
                        </a:prstGeom>
                        <a:solidFill>
                          <a:srgbClr val="FFFFFF"/>
                        </a:solidFill>
                        <a:ln w="9525">
                          <a:solidFill>
                            <a:srgbClr val="000000"/>
                          </a:solidFill>
                          <a:miter lim="800000"/>
                          <a:headEnd/>
                          <a:tailEnd/>
                        </a:ln>
                      </wps:spPr>
                      <wps:txbx>
                        <w:txbxContent>
                          <w:p w14:paraId="1C57FD28" w14:textId="77777777" w:rsidR="002209C4" w:rsidRPr="002B359F" w:rsidRDefault="002209C4" w:rsidP="005A0C03">
                            <w:pPr>
                              <w:spacing w:after="0"/>
                              <w:rPr>
                                <w:sz w:val="20"/>
                              </w:rPr>
                            </w:pPr>
                            <w:r w:rsidRPr="002B359F">
                              <w:rPr>
                                <w:sz w:val="20"/>
                              </w:rPr>
                              <w:t>This item reflects the amount of funding for the output class.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5DC13" id="Text Box 13" o:spid="_x0000_s1029" type="#_x0000_t202" style="position:absolute;margin-left:410.65pt;margin-top:14.7pt;width:82.6pt;height:74.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voGAIAADIEAAAOAAAAZHJzL2Uyb0RvYy54bWysU9tu2zAMfR+wfxD0vtjJkjUx4hRdugwD&#10;ugvQ7QMUWY6FyaJGKbG7rx8lu2l2exnmB0E0qUPy8HB93beGnRR6Dbbk00nOmbISKm0PJf/yefdi&#10;yZkPwlbCgFUlf1CeX2+eP1t3rlAzaMBUChmBWF90ruRNCK7IMi8b1Qo/AacsOWvAVgQy8ZBVKDpC&#10;b002y/NXWQdYOQSpvKe/t4OTbxJ+XSsZPta1V4GZklNtIZ2Yzn08s81aFAcUrtFyLEP8QxWt0JaS&#10;nqFuRRDsiPo3qFZLBA91mEhoM6hrLVXqgbqZ5r90c98Ip1IvRI53Z5r8/4OVH0737hOy0L+GngaY&#10;mvDuDuRXzyxsG2EP6gYRukaJihJPI2VZ53wxPo1U+8JHkH33HioasjgGSEB9jW1khfpkhE4DeDiT&#10;rvrAZEyZz1f5jFySfKvFdDm9SilE8fjaoQ9vFbQsXkqONNSELk53PsRqRPEYEpN5MLraaWOSgYf9&#10;1iA7CRLALn0j+k9hxrIuZp8tBgL+CpGn708QrQ6kZKPbki/PQaKItL2xVdJZENoMdyrZ2JHHSN1A&#10;Yuj3PdNVyV/GBJHWPVQPRCzCIFxaNLo0gN8560i0JfffjgIVZ+adpeGspvN5VHky5ourSCteevaX&#10;HmElQZU8cDZct2HYjKNDfWgo0yAHCzc00Fonrp+qGssnYaYRjEsUlX9pp6inVd/8AAAA//8DAFBL&#10;AwQUAAYACAAAACEA0706FN8AAAAKAQAADwAAAGRycy9kb3ducmV2LnhtbEyPwU7DMAxA70j8Q2Qk&#10;Loila0fXlqYTQgKxGwwE16zJ2orEKUnWlb/HnOBo+en5ud7M1rBJ+zA4FLBcJMA0tk4N2Al4e324&#10;LoCFKFFJ41AL+NYBNs35WS0r5U74oqdd7BhJMFRSQB/jWHEe2l5bGRZu1Ei7g/NWRhp9x5WXJ5Jb&#10;w9MkybmVA9KFXo76vtft5+5oBRSrp+kjbLPn9zY/mDJerafHLy/E5cV8dwss6jn+wfCbT+nQUNPe&#10;HVEFZsiRLjNCBaTlChgBZZHfANsTuS4z4E3N/7/Q/AAAAP//AwBQSwECLQAUAAYACAAAACEAtoM4&#10;kv4AAADhAQAAEwAAAAAAAAAAAAAAAAAAAAAAW0NvbnRlbnRfVHlwZXNdLnhtbFBLAQItABQABgAI&#10;AAAAIQA4/SH/1gAAAJQBAAALAAAAAAAAAAAAAAAAAC8BAABfcmVscy8ucmVsc1BLAQItABQABgAI&#10;AAAAIQAhOhvoGAIAADIEAAAOAAAAAAAAAAAAAAAAAC4CAABkcnMvZTJvRG9jLnhtbFBLAQItABQA&#10;BgAIAAAAIQDTvToU3wAAAAoBAAAPAAAAAAAAAAAAAAAAAHIEAABkcnMvZG93bnJldi54bWxQSwUG&#10;AAAAAAQABADzAAAAfgUAAAAA&#10;">
                <v:textbox>
                  <w:txbxContent>
                    <w:p w14:paraId="1C57FD28" w14:textId="77777777" w:rsidR="002209C4" w:rsidRPr="002B359F" w:rsidRDefault="002209C4" w:rsidP="005A0C03">
                      <w:pPr>
                        <w:spacing w:after="0"/>
                        <w:rPr>
                          <w:sz w:val="20"/>
                        </w:rPr>
                      </w:pPr>
                      <w:r w:rsidRPr="002B359F">
                        <w:rPr>
                          <w:sz w:val="20"/>
                        </w:rPr>
                        <w:t>This item reflects the amount of funding for the output class.</w:t>
                      </w:r>
                    </w:p>
                  </w:txbxContent>
                </v:textbox>
              </v:shape>
            </w:pict>
          </mc:Fallback>
        </mc:AlternateContent>
      </w:r>
      <w:r w:rsidR="002552F9" w:rsidRPr="00861C2F">
        <w:rPr>
          <w:noProof/>
        </w:rPr>
        <mc:AlternateContent>
          <mc:Choice Requires="wps">
            <w:drawing>
              <wp:anchor distT="0" distB="0" distL="114300" distR="114300" simplePos="0" relativeHeight="251658254" behindDoc="0" locked="0" layoutInCell="1" allowOverlap="1" wp14:anchorId="3D7278C5" wp14:editId="1BF0810A">
                <wp:simplePos x="0" y="0"/>
                <wp:positionH relativeFrom="column">
                  <wp:posOffset>2147570</wp:posOffset>
                </wp:positionH>
                <wp:positionV relativeFrom="paragraph">
                  <wp:posOffset>194945</wp:posOffset>
                </wp:positionV>
                <wp:extent cx="953135" cy="1336040"/>
                <wp:effectExtent l="0" t="0" r="18415" b="1651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1336040"/>
                        </a:xfrm>
                        <a:prstGeom prst="rect">
                          <a:avLst/>
                        </a:prstGeom>
                        <a:solidFill>
                          <a:srgbClr val="FFFFFF"/>
                        </a:solidFill>
                        <a:ln w="9525">
                          <a:solidFill>
                            <a:srgbClr val="000000"/>
                          </a:solidFill>
                          <a:miter lim="800000"/>
                          <a:headEnd/>
                          <a:tailEnd/>
                        </a:ln>
                      </wps:spPr>
                      <wps:txbx>
                        <w:txbxContent>
                          <w:p w14:paraId="735AB1C0" w14:textId="176149B6" w:rsidR="002209C4" w:rsidRPr="00DC11B3" w:rsidRDefault="002209C4" w:rsidP="005A0C03">
                            <w:pPr>
                              <w:pStyle w:val="PlainText"/>
                              <w:spacing w:before="0" w:after="0"/>
                            </w:pPr>
                            <w:r w:rsidRPr="00DC11B3">
                              <w:t xml:space="preserve">This is the </w:t>
                            </w:r>
                            <w:r w:rsidR="0003388D">
                              <w:t>estimated</w:t>
                            </w:r>
                            <w:r>
                              <w:t xml:space="preserve"> </w:t>
                            </w:r>
                            <w:r w:rsidRPr="00DC11B3">
                              <w:t xml:space="preserve">outcome </w:t>
                            </w:r>
                            <w:r w:rsidR="0003388D">
                              <w:t>for</w:t>
                            </w:r>
                            <w:r w:rsidR="0003388D" w:rsidRPr="00DC11B3">
                              <w:t xml:space="preserve"> </w:t>
                            </w:r>
                            <w:r w:rsidRPr="00DC11B3">
                              <w:t>the end of the financial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278C5" id="Text Box 11" o:spid="_x0000_s1030" type="#_x0000_t202" style="position:absolute;margin-left:169.1pt;margin-top:15.35pt;width:75.05pt;height:105.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MVGgIAADIEAAAOAAAAZHJzL2Uyb0RvYy54bWysU9tu2zAMfR+wfxD0vjjOpWuNOEWXLsOA&#10;7gJ0+wBFlm1hsqhRSuzu60vJaRp028swPQikSB2Sh+TqeugMOyj0GmzJ88mUM2UlVNo2Jf/+bfvm&#10;kjMfhK2EAatK/qA8v16/frXqXaFm0IKpFDICsb7oXcnbEFyRZV62qhN+Ak5ZMtaAnQikYpNVKHpC&#10;70w2m04vsh6wcghSeU+vt6ORrxN+XSsZvtS1V4GZklNuId2Y7l28s/VKFA0K12p5TEP8Qxad0JaC&#10;nqBuRRBsj/o3qE5LBA91mEjoMqhrLVWqgarJpy+quW+FU6kWIse7E03+/8HKz4d79xVZGN7BQA1M&#10;RXh3B/KHZxY2rbCNukGEvlWiosB5pCzrnS+OXyPVvvARZNd/goqaLPYBEtBQYxdZoToZoVMDHk6k&#10;qyEwSY9Xy3k+X3ImyZTP5xfTRepKJoqn3w59+KCgY1EoOVJTE7o43PkQsxHFk0sM5sHoaquNSQo2&#10;u41BdhA0ANt0UgEv3IxlfUxlthwJ+CvENJ0/QXQ60CQb3ZX88uQkikjbe1ulOQtCm1GmlI098hip&#10;G0kMw25guir5IgaItO6geiBiEcbBpUUjoQX8xVlPQ1ty/3MvUHFmPlpqzlW+IPZYSMpi+XZGCp5b&#10;ducWYSVBlTxwNoqbMG7G3qFuWoo0joOFG2porRPXz1kd06fBTC04LlGc/HM9eT2v+voRAAD//wMA&#10;UEsDBBQABgAIAAAAIQCDWtBk4AAAAAoBAAAPAAAAZHJzL2Rvd25yZXYueG1sTI/LTsMwEEX3SPyD&#10;NUhsEHVeak2IUyEkEOxKqcrWjd0kIh4H203D3zOsYDejObpzbrWe7cAm40PvUEK6SIAZbJzusZWw&#10;e3+6FcBCVKjV4NBI+DYB1vXlRaVK7c74ZqZtbBmFYCiVhC7GseQ8NJ2xKizcaJBuR+etirT6lmuv&#10;zhRuB54lyZJb1SN96NRoHjvTfG5PVoIoXqaP8Jpv9s3yONzFm9X0/OWlvL6aH+6BRTPHPxh+9Ukd&#10;anI6uBPqwAYJeS4yQmlIVsAIKITIgR0kZEWaAq8r/r9C/QMAAP//AwBQSwECLQAUAAYACAAAACEA&#10;toM4kv4AAADhAQAAEwAAAAAAAAAAAAAAAAAAAAAAW0NvbnRlbnRfVHlwZXNdLnhtbFBLAQItABQA&#10;BgAIAAAAIQA4/SH/1gAAAJQBAAALAAAAAAAAAAAAAAAAAC8BAABfcmVscy8ucmVsc1BLAQItABQA&#10;BgAIAAAAIQAgUHMVGgIAADIEAAAOAAAAAAAAAAAAAAAAAC4CAABkcnMvZTJvRG9jLnhtbFBLAQIt&#10;ABQABgAIAAAAIQCDWtBk4AAAAAoBAAAPAAAAAAAAAAAAAAAAAHQEAABkcnMvZG93bnJldi54bWxQ&#10;SwUGAAAAAAQABADzAAAAgQUAAAAA&#10;">
                <v:textbox>
                  <w:txbxContent>
                    <w:p w14:paraId="735AB1C0" w14:textId="176149B6" w:rsidR="002209C4" w:rsidRPr="00DC11B3" w:rsidRDefault="002209C4" w:rsidP="005A0C03">
                      <w:pPr>
                        <w:pStyle w:val="PlainText"/>
                        <w:spacing w:before="0" w:after="0"/>
                      </w:pPr>
                      <w:r w:rsidRPr="00DC11B3">
                        <w:t xml:space="preserve">This is the </w:t>
                      </w:r>
                      <w:r w:rsidR="0003388D">
                        <w:t>estimated</w:t>
                      </w:r>
                      <w:r>
                        <w:t xml:space="preserve"> </w:t>
                      </w:r>
                      <w:r w:rsidRPr="00DC11B3">
                        <w:t xml:space="preserve">outcome </w:t>
                      </w:r>
                      <w:r w:rsidR="0003388D">
                        <w:t>for</w:t>
                      </w:r>
                      <w:r w:rsidR="0003388D" w:rsidRPr="00DC11B3">
                        <w:t xml:space="preserve"> </w:t>
                      </w:r>
                      <w:r w:rsidRPr="00DC11B3">
                        <w:t>the end of the financial year.</w:t>
                      </w:r>
                    </w:p>
                  </w:txbxContent>
                </v:textbox>
              </v:shape>
            </w:pict>
          </mc:Fallback>
        </mc:AlternateContent>
      </w:r>
      <w:r w:rsidR="002552F9" w:rsidRPr="00861C2F">
        <w:rPr>
          <w:noProof/>
        </w:rPr>
        <mc:AlternateContent>
          <mc:Choice Requires="wps">
            <w:drawing>
              <wp:anchor distT="0" distB="0" distL="114300" distR="114300" simplePos="0" relativeHeight="251658249" behindDoc="0" locked="0" layoutInCell="1" allowOverlap="1" wp14:anchorId="1228AC9B" wp14:editId="02771F47">
                <wp:simplePos x="0" y="0"/>
                <wp:positionH relativeFrom="column">
                  <wp:posOffset>3176270</wp:posOffset>
                </wp:positionH>
                <wp:positionV relativeFrom="paragraph">
                  <wp:posOffset>194945</wp:posOffset>
                </wp:positionV>
                <wp:extent cx="1973580" cy="1443990"/>
                <wp:effectExtent l="0" t="0" r="26670"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1443990"/>
                        </a:xfrm>
                        <a:prstGeom prst="rect">
                          <a:avLst/>
                        </a:prstGeom>
                        <a:solidFill>
                          <a:srgbClr val="FFFFFF"/>
                        </a:solidFill>
                        <a:ln w="9525">
                          <a:solidFill>
                            <a:srgbClr val="000000"/>
                          </a:solidFill>
                          <a:miter lim="800000"/>
                          <a:headEnd/>
                          <a:tailEnd/>
                        </a:ln>
                      </wps:spPr>
                      <wps:txbx>
                        <w:txbxContent>
                          <w:p w14:paraId="33C02F44" w14:textId="77777777" w:rsidR="002209C4" w:rsidRPr="002B359F" w:rsidRDefault="002209C4" w:rsidP="005A0C03">
                            <w:pPr>
                              <w:spacing w:after="0"/>
                              <w:rPr>
                                <w:sz w:val="20"/>
                              </w:rPr>
                            </w:pPr>
                            <w:r w:rsidRPr="002B359F">
                              <w:rPr>
                                <w:sz w:val="20"/>
                              </w:rPr>
                              <w:t>This item reflects the cost of outputs within an output class. (This amount can be greater than th</w:t>
                            </w:r>
                            <w:r>
                              <w:rPr>
                                <w:sz w:val="20"/>
                              </w:rPr>
                              <w:t>e Government payment where the T</w:t>
                            </w:r>
                            <w:r w:rsidRPr="002B359F">
                              <w:rPr>
                                <w:sz w:val="20"/>
                              </w:rPr>
                              <w:t>erritory entity provides some of its own funding or the output is provided on a full or part cost recovery basis).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8AC9B" id="Text Box 12" o:spid="_x0000_s1031" type="#_x0000_t202" style="position:absolute;margin-left:250.1pt;margin-top:15.35pt;width:155.4pt;height:113.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8GwIAADMEAAAOAAAAZHJzL2Uyb0RvYy54bWysU9tu2zAMfR+wfxD0vjhJkzUx4hRdugwD&#10;ugvQ7QNkWY6FyaJGKbGzry8lp2nQbS/D/CCIJnVIHh6ubvrWsINCr8EWfDIac6ashErbXcG/f9u+&#10;WXDmg7CVMGBVwY/K85v161erzuVqCg2YSiEjEOvzzhW8CcHlWeZlo1rhR+CUJWcN2IpAJu6yCkVH&#10;6K3JpuPx26wDrByCVN7T37vBydcJv66VDF/q2qvATMGptpBOTGcZz2y9EvkOhWu0PJUh/qGKVmhL&#10;Sc9QdyIItkf9G1SrJYKHOowktBnUtZYq9UDdTMYvunlohFOpFyLHuzNN/v/Bys+HB/cVWejfQU8D&#10;TE14dw/yh2cWNo2wO3WLCF2jREWJJ5GyrHM+Pz2NVPvcR5Cy+wQVDVnsAySgvsY2skJ9MkKnARzP&#10;pKs+MBlTLq+v5gtySfJNZrOr5TKNJRP503OHPnxQ0LJ4KTjSVBO8ONz7EMsR+VNIzObB6GqrjUkG&#10;7sqNQXYQpIBt+lIHL8KMZV3Bl/PpfGDgrxDj9P0JotWBpGx0W/DFOUjkkbf3tkpCC0Kb4U4lG3si&#10;MnI3sBj6sme6Kvg8Joi8llAdiVmEQbm0aXRpAH9x1pFqC+5/7gUqzsxHS9NZEoFR5smYza+nZOCl&#10;p7z0CCsJquCBs+G6CcNq7B3qXUOZBj1YuKWJ1jpx/VzVqXxSZhrBaYui9C/tFPW86+tHAAAA//8D&#10;AFBLAwQUAAYACAAAACEA8JCE+uAAAAAKAQAADwAAAGRycy9kb3ducmV2LnhtbEyPy07DMBBF90j8&#10;gzVIbBC1k9I2hDgVQgLBDtoKtm48TSL8CLabhr9nWMFyNEf3nlutJ2vYiCH23knIZgIYusbr3rUS&#10;dtvH6wJYTMppZbxDCd8YYV2fn1Wq1P7k3nDcpJZRiIulktClNJScx6ZDq+LMD+jod/DBqkRnaLkO&#10;6kTh1vBciCW3qnfU0KkBHzpsPjdHK6G4eR4/4sv89b1ZHsxtulqNT19BysuL6f4OWMIp/cHwq0/q&#10;UJPT3h+djsxIWAiREyphLlbACCiyjMbtJeSLIgNeV/z/hPoHAAD//wMAUEsBAi0AFAAGAAgAAAAh&#10;ALaDOJL+AAAA4QEAABMAAAAAAAAAAAAAAAAAAAAAAFtDb250ZW50X1R5cGVzXS54bWxQSwECLQAU&#10;AAYACAAAACEAOP0h/9YAAACUAQAACwAAAAAAAAAAAAAAAAAvAQAAX3JlbHMvLnJlbHNQSwECLQAU&#10;AAYACAAAACEAbKp//BsCAAAzBAAADgAAAAAAAAAAAAAAAAAuAgAAZHJzL2Uyb0RvYy54bWxQSwEC&#10;LQAUAAYACAAAACEA8JCE+uAAAAAKAQAADwAAAAAAAAAAAAAAAAB1BAAAZHJzL2Rvd25yZXYueG1s&#10;UEsFBgAAAAAEAAQA8wAAAIIFAAAAAA==&#10;">
                <v:textbox>
                  <w:txbxContent>
                    <w:p w14:paraId="33C02F44" w14:textId="77777777" w:rsidR="002209C4" w:rsidRPr="002B359F" w:rsidRDefault="002209C4" w:rsidP="005A0C03">
                      <w:pPr>
                        <w:spacing w:after="0"/>
                        <w:rPr>
                          <w:sz w:val="20"/>
                        </w:rPr>
                      </w:pPr>
                      <w:r w:rsidRPr="002B359F">
                        <w:rPr>
                          <w:sz w:val="20"/>
                        </w:rPr>
                        <w:t>This item reflects the cost of outputs within an output class. (This amount can be greater than th</w:t>
                      </w:r>
                      <w:r>
                        <w:rPr>
                          <w:sz w:val="20"/>
                        </w:rPr>
                        <w:t>e Government payment where the T</w:t>
                      </w:r>
                      <w:r w:rsidRPr="002B359F">
                        <w:rPr>
                          <w:sz w:val="20"/>
                        </w:rPr>
                        <w:t>erritory entity provides some of its own funding or the output is provided on a full or part cost recovery basis).</w:t>
                      </w:r>
                    </w:p>
                  </w:txbxContent>
                </v:textbox>
              </v:shape>
            </w:pict>
          </mc:Fallback>
        </mc:AlternateContent>
      </w:r>
      <w:r w:rsidR="002552F9" w:rsidRPr="00861C2F">
        <w:rPr>
          <w:noProof/>
        </w:rPr>
        <mc:AlternateContent>
          <mc:Choice Requires="wps">
            <w:drawing>
              <wp:anchor distT="0" distB="0" distL="114300" distR="114300" simplePos="0" relativeHeight="251658248" behindDoc="0" locked="0" layoutInCell="1" allowOverlap="1" wp14:anchorId="6B8FFBD3" wp14:editId="74B66409">
                <wp:simplePos x="0" y="0"/>
                <wp:positionH relativeFrom="column">
                  <wp:posOffset>1009650</wp:posOffset>
                </wp:positionH>
                <wp:positionV relativeFrom="paragraph">
                  <wp:posOffset>191135</wp:posOffset>
                </wp:positionV>
                <wp:extent cx="956310" cy="1339850"/>
                <wp:effectExtent l="0" t="0" r="15240" b="127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1339850"/>
                        </a:xfrm>
                        <a:prstGeom prst="rect">
                          <a:avLst/>
                        </a:prstGeom>
                        <a:solidFill>
                          <a:srgbClr val="FFFFFF"/>
                        </a:solidFill>
                        <a:ln w="9525">
                          <a:solidFill>
                            <a:srgbClr val="000000"/>
                          </a:solidFill>
                          <a:miter lim="800000"/>
                          <a:headEnd/>
                          <a:tailEnd/>
                        </a:ln>
                      </wps:spPr>
                      <wps:txbx>
                        <w:txbxContent>
                          <w:p w14:paraId="434CE313" w14:textId="77777777" w:rsidR="002209C4" w:rsidRPr="002B359F" w:rsidRDefault="002209C4" w:rsidP="005A0C03">
                            <w:pPr>
                              <w:spacing w:after="0"/>
                              <w:rPr>
                                <w:sz w:val="20"/>
                              </w:rPr>
                            </w:pPr>
                            <w:r w:rsidRPr="002B359F">
                              <w:rPr>
                                <w:sz w:val="20"/>
                              </w:rPr>
                              <w:t xml:space="preserve">This </w:t>
                            </w:r>
                            <w:r>
                              <w:rPr>
                                <w:sz w:val="20"/>
                              </w:rPr>
                              <w:t>is the Output delivered by the T</w:t>
                            </w:r>
                            <w:r w:rsidRPr="002B359F">
                              <w:rPr>
                                <w:sz w:val="20"/>
                              </w:rPr>
                              <w:t>erritory entity within the output class.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FFBD3" id="Text Box 10" o:spid="_x0000_s1032" type="#_x0000_t202" style="position:absolute;margin-left:79.5pt;margin-top:15.05pt;width:75.3pt;height:10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w9qGQIAADIEAAAOAAAAZHJzL2Uyb0RvYy54bWysU9tu2zAMfR+wfxD0vjj3JUacokuXYUB3&#10;Abp9gCLLsTBZ1Cgldvb1peQ0DbrtZZgeBFGUDsnDw9VN1xh2VOg12IKPBkPOlJVQarsv+Pdv2zcL&#10;znwQthQGrCr4SXl+s379atW6XI2hBlMqZARifd66gtchuDzLvKxVI/wAnLLkrAAbEcjEfVaiaAm9&#10;Mdl4OJxnLWDpEKTynm7veidfJ/yqUjJ8qSqvAjMFp9xC2jHtu7hn65XI9yhcreU5DfEPWTRCWwp6&#10;gboTQbAD6t+gGi0RPFRhIKHJoKq0VKkGqmY0fFHNQy2cSrUQOd5daPL/D1Z+Pj64r8hC9w46amAq&#10;wrt7kD88s7Cphd2rW0RoayVKCjyKlGWt8/n5a6Ta5z6C7NpPUFKTxSFAAuoqbCIrVCcjdGrA6UK6&#10;6gKTdLmczScj8khyjSaT5WKWupKJ/Om3Qx8+KGhYPBQcqakJXRzvfYjZiPzpSQzmwehyq41JBu53&#10;G4PsKEgA27RSAS+eGcvamMp41hPwV4hhWn+CaHQgJRvdFHxxeSTySNt7WyadBaFNf6aUjT3zGKnr&#10;SQzdrmO6LPg8Boi07qA8EbEIvXBp0OhQA/7irCXRFtz/PAhUnJmPlpqzHE2nUeXJmM7ejsnAa8/u&#10;2iOsJKiCB8764yb0k3FwqPc1RerlYOGWGlrpxPVzVuf0SZipBechisq/ttOr51FfPwIAAP//AwBQ&#10;SwMEFAAGAAgAAAAhANVZJpDgAAAACgEAAA8AAABkcnMvZG93bnJldi54bWxMj8FOwzAQRO9I/IO1&#10;SFwQtdOU0IQ4FUICwQ0Kgqsbu0mEvQ62m4a/ZznBcTSjmTf1ZnaWTSbEwaOEbCGAGWy9HrCT8PZ6&#10;f7kGFpNCraxHI+HbRNg0pye1qrQ/4ouZtqljVIKxUhL6lMaK89j2xqm48KNB8vY+OJVIho7roI5U&#10;7ixfClFwpwakhV6N5q437ef24CSsV4/TR3zKn9/bYm/LdHE9PXwFKc/P5tsbYMnM6S8Mv/iEDg0x&#10;7fwBdWSW9FVJX5KEXGTAKJCLsgC2k7BcZRnwpub/LzQ/AAAA//8DAFBLAQItABQABgAIAAAAIQC2&#10;gziS/gAAAOEBAAATAAAAAAAAAAAAAAAAAAAAAABbQ29udGVudF9UeXBlc10ueG1sUEsBAi0AFAAG&#10;AAgAAAAhADj9If/WAAAAlAEAAAsAAAAAAAAAAAAAAAAALwEAAF9yZWxzLy5yZWxzUEsBAi0AFAAG&#10;AAgAAAAhAFFnD2oZAgAAMgQAAA4AAAAAAAAAAAAAAAAALgIAAGRycy9lMm9Eb2MueG1sUEsBAi0A&#10;FAAGAAgAAAAhANVZJpDgAAAACgEAAA8AAAAAAAAAAAAAAAAAcwQAAGRycy9kb3ducmV2LnhtbFBL&#10;BQYAAAAABAAEAPMAAACABQAAAAA=&#10;">
                <v:textbox>
                  <w:txbxContent>
                    <w:p w14:paraId="434CE313" w14:textId="77777777" w:rsidR="002209C4" w:rsidRPr="002B359F" w:rsidRDefault="002209C4" w:rsidP="005A0C03">
                      <w:pPr>
                        <w:spacing w:after="0"/>
                        <w:rPr>
                          <w:sz w:val="20"/>
                        </w:rPr>
                      </w:pPr>
                      <w:r w:rsidRPr="002B359F">
                        <w:rPr>
                          <w:sz w:val="20"/>
                        </w:rPr>
                        <w:t xml:space="preserve">This </w:t>
                      </w:r>
                      <w:r>
                        <w:rPr>
                          <w:sz w:val="20"/>
                        </w:rPr>
                        <w:t>is the Output delivered by the T</w:t>
                      </w:r>
                      <w:r w:rsidRPr="002B359F">
                        <w:rPr>
                          <w:sz w:val="20"/>
                        </w:rPr>
                        <w:t>erritory entity within the output class.</w:t>
                      </w:r>
                    </w:p>
                  </w:txbxContent>
                </v:textbox>
              </v:shape>
            </w:pict>
          </mc:Fallback>
        </mc:AlternateContent>
      </w:r>
      <w:r w:rsidR="002552F9" w:rsidRPr="00861C2F">
        <w:rPr>
          <w:noProof/>
        </w:rPr>
        <mc:AlternateContent>
          <mc:Choice Requires="wps">
            <w:drawing>
              <wp:anchor distT="0" distB="0" distL="114300" distR="114300" simplePos="0" relativeHeight="251658251" behindDoc="0" locked="0" layoutInCell="1" allowOverlap="1" wp14:anchorId="0DBCBAD4" wp14:editId="6B17E977">
                <wp:simplePos x="0" y="0"/>
                <wp:positionH relativeFrom="column">
                  <wp:posOffset>3810</wp:posOffset>
                </wp:positionH>
                <wp:positionV relativeFrom="paragraph">
                  <wp:posOffset>191135</wp:posOffset>
                </wp:positionV>
                <wp:extent cx="921385" cy="1339850"/>
                <wp:effectExtent l="0" t="0" r="12065"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339850"/>
                        </a:xfrm>
                        <a:prstGeom prst="rect">
                          <a:avLst/>
                        </a:prstGeom>
                        <a:solidFill>
                          <a:srgbClr val="FFFFFF"/>
                        </a:solidFill>
                        <a:ln w="9525">
                          <a:solidFill>
                            <a:srgbClr val="000000"/>
                          </a:solidFill>
                          <a:miter lim="800000"/>
                          <a:headEnd/>
                          <a:tailEnd/>
                        </a:ln>
                      </wps:spPr>
                      <wps:txbx>
                        <w:txbxContent>
                          <w:p w14:paraId="3EC212BA" w14:textId="77777777" w:rsidR="002209C4" w:rsidRPr="002B359F" w:rsidRDefault="002209C4" w:rsidP="005A0C03">
                            <w:pPr>
                              <w:spacing w:after="0"/>
                              <w:rPr>
                                <w:sz w:val="20"/>
                              </w:rPr>
                            </w:pPr>
                            <w:r w:rsidRPr="002B359F">
                              <w:rPr>
                                <w:sz w:val="20"/>
                              </w:rPr>
                              <w:t>This is the name of an output class within the territory entity portfolio.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CBAD4" id="Text Box 9" o:spid="_x0000_s1033" type="#_x0000_t202" style="position:absolute;margin-left:.3pt;margin-top:15.05pt;width:72.55pt;height:10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br2GwIAADIEAAAOAAAAZHJzL2Uyb0RvYy54bWysU9tu2zAMfR+wfxD0vjjXNTHiFF26DAO6&#10;C9DtA2RZjoXJokYpsbuvLyWnadBtL8P0IIiidEgeHq6v+9awo0KvwRZ8MhpzpqyEStt9wb9/271Z&#10;cuaDsJUwYFXBH5Tn15vXr9ady9UUGjCVQkYg1uedK3gTgsuzzMtGtcKPwClLzhqwFYFM3GcVio7Q&#10;W5NNx+O3WQdYOQSpvKfb28HJNwm/rpUMX+raq8BMwSm3kHZMexn3bLMW+R6Fa7Q8pSH+IYtWaEtB&#10;z1C3Igh2QP0bVKslgoc6jCS0GdS1lirVQNVMxi+quW+EU6kWIse7M03+/8HKz8d79xVZ6N9BTw1M&#10;RXh3B/KHZxa2jbB7dYMIXaNERYEnkbKscz4/fY1U+9xHkLL7BBU1WRwCJKC+xjayQnUyQqcGPJxJ&#10;V31gki5X08lsueBMkmsym62Wi9SVTORPvx368EFBy+Kh4EhNTejieOdDzEbkT09iMA9GVzttTDJw&#10;X24NsqMgAezSSgW8eGYs6yiVxXQxEPBXiHFaf4JodSAlG90WfHl+JPJI23tbJZ0Foc1wppSNPfEY&#10;qRtIDH3ZM10V/CoGiLSWUD0QsQiDcGnQ6NAA/uKsI9EW3P88CFScmY+WmrOazOdR5cmYL66mZOCl&#10;p7z0CCsJquCBs+G4DcNkHBzqfUORBjlYuKGG1jpx/ZzVKX0SZmrBaYii8i/t9Op51DePAAAA//8D&#10;AFBLAwQUAAYACAAAACEAkaRvNt0AAAAHAQAADwAAAGRycy9kb3ducmV2LnhtbEyOwU7DMBBE70j8&#10;g7VIXBB10oa0hGwqhASiNygIrm68TSLidbDdNPw97gmOoxm9eeV6Mr0YyfnOMkI6S0AQ11Z33CC8&#10;vz1er0D4oFir3jIh/JCHdXV+VqpC2yO/0rgNjYgQ9oVCaEMYCil93ZJRfmYH4tjtrTMqxOgaqZ06&#10;Rrjp5TxJcmlUx/GhVQM9tFR/bQ8GYZU9j59+s3j5qPN9fxuuluPTt0O8vJju70AEmsLfGE76UR2q&#10;6LSzB9Ze9Ah53CEskhTEqc1uliB2CPMsTUFWpfzvX/0CAAD//wMAUEsBAi0AFAAGAAgAAAAhALaD&#10;OJL+AAAA4QEAABMAAAAAAAAAAAAAAAAAAAAAAFtDb250ZW50X1R5cGVzXS54bWxQSwECLQAUAAYA&#10;CAAAACEAOP0h/9YAAACUAQAACwAAAAAAAAAAAAAAAAAvAQAAX3JlbHMvLnJlbHNQSwECLQAUAAYA&#10;CAAAACEAZJW69hsCAAAyBAAADgAAAAAAAAAAAAAAAAAuAgAAZHJzL2Uyb0RvYy54bWxQSwECLQAU&#10;AAYACAAAACEAkaRvNt0AAAAHAQAADwAAAAAAAAAAAAAAAAB1BAAAZHJzL2Rvd25yZXYueG1sUEsF&#10;BgAAAAAEAAQA8wAAAH8FAAAAAA==&#10;">
                <v:textbox>
                  <w:txbxContent>
                    <w:p w14:paraId="3EC212BA" w14:textId="77777777" w:rsidR="002209C4" w:rsidRPr="002B359F" w:rsidRDefault="002209C4" w:rsidP="005A0C03">
                      <w:pPr>
                        <w:spacing w:after="0"/>
                        <w:rPr>
                          <w:sz w:val="20"/>
                        </w:rPr>
                      </w:pPr>
                      <w:r w:rsidRPr="002B359F">
                        <w:rPr>
                          <w:sz w:val="20"/>
                        </w:rPr>
                        <w:t>This is the name of an output class within the territory entity portfolio.</w:t>
                      </w:r>
                    </w:p>
                  </w:txbxContent>
                </v:textbox>
              </v:shape>
            </w:pict>
          </mc:Fallback>
        </mc:AlternateContent>
      </w:r>
    </w:p>
    <w:p w14:paraId="764423C8" w14:textId="77777777" w:rsidR="005A0C03" w:rsidRPr="006E4E4E" w:rsidRDefault="005A0C03" w:rsidP="00FB699A">
      <w:pPr>
        <w:pStyle w:val="BodyText"/>
        <w:keepNext/>
        <w:keepLines/>
        <w:rPr>
          <w:highlight w:val="yellow"/>
        </w:rPr>
      </w:pPr>
    </w:p>
    <w:p w14:paraId="2F1DAE70" w14:textId="77777777" w:rsidR="005A0C03" w:rsidRPr="006E4E4E" w:rsidRDefault="005A0C03" w:rsidP="00FB699A">
      <w:pPr>
        <w:pStyle w:val="BodyText"/>
        <w:keepNext/>
        <w:keepLines/>
        <w:rPr>
          <w:highlight w:val="yellow"/>
        </w:rPr>
      </w:pPr>
    </w:p>
    <w:p w14:paraId="20B9BF0E" w14:textId="77777777" w:rsidR="005A0C03" w:rsidRPr="006E4E4E" w:rsidRDefault="005A0C03" w:rsidP="00FB699A">
      <w:pPr>
        <w:pStyle w:val="BodyText"/>
        <w:keepNext/>
        <w:keepLines/>
        <w:rPr>
          <w:highlight w:val="yellow"/>
        </w:rPr>
      </w:pPr>
    </w:p>
    <w:p w14:paraId="10E330B0" w14:textId="4698DB01" w:rsidR="005A0C03" w:rsidRPr="006E4E4E" w:rsidRDefault="005A0C03" w:rsidP="00FB699A">
      <w:pPr>
        <w:pStyle w:val="BodyText"/>
        <w:keepNext/>
        <w:keepLines/>
        <w:rPr>
          <w:highlight w:val="yellow"/>
        </w:rPr>
      </w:pPr>
    </w:p>
    <w:p w14:paraId="76CF970B" w14:textId="77777777" w:rsidR="005A0C03" w:rsidRPr="006E4E4E" w:rsidRDefault="005A0C03" w:rsidP="00956731">
      <w:pPr>
        <w:rPr>
          <w:noProof/>
          <w:highlight w:val="yellow"/>
        </w:rPr>
      </w:pPr>
    </w:p>
    <w:p w14:paraId="6AD056E2" w14:textId="73F0DB29" w:rsidR="00D56F72" w:rsidRDefault="00304882" w:rsidP="00304882">
      <w:pPr>
        <w:pStyle w:val="Heading4"/>
      </w:pPr>
      <w:r>
        <w:t>Output Descriptions</w:t>
      </w:r>
    </w:p>
    <w:p w14:paraId="559944CA" w14:textId="13D93692" w:rsidR="00304882" w:rsidRPr="00304882" w:rsidRDefault="00304882" w:rsidP="00304882">
      <w:pPr>
        <w:pStyle w:val="Bbodytext"/>
      </w:pPr>
      <w:r w:rsidRPr="00304882">
        <w:t xml:space="preserve">Output descriptions are also provided in the Budget Statements to provide readers with more information </w:t>
      </w:r>
      <w:r w:rsidR="0063799F">
        <w:t>on</w:t>
      </w:r>
      <w:r w:rsidRPr="00304882">
        <w:t xml:space="preserve"> the outputs and services provided by the Territory entity.</w:t>
      </w:r>
    </w:p>
    <w:p w14:paraId="20C94B8B" w14:textId="6E195572" w:rsidR="00304882" w:rsidRDefault="00304882" w:rsidP="008532F7">
      <w:pPr>
        <w:pStyle w:val="Heading4"/>
        <w:keepNext w:val="0"/>
        <w:keepLines w:val="0"/>
      </w:pPr>
      <w:r>
        <w:t>Accountability Indicators</w:t>
      </w:r>
    </w:p>
    <w:p w14:paraId="0E81BD69" w14:textId="12E9BB60" w:rsidR="00304882" w:rsidRPr="00861C2F" w:rsidRDefault="00304882" w:rsidP="008532F7">
      <w:pPr>
        <w:pStyle w:val="Bbodytext"/>
      </w:pPr>
      <w:r w:rsidRPr="00861C2F">
        <w:t xml:space="preserve">Accountability indicators </w:t>
      </w:r>
      <w:r w:rsidR="004306BD">
        <w:t xml:space="preserve">also </w:t>
      </w:r>
      <w:r w:rsidRPr="00861C2F">
        <w:t>form part of a Territory entity’s performance information framework. They are designed to help measure a Territory entity’s success in delivering its outputs (goods and/or services). Accountability indicators correspond to Territory entity</w:t>
      </w:r>
      <w:r w:rsidR="0046747C">
        <w:t>’s</w:t>
      </w:r>
      <w:r w:rsidRPr="00861C2F">
        <w:t xml:space="preserve"> output classes and specified outputs. They often take the form of a target level of achievement against an indicator (as per Example 3 below). Territory entities are audited on their achievement against their accountability indicators.</w:t>
      </w:r>
    </w:p>
    <w:p w14:paraId="3FC3D0E8" w14:textId="4989FCDF" w:rsidR="00304882" w:rsidRDefault="002E0AB8" w:rsidP="002E0AB8">
      <w:pPr>
        <w:pStyle w:val="Heading4"/>
      </w:pPr>
      <w:r>
        <w:lastRenderedPageBreak/>
        <w:t>Example 3</w:t>
      </w:r>
    </w:p>
    <w:p w14:paraId="61075089" w14:textId="09DB5899" w:rsidR="00304882" w:rsidRDefault="002E0AB8" w:rsidP="002E0AB8">
      <w:pPr>
        <w:pStyle w:val="Bbodytext"/>
        <w:keepNext/>
        <w:keepLines/>
      </w:pPr>
      <w:r>
        <w:t>Accountability Indicators</w:t>
      </w:r>
    </w:p>
    <w:p w14:paraId="2F0427CB" w14:textId="2160A73A" w:rsidR="002E0AB8" w:rsidRDefault="002E0AB8" w:rsidP="002E0AB8">
      <w:pPr>
        <w:pStyle w:val="Bbodytext"/>
        <w:keepNext/>
        <w:keepLines/>
      </w:pPr>
      <w:r>
        <w:t>Output Class 1: Example Name</w:t>
      </w:r>
    </w:p>
    <w:p w14:paraId="4F4EFE01" w14:textId="3C2DE36A" w:rsidR="002E0AB8" w:rsidRPr="002E0AB8" w:rsidRDefault="002E0AB8" w:rsidP="002E0AB8">
      <w:pPr>
        <w:pStyle w:val="Bbodytext"/>
        <w:keepNext/>
        <w:keepLines/>
        <w:rPr>
          <w:i/>
          <w:iCs/>
        </w:rPr>
      </w:pPr>
      <w:r w:rsidRPr="002E0AB8">
        <w:rPr>
          <w:i/>
          <w:iCs/>
        </w:rPr>
        <w:t>Output 1.1: Example Name</w:t>
      </w:r>
    </w:p>
    <w:p w14:paraId="062D527A" w14:textId="1F98574F" w:rsidR="002E0AB8" w:rsidRDefault="002E0AB8" w:rsidP="002E0AB8">
      <w:pPr>
        <w:pStyle w:val="Bbodytext"/>
        <w:keepNext/>
        <w:keepLines/>
      </w:pPr>
      <w:r>
        <w:t>Table 1: Accountability Indicators Output 1.1</w:t>
      </w:r>
    </w:p>
    <w:tbl>
      <w:tblPr>
        <w:tblW w:w="5000" w:type="pct"/>
        <w:tblBorders>
          <w:top w:val="single" w:sz="4" w:space="0" w:color="auto"/>
        </w:tblBorders>
        <w:tblLook w:val="00A0" w:firstRow="1" w:lastRow="0" w:firstColumn="1" w:lastColumn="0" w:noHBand="0" w:noVBand="0"/>
      </w:tblPr>
      <w:tblGrid>
        <w:gridCol w:w="4892"/>
        <w:gridCol w:w="1379"/>
        <w:gridCol w:w="1379"/>
        <w:gridCol w:w="1376"/>
      </w:tblGrid>
      <w:tr w:rsidR="002E0AB8" w:rsidRPr="00861C2F" w14:paraId="6F25D9A9" w14:textId="77777777" w:rsidTr="00BA556D">
        <w:tc>
          <w:tcPr>
            <w:tcW w:w="2710" w:type="pct"/>
            <w:tcBorders>
              <w:bottom w:val="single" w:sz="4" w:space="0" w:color="000000"/>
            </w:tcBorders>
          </w:tcPr>
          <w:p w14:paraId="63B5D131" w14:textId="77777777" w:rsidR="002E0AB8" w:rsidRPr="00861C2F" w:rsidRDefault="002E0AB8" w:rsidP="002E0AB8">
            <w:pPr>
              <w:pStyle w:val="BStabletext"/>
              <w:keepNext/>
              <w:keepLines/>
              <w:rPr>
                <w:lang w:val="en-AU" w:eastAsia="en-AU"/>
              </w:rPr>
            </w:pPr>
          </w:p>
        </w:tc>
        <w:tc>
          <w:tcPr>
            <w:tcW w:w="764" w:type="pct"/>
            <w:tcBorders>
              <w:bottom w:val="single" w:sz="4" w:space="0" w:color="000000"/>
            </w:tcBorders>
          </w:tcPr>
          <w:p w14:paraId="51273DE2" w14:textId="6B49A96E" w:rsidR="002E0AB8" w:rsidRPr="00861C2F" w:rsidRDefault="000722DE" w:rsidP="002E0AB8">
            <w:pPr>
              <w:pStyle w:val="BStableheading1"/>
              <w:keepNext/>
              <w:keepLines/>
              <w:framePr w:wrap="around"/>
              <w:rPr>
                <w:lang w:val="en-AU" w:eastAsia="en-US"/>
              </w:rPr>
            </w:pPr>
            <w:r>
              <w:rPr>
                <w:lang w:val="en-AU" w:eastAsia="en-US"/>
              </w:rPr>
              <w:t>2025-26</w:t>
            </w:r>
          </w:p>
          <w:p w14:paraId="697DF552" w14:textId="77777777" w:rsidR="002E0AB8" w:rsidRPr="00861C2F" w:rsidRDefault="002E0AB8" w:rsidP="002E0AB8">
            <w:pPr>
              <w:pStyle w:val="BStableheading1"/>
              <w:keepNext/>
              <w:keepLines/>
              <w:framePr w:wrap="around"/>
              <w:rPr>
                <w:lang w:val="en-AU" w:eastAsia="en-US"/>
              </w:rPr>
            </w:pPr>
            <w:r w:rsidRPr="00861C2F">
              <w:rPr>
                <w:lang w:val="en-AU" w:eastAsia="en-US"/>
              </w:rPr>
              <w:t>Targets</w:t>
            </w:r>
          </w:p>
        </w:tc>
        <w:tc>
          <w:tcPr>
            <w:tcW w:w="764" w:type="pct"/>
            <w:tcBorders>
              <w:bottom w:val="single" w:sz="4" w:space="0" w:color="000000"/>
            </w:tcBorders>
          </w:tcPr>
          <w:p w14:paraId="20392C0C" w14:textId="5B4D1C18" w:rsidR="002E0AB8" w:rsidRPr="00861C2F" w:rsidRDefault="000722DE" w:rsidP="002E0AB8">
            <w:pPr>
              <w:pStyle w:val="BStableheading1"/>
              <w:keepNext/>
              <w:keepLines/>
              <w:framePr w:wrap="around"/>
              <w:rPr>
                <w:lang w:val="en-AU" w:eastAsia="en-US"/>
              </w:rPr>
            </w:pPr>
            <w:r>
              <w:rPr>
                <w:lang w:val="en-AU" w:eastAsia="en-US"/>
              </w:rPr>
              <w:t>2025-26</w:t>
            </w:r>
          </w:p>
          <w:p w14:paraId="4C5B995B" w14:textId="477215D1" w:rsidR="002E0AB8" w:rsidRPr="00B254A1" w:rsidRDefault="00DD4E8A" w:rsidP="002E0AB8">
            <w:pPr>
              <w:pStyle w:val="BStableheading1"/>
              <w:keepNext/>
              <w:keepLines/>
              <w:framePr w:wrap="around"/>
              <w:rPr>
                <w:lang w:val="en-AU" w:eastAsia="en-US"/>
              </w:rPr>
            </w:pPr>
            <w:r>
              <w:rPr>
                <w:lang w:val="en-AU" w:eastAsia="en-US"/>
              </w:rPr>
              <w:t>Estimated</w:t>
            </w:r>
          </w:p>
          <w:p w14:paraId="71171F75" w14:textId="77777777" w:rsidR="002E0AB8" w:rsidRPr="00861C2F" w:rsidRDefault="002E0AB8" w:rsidP="002E0AB8">
            <w:pPr>
              <w:pStyle w:val="BStableheading1"/>
              <w:keepNext/>
              <w:keepLines/>
              <w:framePr w:wrap="around"/>
              <w:rPr>
                <w:lang w:val="en-AU" w:eastAsia="en-US"/>
              </w:rPr>
            </w:pPr>
            <w:r w:rsidRPr="00B254A1">
              <w:rPr>
                <w:lang w:val="en-AU" w:eastAsia="en-US"/>
              </w:rPr>
              <w:t>Outcome</w:t>
            </w:r>
          </w:p>
        </w:tc>
        <w:tc>
          <w:tcPr>
            <w:tcW w:w="762" w:type="pct"/>
            <w:tcBorders>
              <w:bottom w:val="single" w:sz="4" w:space="0" w:color="000000"/>
            </w:tcBorders>
          </w:tcPr>
          <w:p w14:paraId="1F1EBED2" w14:textId="4F326A67" w:rsidR="002E0AB8" w:rsidRPr="00861C2F" w:rsidRDefault="000722DE" w:rsidP="002E0AB8">
            <w:pPr>
              <w:pStyle w:val="BStableheading1"/>
              <w:keepNext/>
              <w:keepLines/>
              <w:framePr w:wrap="around"/>
              <w:rPr>
                <w:lang w:val="en-AU" w:eastAsia="en-US"/>
              </w:rPr>
            </w:pPr>
            <w:r>
              <w:rPr>
                <w:lang w:val="en-AU" w:eastAsia="en-US"/>
              </w:rPr>
              <w:t>2026-27</w:t>
            </w:r>
          </w:p>
          <w:p w14:paraId="798B46BE" w14:textId="77777777" w:rsidR="002E0AB8" w:rsidRPr="00861C2F" w:rsidRDefault="002E0AB8" w:rsidP="002E0AB8">
            <w:pPr>
              <w:pStyle w:val="BStableheading1"/>
              <w:keepNext/>
              <w:keepLines/>
              <w:framePr w:wrap="around"/>
              <w:rPr>
                <w:lang w:val="en-AU" w:eastAsia="en-US"/>
              </w:rPr>
            </w:pPr>
            <w:r w:rsidRPr="00861C2F">
              <w:rPr>
                <w:lang w:val="en-AU" w:eastAsia="en-US"/>
              </w:rPr>
              <w:t>Targets</w:t>
            </w:r>
          </w:p>
        </w:tc>
      </w:tr>
      <w:tr w:rsidR="002E0AB8" w:rsidRPr="00861C2F" w14:paraId="44CFCD05" w14:textId="77777777" w:rsidTr="00BA556D">
        <w:tc>
          <w:tcPr>
            <w:tcW w:w="5000" w:type="pct"/>
            <w:gridSpan w:val="4"/>
            <w:tcBorders>
              <w:top w:val="single" w:sz="4" w:space="0" w:color="000000"/>
            </w:tcBorders>
          </w:tcPr>
          <w:p w14:paraId="1A1C254D" w14:textId="77777777" w:rsidR="002E0AB8" w:rsidRPr="00861C2F" w:rsidRDefault="002E0AB8" w:rsidP="002E0AB8">
            <w:pPr>
              <w:pStyle w:val="BStabletext"/>
              <w:keepNext/>
              <w:keepLines/>
              <w:rPr>
                <w:lang w:val="en-AU" w:eastAsia="en-AU"/>
              </w:rPr>
            </w:pPr>
            <w:r w:rsidRPr="00861C2F">
              <w:rPr>
                <w:lang w:val="en-AU" w:eastAsia="en-AU"/>
              </w:rPr>
              <w:t>Example subheading</w:t>
            </w:r>
          </w:p>
        </w:tc>
      </w:tr>
      <w:tr w:rsidR="002E0AB8" w:rsidRPr="00861C2F" w14:paraId="2C27F531" w14:textId="77777777" w:rsidTr="00BA556D">
        <w:tc>
          <w:tcPr>
            <w:tcW w:w="2710" w:type="pct"/>
            <w:tcBorders>
              <w:bottom w:val="nil"/>
            </w:tcBorders>
          </w:tcPr>
          <w:p w14:paraId="72F90EAE" w14:textId="77777777" w:rsidR="002E0AB8" w:rsidRPr="00861C2F" w:rsidRDefault="002E0AB8" w:rsidP="002E0AB8">
            <w:pPr>
              <w:pStyle w:val="BStablelist"/>
              <w:keepNext/>
              <w:keepLines/>
              <w:spacing w:before="0" w:after="0"/>
              <w:rPr>
                <w:lang w:val="en-AU" w:eastAsia="en-US"/>
              </w:rPr>
            </w:pPr>
            <w:r w:rsidRPr="00861C2F">
              <w:rPr>
                <w:lang w:val="en-AU" w:eastAsia="en-US"/>
              </w:rPr>
              <w:t>example text</w:t>
            </w:r>
          </w:p>
        </w:tc>
        <w:tc>
          <w:tcPr>
            <w:tcW w:w="764" w:type="pct"/>
            <w:tcBorders>
              <w:bottom w:val="nil"/>
            </w:tcBorders>
          </w:tcPr>
          <w:p w14:paraId="57B52F8E" w14:textId="77777777" w:rsidR="002E0AB8" w:rsidRPr="00861C2F" w:rsidRDefault="002E0AB8" w:rsidP="002E0AB8">
            <w:pPr>
              <w:pStyle w:val="BStablefigures"/>
              <w:keepNext/>
              <w:keepLines/>
            </w:pPr>
          </w:p>
        </w:tc>
        <w:tc>
          <w:tcPr>
            <w:tcW w:w="764" w:type="pct"/>
            <w:tcBorders>
              <w:bottom w:val="nil"/>
            </w:tcBorders>
          </w:tcPr>
          <w:p w14:paraId="5CEE4EA6" w14:textId="77777777" w:rsidR="002E0AB8" w:rsidRPr="00861C2F" w:rsidRDefault="002E0AB8" w:rsidP="002E0AB8">
            <w:pPr>
              <w:pStyle w:val="BStablefigures"/>
              <w:keepNext/>
              <w:keepLines/>
            </w:pPr>
          </w:p>
        </w:tc>
        <w:tc>
          <w:tcPr>
            <w:tcW w:w="762" w:type="pct"/>
            <w:tcBorders>
              <w:bottom w:val="nil"/>
            </w:tcBorders>
          </w:tcPr>
          <w:p w14:paraId="3D4C1E02" w14:textId="77777777" w:rsidR="002E0AB8" w:rsidRPr="00861C2F" w:rsidRDefault="002E0AB8" w:rsidP="002E0AB8">
            <w:pPr>
              <w:pStyle w:val="BStablefigures"/>
              <w:keepNext/>
              <w:keepLines/>
            </w:pPr>
          </w:p>
        </w:tc>
      </w:tr>
      <w:tr w:rsidR="002E0AB8" w:rsidRPr="00861C2F" w14:paraId="4696886F" w14:textId="77777777" w:rsidTr="00BA556D">
        <w:tc>
          <w:tcPr>
            <w:tcW w:w="2710" w:type="pct"/>
            <w:tcBorders>
              <w:top w:val="nil"/>
              <w:bottom w:val="single" w:sz="4" w:space="0" w:color="auto"/>
            </w:tcBorders>
          </w:tcPr>
          <w:p w14:paraId="13F610B3" w14:textId="77777777" w:rsidR="002E0AB8" w:rsidRPr="00861C2F" w:rsidRDefault="002E0AB8" w:rsidP="002E0AB8">
            <w:pPr>
              <w:pStyle w:val="BStablelist"/>
              <w:keepNext/>
              <w:keepLines/>
              <w:spacing w:before="0" w:after="0"/>
              <w:rPr>
                <w:lang w:val="en-AU" w:eastAsia="en-US"/>
              </w:rPr>
            </w:pPr>
            <w:r w:rsidRPr="00861C2F">
              <w:rPr>
                <w:lang w:val="en-AU" w:eastAsia="en-US"/>
              </w:rPr>
              <w:t>example text</w:t>
            </w:r>
          </w:p>
        </w:tc>
        <w:tc>
          <w:tcPr>
            <w:tcW w:w="764" w:type="pct"/>
            <w:tcBorders>
              <w:top w:val="nil"/>
              <w:bottom w:val="single" w:sz="4" w:space="0" w:color="auto"/>
            </w:tcBorders>
          </w:tcPr>
          <w:p w14:paraId="61EB69D5" w14:textId="77777777" w:rsidR="002E0AB8" w:rsidRPr="00861C2F" w:rsidRDefault="002E0AB8" w:rsidP="002E0AB8">
            <w:pPr>
              <w:pStyle w:val="BStablefigures"/>
              <w:keepNext/>
              <w:keepLines/>
            </w:pPr>
          </w:p>
        </w:tc>
        <w:tc>
          <w:tcPr>
            <w:tcW w:w="764" w:type="pct"/>
            <w:tcBorders>
              <w:top w:val="nil"/>
              <w:bottom w:val="single" w:sz="4" w:space="0" w:color="auto"/>
            </w:tcBorders>
          </w:tcPr>
          <w:p w14:paraId="1F48032C" w14:textId="77777777" w:rsidR="002E0AB8" w:rsidRPr="00861C2F" w:rsidRDefault="002E0AB8" w:rsidP="002E0AB8">
            <w:pPr>
              <w:pStyle w:val="BStablefigures"/>
              <w:keepNext/>
              <w:keepLines/>
            </w:pPr>
          </w:p>
        </w:tc>
        <w:tc>
          <w:tcPr>
            <w:tcW w:w="762" w:type="pct"/>
            <w:tcBorders>
              <w:top w:val="nil"/>
              <w:bottom w:val="single" w:sz="4" w:space="0" w:color="auto"/>
            </w:tcBorders>
          </w:tcPr>
          <w:p w14:paraId="28AE6CF4" w14:textId="77777777" w:rsidR="002E0AB8" w:rsidRPr="00861C2F" w:rsidRDefault="002E0AB8" w:rsidP="002E0AB8">
            <w:pPr>
              <w:pStyle w:val="BStablefigures"/>
              <w:keepNext/>
              <w:keepLines/>
            </w:pPr>
          </w:p>
        </w:tc>
      </w:tr>
    </w:tbl>
    <w:p w14:paraId="5C03C53F" w14:textId="5EEA1725" w:rsidR="00304882" w:rsidRDefault="002E0AB8" w:rsidP="002E0AB8">
      <w:pPr>
        <w:pStyle w:val="Heading4"/>
      </w:pPr>
      <w:r w:rsidRPr="00F70AF0">
        <w:t>Changes to Appropriations</w:t>
      </w:r>
    </w:p>
    <w:p w14:paraId="73877755" w14:textId="31B904CD" w:rsidR="002E0AB8" w:rsidRPr="002E0AB8" w:rsidRDefault="002E0AB8" w:rsidP="002E0AB8">
      <w:pPr>
        <w:pStyle w:val="Bbodytext"/>
      </w:pPr>
      <w:r>
        <w:t>An appropriation is the maximum amount of public money authorised by the ACT Legislative Assembly under a legislative authority for transfer from the Territory Banking Account to a directorate, Territory authority or a Territory</w:t>
      </w:r>
      <w:r w:rsidR="00C96B02">
        <w:t>-</w:t>
      </w:r>
      <w:r>
        <w:t>owned corporation.</w:t>
      </w:r>
    </w:p>
    <w:p w14:paraId="2EF9F563" w14:textId="4E2EBFE1" w:rsidR="002E0AB8" w:rsidRPr="002E0AB8" w:rsidRDefault="002E0AB8" w:rsidP="002E0AB8">
      <w:pPr>
        <w:pStyle w:val="Bbodytext"/>
      </w:pPr>
      <w:r w:rsidRPr="002E0AB8">
        <w:t xml:space="preserve">The ‘Changes to Appropriation’ table </w:t>
      </w:r>
      <w:r w:rsidR="004306BD">
        <w:t>details</w:t>
      </w:r>
      <w:r w:rsidR="004306BD" w:rsidRPr="002E0AB8">
        <w:t xml:space="preserve"> </w:t>
      </w:r>
      <w:r w:rsidRPr="002E0AB8">
        <w:t xml:space="preserve">a Territory entity’s appropriation made in the </w:t>
      </w:r>
      <w:r w:rsidR="004306BD">
        <w:t>previous</w:t>
      </w:r>
      <w:r w:rsidR="004306BD" w:rsidRPr="002E0AB8">
        <w:t xml:space="preserve"> </w:t>
      </w:r>
      <w:r w:rsidRPr="002E0AB8">
        <w:t>year’s budget and the current budget year. The changes include Supplementary Appropriations, parameter and technical variations, and new policy adjustments. The changes to appropriations are shown for both Controlled and Territorial appropriations for each Territory entity, for each appropriation type, as below:</w:t>
      </w:r>
    </w:p>
    <w:p w14:paraId="3EE82669" w14:textId="4F1C713B" w:rsidR="002E0AB8" w:rsidRPr="002E0AB8" w:rsidRDefault="002E0AB8" w:rsidP="002E0AB8">
      <w:pPr>
        <w:pStyle w:val="Bbodytext"/>
        <w:rPr>
          <w:rStyle w:val="BodyTextChar"/>
          <w:bCs/>
        </w:rPr>
      </w:pPr>
      <w:r w:rsidRPr="002E0AB8">
        <w:rPr>
          <w:b/>
          <w:bCs/>
        </w:rPr>
        <w:t>Controlled Recurrent Payment from Government:</w:t>
      </w:r>
      <w:r w:rsidRPr="002E0AB8">
        <w:t xml:space="preserve"> </w:t>
      </w:r>
      <w:r w:rsidRPr="002E0AB8">
        <w:rPr>
          <w:rStyle w:val="BodyTextChar"/>
          <w:bCs/>
        </w:rPr>
        <w:t>The appropriated revenue that Territory entities receive for the delivery of goods and services.</w:t>
      </w:r>
    </w:p>
    <w:p w14:paraId="6B1653A6" w14:textId="7283FB9F" w:rsidR="002E0AB8" w:rsidRPr="002E0AB8" w:rsidRDefault="002E0AB8" w:rsidP="002E0AB8">
      <w:pPr>
        <w:pStyle w:val="Bbodytext"/>
        <w:rPr>
          <w:szCs w:val="24"/>
        </w:rPr>
      </w:pPr>
      <w:r w:rsidRPr="002E0AB8">
        <w:rPr>
          <w:b/>
          <w:bCs/>
          <w:szCs w:val="24"/>
        </w:rPr>
        <w:t>Payments for Expenses on Behalf of the Territory (EBT):</w:t>
      </w:r>
      <w:r w:rsidRPr="002E0AB8">
        <w:rPr>
          <w:szCs w:val="24"/>
        </w:rPr>
        <w:t xml:space="preserve"> </w:t>
      </w:r>
      <w:r w:rsidRPr="002E0AB8">
        <w:rPr>
          <w:rStyle w:val="BodyTextChar"/>
          <w:rFonts w:cs="Calibri"/>
          <w:bCs/>
        </w:rPr>
        <w:t>Territorial (administered) revenues, which the Government appropriates to Territory entities for the payment of grants, subsidies and transfer payments.</w:t>
      </w:r>
    </w:p>
    <w:p w14:paraId="5293E869" w14:textId="09D93D09" w:rsidR="002E0AB8" w:rsidRPr="002E0AB8" w:rsidRDefault="002E0AB8" w:rsidP="002E0AB8">
      <w:pPr>
        <w:pStyle w:val="Bbodytext"/>
      </w:pPr>
      <w:r w:rsidRPr="002E0AB8">
        <w:rPr>
          <w:b/>
          <w:bCs/>
        </w:rPr>
        <w:t>Capital Injections:</w:t>
      </w:r>
      <w:r w:rsidRPr="002E0AB8">
        <w:t xml:space="preserve"> </w:t>
      </w:r>
      <w:r w:rsidRPr="002E0AB8">
        <w:rPr>
          <w:rStyle w:val="BodyTextChar"/>
          <w:bCs/>
        </w:rPr>
        <w:t xml:space="preserve">The means by which the Government injects funds into a Territory entity for purposes such as the purchase or development of assets, the payment of debt, or the increase of a Territory entity’s working capital. On occasion, capital injections may be repayable, in which case the terms of these </w:t>
      </w:r>
      <w:r w:rsidR="00B51164">
        <w:rPr>
          <w:rStyle w:val="BodyTextChar"/>
          <w:bCs/>
        </w:rPr>
        <w:t>arrangements</w:t>
      </w:r>
      <w:r w:rsidRPr="002E0AB8">
        <w:rPr>
          <w:rStyle w:val="BodyTextChar"/>
          <w:bCs/>
        </w:rPr>
        <w:t xml:space="preserve"> are outlined in the Budget Papers.</w:t>
      </w:r>
    </w:p>
    <w:p w14:paraId="446FA708" w14:textId="720C3412" w:rsidR="002E0AB8" w:rsidRDefault="002E0AB8" w:rsidP="002E0AB8">
      <w:pPr>
        <w:pStyle w:val="Heading4"/>
      </w:pPr>
      <w:r>
        <w:t>Summary of Agency Infrastructure Program</w:t>
      </w:r>
    </w:p>
    <w:p w14:paraId="1D01C272" w14:textId="3DDCCD2E" w:rsidR="002E0AB8" w:rsidRPr="00861C2F" w:rsidRDefault="002E0AB8" w:rsidP="002E0AB8">
      <w:pPr>
        <w:pStyle w:val="Bbodytext"/>
      </w:pPr>
      <w:r w:rsidRPr="00861C2F">
        <w:t xml:space="preserve">Some agency Budget Statements include a summary of that agency’s infrastructure program. This table provides details of new capital works, </w:t>
      </w:r>
      <w:r w:rsidR="00B5518F">
        <w:t>capital upgrades program</w:t>
      </w:r>
      <w:r w:rsidRPr="00861C2F">
        <w:t xml:space="preserve"> projects, and capital works</w:t>
      </w:r>
      <w:r w:rsidR="00A2201F">
        <w:t xml:space="preserve"> </w:t>
      </w:r>
      <w:r w:rsidRPr="00861C2F">
        <w:t>in</w:t>
      </w:r>
      <w:r w:rsidR="00A2201F">
        <w:t xml:space="preserve"> </w:t>
      </w:r>
      <w:r w:rsidRPr="00861C2F">
        <w:t>progress.</w:t>
      </w:r>
    </w:p>
    <w:p w14:paraId="53A46B2B" w14:textId="50AAEC0E" w:rsidR="002E0AB8" w:rsidRDefault="002E0AB8" w:rsidP="002E0AB8">
      <w:pPr>
        <w:pStyle w:val="Heading4"/>
      </w:pPr>
      <w:r>
        <w:t>Financial Statements</w:t>
      </w:r>
    </w:p>
    <w:p w14:paraId="2815FB09" w14:textId="4C58EE49" w:rsidR="002E0AB8" w:rsidRPr="00E74218" w:rsidRDefault="002E0AB8" w:rsidP="002E0AB8">
      <w:pPr>
        <w:pStyle w:val="Bbodytext"/>
        <w:rPr>
          <w:rStyle w:val="Strong"/>
        </w:rPr>
      </w:pPr>
      <w:r w:rsidRPr="00861C2F">
        <w:t>Financial Statements for an agency are provided in Budget Statements to provide readers with details of an agency’s financial</w:t>
      </w:r>
      <w:r w:rsidR="004306BD">
        <w:t xml:space="preserve"> position</w:t>
      </w:r>
      <w:r w:rsidRPr="00861C2F">
        <w:t xml:space="preserve">. More information about the financial statements is provided in this document in the chapter entitled </w:t>
      </w:r>
      <w:r w:rsidRPr="00861C2F">
        <w:rPr>
          <w:i/>
        </w:rPr>
        <w:t>Key Financial Concepts Underlying the Budget Papers</w:t>
      </w:r>
      <w:r w:rsidRPr="00861C2F">
        <w:t>.</w:t>
      </w:r>
    </w:p>
    <w:p w14:paraId="482EA615" w14:textId="33886262" w:rsidR="002E0AB8" w:rsidRDefault="002E0AB8">
      <w:pPr>
        <w:rPr>
          <w:sz w:val="24"/>
        </w:rPr>
      </w:pPr>
      <w:r>
        <w:br w:type="page"/>
      </w:r>
    </w:p>
    <w:p w14:paraId="123306D2" w14:textId="42ADB1A7" w:rsidR="002E0AB8" w:rsidRDefault="002E0AB8" w:rsidP="002E0AB8">
      <w:pPr>
        <w:pStyle w:val="Heading2"/>
        <w:numPr>
          <w:ilvl w:val="0"/>
          <w:numId w:val="0"/>
        </w:numPr>
        <w:ind w:left="576" w:hanging="576"/>
      </w:pPr>
      <w:bookmarkStart w:id="5" w:name="_Toc230864091"/>
      <w:r>
        <w:lastRenderedPageBreak/>
        <w:t>Other Budget Documents</w:t>
      </w:r>
      <w:bookmarkEnd w:id="5"/>
    </w:p>
    <w:p w14:paraId="7A62CB5C" w14:textId="7CDD19ED" w:rsidR="002E0AB8" w:rsidRDefault="002E0AB8" w:rsidP="00B45949">
      <w:pPr>
        <w:pStyle w:val="Heading3"/>
      </w:pPr>
      <w:r>
        <w:t>Appropriation Bills</w:t>
      </w:r>
    </w:p>
    <w:p w14:paraId="2E5947D3" w14:textId="278F7209" w:rsidR="00B827CA" w:rsidRPr="00B827CA" w:rsidRDefault="002E0AB8" w:rsidP="002B177B">
      <w:pPr>
        <w:pStyle w:val="Bbodytext"/>
        <w:rPr>
          <w:i/>
          <w:iCs/>
          <w:lang w:val="x-none"/>
        </w:rPr>
      </w:pPr>
      <w:r>
        <w:t>The appropriation bills</w:t>
      </w:r>
      <w:r w:rsidR="0072314A">
        <w:t>, which provide authority from the ACT Legislative Assembly for the exp</w:t>
      </w:r>
      <w:r w:rsidR="0002654C">
        <w:t xml:space="preserve">enditure of funds are introduced each Budget day. </w:t>
      </w:r>
    </w:p>
    <w:p w14:paraId="3013C638" w14:textId="42578DC0" w:rsidR="002E0AB8" w:rsidRPr="002E0AB8" w:rsidRDefault="002E0AB8" w:rsidP="00A339D9">
      <w:pPr>
        <w:pStyle w:val="BBullet1"/>
        <w:numPr>
          <w:ilvl w:val="0"/>
          <w:numId w:val="0"/>
        </w:numPr>
      </w:pPr>
      <w:r w:rsidRPr="002E0AB8">
        <w:t>These bills are available online at the ACT Legislation Register (</w:t>
      </w:r>
      <w:hyperlink r:id="rId12" w:history="1">
        <w:r w:rsidRPr="002E0AB8">
          <w:rPr>
            <w:rStyle w:val="Hyperlink"/>
            <w:lang w:val="x-none"/>
          </w:rPr>
          <w:t>http://www.legislation.act.gov.au</w:t>
        </w:r>
      </w:hyperlink>
      <w:r w:rsidRPr="002E0AB8">
        <w:t>).</w:t>
      </w:r>
      <w:r w:rsidR="00B827CA">
        <w:t xml:space="preserve"> </w:t>
      </w:r>
    </w:p>
    <w:p w14:paraId="28E86710" w14:textId="710E942B" w:rsidR="002E0AB8" w:rsidRPr="00C41783" w:rsidRDefault="00AF3545" w:rsidP="00B45949">
      <w:pPr>
        <w:pStyle w:val="Heading3"/>
      </w:pPr>
      <w:r>
        <w:t>Infrastructure Investment</w:t>
      </w:r>
      <w:r w:rsidR="002E0AB8" w:rsidRPr="00C41783">
        <w:t xml:space="preserve"> Program Data</w:t>
      </w:r>
      <w:r>
        <w:t>b</w:t>
      </w:r>
      <w:r w:rsidR="002E0AB8" w:rsidRPr="00C41783">
        <w:t>ase</w:t>
      </w:r>
    </w:p>
    <w:p w14:paraId="3B64E570" w14:textId="0F42B099" w:rsidR="00357B2B" w:rsidRDefault="002E0AB8" w:rsidP="002E0AB8">
      <w:pPr>
        <w:pStyle w:val="Bbodytext"/>
      </w:pPr>
      <w:r w:rsidRPr="00C41783">
        <w:t xml:space="preserve">An online database provides accessible information on the ACT Government’s </w:t>
      </w:r>
      <w:r w:rsidR="00AF3545">
        <w:t>Infrastructure Investment</w:t>
      </w:r>
      <w:r w:rsidRPr="00C41783">
        <w:t xml:space="preserve"> Program. It contains funding details of the </w:t>
      </w:r>
      <w:r w:rsidR="00AF3545">
        <w:t>Infrastructure Investment</w:t>
      </w:r>
      <w:r w:rsidRPr="00C41783">
        <w:t xml:space="preserve"> Program</w:t>
      </w:r>
      <w:r w:rsidR="00227E44">
        <w:t xml:space="preserve"> each year</w:t>
      </w:r>
      <w:r w:rsidR="004306BD" w:rsidRPr="00C41783">
        <w:t>,</w:t>
      </w:r>
      <w:r w:rsidRPr="00C41783">
        <w:t xml:space="preserve"> as well as funding changes </w:t>
      </w:r>
      <w:r w:rsidR="004306BD" w:rsidRPr="00C41783">
        <w:t>affecting</w:t>
      </w:r>
      <w:r w:rsidRPr="00C41783">
        <w:t xml:space="preserve"> the current </w:t>
      </w:r>
      <w:r w:rsidR="00AF3545">
        <w:t>Infrastructure Investment</w:t>
      </w:r>
      <w:r w:rsidRPr="00C41783">
        <w:t xml:space="preserve"> Program. This</w:t>
      </w:r>
      <w:r w:rsidRPr="00AA75DB">
        <w:t xml:space="preserve"> data is available at</w:t>
      </w:r>
      <w:r w:rsidR="00882ADE">
        <w:t>:</w:t>
      </w:r>
    </w:p>
    <w:p w14:paraId="20E5BF31" w14:textId="48CB1744" w:rsidR="001418D5" w:rsidRPr="006F2412" w:rsidRDefault="00AF3545" w:rsidP="002E0AB8">
      <w:pPr>
        <w:pStyle w:val="Bbodytext"/>
      </w:pPr>
      <w:r w:rsidRPr="006F2412">
        <w:t xml:space="preserve"> </w:t>
      </w:r>
      <w:hyperlink r:id="rId13" w:history="1">
        <w:r w:rsidR="00227E44">
          <w:rPr>
            <w:rStyle w:val="Hyperlink"/>
          </w:rPr>
          <w:t>https://www.treasury.act.gov.au/budget</w:t>
        </w:r>
      </w:hyperlink>
    </w:p>
    <w:p w14:paraId="3A072E75" w14:textId="7425B5AB" w:rsidR="002E0AB8" w:rsidRDefault="002E0AB8">
      <w:pPr>
        <w:rPr>
          <w:sz w:val="24"/>
        </w:rPr>
      </w:pPr>
      <w:r>
        <w:br w:type="page"/>
      </w:r>
    </w:p>
    <w:p w14:paraId="74549AE0" w14:textId="7DC338C1" w:rsidR="002E0AB8" w:rsidRDefault="002E0AB8" w:rsidP="002E0AB8">
      <w:pPr>
        <w:pStyle w:val="Heading2"/>
        <w:numPr>
          <w:ilvl w:val="0"/>
          <w:numId w:val="0"/>
        </w:numPr>
        <w:ind w:left="576" w:hanging="576"/>
      </w:pPr>
      <w:bookmarkStart w:id="6" w:name="_Toc230864092"/>
      <w:r>
        <w:lastRenderedPageBreak/>
        <w:t>Key Financial Concepts Underlying the Budget Papers</w:t>
      </w:r>
      <w:bookmarkEnd w:id="6"/>
    </w:p>
    <w:p w14:paraId="7C62BDE8" w14:textId="037316CE" w:rsidR="002E0AB8" w:rsidRDefault="00C944F5" w:rsidP="00B45949">
      <w:pPr>
        <w:pStyle w:val="Heading3"/>
      </w:pPr>
      <w:r>
        <w:t>Sector Split</w:t>
      </w:r>
    </w:p>
    <w:p w14:paraId="7298AE50" w14:textId="7A31CF3C" w:rsidR="00C944F5" w:rsidRPr="00861C2F" w:rsidRDefault="00C944F5" w:rsidP="00C944F5">
      <w:pPr>
        <w:pStyle w:val="Bbodytext"/>
      </w:pPr>
      <w:r w:rsidRPr="00861C2F">
        <w:t>The Government Finance Statistics (GFS) sector classification is used for the presentation of consolidated financial statements. Consolidated statements are provided for the General Government Sector (GGS) and the Public Trading Enterprise (PTE) Sector. Total Territory statements are also included. Definitions of these sectors can be found in the Glossary.</w:t>
      </w:r>
    </w:p>
    <w:p w14:paraId="698824D6" w14:textId="3729AC59" w:rsidR="00C944F5" w:rsidRDefault="00C944F5" w:rsidP="00B45949">
      <w:pPr>
        <w:pStyle w:val="Heading3"/>
      </w:pPr>
      <w:r>
        <w:t>Accrual Concepts</w:t>
      </w:r>
    </w:p>
    <w:p w14:paraId="6F4600D3" w14:textId="3E9550AA" w:rsidR="00C944F5" w:rsidRPr="00861C2F" w:rsidRDefault="00C944F5" w:rsidP="00C944F5">
      <w:pPr>
        <w:pStyle w:val="Bbodytext"/>
      </w:pPr>
      <w:r w:rsidRPr="00861C2F">
        <w:t xml:space="preserve">All budget estimates are calculated on an accrual basis. Amounts have been prepared in line with the principles of the standards issued by the Australian Accounting Standards Board (AASB) </w:t>
      </w:r>
      <w:r w:rsidR="001956DD">
        <w:t>that</w:t>
      </w:r>
      <w:r w:rsidRPr="00861C2F">
        <w:t xml:space="preserve"> applied </w:t>
      </w:r>
      <w:r w:rsidRPr="0036729F">
        <w:t xml:space="preserve">from 1 January </w:t>
      </w:r>
      <w:r w:rsidR="001956A2" w:rsidRPr="0036729F">
        <w:t>202</w:t>
      </w:r>
      <w:r w:rsidR="001956A2">
        <w:t>2</w:t>
      </w:r>
      <w:r w:rsidRPr="0036729F">
        <w:t>.</w:t>
      </w:r>
    </w:p>
    <w:p w14:paraId="6B9A909E" w14:textId="044CF67E" w:rsidR="00C944F5" w:rsidRPr="00861C2F" w:rsidRDefault="004306BD" w:rsidP="00C944F5">
      <w:pPr>
        <w:pStyle w:val="Bbodytext"/>
      </w:pPr>
      <w:r>
        <w:t>To</w:t>
      </w:r>
      <w:r w:rsidR="00C944F5" w:rsidRPr="00861C2F">
        <w:t xml:space="preserve"> match transactions to a particular period, accruals are used to account for differences in timing between business or operational transactions and the associated cash flow. It is the inclusion of these non-cash items that differentiates the Operating Statement from the </w:t>
      </w:r>
      <w:r w:rsidR="00C944F5">
        <w:t>Statement of Cash Flows</w:t>
      </w:r>
      <w:r w:rsidR="00C944F5" w:rsidRPr="00861C2F">
        <w:t>.</w:t>
      </w:r>
    </w:p>
    <w:p w14:paraId="23AAE1E1" w14:textId="1798E1DE" w:rsidR="00C944F5" w:rsidRPr="00861C2F" w:rsidRDefault="00C944F5" w:rsidP="00C944F5">
      <w:pPr>
        <w:pStyle w:val="Bbodytext"/>
      </w:pPr>
      <w:r w:rsidRPr="00861C2F">
        <w:t xml:space="preserve">The difference between income (in the Operating Statement) and cash receipts (in the </w:t>
      </w:r>
      <w:r>
        <w:t>Statement of Cash Flows</w:t>
      </w:r>
      <w:r w:rsidRPr="00861C2F">
        <w:t xml:space="preserve">) is explained by the inclusion of income amounts </w:t>
      </w:r>
      <w:r w:rsidR="004306BD">
        <w:t>that</w:t>
      </w:r>
      <w:r w:rsidR="004306BD" w:rsidRPr="00861C2F">
        <w:t xml:space="preserve"> </w:t>
      </w:r>
      <w:r w:rsidRPr="00861C2F">
        <w:t>have been earned but not yet received. Further, accrued income excludes any amounts that have been collected in the current year but were earned in the previous year. Income includes non</w:t>
      </w:r>
      <w:r w:rsidRPr="00861C2F">
        <w:noBreakHyphen/>
        <w:t>cash transactions that have an impact on the Balance Sheet, such as an increase in the value of an asset following a revaluation.</w:t>
      </w:r>
    </w:p>
    <w:p w14:paraId="6DA83E8A" w14:textId="1571D37E" w:rsidR="00C944F5" w:rsidRPr="00861C2F" w:rsidRDefault="00C944F5" w:rsidP="00C944F5">
      <w:pPr>
        <w:pStyle w:val="Bbodytext"/>
      </w:pPr>
      <w:r w:rsidRPr="00861C2F">
        <w:t xml:space="preserve">Accrued expenses (in the Operating Statement) differ from cash payments (in the </w:t>
      </w:r>
      <w:r>
        <w:t>Statement of Cash Flows</w:t>
      </w:r>
      <w:r w:rsidRPr="00861C2F">
        <w:t xml:space="preserve">) due to the inclusion of items such as employee benefits, which are recognised as expenses in the current period, but represent an obligation to pay cash in a future period. </w:t>
      </w:r>
      <w:r w:rsidR="004306BD">
        <w:t>P</w:t>
      </w:r>
      <w:r w:rsidRPr="00861C2F">
        <w:t>urchases made, or obligations incurred, where the associated bill/invoice will not be paid during the current year</w:t>
      </w:r>
      <w:r w:rsidR="004306BD">
        <w:t>, are also included in accrued expenses</w:t>
      </w:r>
      <w:r w:rsidRPr="00861C2F">
        <w:t xml:space="preserve">. Further, accrued expenses exclude payments which relate to purchases or obligations incurred in the previous year, although the cash payments may be paid in the current year. </w:t>
      </w:r>
      <w:proofErr w:type="gramStart"/>
      <w:r w:rsidRPr="00861C2F">
        <w:t>Similar to</w:t>
      </w:r>
      <w:proofErr w:type="gramEnd"/>
      <w:r w:rsidRPr="00861C2F">
        <w:t xml:space="preserve"> income, expenses include non-cash transactions, such as revaluations, and the recognition of depreciation against certain assets.</w:t>
      </w:r>
    </w:p>
    <w:p w14:paraId="31570E2E" w14:textId="33A5EE2E" w:rsidR="002E0AB8" w:rsidRPr="002E0AB8" w:rsidRDefault="004D24CD" w:rsidP="00B45949">
      <w:pPr>
        <w:pStyle w:val="Heading3"/>
      </w:pPr>
      <w:r>
        <w:t>Controlled/Territorial Separation of Disclosure</w:t>
      </w:r>
    </w:p>
    <w:p w14:paraId="6650DB61" w14:textId="4A037E96" w:rsidR="004D24CD" w:rsidRPr="00861C2F" w:rsidRDefault="004D24CD" w:rsidP="004D24CD">
      <w:pPr>
        <w:pStyle w:val="Bbodytext"/>
      </w:pPr>
      <w:r w:rsidRPr="00861C2F">
        <w:t xml:space="preserve">A key feature of the accrual model used by the Territory is the separation of Controlled activities </w:t>
      </w:r>
      <w:r w:rsidR="00A2201F">
        <w:t>and</w:t>
      </w:r>
      <w:r w:rsidRPr="00861C2F">
        <w:t xml:space="preserve"> Territorial activities. Each Territory entity’s budget distinguishes between these in its financial statement</w:t>
      </w:r>
      <w:r>
        <w:t>s</w:t>
      </w:r>
      <w:r w:rsidRPr="00861C2F">
        <w:t>.</w:t>
      </w:r>
    </w:p>
    <w:p w14:paraId="46FCF885" w14:textId="0BEF5887" w:rsidR="004D24CD" w:rsidRPr="00861C2F" w:rsidRDefault="004D24CD" w:rsidP="00882ADE">
      <w:pPr>
        <w:pStyle w:val="Bbodytext"/>
        <w:keepNext/>
        <w:keepLines/>
      </w:pPr>
      <w:r w:rsidRPr="00861C2F">
        <w:t>Controlled activities are those related to the delivery of agreed outputs of directorates and other Territory entities for which there is agreed funding by the appropriation type ‘controlled recurrent payment’. By separately reporting on these items from other activities, the performance of the directorate/Territory entity in delivering the agreed outputs can be identified.</w:t>
      </w:r>
    </w:p>
    <w:p w14:paraId="71D6EFD0" w14:textId="7AD80971" w:rsidR="004D24CD" w:rsidRPr="00861C2F" w:rsidRDefault="004D24CD" w:rsidP="004D24CD">
      <w:pPr>
        <w:pStyle w:val="Bbodytext"/>
      </w:pPr>
      <w:r w:rsidRPr="00861C2F">
        <w:t xml:space="preserve">Territorial activities are the other activities of directorates, which are administered on behalf of the Territory, including administering Commonwealth Government grants and the </w:t>
      </w:r>
      <w:r w:rsidRPr="00861C2F">
        <w:lastRenderedPageBreak/>
        <w:t>collection of taxes, fees and fines for the Territory. Controlled and Territorial activities are separately appropriated.</w:t>
      </w:r>
    </w:p>
    <w:p w14:paraId="5DBAF52C" w14:textId="7DC884E3" w:rsidR="004D24CD" w:rsidRPr="00861C2F" w:rsidRDefault="004D24CD" w:rsidP="004D24CD">
      <w:pPr>
        <w:pStyle w:val="Bbodytext"/>
      </w:pPr>
      <w:r w:rsidRPr="00861C2F">
        <w:t xml:space="preserve">The </w:t>
      </w:r>
      <w:r w:rsidR="004306BD">
        <w:t>separate identification</w:t>
      </w:r>
      <w:r w:rsidR="004306BD" w:rsidRPr="00861C2F">
        <w:t xml:space="preserve"> </w:t>
      </w:r>
      <w:r w:rsidRPr="00861C2F">
        <w:t xml:space="preserve">of Controlled and Territorial activities allows for accountability and performance analysis to be more accurate and meaningful. Territorial payments and revenues are typically determined by Government, and payment or assessment processing is handled by the relevant directorate. The amounts of payments or revenues may vary significantly without reflecting on </w:t>
      </w:r>
      <w:r w:rsidR="001208C0">
        <w:t xml:space="preserve">the </w:t>
      </w:r>
      <w:r w:rsidRPr="00861C2F">
        <w:t>operational performance of the directorate.</w:t>
      </w:r>
    </w:p>
    <w:p w14:paraId="685C8780" w14:textId="1BFDA64E" w:rsidR="004D24CD" w:rsidRDefault="00926AED" w:rsidP="004D24CD">
      <w:pPr>
        <w:pStyle w:val="Bbodytext"/>
      </w:pPr>
      <w:r>
        <w:t>This enables</w:t>
      </w:r>
      <w:r w:rsidR="004D24CD" w:rsidRPr="00861C2F">
        <w:t xml:space="preserve"> readers to focus on the expenses, revenues, assets and liabilities involved in the delivery of outputs to establish the effectiveness of </w:t>
      </w:r>
      <w:r w:rsidR="004D24CD">
        <w:t xml:space="preserve">each </w:t>
      </w:r>
      <w:r w:rsidR="004D24CD" w:rsidRPr="00861C2F">
        <w:t>directorate’</w:t>
      </w:r>
      <w:r w:rsidR="00A2201F">
        <w:t>s</w:t>
      </w:r>
      <w:r w:rsidR="004D24CD" w:rsidRPr="00861C2F">
        <w:t xml:space="preserve"> performance in the delivery of outcomes. Directors</w:t>
      </w:r>
      <w:r w:rsidR="341648B9" w:rsidRPr="00861C2F">
        <w:t>-</w:t>
      </w:r>
      <w:r>
        <w:noBreakHyphen/>
      </w:r>
      <w:r w:rsidR="004D24CD" w:rsidRPr="00861C2F">
        <w:t>General have a direct role in the level of resources applied to, and costs incurred in, delivering outputs. Similarly, they have greater control over the level of charges applying to consumers of the outputs.</w:t>
      </w:r>
    </w:p>
    <w:p w14:paraId="043E9753" w14:textId="39D163E4" w:rsidR="004D24CD" w:rsidRDefault="004D24CD" w:rsidP="00B45949">
      <w:pPr>
        <w:pStyle w:val="Heading3"/>
      </w:pPr>
      <w:r>
        <w:t>Bank Accounts</w:t>
      </w:r>
    </w:p>
    <w:p w14:paraId="7B15F444" w14:textId="14D8A5D0" w:rsidR="004D24CD" w:rsidRPr="00861C2F" w:rsidRDefault="004D24CD" w:rsidP="004D24CD">
      <w:pPr>
        <w:pStyle w:val="Bbodytext"/>
      </w:pPr>
      <w:r w:rsidRPr="00861C2F">
        <w:t xml:space="preserve">Territory entities operate their own bank accounts and are paid on a progressive basis in accordance with the delivery of their outputs. By contrast, revenue collected on behalf of the Territory (RBT) by </w:t>
      </w:r>
      <w:r w:rsidR="00926AED">
        <w:t>T</w:t>
      </w:r>
      <w:r w:rsidR="00926AED" w:rsidRPr="00861C2F">
        <w:t xml:space="preserve">erritory </w:t>
      </w:r>
      <w:r w:rsidRPr="00861C2F">
        <w:t>entities is transferred to the Territory Banking Account on a regular basis.</w:t>
      </w:r>
    </w:p>
    <w:p w14:paraId="1448C087" w14:textId="48E15B80" w:rsidR="004D24CD" w:rsidRPr="00861C2F" w:rsidRDefault="004D24CD" w:rsidP="004D24CD">
      <w:pPr>
        <w:pStyle w:val="Bbodytext"/>
      </w:pPr>
      <w:r w:rsidRPr="00861C2F">
        <w:t xml:space="preserve">A key aspect of the arrangements is the requirement for directorates to return cash surplus to their needs back to Government. As directorates no longer hold surplus cash, </w:t>
      </w:r>
      <w:r w:rsidR="00926AED">
        <w:t>they</w:t>
      </w:r>
      <w:r w:rsidR="00926AED" w:rsidRPr="00861C2F">
        <w:t xml:space="preserve"> </w:t>
      </w:r>
      <w:r w:rsidRPr="00861C2F">
        <w:t>will generally not need to invest surplus funds with the Territory Banking Account.</w:t>
      </w:r>
    </w:p>
    <w:p w14:paraId="460EBD34" w14:textId="445A4792" w:rsidR="004D24CD" w:rsidRPr="00EF25E3" w:rsidRDefault="004D24CD" w:rsidP="004D24CD">
      <w:pPr>
        <w:pStyle w:val="Bbodytext"/>
      </w:pPr>
      <w:r w:rsidRPr="00EF25E3">
        <w:t xml:space="preserve">In relation to the ACT Local </w:t>
      </w:r>
      <w:r w:rsidR="001208C0">
        <w:t>Hospital</w:t>
      </w:r>
      <w:r w:rsidRPr="00EF25E3">
        <w:t xml:space="preserve"> Network (LHN), under the </w:t>
      </w:r>
      <w:r w:rsidRPr="00EF25E3">
        <w:rPr>
          <w:rStyle w:val="st"/>
        </w:rPr>
        <w:t>National Health Reform Agreement (</w:t>
      </w:r>
      <w:r w:rsidRPr="00EF25E3">
        <w:t>NHRA), the Commonwealth Government contribute</w:t>
      </w:r>
      <w:r w:rsidR="00926AED">
        <w:t>s</w:t>
      </w:r>
      <w:r w:rsidRPr="00EF25E3">
        <w:t xml:space="preserve"> 45 per cent of growth funding for public hospital expenditure for all States and Territories based on an Activity Based Funding mechanism. Consistent with the NHRA, the ACT LHN maintain</w:t>
      </w:r>
      <w:r w:rsidR="00926AED">
        <w:t>s</w:t>
      </w:r>
      <w:r w:rsidRPr="00EF25E3">
        <w:t xml:space="preserve"> two bank accounts to receive funding</w:t>
      </w:r>
      <w:r w:rsidR="0054498E">
        <w:t>:</w:t>
      </w:r>
      <w:r w:rsidRPr="00EF25E3">
        <w:t xml:space="preserve"> a State Pool Account held at the Reserve Bank of Australia and a State Managed Fund Account (SMFA).</w:t>
      </w:r>
    </w:p>
    <w:p w14:paraId="3E7D5CA4" w14:textId="2F55DBE1" w:rsidR="004D24CD" w:rsidRPr="00861C2F" w:rsidRDefault="004D24CD" w:rsidP="004D24CD">
      <w:pPr>
        <w:pStyle w:val="Bbodytext"/>
      </w:pPr>
      <w:r w:rsidRPr="00EF25E3">
        <w:t>The ACT LHN ‘purchase</w:t>
      </w:r>
      <w:r w:rsidR="00926AED">
        <w:t>s</w:t>
      </w:r>
      <w:r w:rsidRPr="00EF25E3">
        <w:t>’ services from the four public hospitals and manage</w:t>
      </w:r>
      <w:r w:rsidR="00926AED">
        <w:t>s</w:t>
      </w:r>
      <w:r w:rsidRPr="00EF25E3">
        <w:t xml:space="preserve"> the State Pool Account and the SMFA to collect payments from the Commonwealth, the ACT and other jurisdictions.</w:t>
      </w:r>
    </w:p>
    <w:p w14:paraId="5FA87439" w14:textId="75267E25" w:rsidR="004D24CD" w:rsidRPr="00861C2F" w:rsidRDefault="000A0DCB" w:rsidP="00B45949">
      <w:pPr>
        <w:pStyle w:val="Heading3"/>
      </w:pPr>
      <w:r>
        <w:t>Central Finances of the Government</w:t>
      </w:r>
    </w:p>
    <w:p w14:paraId="5685A900" w14:textId="6DCE7AB6" w:rsidR="000A0DCB" w:rsidRPr="00861C2F" w:rsidRDefault="000A0DCB" w:rsidP="000A0DCB">
      <w:pPr>
        <w:pStyle w:val="Bbodytext"/>
      </w:pPr>
      <w:r w:rsidRPr="00861C2F">
        <w:t>The central finances of the Government are managed through a separate whole</w:t>
      </w:r>
      <w:r w:rsidR="0032752C">
        <w:noBreakHyphen/>
      </w:r>
      <w:r w:rsidRPr="00861C2F">
        <w:t>of</w:t>
      </w:r>
      <w:r w:rsidR="00A2201F">
        <w:noBreakHyphen/>
      </w:r>
      <w:r w:rsidRPr="00861C2F">
        <w:t xml:space="preserve">government bank account (the Territory Banking Account), which is administered and reported as a Territorial </w:t>
      </w:r>
      <w:r w:rsidR="00E06CB1">
        <w:t>entity</w:t>
      </w:r>
      <w:r w:rsidRPr="00861C2F">
        <w:t>.</w:t>
      </w:r>
    </w:p>
    <w:p w14:paraId="48FB00CF" w14:textId="48B6FC7D" w:rsidR="002E0AB8" w:rsidRDefault="000A0DCB" w:rsidP="00B45949">
      <w:pPr>
        <w:pStyle w:val="Heading3"/>
      </w:pPr>
      <w:r>
        <w:t>Outputs Basis of Budget Management</w:t>
      </w:r>
    </w:p>
    <w:p w14:paraId="2367894A" w14:textId="54447B1D" w:rsidR="000A0DCB" w:rsidRPr="00861C2F" w:rsidRDefault="000A0DCB" w:rsidP="000A0DCB">
      <w:pPr>
        <w:pStyle w:val="Bbodytext"/>
      </w:pPr>
      <w:r w:rsidRPr="00861C2F">
        <w:t xml:space="preserve">There is an explicit link between the outcomes desired by Government and the outputs chosen to achieve those outcomes at an agreed level of funding. The budget structure and monitoring that occurs throughout the financial year </w:t>
      </w:r>
      <w:r w:rsidR="00926AED">
        <w:t>focuses on</w:t>
      </w:r>
      <w:r w:rsidR="00926AED" w:rsidRPr="00861C2F">
        <w:t xml:space="preserve"> </w:t>
      </w:r>
      <w:r w:rsidRPr="00861C2F">
        <w:t>the delivery of outputs against an agreed level of funding.</w:t>
      </w:r>
    </w:p>
    <w:p w14:paraId="167B9E74" w14:textId="6615A93F" w:rsidR="000A0DCB" w:rsidRDefault="000A0DCB" w:rsidP="00B45949">
      <w:pPr>
        <w:pStyle w:val="Heading3"/>
      </w:pPr>
      <w:r>
        <w:lastRenderedPageBreak/>
        <w:t>Appropriation Types</w:t>
      </w:r>
    </w:p>
    <w:p w14:paraId="54043D44" w14:textId="77777777" w:rsidR="000A0DCB" w:rsidRPr="00861C2F" w:rsidRDefault="000A0DCB" w:rsidP="000A0DCB">
      <w:pPr>
        <w:pStyle w:val="Bbodytext"/>
      </w:pPr>
      <w:r w:rsidRPr="00861C2F">
        <w:t xml:space="preserve">Section 8 of the </w:t>
      </w:r>
      <w:r w:rsidRPr="00861C2F">
        <w:rPr>
          <w:i/>
          <w:iCs/>
        </w:rPr>
        <w:t>Financial Management Act 1996</w:t>
      </w:r>
      <w:r w:rsidRPr="00861C2F">
        <w:t xml:space="preserve"> establishes three types of appropriation, as set out below.</w:t>
      </w:r>
    </w:p>
    <w:p w14:paraId="3BFBAA82" w14:textId="57DA40A3" w:rsidR="000A0DCB" w:rsidRDefault="000A0DCB" w:rsidP="000A0DCB">
      <w:pPr>
        <w:pStyle w:val="Heading4"/>
      </w:pPr>
      <w:r>
        <w:t xml:space="preserve">Controlled </w:t>
      </w:r>
      <w:r w:rsidR="00B51164">
        <w:t>R</w:t>
      </w:r>
      <w:r>
        <w:t xml:space="preserve">ecurrent </w:t>
      </w:r>
      <w:r w:rsidR="00B51164">
        <w:t>P</w:t>
      </w:r>
      <w:r>
        <w:t>ayments</w:t>
      </w:r>
    </w:p>
    <w:p w14:paraId="0B04CE44" w14:textId="41C7A2A1" w:rsidR="000A0DCB" w:rsidRPr="00861C2F" w:rsidRDefault="000A0DCB" w:rsidP="000A0DCB">
      <w:pPr>
        <w:pStyle w:val="Bbodytext"/>
      </w:pPr>
      <w:r w:rsidRPr="00861C2F">
        <w:t>Controlled recurrent payments are shown as revenue to a Territory entity. It represents the level of funding provided by Government to a Territory entity to enable it to deliver a range of goods and services.</w:t>
      </w:r>
    </w:p>
    <w:p w14:paraId="5269B083" w14:textId="364405C0" w:rsidR="000A0DCB" w:rsidRPr="00861C2F" w:rsidRDefault="000A0DCB" w:rsidP="000A0DCB">
      <w:pPr>
        <w:pStyle w:val="Bbodytext"/>
      </w:pPr>
      <w:r w:rsidRPr="00861C2F">
        <w:t>The full cost of providing a service may be financed partly by sales to third parties defined as ‘</w:t>
      </w:r>
      <w:r>
        <w:t>sales of good and services from contracts with customers</w:t>
      </w:r>
      <w:r w:rsidRPr="00861C2F">
        <w:t>’ revenues. Generally, where a service is provided to other Territory entities, those Territory entities show the receipt of that service as an input cost to their own output(s) and pay for that service with funds generated from their ’controlled recurrent payment’ or ‘</w:t>
      </w:r>
      <w:r>
        <w:t>sales of goods and services from contracts with customers</w:t>
      </w:r>
      <w:r w:rsidRPr="00861C2F">
        <w:t>’ revenues.</w:t>
      </w:r>
    </w:p>
    <w:p w14:paraId="7A593D72" w14:textId="674FC362" w:rsidR="000A0DCB" w:rsidRDefault="000A0DCB" w:rsidP="000A0DCB">
      <w:pPr>
        <w:pStyle w:val="Heading4"/>
      </w:pPr>
      <w:r>
        <w:t>Capital Injections</w:t>
      </w:r>
    </w:p>
    <w:p w14:paraId="57F9AC96" w14:textId="77777777" w:rsidR="000A0DCB" w:rsidRPr="00861C2F" w:rsidRDefault="000A0DCB" w:rsidP="000A0DCB">
      <w:pPr>
        <w:pStyle w:val="Bbodytext"/>
      </w:pPr>
      <w:r w:rsidRPr="00861C2F">
        <w:t>Capital injections are used to increase the capital base of a Territory entity, and may be used to:</w:t>
      </w:r>
    </w:p>
    <w:p w14:paraId="256F6E08" w14:textId="77777777" w:rsidR="000A0DCB" w:rsidRPr="000A0DCB" w:rsidRDefault="000A0DCB" w:rsidP="000A0DCB">
      <w:pPr>
        <w:pStyle w:val="BBullet1"/>
      </w:pPr>
      <w:bookmarkStart w:id="7" w:name="_Toc480984537"/>
      <w:r w:rsidRPr="000A0DCB">
        <w:t xml:space="preserve">purchase </w:t>
      </w:r>
      <w:proofErr w:type="gramStart"/>
      <w:r w:rsidRPr="000A0DCB">
        <w:t>assets;</w:t>
      </w:r>
      <w:bookmarkEnd w:id="7"/>
      <w:proofErr w:type="gramEnd"/>
      <w:r w:rsidRPr="000A0DCB">
        <w:t xml:space="preserve"> </w:t>
      </w:r>
    </w:p>
    <w:p w14:paraId="3EDCECB7" w14:textId="77777777" w:rsidR="000A0DCB" w:rsidRPr="000A0DCB" w:rsidRDefault="000A0DCB" w:rsidP="000A0DCB">
      <w:pPr>
        <w:pStyle w:val="BBullet1"/>
      </w:pPr>
      <w:bookmarkStart w:id="8" w:name="_Toc480984538"/>
      <w:r w:rsidRPr="000A0DCB">
        <w:t xml:space="preserve">develop </w:t>
      </w:r>
      <w:proofErr w:type="gramStart"/>
      <w:r w:rsidRPr="000A0DCB">
        <w:t>assets;</w:t>
      </w:r>
      <w:bookmarkEnd w:id="8"/>
      <w:proofErr w:type="gramEnd"/>
      <w:r w:rsidRPr="000A0DCB">
        <w:t xml:space="preserve"> </w:t>
      </w:r>
    </w:p>
    <w:p w14:paraId="3C721115" w14:textId="77777777" w:rsidR="000A0DCB" w:rsidRPr="000A0DCB" w:rsidRDefault="000A0DCB" w:rsidP="000A0DCB">
      <w:pPr>
        <w:pStyle w:val="BBullet1"/>
      </w:pPr>
      <w:bookmarkStart w:id="9" w:name="_Toc480984539"/>
      <w:r w:rsidRPr="000A0DCB">
        <w:t>augment assets; or</w:t>
      </w:r>
      <w:bookmarkEnd w:id="9"/>
      <w:r w:rsidRPr="000A0DCB">
        <w:t xml:space="preserve"> </w:t>
      </w:r>
    </w:p>
    <w:p w14:paraId="7F061BFB" w14:textId="77777777" w:rsidR="000A0DCB" w:rsidRPr="000A0DCB" w:rsidRDefault="000A0DCB" w:rsidP="000A0DCB">
      <w:pPr>
        <w:pStyle w:val="BBullet1"/>
      </w:pPr>
      <w:bookmarkStart w:id="10" w:name="_Toc480984540"/>
      <w:r w:rsidRPr="000A0DCB">
        <w:t>reduce liabilities.</w:t>
      </w:r>
      <w:bookmarkEnd w:id="10"/>
    </w:p>
    <w:p w14:paraId="4957929D" w14:textId="47726297" w:rsidR="000A0DCB" w:rsidRPr="000A0DCB" w:rsidRDefault="000A0DCB" w:rsidP="00CB46A6">
      <w:pPr>
        <w:pStyle w:val="Bbodytext"/>
        <w:keepNext/>
        <w:keepLines/>
      </w:pPr>
      <w:r w:rsidRPr="000A0DCB">
        <w:t>Capital injections are issued as either equity injections or repayable loans. The latter are effectively a working capital advance which must be repaid. The Budget Papers must disclose any repayable capital injections and the conditions under which the injection is given (for example</w:t>
      </w:r>
      <w:r w:rsidR="000E23A6">
        <w:t>,</w:t>
      </w:r>
      <w:r w:rsidRPr="000A0DCB">
        <w:t xml:space="preserve"> repayment timeframes, interest rate</w:t>
      </w:r>
      <w:r w:rsidR="000E23A6">
        <w:t>,</w:t>
      </w:r>
      <w:r w:rsidRPr="000A0DCB">
        <w:t xml:space="preserve"> principal and interest repayments). All repayable injections are reflected in the relevant Territory entity as a liability, while the Territory Banking Account discloses them as a loan receivable</w:t>
      </w:r>
      <w:r w:rsidR="00A2201F">
        <w:t xml:space="preserve"> (asset)</w:t>
      </w:r>
      <w:r w:rsidRPr="000A0DCB">
        <w:t>.</w:t>
      </w:r>
    </w:p>
    <w:p w14:paraId="5DC64DB3" w14:textId="36829A9F" w:rsidR="000A0DCB" w:rsidRDefault="000A0DCB" w:rsidP="000A0DCB">
      <w:pPr>
        <w:pStyle w:val="Heading4"/>
      </w:pPr>
      <w:r>
        <w:t>Expenses on Behalf of the Territory (EBT)</w:t>
      </w:r>
    </w:p>
    <w:p w14:paraId="66DD7822" w14:textId="77777777" w:rsidR="000A0DCB" w:rsidRPr="000A0DCB" w:rsidRDefault="000A0DCB" w:rsidP="000A0DCB">
      <w:pPr>
        <w:pStyle w:val="Bbodytext"/>
      </w:pPr>
      <w:r w:rsidRPr="000A0DCB">
        <w:t>This category represents Territorial (administered) expenses, which the Government appropriates for the payment of grants, subsidies and transfer payments.</w:t>
      </w:r>
    </w:p>
    <w:p w14:paraId="2D671427" w14:textId="0E4EF9C9" w:rsidR="000A0DCB" w:rsidRDefault="000A0DCB">
      <w:pPr>
        <w:rPr>
          <w:sz w:val="24"/>
        </w:rPr>
      </w:pPr>
      <w:r>
        <w:br w:type="page"/>
      </w:r>
    </w:p>
    <w:p w14:paraId="06D14806" w14:textId="36436488" w:rsidR="000A0DCB" w:rsidRPr="000A0DCB" w:rsidRDefault="000A0DCB">
      <w:pPr>
        <w:pStyle w:val="Heading2"/>
        <w:numPr>
          <w:ilvl w:val="0"/>
          <w:numId w:val="0"/>
        </w:numPr>
      </w:pPr>
      <w:bookmarkStart w:id="11" w:name="_Toc230864093"/>
      <w:r>
        <w:lastRenderedPageBreak/>
        <w:t>Format of the Territory’s Budget Financial Statements</w:t>
      </w:r>
      <w:bookmarkEnd w:id="11"/>
    </w:p>
    <w:p w14:paraId="1E71E80A" w14:textId="525A02FD" w:rsidR="00A0106F" w:rsidRPr="00861C2F" w:rsidRDefault="00A0106F" w:rsidP="00A0106F">
      <w:pPr>
        <w:pStyle w:val="Bbodytext"/>
      </w:pPr>
      <w:r w:rsidRPr="00861C2F">
        <w:t xml:space="preserve">The Territory’s financial </w:t>
      </w:r>
      <w:r w:rsidR="00AE14F1">
        <w:t>position</w:t>
      </w:r>
      <w:r w:rsidR="00AE14F1" w:rsidRPr="00861C2F">
        <w:t xml:space="preserve"> </w:t>
      </w:r>
      <w:r w:rsidRPr="00861C2F">
        <w:t>is reflected in the consolidated budget and consolidated financial statements of all directorates, Territory authorities and Territory</w:t>
      </w:r>
      <w:r w:rsidRPr="00861C2F">
        <w:noBreakHyphen/>
      </w:r>
      <w:r w:rsidR="00C02DAE">
        <w:t>o</w:t>
      </w:r>
      <w:r w:rsidR="00C02DAE" w:rsidRPr="00861C2F">
        <w:t xml:space="preserve">wned </w:t>
      </w:r>
      <w:r w:rsidRPr="00861C2F">
        <w:t>Corporations.</w:t>
      </w:r>
    </w:p>
    <w:p w14:paraId="12DF8CCB" w14:textId="5D983C89" w:rsidR="00A0106F" w:rsidRPr="00861C2F" w:rsidRDefault="00A0106F" w:rsidP="00A0106F">
      <w:pPr>
        <w:pStyle w:val="Bbodytext"/>
      </w:pPr>
      <w:r w:rsidRPr="00861C2F">
        <w:t>Normal accrual accounting principles apply to the consolidation of the individual Territory entity budgets into the Total Territory statements. Internal trading transactions between components of the whole of Territory are eliminated during the consolidation process, as are the internal trading transactions between trading elements within a directorate or with another entity within Government.</w:t>
      </w:r>
    </w:p>
    <w:p w14:paraId="25291453" w14:textId="7B377318" w:rsidR="00A0106F" w:rsidRPr="00861C2F" w:rsidRDefault="00A0106F" w:rsidP="00A0106F">
      <w:pPr>
        <w:pStyle w:val="Bbodytext"/>
      </w:pPr>
      <w:r w:rsidRPr="00861C2F">
        <w:t>Eliminations of internal trading are necessary to accurately reflect the interaction between each budget or reporting entity and other external entities. Failure to eliminate these transactions results in double counting, resulting in an inflated level of activity of the entity in relation to other external entities. On the Balance Sheet, failure to eliminate internal trading will result in an incorrect level of payables, receivables, investments and borrowings. This includes, for instance, the level of debt owed by the Territory. Internal debt created by one Territory entity lending to another within the Territory is offset by an internal receivable and has no impact on Total Territory debt.</w:t>
      </w:r>
    </w:p>
    <w:p w14:paraId="33FD800E" w14:textId="38D5B584" w:rsidR="00A0106F" w:rsidRPr="00861C2F" w:rsidRDefault="00AE14F1" w:rsidP="00A0106F">
      <w:pPr>
        <w:pStyle w:val="Bbodytext"/>
      </w:pPr>
      <w:r>
        <w:t>T</w:t>
      </w:r>
      <w:r w:rsidRPr="00861C2F">
        <w:t xml:space="preserve">he GGS and PTEs </w:t>
      </w:r>
      <w:r>
        <w:t>are separately identified in t</w:t>
      </w:r>
      <w:r w:rsidR="00A0106F" w:rsidRPr="00861C2F">
        <w:t>he Total Territory consolidation. The appropriate eliminations are also made in reporting these sectors – firstly, within the sector (that is intra</w:t>
      </w:r>
      <w:r w:rsidR="00A0106F" w:rsidRPr="00861C2F">
        <w:noBreakHyphen/>
        <w:t>GGS and intra</w:t>
      </w:r>
      <w:r w:rsidR="00A0106F" w:rsidRPr="00861C2F">
        <w:noBreakHyphen/>
        <w:t>PTE eliminations) and secondly, between the two sectors (that is between the GGS and PTE sectors).</w:t>
      </w:r>
    </w:p>
    <w:p w14:paraId="089C57D4" w14:textId="5E45420B" w:rsidR="000A0DCB" w:rsidRPr="000A0DCB" w:rsidRDefault="00A0106F" w:rsidP="00B45949">
      <w:pPr>
        <w:pStyle w:val="Heading3"/>
      </w:pPr>
      <w:r>
        <w:t>Financial Statement Presentation</w:t>
      </w:r>
    </w:p>
    <w:p w14:paraId="572ADE30" w14:textId="5533F363" w:rsidR="00A0106F" w:rsidRPr="00861C2F" w:rsidRDefault="00A0106F" w:rsidP="00A0106F">
      <w:pPr>
        <w:pStyle w:val="Bbodytext"/>
      </w:pPr>
      <w:r w:rsidRPr="00861C2F">
        <w:t xml:space="preserve">The format of the Territory’s financial statements is different from Territory entity financial statements. The Territory’s whole of government format aligns financial reporting with the Government Finance Statistics format used in the Uniform Presentation Framework (UPF). This format </w:t>
      </w:r>
      <w:r w:rsidR="002A03AD" w:rsidRPr="00861C2F">
        <w:t>is</w:t>
      </w:r>
      <w:r w:rsidRPr="00861C2F">
        <w:t xml:space="preserve"> a more suitable presentation for whole of government financial reporting, more informative for readers and more readily facilitates comparison with other jurisdictions.</w:t>
      </w:r>
    </w:p>
    <w:p w14:paraId="229AC4E9" w14:textId="77777777" w:rsidR="00A0106F" w:rsidRPr="00861C2F" w:rsidRDefault="00A0106F" w:rsidP="00A0106F">
      <w:pPr>
        <w:pStyle w:val="Bbodytext"/>
      </w:pPr>
      <w:r w:rsidRPr="00861C2F">
        <w:t>The key differences between whole of government financial statements and Territory entity statements include:</w:t>
      </w:r>
    </w:p>
    <w:p w14:paraId="238760BA" w14:textId="77777777" w:rsidR="00A0106F" w:rsidRPr="00861C2F" w:rsidRDefault="00A0106F" w:rsidP="00D16225">
      <w:pPr>
        <w:pStyle w:val="BBullet1"/>
      </w:pPr>
      <w:bookmarkStart w:id="12" w:name="_Toc480984544"/>
      <w:r w:rsidRPr="00861C2F">
        <w:t>The whole of government Operating Statement classifies transactions as either revenue, expenses or other economic flows.</w:t>
      </w:r>
      <w:bookmarkEnd w:id="12"/>
    </w:p>
    <w:p w14:paraId="2BC01E73" w14:textId="77777777" w:rsidR="00A0106F" w:rsidRPr="00861C2F" w:rsidRDefault="00A0106F" w:rsidP="00D16225">
      <w:pPr>
        <w:pStyle w:val="BBullet2"/>
        <w:ind w:hanging="425"/>
      </w:pPr>
      <w:r w:rsidRPr="00861C2F">
        <w:t>Revenue and expenses result from mutually agreed transactions between two parties.</w:t>
      </w:r>
    </w:p>
    <w:p w14:paraId="045CFA6C" w14:textId="77777777" w:rsidR="00A0106F" w:rsidRPr="00861C2F" w:rsidRDefault="00A0106F" w:rsidP="00D16225">
      <w:pPr>
        <w:pStyle w:val="BBullet2"/>
        <w:ind w:hanging="425"/>
      </w:pPr>
      <w:r w:rsidRPr="00861C2F">
        <w:t>Other economic flows result from changes in the volume or value of assets or liabilities resulting from revaluations, net gains on the sale of assets or liabilities and non-mutual bad debts written off.</w:t>
      </w:r>
    </w:p>
    <w:p w14:paraId="3E6269B7" w14:textId="10AE4C06" w:rsidR="00A0106F" w:rsidRPr="00861C2F" w:rsidRDefault="00A0106F" w:rsidP="00D16225">
      <w:pPr>
        <w:pStyle w:val="BBullet1"/>
      </w:pPr>
      <w:bookmarkStart w:id="13" w:name="_Toc480984545"/>
      <w:r w:rsidRPr="00861C2F">
        <w:t>The UPF Net Operating Balance is a GFS concept that is calculated as the difference between revenue and expenses resulting from transactions. This is a</w:t>
      </w:r>
      <w:r w:rsidR="00C515A6">
        <w:t>n</w:t>
      </w:r>
      <w:r w:rsidRPr="00861C2F">
        <w:t xml:space="preserve"> indicator of the </w:t>
      </w:r>
      <w:r w:rsidR="00AE14F1" w:rsidRPr="00861C2F">
        <w:t xml:space="preserve">Government’s </w:t>
      </w:r>
      <w:r w:rsidRPr="00861C2F">
        <w:t xml:space="preserve">underlying financial </w:t>
      </w:r>
      <w:r w:rsidR="00AE14F1">
        <w:t>position</w:t>
      </w:r>
      <w:r w:rsidRPr="00861C2F">
        <w:t xml:space="preserve">. </w:t>
      </w:r>
      <w:bookmarkEnd w:id="13"/>
    </w:p>
    <w:p w14:paraId="607E695F" w14:textId="64889790" w:rsidR="00A0106F" w:rsidRPr="00861C2F" w:rsidRDefault="00A0106F" w:rsidP="00D16225">
      <w:pPr>
        <w:pStyle w:val="BBullet1"/>
      </w:pPr>
      <w:bookmarkStart w:id="14" w:name="_Toc480984546"/>
      <w:r w:rsidRPr="00861C2F">
        <w:lastRenderedPageBreak/>
        <w:t xml:space="preserve">The Headline Net Operating Balance is the UPF Net Operating Balance plus expected long-term superannuation investment earnings. The measure </w:t>
      </w:r>
      <w:r w:rsidR="00DA7800">
        <w:t>includes</w:t>
      </w:r>
      <w:r w:rsidRPr="00861C2F">
        <w:t xml:space="preserve"> the full impact of the long-term expected earnings on assets dedicated to fund and support the accruing costs associated with servicing the Government’s long-term defined superannuation obligations. Superannuation expenses will be paid over the next forty to sixty years. The Government’s investments held in the Superannuation Provision Account (SPA) are to fund these future cash payments. The inclusion of the full amount of the long-term investment earnings is necessary to provide an accurate assessment of the longer-term sustainability of the budget position.</w:t>
      </w:r>
      <w:bookmarkEnd w:id="14"/>
    </w:p>
    <w:p w14:paraId="6C9D3DD2" w14:textId="4F408EAC" w:rsidR="00A0106F" w:rsidRPr="00861C2F" w:rsidRDefault="00A0106F" w:rsidP="00D16225">
      <w:pPr>
        <w:pStyle w:val="BBullet1"/>
      </w:pPr>
      <w:bookmarkStart w:id="15" w:name="_Toc480984547"/>
      <w:r w:rsidRPr="00861C2F">
        <w:t xml:space="preserve">The Operating Result recognises the change in a </w:t>
      </w:r>
      <w:r w:rsidR="006D26EC" w:rsidRPr="00861C2F">
        <w:t>government’s</w:t>
      </w:r>
      <w:r w:rsidRPr="00861C2F">
        <w:t xml:space="preserve"> net worth </w:t>
      </w:r>
      <w:proofErr w:type="gramStart"/>
      <w:r w:rsidRPr="00861C2F">
        <w:t>as a result of</w:t>
      </w:r>
      <w:proofErr w:type="gramEnd"/>
      <w:r w:rsidRPr="00861C2F">
        <w:t xml:space="preserve"> both transactions and other economic flows, excluding those reflected directly in equity.</w:t>
      </w:r>
      <w:bookmarkEnd w:id="15"/>
    </w:p>
    <w:p w14:paraId="1FCC6766" w14:textId="77777777" w:rsidR="00A0106F" w:rsidRPr="00861C2F" w:rsidRDefault="00A0106F" w:rsidP="00905722">
      <w:pPr>
        <w:pStyle w:val="BBullet2"/>
        <w:ind w:hanging="425"/>
      </w:pPr>
      <w:r w:rsidRPr="00861C2F">
        <w:t>For the Territory, the key differences between the UPF Net Operating Balance and the Operating Result are significant land sales, net gains on the sale of non</w:t>
      </w:r>
      <w:r w:rsidRPr="00861C2F">
        <w:noBreakHyphen/>
        <w:t>financial assets, and net gains on financial assets held to fund future superannuation payments.</w:t>
      </w:r>
    </w:p>
    <w:p w14:paraId="61E3F9C6" w14:textId="5E45BB3E" w:rsidR="00A0106F" w:rsidRPr="00861C2F" w:rsidRDefault="00A0106F" w:rsidP="00D16225">
      <w:pPr>
        <w:pStyle w:val="BBullet1"/>
      </w:pPr>
      <w:bookmarkStart w:id="16" w:name="_Toc480984548"/>
      <w:r w:rsidRPr="00861C2F">
        <w:t>The Total Comprehensive Income serves as a measure of the total change in value of the Territory entity during a financial year arising from revenue, expenses and both realised and unrealised movements in the valuation of assets and liabilities. Total Comprehensive Income is equivalent to the increase or decrease in Net Assets during the financial year.</w:t>
      </w:r>
      <w:bookmarkEnd w:id="16"/>
    </w:p>
    <w:p w14:paraId="01F1FA8C" w14:textId="5A9915D7" w:rsidR="00A0106F" w:rsidRPr="00861C2F" w:rsidRDefault="00A0106F" w:rsidP="00D16225">
      <w:pPr>
        <w:pStyle w:val="BBullet1"/>
      </w:pPr>
      <w:bookmarkStart w:id="17" w:name="_Toc480984549"/>
      <w:r w:rsidRPr="00861C2F">
        <w:t>The Net Lending/(Borrowing) position represents the financing requirement of Government, calculated as the net operating balance less the net acquisition of non</w:t>
      </w:r>
      <w:r w:rsidRPr="00861C2F">
        <w:noBreakHyphen/>
        <w:t xml:space="preserve">financial assets. It also equals transactions in financial assets less transactions in liabilities. A positive result reflects a net lending </w:t>
      </w:r>
      <w:r w:rsidR="00A2201F" w:rsidRPr="00861C2F">
        <w:t>position,</w:t>
      </w:r>
      <w:r w:rsidRPr="00861C2F">
        <w:t xml:space="preserve"> and a negative result reflects a net borrowing position.</w:t>
      </w:r>
      <w:bookmarkEnd w:id="17"/>
    </w:p>
    <w:p w14:paraId="3B2589A0" w14:textId="2C5773DA" w:rsidR="00A0106F" w:rsidRPr="00861C2F" w:rsidRDefault="00A0106F" w:rsidP="00D16225">
      <w:pPr>
        <w:pStyle w:val="BBullet1"/>
      </w:pPr>
      <w:bookmarkStart w:id="18" w:name="_Toc480984550"/>
      <w:r w:rsidRPr="00861C2F">
        <w:t>The whole</w:t>
      </w:r>
      <w:r w:rsidR="00A2201F">
        <w:t>-</w:t>
      </w:r>
      <w:r w:rsidRPr="00861C2F">
        <w:t>of</w:t>
      </w:r>
      <w:r w:rsidR="00A2201F">
        <w:t>-</w:t>
      </w:r>
      <w:r w:rsidRPr="00861C2F">
        <w:t>government Balance Sheet is presented on a liquidity basis rather than the more traditional current/non-current classifications.</w:t>
      </w:r>
      <w:bookmarkEnd w:id="18"/>
    </w:p>
    <w:p w14:paraId="1EE342B1" w14:textId="422698EA" w:rsidR="000A0DCB" w:rsidRPr="000A0DCB" w:rsidRDefault="00206C91" w:rsidP="00B45949">
      <w:pPr>
        <w:pStyle w:val="Heading3"/>
      </w:pPr>
      <w:r>
        <w:t>Key Accounting Treatments by Schedule</w:t>
      </w:r>
    </w:p>
    <w:p w14:paraId="16EC3479" w14:textId="24D2A34C" w:rsidR="000A0DCB" w:rsidRPr="000A0DCB" w:rsidRDefault="00206C91" w:rsidP="00206C91">
      <w:pPr>
        <w:pStyle w:val="Heading4"/>
      </w:pPr>
      <w:r>
        <w:t>Operating Statement</w:t>
      </w:r>
    </w:p>
    <w:p w14:paraId="2DD54F92" w14:textId="154D024F" w:rsidR="00206C91" w:rsidRPr="00206C91" w:rsidRDefault="00DA57A7" w:rsidP="00206C91">
      <w:pPr>
        <w:pStyle w:val="Bbodytext"/>
      </w:pPr>
      <w:r>
        <w:t>This</w:t>
      </w:r>
      <w:r w:rsidR="00206C91" w:rsidRPr="00206C91">
        <w:t xml:space="preserve"> statement only </w:t>
      </w:r>
      <w:r>
        <w:t xml:space="preserve">includes </w:t>
      </w:r>
      <w:r w:rsidR="00206C91" w:rsidRPr="00206C91">
        <w:t>controlled items. Controlled items are those associated with the delivery of outputs and transacted through Territory entity operating bank accounts.</w:t>
      </w:r>
    </w:p>
    <w:p w14:paraId="6B5A6868" w14:textId="77777777" w:rsidR="00206C91" w:rsidRPr="00206C91" w:rsidRDefault="00206C91" w:rsidP="00206C91">
      <w:pPr>
        <w:pStyle w:val="Bbodytext"/>
        <w:keepNext/>
      </w:pPr>
      <w:r w:rsidRPr="00206C91">
        <w:t>Interpreting the projected Operating Result:</w:t>
      </w:r>
    </w:p>
    <w:p w14:paraId="617A65AE" w14:textId="77777777" w:rsidR="00304184" w:rsidRDefault="00304184">
      <w:pPr>
        <w:rPr>
          <w:sz w:val="24"/>
        </w:rPr>
      </w:pPr>
      <w:bookmarkStart w:id="19" w:name="_Toc480984551"/>
      <w:r>
        <w:br w:type="page"/>
      </w:r>
    </w:p>
    <w:p w14:paraId="1DFF3404" w14:textId="1C309BE1" w:rsidR="00206C91" w:rsidRPr="00861C2F" w:rsidRDefault="00206C91" w:rsidP="00D16225">
      <w:pPr>
        <w:pStyle w:val="BBullet1"/>
      </w:pPr>
      <w:r w:rsidRPr="00861C2F">
        <w:lastRenderedPageBreak/>
        <w:t>Some Territory entities budget for an operating deficit, while others project a surplus or break</w:t>
      </w:r>
      <w:r w:rsidRPr="00861C2F">
        <w:noBreakHyphen/>
        <w:t xml:space="preserve">even position. A deficit result is mostly attributable to the impact of depreciation resulting from the process used for funding capital works. Funding of capital works is generally centrally managed within the Territory. Funding for new capital works is </w:t>
      </w:r>
      <w:r w:rsidR="00491A06">
        <w:t>typically</w:t>
      </w:r>
      <w:r w:rsidR="00491A06" w:rsidRPr="00861C2F">
        <w:t xml:space="preserve"> </w:t>
      </w:r>
      <w:r w:rsidRPr="00861C2F">
        <w:t>provided by the Government to Territory entities as a capital injection in the year of acquisition of the new assets.</w:t>
      </w:r>
      <w:bookmarkEnd w:id="19"/>
    </w:p>
    <w:p w14:paraId="627B4AED" w14:textId="5672E407" w:rsidR="00206C91" w:rsidRPr="00861C2F" w:rsidRDefault="00206C91" w:rsidP="00D16225">
      <w:pPr>
        <w:pStyle w:val="BBullet1"/>
      </w:pPr>
      <w:bookmarkStart w:id="20" w:name="_Toc480984552"/>
      <w:r w:rsidRPr="00861C2F">
        <w:t>Depreciation is the accounting process for allocating the cost of asset usage over the useful life of the asset. Generally, agencies are fully funded for the acquisition of assets at the time of acquiring the assets, thus further funding for depreciation is not provided. At the end of the useful life for assets, the Government will make decisions regarding the future asset needs of the Territory entity and the Territory.</w:t>
      </w:r>
      <w:bookmarkEnd w:id="20"/>
    </w:p>
    <w:p w14:paraId="2EF65F42" w14:textId="3184521B" w:rsidR="00206C91" w:rsidRPr="00861C2F" w:rsidRDefault="00206C91" w:rsidP="00D16225">
      <w:pPr>
        <w:pStyle w:val="BBullet1"/>
      </w:pPr>
      <w:bookmarkStart w:id="21" w:name="_Toc480984553"/>
      <w:r w:rsidRPr="00861C2F">
        <w:t>As a result of Territory entities not receiving recurrent funding for depreciation, the operating result for some agencies will be a deficit. Consequently, each Territory entity’s actual performance must be assessed against its projected performance, not against whether it achieved a breakeven or surplus result.</w:t>
      </w:r>
      <w:bookmarkEnd w:id="21"/>
      <w:r w:rsidRPr="00861C2F">
        <w:t xml:space="preserve"> </w:t>
      </w:r>
    </w:p>
    <w:p w14:paraId="3945CC49" w14:textId="49FB77DD" w:rsidR="000A0DCB" w:rsidRDefault="00206C91" w:rsidP="00206C91">
      <w:pPr>
        <w:pStyle w:val="Heading4"/>
      </w:pPr>
      <w:r>
        <w:t xml:space="preserve">Balance </w:t>
      </w:r>
      <w:r w:rsidRPr="00206C91">
        <w:t>Sheet</w:t>
      </w:r>
    </w:p>
    <w:p w14:paraId="55B87BD5" w14:textId="3D63AE61" w:rsidR="00206C91" w:rsidRPr="00861C2F" w:rsidRDefault="00206C91" w:rsidP="00206C91">
      <w:pPr>
        <w:pStyle w:val="Bbodytext"/>
      </w:pPr>
      <w:r w:rsidRPr="00861C2F">
        <w:t xml:space="preserve">The </w:t>
      </w:r>
      <w:r w:rsidR="00DA57A7">
        <w:t>Balance Sheet</w:t>
      </w:r>
      <w:r w:rsidRPr="00861C2F">
        <w:t xml:space="preserve"> only </w:t>
      </w:r>
      <w:r w:rsidR="00DA57A7">
        <w:t>includes items</w:t>
      </w:r>
      <w:r w:rsidR="00DA57A7" w:rsidRPr="00861C2F">
        <w:t xml:space="preserve"> </w:t>
      </w:r>
      <w:r w:rsidRPr="00861C2F">
        <w:t xml:space="preserve">associated with the delivery of outputs by the Territory entity and </w:t>
      </w:r>
      <w:r w:rsidR="00DA57A7">
        <w:t xml:space="preserve">it </w:t>
      </w:r>
      <w:r w:rsidRPr="00861C2F">
        <w:t>summarise</w:t>
      </w:r>
      <w:r w:rsidR="001208C0">
        <w:t>s</w:t>
      </w:r>
      <w:r w:rsidRPr="00861C2F">
        <w:t xml:space="preserve"> the balances of controlled assets and liabilities estimated at the end of the financial year of the Territory entity. </w:t>
      </w:r>
      <w:r w:rsidR="006F15A1">
        <w:t xml:space="preserve">Third party monies </w:t>
      </w:r>
      <w:r w:rsidR="000B5288">
        <w:t xml:space="preserve">and Territorial (administered items) </w:t>
      </w:r>
      <w:r w:rsidR="006F15A1">
        <w:t>are excluded.</w:t>
      </w:r>
    </w:p>
    <w:p w14:paraId="70899F76" w14:textId="321BA167" w:rsidR="00206C91" w:rsidRDefault="00206C91" w:rsidP="00206C91">
      <w:pPr>
        <w:pStyle w:val="Heading4"/>
      </w:pPr>
      <w:r>
        <w:t>Statement of Changes in Equity</w:t>
      </w:r>
    </w:p>
    <w:p w14:paraId="1103B7E4" w14:textId="7A20F124" w:rsidR="00206C91" w:rsidRPr="00861C2F" w:rsidRDefault="00206C91" w:rsidP="00206C91">
      <w:pPr>
        <w:pStyle w:val="Bbodytext"/>
      </w:pPr>
      <w:r w:rsidRPr="00861C2F">
        <w:t xml:space="preserve">The Statement of Changes in Equity only </w:t>
      </w:r>
      <w:r w:rsidR="00DA57A7">
        <w:t xml:space="preserve">includes items </w:t>
      </w:r>
      <w:r w:rsidRPr="00861C2F">
        <w:t xml:space="preserve">associated with the delivery of outputs by the Territory entity and therefore controlled by </w:t>
      </w:r>
      <w:r w:rsidR="00253EC9">
        <w:t>that</w:t>
      </w:r>
      <w:r w:rsidRPr="00861C2F">
        <w:t xml:space="preserve"> entity. The types of changes in equity include movements in capital injections</w:t>
      </w:r>
      <w:r w:rsidR="00F55C33">
        <w:t>,</w:t>
      </w:r>
      <w:r w:rsidRPr="00861C2F">
        <w:t xml:space="preserve"> </w:t>
      </w:r>
      <w:r w:rsidR="00D61079" w:rsidRPr="00861C2F">
        <w:t>distributions and</w:t>
      </w:r>
      <w:r w:rsidRPr="00861C2F">
        <w:t xml:space="preserve"> increases or decreases in net assets due to administrative restructures.</w:t>
      </w:r>
    </w:p>
    <w:p w14:paraId="2425F5FE" w14:textId="6EAB8851" w:rsidR="00206C91" w:rsidRDefault="00206C91" w:rsidP="00206C91">
      <w:pPr>
        <w:pStyle w:val="Heading4"/>
      </w:pPr>
      <w:r>
        <w:t>Statement of Cash Flows</w:t>
      </w:r>
    </w:p>
    <w:p w14:paraId="312DDA84" w14:textId="3055087E" w:rsidR="00206C91" w:rsidRPr="00861C2F" w:rsidRDefault="00DA57A7" w:rsidP="00206C91">
      <w:pPr>
        <w:pStyle w:val="Bbodytext"/>
      </w:pPr>
      <w:r>
        <w:t>This</w:t>
      </w:r>
      <w:r w:rsidR="00206C91" w:rsidRPr="00861C2F">
        <w:t xml:space="preserve"> statement only </w:t>
      </w:r>
      <w:r>
        <w:t>includes items</w:t>
      </w:r>
      <w:r w:rsidR="00206C91" w:rsidRPr="00861C2F">
        <w:t xml:space="preserve"> associated with the delivery of outputs by the Territory entity. </w:t>
      </w:r>
      <w:r w:rsidR="006F15A1">
        <w:t xml:space="preserve">Third party </w:t>
      </w:r>
      <w:r w:rsidR="00206C91" w:rsidRPr="00861C2F">
        <w:t>monies and Territorial (administered) items are excluded.</w:t>
      </w:r>
    </w:p>
    <w:p w14:paraId="4724D118" w14:textId="4F03371E" w:rsidR="00206C91" w:rsidRPr="00861C2F" w:rsidRDefault="00206C91" w:rsidP="00206C91">
      <w:pPr>
        <w:pStyle w:val="Bbodytext"/>
      </w:pPr>
      <w:r w:rsidRPr="00861C2F">
        <w:t xml:space="preserve">This statement provides a view of the operations of a Territory entity from a cash flow perspective. Items appearing on this statement </w:t>
      </w:r>
      <w:r w:rsidR="00DA57A7">
        <w:t>show</w:t>
      </w:r>
      <w:r w:rsidR="00DA57A7" w:rsidRPr="00861C2F">
        <w:t xml:space="preserve"> </w:t>
      </w:r>
      <w:r w:rsidRPr="00861C2F">
        <w:t>the cash flow effect of the activities appearing on the other two main statements.</w:t>
      </w:r>
    </w:p>
    <w:p w14:paraId="3B79860C" w14:textId="5C870EE4" w:rsidR="00206C91" w:rsidRDefault="00206C91" w:rsidP="00206C91">
      <w:pPr>
        <w:pStyle w:val="Heading4"/>
      </w:pPr>
      <w:r>
        <w:t>Statement of Income and Expenses on Behalf of the Territory</w:t>
      </w:r>
    </w:p>
    <w:p w14:paraId="0FD90FB4" w14:textId="496654C9" w:rsidR="00206C91" w:rsidRPr="00861C2F" w:rsidRDefault="00206C91" w:rsidP="00206C91">
      <w:pPr>
        <w:pStyle w:val="Bbodytext"/>
      </w:pPr>
      <w:r w:rsidRPr="00861C2F">
        <w:t xml:space="preserve">Expenses on this statement are those </w:t>
      </w:r>
      <w:r w:rsidR="00DA57A7">
        <w:t>that</w:t>
      </w:r>
      <w:r w:rsidR="00DA57A7" w:rsidRPr="00861C2F">
        <w:t xml:space="preserve"> </w:t>
      </w:r>
      <w:r w:rsidRPr="00861C2F">
        <w:t xml:space="preserve">are administered on behalf of the Territory and over which a Territory entity has no discretion in applying them to an alternative use. Income such as taxes, fees and fines are required to be transferred to the Territory Banking Account. The directorate has no discretion over the use of territorial income collected. </w:t>
      </w:r>
    </w:p>
    <w:p w14:paraId="153C2185" w14:textId="3254AF7C" w:rsidR="00206C91" w:rsidRPr="00861C2F" w:rsidRDefault="00206C91" w:rsidP="00206C91">
      <w:pPr>
        <w:pStyle w:val="Bbodytext"/>
      </w:pPr>
      <w:r w:rsidRPr="00861C2F">
        <w:t>Income includes amounts received from Government to pay for Territorial expenses. The income amounts transferred to the Territory Banking Account are shown as transfer expenses in this statement.</w:t>
      </w:r>
    </w:p>
    <w:p w14:paraId="000F9DF4" w14:textId="6912BF4D" w:rsidR="00206C91" w:rsidRDefault="00206C91" w:rsidP="00206C91">
      <w:pPr>
        <w:pStyle w:val="Heading4"/>
      </w:pPr>
      <w:r>
        <w:lastRenderedPageBreak/>
        <w:t>Statement of Assets and Liabilities on Behalf of the Territory</w:t>
      </w:r>
    </w:p>
    <w:p w14:paraId="20F8C62F" w14:textId="6465893A" w:rsidR="00206C91" w:rsidRPr="00861C2F" w:rsidRDefault="00206C91" w:rsidP="00206C91">
      <w:pPr>
        <w:pStyle w:val="Bbodytext"/>
      </w:pPr>
      <w:r w:rsidRPr="00861C2F">
        <w:t xml:space="preserve">This statement discloses those assets and liabilities </w:t>
      </w:r>
      <w:r w:rsidR="0070379B">
        <w:t>that</w:t>
      </w:r>
      <w:r w:rsidR="0070379B" w:rsidRPr="00861C2F">
        <w:t xml:space="preserve"> </w:t>
      </w:r>
      <w:r w:rsidRPr="00861C2F">
        <w:t xml:space="preserve">are administered by the Territory entity on behalf of the Territory and over which the Territory entity has limited discretion regarding resource deployment or alternative use. </w:t>
      </w:r>
    </w:p>
    <w:p w14:paraId="0826ED1B" w14:textId="343ED432" w:rsidR="00206C91" w:rsidRDefault="00206C91" w:rsidP="00206C91">
      <w:pPr>
        <w:pStyle w:val="Heading4"/>
      </w:pPr>
      <w:r>
        <w:t>Statement of Changes in Equity on Behalf of the Territory</w:t>
      </w:r>
    </w:p>
    <w:p w14:paraId="4B6EFB4C" w14:textId="75CF8985" w:rsidR="00206C91" w:rsidRPr="00861C2F" w:rsidRDefault="00206C91" w:rsidP="00206C91">
      <w:pPr>
        <w:pStyle w:val="Bbodytext"/>
      </w:pPr>
      <w:r w:rsidRPr="00861C2F">
        <w:t xml:space="preserve">The items included in the Statement of Changes in Equity on Behalf of the Territory </w:t>
      </w:r>
      <w:r w:rsidR="00DA57A7" w:rsidRPr="00861C2F">
        <w:t xml:space="preserve">are administered by the directorate on behalf of the Territory </w:t>
      </w:r>
      <w:r w:rsidR="00DA57A7">
        <w:t xml:space="preserve">and </w:t>
      </w:r>
      <w:r w:rsidRPr="00861C2F">
        <w:t xml:space="preserve">are not associated with the delivery of outputs by the directorate. The types of changes in equity include movements in capital injection and </w:t>
      </w:r>
      <w:r w:rsidR="00304184" w:rsidRPr="00861C2F">
        <w:t>distribution</w:t>
      </w:r>
      <w:r w:rsidR="00304184">
        <w:t>s</w:t>
      </w:r>
      <w:r w:rsidR="00304184" w:rsidRPr="00861C2F">
        <w:t xml:space="preserve"> and</w:t>
      </w:r>
      <w:r w:rsidRPr="00861C2F">
        <w:t xml:space="preserve"> increases or decreases in net assets due to administrative restructures. </w:t>
      </w:r>
    </w:p>
    <w:p w14:paraId="02D2A2B9" w14:textId="744F90E4" w:rsidR="00206C91" w:rsidRPr="00206C91" w:rsidRDefault="00206C91" w:rsidP="00206C91">
      <w:pPr>
        <w:pStyle w:val="Heading4"/>
      </w:pPr>
      <w:r>
        <w:t>Statement of Cash Flows on Behalf of the Territory</w:t>
      </w:r>
    </w:p>
    <w:p w14:paraId="39C9749A" w14:textId="35DB9FBD" w:rsidR="00206C91" w:rsidRPr="00861C2F" w:rsidRDefault="00206C91" w:rsidP="00206C91">
      <w:pPr>
        <w:pStyle w:val="Bbodytext"/>
      </w:pPr>
      <w:r w:rsidRPr="00861C2F">
        <w:t xml:space="preserve">This statement discloses those cash flows </w:t>
      </w:r>
      <w:r w:rsidR="00DA57A7">
        <w:t>that</w:t>
      </w:r>
      <w:r w:rsidR="00DA57A7" w:rsidRPr="00861C2F">
        <w:t xml:space="preserve"> </w:t>
      </w:r>
      <w:r w:rsidRPr="00861C2F">
        <w:t>are administered by the Territory entity on behalf of the Territory. This reflects the total cash flows – including the transfers between the Territory Banking Account and the Territory entity operated bank account – for RBT and EBT.</w:t>
      </w:r>
    </w:p>
    <w:p w14:paraId="62D3FDF3" w14:textId="2918BBBE" w:rsidR="000A0DCB" w:rsidRPr="00112935" w:rsidRDefault="000722DE" w:rsidP="00B45949">
      <w:pPr>
        <w:pStyle w:val="Heading3"/>
      </w:pPr>
      <w:r>
        <w:t>2025-26</w:t>
      </w:r>
      <w:r w:rsidR="00206C91" w:rsidRPr="00112935">
        <w:t xml:space="preserve"> Comparative Figures</w:t>
      </w:r>
    </w:p>
    <w:p w14:paraId="198F62FC" w14:textId="53C22562" w:rsidR="00206C91" w:rsidRPr="00112935" w:rsidRDefault="00206C91" w:rsidP="00206C91">
      <w:pPr>
        <w:pStyle w:val="Bbodytext"/>
      </w:pPr>
      <w:r w:rsidRPr="00112935">
        <w:t>The projected results for Territory entities are presented in the Budget Papers on the same basis as they will appear in the financial statements, which is consistent with Generally Accepted Accounting Principles (GAAP) and the AASB.</w:t>
      </w:r>
      <w:r w:rsidR="0000519F" w:rsidRPr="00112935">
        <w:t xml:space="preserve"> </w:t>
      </w:r>
    </w:p>
    <w:p w14:paraId="2CD517FE" w14:textId="77777777" w:rsidR="00206C91" w:rsidRPr="00112935" w:rsidRDefault="00206C91" w:rsidP="00206C91">
      <w:pPr>
        <w:pStyle w:val="Bbodytext"/>
      </w:pPr>
      <w:r w:rsidRPr="00112935">
        <w:t xml:space="preserve">Subsections 27(2) and 63(2) of the </w:t>
      </w:r>
      <w:r w:rsidRPr="00112935">
        <w:rPr>
          <w:i/>
        </w:rPr>
        <w:t>Financial Management Act 1996</w:t>
      </w:r>
      <w:r w:rsidRPr="00112935">
        <w:t xml:space="preserve"> require the preparation of financial statements for Territory entities to be in accordance with GAAP and for presentation to facilitate comparison with the Budget presentation. </w:t>
      </w:r>
    </w:p>
    <w:p w14:paraId="060638D4" w14:textId="43EB7F6B" w:rsidR="00206C91" w:rsidRPr="00861C2F" w:rsidRDefault="00206C91" w:rsidP="00206C91">
      <w:pPr>
        <w:pStyle w:val="Bbodytext"/>
      </w:pPr>
      <w:r w:rsidRPr="00112935">
        <w:t xml:space="preserve">Where transfers of responsibility have occurred during the </w:t>
      </w:r>
      <w:r w:rsidR="000722DE">
        <w:t>2025-26</w:t>
      </w:r>
      <w:r w:rsidR="00905722" w:rsidRPr="00112935">
        <w:t xml:space="preserve"> </w:t>
      </w:r>
      <w:r w:rsidRPr="00112935">
        <w:t xml:space="preserve">financial year, the relevant Territory entities reflect the impact of those transfers from the time of </w:t>
      </w:r>
      <w:r w:rsidR="00A2201F" w:rsidRPr="00112935">
        <w:t>transfer,</w:t>
      </w:r>
      <w:r w:rsidRPr="00112935">
        <w:t xml:space="preserve"> and these are explained in variation notes in the Budget Papers </w:t>
      </w:r>
      <w:proofErr w:type="gramStart"/>
      <w:r w:rsidRPr="00112935">
        <w:t>where</w:t>
      </w:r>
      <w:proofErr w:type="gramEnd"/>
      <w:r w:rsidRPr="00112935">
        <w:t xml:space="preserve"> material.</w:t>
      </w:r>
      <w:r w:rsidRPr="00861C2F">
        <w:t xml:space="preserve"> </w:t>
      </w:r>
    </w:p>
    <w:p w14:paraId="3D8B458F" w14:textId="53982C7C" w:rsidR="00206C91" w:rsidRDefault="00206C91" w:rsidP="00B45949">
      <w:pPr>
        <w:pStyle w:val="Heading3"/>
      </w:pPr>
      <w:r>
        <w:t>Rounding</w:t>
      </w:r>
    </w:p>
    <w:p w14:paraId="5915D48B" w14:textId="237E5E0A" w:rsidR="00304184" w:rsidRDefault="00206C91" w:rsidP="00304184">
      <w:pPr>
        <w:pStyle w:val="Bbodytext"/>
      </w:pPr>
      <w:r w:rsidRPr="00861C2F">
        <w:t xml:space="preserve">Due to the rounding of decimal places, the </w:t>
      </w:r>
      <w:r w:rsidR="00257F49">
        <w:t>totals in</w:t>
      </w:r>
      <w:r w:rsidRPr="00861C2F">
        <w:t xml:space="preserve"> financial tables presented in the Budget Papers may </w:t>
      </w:r>
      <w:r w:rsidR="00257F49">
        <w:t>differ from the sum of the components</w:t>
      </w:r>
      <w:r w:rsidRPr="00861C2F">
        <w:t xml:space="preserve">. </w:t>
      </w:r>
    </w:p>
    <w:p w14:paraId="7E77C39C" w14:textId="181AD97A" w:rsidR="00206C91" w:rsidRDefault="00206C91" w:rsidP="00B45949">
      <w:pPr>
        <w:pStyle w:val="Heading3"/>
      </w:pPr>
      <w:r>
        <w:t>Notations</w:t>
      </w:r>
    </w:p>
    <w:p w14:paraId="25C182A2" w14:textId="77777777" w:rsidR="00206C91" w:rsidRPr="00861C2F" w:rsidRDefault="00206C91" w:rsidP="00206C91">
      <w:pPr>
        <w:pStyle w:val="Bbodytext"/>
        <w:keepNext/>
        <w:keepLines/>
      </w:pPr>
      <w:r w:rsidRPr="00861C2F">
        <w:t>The following notations are used in the variation column of the Territory entity financial tables:</w:t>
      </w:r>
    </w:p>
    <w:p w14:paraId="5FD490D3" w14:textId="77777777" w:rsidR="00206C91" w:rsidRPr="00861C2F" w:rsidRDefault="00206C91" w:rsidP="00206C91">
      <w:pPr>
        <w:keepNext/>
        <w:keepLines/>
      </w:pPr>
      <w:r w:rsidRPr="00861C2F">
        <w:t>-</w:t>
      </w:r>
      <w:r w:rsidRPr="00861C2F">
        <w:tab/>
      </w:r>
      <w:proofErr w:type="gramStart"/>
      <w:r w:rsidRPr="00861C2F">
        <w:t>nil;</w:t>
      </w:r>
      <w:proofErr w:type="gramEnd"/>
      <w:r w:rsidRPr="00861C2F">
        <w:t xml:space="preserve"> </w:t>
      </w:r>
    </w:p>
    <w:p w14:paraId="78C4D23B" w14:textId="41EA598F" w:rsidR="00206C91" w:rsidRPr="00861C2F" w:rsidRDefault="008F253C" w:rsidP="00206C91">
      <w:pPr>
        <w:keepNext/>
        <w:keepLines/>
      </w:pPr>
      <w:r>
        <w:rPr>
          <w:rFonts w:eastAsia="Wingdings" w:cstheme="minorHAnsi"/>
          <w:sz w:val="24"/>
          <w:szCs w:val="24"/>
        </w:rPr>
        <w:t>..</w:t>
      </w:r>
      <w:r w:rsidR="00206C91" w:rsidRPr="00861C2F">
        <w:tab/>
        <w:t>not zero, but rounds to zero; and</w:t>
      </w:r>
    </w:p>
    <w:p w14:paraId="31C20AA2" w14:textId="397BE033" w:rsidR="00206C91" w:rsidRPr="00861C2F" w:rsidRDefault="00206C91" w:rsidP="00206C91">
      <w:pPr>
        <w:keepNext/>
        <w:keepLines/>
      </w:pPr>
      <w:r w:rsidRPr="00861C2F">
        <w:t>#</w:t>
      </w:r>
      <w:r w:rsidRPr="00861C2F">
        <w:tab/>
        <w:t>the calculated variation is greater than 999</w:t>
      </w:r>
      <w:r w:rsidR="0094028B">
        <w:t xml:space="preserve"> per cent</w:t>
      </w:r>
      <w:r w:rsidRPr="00861C2F">
        <w:t>.</w:t>
      </w:r>
    </w:p>
    <w:p w14:paraId="2AE1D735" w14:textId="1F49201B" w:rsidR="00206C91" w:rsidRDefault="00206C91">
      <w:pPr>
        <w:rPr>
          <w:sz w:val="24"/>
        </w:rPr>
      </w:pPr>
      <w:r>
        <w:br w:type="page"/>
      </w:r>
    </w:p>
    <w:p w14:paraId="536172B1" w14:textId="71E8C1D3" w:rsidR="000A0DCB" w:rsidRDefault="00EA3CAD" w:rsidP="00EA3CAD">
      <w:pPr>
        <w:pStyle w:val="Heading2"/>
        <w:numPr>
          <w:ilvl w:val="0"/>
          <w:numId w:val="0"/>
        </w:numPr>
        <w:ind w:left="576" w:hanging="576"/>
      </w:pPr>
      <w:bookmarkStart w:id="22" w:name="_Toc230864094"/>
      <w:r>
        <w:lastRenderedPageBreak/>
        <w:t>Detailed Financial Statement Analysis</w:t>
      </w:r>
      <w:bookmarkEnd w:id="22"/>
    </w:p>
    <w:p w14:paraId="11653B7C" w14:textId="567A9811" w:rsidR="006F0BFC" w:rsidRPr="00861C2F" w:rsidRDefault="006F0BFC" w:rsidP="006F0BFC">
      <w:pPr>
        <w:pStyle w:val="Bbodytext"/>
      </w:pPr>
      <w:r w:rsidRPr="00861C2F">
        <w:t xml:space="preserve">Financial information presented in the Budget Papers and Budget Statements for each Territory entity is prepared in accordance with the principles contained in Australian Accounting Standards. Territory entity financial statements include forward estimate information to provide readers with a longer-term </w:t>
      </w:r>
      <w:r w:rsidR="00257F49">
        <w:t>view of</w:t>
      </w:r>
      <w:r w:rsidRPr="00861C2F">
        <w:t xml:space="preserve"> the Territory entity’s financial performance and financial position.</w:t>
      </w:r>
    </w:p>
    <w:p w14:paraId="73A7B6EC" w14:textId="31F7D86D" w:rsidR="006F0BFC" w:rsidRPr="00861C2F" w:rsidRDefault="006F0BFC" w:rsidP="006F0BFC">
      <w:pPr>
        <w:pStyle w:val="Bbodytext"/>
      </w:pPr>
      <w:r w:rsidRPr="00861C2F">
        <w:t>Controlled and Territorial (administered) activities are presented in separate schedules. Each Territory entity provides (where appropriate) an:</w:t>
      </w:r>
    </w:p>
    <w:p w14:paraId="053575D8" w14:textId="77777777" w:rsidR="006F0BFC" w:rsidRPr="00861C2F" w:rsidRDefault="006F0BFC" w:rsidP="006F0BFC">
      <w:pPr>
        <w:pStyle w:val="BBullet1"/>
      </w:pPr>
      <w:bookmarkStart w:id="23" w:name="_Toc480984555"/>
      <w:r w:rsidRPr="00861C2F">
        <w:t xml:space="preserve">Operating </w:t>
      </w:r>
      <w:proofErr w:type="gramStart"/>
      <w:r w:rsidRPr="00861C2F">
        <w:t>Statement;</w:t>
      </w:r>
      <w:bookmarkEnd w:id="23"/>
      <w:proofErr w:type="gramEnd"/>
    </w:p>
    <w:p w14:paraId="6EF6A047" w14:textId="77777777" w:rsidR="006F0BFC" w:rsidRPr="00861C2F" w:rsidRDefault="006F0BFC" w:rsidP="006F0BFC">
      <w:pPr>
        <w:pStyle w:val="BBullet1"/>
      </w:pPr>
      <w:bookmarkStart w:id="24" w:name="_Toc480984556"/>
      <w:r w:rsidRPr="00861C2F">
        <w:t xml:space="preserve">Balance </w:t>
      </w:r>
      <w:proofErr w:type="gramStart"/>
      <w:r w:rsidRPr="00861C2F">
        <w:t>Sheet;</w:t>
      </w:r>
      <w:bookmarkEnd w:id="24"/>
      <w:proofErr w:type="gramEnd"/>
    </w:p>
    <w:p w14:paraId="066FC892" w14:textId="77777777" w:rsidR="006F0BFC" w:rsidRPr="00861C2F" w:rsidRDefault="006F0BFC" w:rsidP="006F0BFC">
      <w:pPr>
        <w:pStyle w:val="BBullet1"/>
      </w:pPr>
      <w:bookmarkStart w:id="25" w:name="_Toc480984557"/>
      <w:r w:rsidRPr="00861C2F">
        <w:t xml:space="preserve">Statement of Changes in </w:t>
      </w:r>
      <w:proofErr w:type="gramStart"/>
      <w:r w:rsidRPr="00861C2F">
        <w:t>Equity;</w:t>
      </w:r>
      <w:bookmarkEnd w:id="25"/>
      <w:proofErr w:type="gramEnd"/>
    </w:p>
    <w:p w14:paraId="096E376C" w14:textId="77777777" w:rsidR="006F0BFC" w:rsidRPr="00861C2F" w:rsidRDefault="006F0BFC" w:rsidP="006F0BFC">
      <w:pPr>
        <w:pStyle w:val="BBullet1"/>
      </w:pPr>
      <w:r w:rsidRPr="00D16225">
        <w:t xml:space="preserve">Statement of Cash </w:t>
      </w:r>
      <w:proofErr w:type="gramStart"/>
      <w:r w:rsidRPr="00D16225">
        <w:t>Flows;</w:t>
      </w:r>
      <w:proofErr w:type="gramEnd"/>
    </w:p>
    <w:p w14:paraId="6450EE6B" w14:textId="77777777" w:rsidR="006F0BFC" w:rsidRPr="00861C2F" w:rsidRDefault="006F0BFC" w:rsidP="006F0BFC">
      <w:pPr>
        <w:pStyle w:val="BBullet1"/>
      </w:pPr>
      <w:bookmarkStart w:id="26" w:name="_Toc480984559"/>
      <w:r w:rsidRPr="00861C2F">
        <w:t xml:space="preserve">Statement of Income and Expenses on Behalf of the </w:t>
      </w:r>
      <w:proofErr w:type="gramStart"/>
      <w:r w:rsidRPr="00861C2F">
        <w:t>Territory;</w:t>
      </w:r>
      <w:bookmarkEnd w:id="26"/>
      <w:proofErr w:type="gramEnd"/>
    </w:p>
    <w:p w14:paraId="0FD763F4" w14:textId="77777777" w:rsidR="006F0BFC" w:rsidRPr="00861C2F" w:rsidRDefault="006F0BFC" w:rsidP="006F0BFC">
      <w:pPr>
        <w:pStyle w:val="BBullet1"/>
      </w:pPr>
      <w:bookmarkStart w:id="27" w:name="_Toc480984560"/>
      <w:r w:rsidRPr="00861C2F">
        <w:t xml:space="preserve">Statement of Assets and Liabilities on Behalf of the </w:t>
      </w:r>
      <w:proofErr w:type="gramStart"/>
      <w:r w:rsidRPr="00861C2F">
        <w:t>Territory;</w:t>
      </w:r>
      <w:bookmarkEnd w:id="27"/>
      <w:proofErr w:type="gramEnd"/>
    </w:p>
    <w:p w14:paraId="55223C64" w14:textId="77777777" w:rsidR="006F0BFC" w:rsidRPr="00861C2F" w:rsidRDefault="006F0BFC" w:rsidP="006F0BFC">
      <w:pPr>
        <w:pStyle w:val="BBullet1"/>
      </w:pPr>
      <w:bookmarkStart w:id="28" w:name="_Toc480984561"/>
      <w:r w:rsidRPr="00861C2F">
        <w:t xml:space="preserve">Statement of Changes in Equity on Behalf of the </w:t>
      </w:r>
      <w:proofErr w:type="gramStart"/>
      <w:r w:rsidRPr="00861C2F">
        <w:t>Territory;</w:t>
      </w:r>
      <w:bookmarkEnd w:id="28"/>
      <w:proofErr w:type="gramEnd"/>
    </w:p>
    <w:p w14:paraId="1D739D60" w14:textId="77777777" w:rsidR="006F0BFC" w:rsidRPr="00861C2F" w:rsidRDefault="006F0BFC" w:rsidP="006F0BFC">
      <w:pPr>
        <w:pStyle w:val="BBullet1"/>
      </w:pPr>
      <w:bookmarkStart w:id="29" w:name="_Toc480984562"/>
      <w:r w:rsidRPr="00861C2F">
        <w:t>Budgeted Statement of Cash Flows on Behalf of the Territory; and</w:t>
      </w:r>
      <w:bookmarkEnd w:id="29"/>
    </w:p>
    <w:p w14:paraId="77692591" w14:textId="77777777" w:rsidR="006F0BFC" w:rsidRPr="00861C2F" w:rsidRDefault="006F0BFC" w:rsidP="006F0BFC">
      <w:pPr>
        <w:pStyle w:val="BBullet1"/>
      </w:pPr>
      <w:bookmarkStart w:id="30" w:name="_Toc480984563"/>
      <w:r w:rsidRPr="00861C2F">
        <w:t>Notes to the Budget Statements.</w:t>
      </w:r>
      <w:bookmarkEnd w:id="30"/>
    </w:p>
    <w:p w14:paraId="1572BEDC" w14:textId="77777777" w:rsidR="006F0BFC" w:rsidRPr="00861C2F" w:rsidRDefault="006F0BFC" w:rsidP="006F0BFC">
      <w:pPr>
        <w:pStyle w:val="Bbodytext"/>
      </w:pPr>
      <w:r w:rsidRPr="00861C2F">
        <w:t>Where there is more than one Output Class for the Territory entity, an Operating Statement is provided (where applicable).</w:t>
      </w:r>
    </w:p>
    <w:p w14:paraId="6E10A841" w14:textId="3DE1BCEE" w:rsidR="006F0BFC" w:rsidRPr="00861C2F" w:rsidRDefault="006F0BFC" w:rsidP="006F0BFC">
      <w:pPr>
        <w:pStyle w:val="Bbodytext"/>
      </w:pPr>
      <w:r w:rsidRPr="00112935">
        <w:t>The Notes to the Budget Statements provide explanations for material variations between the Budget</w:t>
      </w:r>
      <w:r w:rsidR="00F5065C">
        <w:t xml:space="preserve"> for the current year</w:t>
      </w:r>
      <w:r w:rsidRPr="00112935">
        <w:t xml:space="preserve">, the </w:t>
      </w:r>
      <w:r w:rsidR="0028137F" w:rsidRPr="00112935">
        <w:t>estimated outcome</w:t>
      </w:r>
      <w:r w:rsidRPr="00112935">
        <w:t xml:space="preserve"> and the Budget</w:t>
      </w:r>
      <w:r w:rsidR="00055B50">
        <w:t xml:space="preserve"> Year</w:t>
      </w:r>
      <w:r w:rsidRPr="00112935">
        <w:t xml:space="preserve">. Variation explanations are provided for all statements </w:t>
      </w:r>
      <w:r w:rsidR="00E3333A" w:rsidRPr="00112935">
        <w:t>except</w:t>
      </w:r>
      <w:r w:rsidR="00E3333A" w:rsidRPr="00861C2F">
        <w:t xml:space="preserve"> for</w:t>
      </w:r>
      <w:r w:rsidRPr="00861C2F">
        <w:t xml:space="preserve"> the </w:t>
      </w:r>
      <w:r>
        <w:t>Statement of Cash Flows</w:t>
      </w:r>
      <w:r w:rsidRPr="00861C2F">
        <w:t xml:space="preserve"> and the Budgeted Statement of Cash Flows on Behalf of the Territory.</w:t>
      </w:r>
    </w:p>
    <w:p w14:paraId="1013B782" w14:textId="77777777" w:rsidR="006F0BFC" w:rsidRPr="00861C2F" w:rsidRDefault="006F0BFC" w:rsidP="006F0BFC">
      <w:pPr>
        <w:pStyle w:val="Bbodytext"/>
      </w:pPr>
      <w:r w:rsidRPr="00861C2F">
        <w:t>Illustrative examples and explanations of the financial statements follow.</w:t>
      </w:r>
    </w:p>
    <w:p w14:paraId="0960B3D7" w14:textId="3C255CDF" w:rsidR="00EA3CAD" w:rsidRPr="006F0BFC" w:rsidRDefault="006F0BFC" w:rsidP="00B45949">
      <w:pPr>
        <w:pStyle w:val="Heading3"/>
      </w:pPr>
      <w:r>
        <w:t>Operating Statement</w:t>
      </w:r>
    </w:p>
    <w:p w14:paraId="6E366D87" w14:textId="1C70001F" w:rsidR="006F0BFC" w:rsidRDefault="006F0BFC" w:rsidP="006F0BFC">
      <w:pPr>
        <w:pStyle w:val="Bbodytext"/>
      </w:pPr>
      <w:r w:rsidRPr="00861C2F">
        <w:t>The Operating Statement presents information on expenses and revenue, and the operating result of the Territory entity’s activities in a financial year.</w:t>
      </w:r>
    </w:p>
    <w:p w14:paraId="49756277" w14:textId="20FF7528" w:rsidR="006F0BFC" w:rsidRDefault="0000519F" w:rsidP="006F0BFC">
      <w:pPr>
        <w:pStyle w:val="Heading4"/>
      </w:pPr>
      <w:r>
        <w:t>Income</w:t>
      </w:r>
    </w:p>
    <w:p w14:paraId="78256375" w14:textId="71A5A599" w:rsidR="006F0BFC" w:rsidRDefault="0000519F" w:rsidP="006F0BFC">
      <w:pPr>
        <w:pStyle w:val="Bbodytext"/>
      </w:pPr>
      <w:r>
        <w:t xml:space="preserve">Income encompasses both revenue and gains. </w:t>
      </w:r>
      <w:r w:rsidR="006F0BFC" w:rsidRPr="00861C2F">
        <w:t>Revenue is generated by a Territory entity from its operating activities and mainly includes Controlled Recurrent Payments, which is the appropriation provided for the delivery of goods and services to the ACT community</w:t>
      </w:r>
      <w:r w:rsidR="006F0BFC">
        <w:t>. I</w:t>
      </w:r>
      <w:r w:rsidR="006F0BFC" w:rsidRPr="00861C2F">
        <w:t xml:space="preserve">t also includes </w:t>
      </w:r>
      <w:r w:rsidR="006F0BFC">
        <w:t>sales of goods and services from contracts with customers</w:t>
      </w:r>
      <w:r w:rsidR="006F0BFC" w:rsidRPr="00861C2F">
        <w:t xml:space="preserve">. Revenues are recorded at the time they are earned, rather than at the time cash payment is received. Revenue amounts in the Operating Statement may therefore differ from receipts from operating activities in the </w:t>
      </w:r>
      <w:r w:rsidR="006F0BFC">
        <w:t>Statement of Cash Flows.</w:t>
      </w:r>
    </w:p>
    <w:p w14:paraId="78F493BD" w14:textId="340CBD7F" w:rsidR="006F0BFC" w:rsidRDefault="006F0BFC" w:rsidP="006F0BFC">
      <w:pPr>
        <w:pStyle w:val="Heading4"/>
      </w:pPr>
      <w:r>
        <w:lastRenderedPageBreak/>
        <w:t>Expenses</w:t>
      </w:r>
    </w:p>
    <w:p w14:paraId="67CE8128" w14:textId="0AF992C3" w:rsidR="006F0BFC" w:rsidRDefault="006F0BFC" w:rsidP="006F0BFC">
      <w:pPr>
        <w:pStyle w:val="Bbodytext"/>
      </w:pPr>
      <w:r w:rsidRPr="00861C2F">
        <w:t>Expenses are costs incurred by a Territory entity through its operating activities. Employee expenses, supplies and services, and grants are some of the common expenses incurred by Territory entities.</w:t>
      </w:r>
    </w:p>
    <w:p w14:paraId="78180D7C" w14:textId="1990123B" w:rsidR="006F0BFC" w:rsidRDefault="006F0BFC" w:rsidP="006F0BFC">
      <w:pPr>
        <w:pStyle w:val="Heading4"/>
      </w:pPr>
      <w:r>
        <w:t>Operating Result</w:t>
      </w:r>
    </w:p>
    <w:p w14:paraId="47180DDE" w14:textId="2380096D" w:rsidR="006F0BFC" w:rsidRDefault="006F0BFC" w:rsidP="006F0BFC">
      <w:pPr>
        <w:pStyle w:val="Bbodytext"/>
      </w:pPr>
      <w:r w:rsidRPr="00861C2F">
        <w:t>The difference between income and expenses is known as the Operating Result. The Operating Result is the operating profit or loss for the period being reported.</w:t>
      </w:r>
    </w:p>
    <w:p w14:paraId="18291B18" w14:textId="4DE65CB8" w:rsidR="006F0BFC" w:rsidRDefault="006F0BFC" w:rsidP="006F0BFC">
      <w:pPr>
        <w:pStyle w:val="Heading4"/>
      </w:pPr>
      <w:r>
        <w:t xml:space="preserve">Total Comprehensive </w:t>
      </w:r>
      <w:r w:rsidR="0000519F">
        <w:t>Result</w:t>
      </w:r>
    </w:p>
    <w:p w14:paraId="223704C6" w14:textId="57749512" w:rsidR="006F0BFC" w:rsidRPr="00861C2F" w:rsidRDefault="006F0BFC" w:rsidP="006F0BFC">
      <w:pPr>
        <w:pStyle w:val="Bbodytext"/>
      </w:pPr>
      <w:r w:rsidRPr="00861C2F">
        <w:t xml:space="preserve">Total Comprehensive </w:t>
      </w:r>
      <w:r w:rsidR="0000519F">
        <w:t>Result</w:t>
      </w:r>
      <w:r w:rsidR="0000519F" w:rsidRPr="00861C2F">
        <w:t xml:space="preserve"> </w:t>
      </w:r>
      <w:r w:rsidRPr="00861C2F">
        <w:t xml:space="preserve">measures the total change in value of a Territory entity during a financial year arising from income, expenses and both realised and unrealised movements in the </w:t>
      </w:r>
      <w:r w:rsidR="00CC33B5">
        <w:t>value</w:t>
      </w:r>
      <w:r w:rsidR="00CC33B5" w:rsidRPr="00861C2F">
        <w:t xml:space="preserve"> </w:t>
      </w:r>
      <w:r w:rsidRPr="00861C2F">
        <w:t xml:space="preserve">of assets and liabilities. </w:t>
      </w:r>
      <w:r w:rsidR="0000519F">
        <w:t xml:space="preserve">The </w:t>
      </w:r>
      <w:r w:rsidRPr="00861C2F">
        <w:t xml:space="preserve">Total Comprehensive </w:t>
      </w:r>
      <w:r w:rsidR="0000519F">
        <w:t>Result</w:t>
      </w:r>
      <w:r w:rsidRPr="00861C2F">
        <w:t xml:space="preserve"> is the equivalent to the total increase or decrease in Net Assets during the financial year.</w:t>
      </w:r>
    </w:p>
    <w:p w14:paraId="33BEE7DD" w14:textId="0B3CBA5E" w:rsidR="006F0BFC" w:rsidRPr="00861C2F" w:rsidRDefault="006F0BFC" w:rsidP="006F0BFC">
      <w:pPr>
        <w:pStyle w:val="Bbodytext"/>
      </w:pPr>
      <w:r w:rsidRPr="00861C2F">
        <w:t xml:space="preserve">Example 4 provides an </w:t>
      </w:r>
      <w:r w:rsidR="00CC33B5">
        <w:t>illustration</w:t>
      </w:r>
      <w:r w:rsidR="00CC33B5" w:rsidRPr="00861C2F">
        <w:t xml:space="preserve"> </w:t>
      </w:r>
      <w:r w:rsidRPr="00861C2F">
        <w:t>of a Territory entity’s Operating Statement.</w:t>
      </w:r>
    </w:p>
    <w:p w14:paraId="4E94CE20" w14:textId="3DB47CAA" w:rsidR="006F0BFC" w:rsidRDefault="006F0BFC" w:rsidP="006F0BFC">
      <w:pPr>
        <w:pStyle w:val="Bbodytext"/>
      </w:pPr>
    </w:p>
    <w:p w14:paraId="501F53D5" w14:textId="5210622F" w:rsidR="006F0BFC" w:rsidRDefault="006F0BFC" w:rsidP="006F0BFC">
      <w:pPr>
        <w:pStyle w:val="Heading4"/>
      </w:pPr>
      <w:r>
        <w:lastRenderedPageBreak/>
        <w:t>Example 4</w:t>
      </w:r>
    </w:p>
    <w:p w14:paraId="5993746C" w14:textId="62AFC540" w:rsidR="006F0BFC" w:rsidRDefault="006F0BFC" w:rsidP="006F0BFC">
      <w:pPr>
        <w:pStyle w:val="Heading4"/>
      </w:pPr>
      <w:r>
        <w:t>Operating Statement</w:t>
      </w:r>
    </w:p>
    <w:tbl>
      <w:tblPr>
        <w:tblW w:w="8161" w:type="dxa"/>
        <w:tblLayout w:type="fixed"/>
        <w:tblCellMar>
          <w:left w:w="28" w:type="dxa"/>
          <w:right w:w="28" w:type="dxa"/>
        </w:tblCellMar>
        <w:tblLook w:val="00A0" w:firstRow="1" w:lastRow="0" w:firstColumn="1" w:lastColumn="0" w:noHBand="0" w:noVBand="0"/>
      </w:tblPr>
      <w:tblGrid>
        <w:gridCol w:w="3061"/>
        <w:gridCol w:w="1020"/>
        <w:gridCol w:w="1020"/>
        <w:gridCol w:w="1020"/>
        <w:gridCol w:w="1020"/>
        <w:gridCol w:w="1020"/>
      </w:tblGrid>
      <w:tr w:rsidR="007C199D" w:rsidRPr="00C85E16" w14:paraId="6F5B5FE1" w14:textId="77777777" w:rsidTr="00A20495">
        <w:trPr>
          <w:cantSplit/>
        </w:trPr>
        <w:tc>
          <w:tcPr>
            <w:tcW w:w="3061" w:type="dxa"/>
            <w:tcBorders>
              <w:top w:val="single" w:sz="4" w:space="0" w:color="auto"/>
              <w:left w:val="nil"/>
              <w:bottom w:val="nil"/>
              <w:right w:val="nil"/>
            </w:tcBorders>
          </w:tcPr>
          <w:p w14:paraId="554F0EAE" w14:textId="77777777" w:rsidR="007C199D" w:rsidRPr="00861C2F" w:rsidRDefault="007C199D" w:rsidP="007C199D">
            <w:pPr>
              <w:pStyle w:val="PlainText"/>
              <w:keepNext/>
              <w:keepLines/>
              <w:spacing w:before="0" w:after="0"/>
              <w:jc w:val="right"/>
              <w:rPr>
                <w:b/>
                <w:lang w:eastAsia="en-US"/>
              </w:rPr>
            </w:pPr>
          </w:p>
        </w:tc>
        <w:tc>
          <w:tcPr>
            <w:tcW w:w="1020" w:type="dxa"/>
            <w:tcBorders>
              <w:top w:val="single" w:sz="4" w:space="0" w:color="auto"/>
              <w:left w:val="nil"/>
              <w:bottom w:val="nil"/>
              <w:right w:val="nil"/>
            </w:tcBorders>
          </w:tcPr>
          <w:p w14:paraId="09729F47" w14:textId="23106AF4" w:rsidR="007C199D" w:rsidRPr="00C85E16" w:rsidRDefault="000722DE" w:rsidP="007C199D">
            <w:pPr>
              <w:pStyle w:val="PlainText"/>
              <w:keepNext/>
              <w:keepLines/>
              <w:spacing w:before="0" w:after="0"/>
              <w:jc w:val="right"/>
              <w:rPr>
                <w:b/>
                <w:lang w:eastAsia="en-US"/>
              </w:rPr>
            </w:pPr>
            <w:r>
              <w:rPr>
                <w:b/>
                <w:lang w:eastAsia="en-US"/>
              </w:rPr>
              <w:t>2025-26</w:t>
            </w:r>
            <w:r w:rsidR="007C199D" w:rsidRPr="00C85E16">
              <w:rPr>
                <w:b/>
                <w:lang w:eastAsia="en-US"/>
              </w:rPr>
              <w:t xml:space="preserve"> </w:t>
            </w:r>
            <w:r w:rsidR="007C199D">
              <w:rPr>
                <w:b/>
                <w:lang w:eastAsia="en-US"/>
              </w:rPr>
              <w:t>Estimated Outcome</w:t>
            </w:r>
            <w:r w:rsidR="007C199D" w:rsidRPr="00C85E16">
              <w:rPr>
                <w:b/>
                <w:lang w:eastAsia="en-US"/>
              </w:rPr>
              <w:t xml:space="preserve"> </w:t>
            </w:r>
          </w:p>
        </w:tc>
        <w:tc>
          <w:tcPr>
            <w:tcW w:w="1020" w:type="dxa"/>
            <w:tcBorders>
              <w:top w:val="single" w:sz="4" w:space="0" w:color="auto"/>
              <w:left w:val="nil"/>
              <w:bottom w:val="nil"/>
              <w:right w:val="nil"/>
            </w:tcBorders>
          </w:tcPr>
          <w:p w14:paraId="0D55225D" w14:textId="5524D8CE" w:rsidR="007C199D" w:rsidRPr="00C85E16" w:rsidRDefault="000722DE" w:rsidP="007C199D">
            <w:pPr>
              <w:pStyle w:val="PlainText"/>
              <w:keepNext/>
              <w:keepLines/>
              <w:spacing w:before="0" w:after="0"/>
              <w:jc w:val="right"/>
              <w:rPr>
                <w:b/>
                <w:lang w:eastAsia="en-US"/>
              </w:rPr>
            </w:pPr>
            <w:r>
              <w:rPr>
                <w:b/>
                <w:lang w:eastAsia="en-US"/>
              </w:rPr>
              <w:t>2026-27</w:t>
            </w:r>
            <w:r w:rsidR="007C199D" w:rsidRPr="00C85E16">
              <w:rPr>
                <w:b/>
                <w:lang w:eastAsia="en-US"/>
              </w:rPr>
              <w:t xml:space="preserve"> Budget</w:t>
            </w:r>
          </w:p>
        </w:tc>
        <w:tc>
          <w:tcPr>
            <w:tcW w:w="1020" w:type="dxa"/>
            <w:tcBorders>
              <w:top w:val="single" w:sz="4" w:space="0" w:color="auto"/>
              <w:left w:val="nil"/>
              <w:bottom w:val="nil"/>
              <w:right w:val="nil"/>
            </w:tcBorders>
          </w:tcPr>
          <w:p w14:paraId="16140CC6" w14:textId="2D01BAC2" w:rsidR="007C199D" w:rsidRPr="00C85E16" w:rsidRDefault="000722DE" w:rsidP="007C199D">
            <w:pPr>
              <w:pStyle w:val="PlainText"/>
              <w:keepNext/>
              <w:keepLines/>
              <w:spacing w:before="0" w:after="0"/>
              <w:jc w:val="right"/>
              <w:rPr>
                <w:b/>
                <w:lang w:eastAsia="en-US"/>
              </w:rPr>
            </w:pPr>
            <w:r>
              <w:rPr>
                <w:b/>
                <w:lang w:eastAsia="en-US"/>
              </w:rPr>
              <w:t>2027-28</w:t>
            </w:r>
            <w:r w:rsidR="007C199D" w:rsidRPr="00C85E16">
              <w:rPr>
                <w:b/>
                <w:lang w:eastAsia="en-US"/>
              </w:rPr>
              <w:t xml:space="preserve"> Estimate</w:t>
            </w:r>
          </w:p>
        </w:tc>
        <w:tc>
          <w:tcPr>
            <w:tcW w:w="1020" w:type="dxa"/>
            <w:tcBorders>
              <w:top w:val="single" w:sz="4" w:space="0" w:color="auto"/>
              <w:left w:val="nil"/>
              <w:bottom w:val="nil"/>
              <w:right w:val="nil"/>
            </w:tcBorders>
          </w:tcPr>
          <w:p w14:paraId="1A3ACA3E" w14:textId="03B819AD" w:rsidR="007C199D" w:rsidRPr="00C85E16" w:rsidRDefault="000722DE" w:rsidP="007C199D">
            <w:pPr>
              <w:pStyle w:val="PlainText"/>
              <w:keepNext/>
              <w:keepLines/>
              <w:spacing w:before="0" w:after="0"/>
              <w:jc w:val="right"/>
              <w:rPr>
                <w:b/>
                <w:lang w:eastAsia="en-US"/>
              </w:rPr>
            </w:pPr>
            <w:r>
              <w:rPr>
                <w:b/>
                <w:lang w:eastAsia="en-US"/>
              </w:rPr>
              <w:t>2028-29</w:t>
            </w:r>
            <w:r w:rsidR="007C199D" w:rsidRPr="00C85E16">
              <w:rPr>
                <w:b/>
                <w:lang w:eastAsia="en-US"/>
              </w:rPr>
              <w:t xml:space="preserve"> Estimate</w:t>
            </w:r>
          </w:p>
        </w:tc>
        <w:tc>
          <w:tcPr>
            <w:tcW w:w="1020" w:type="dxa"/>
            <w:tcBorders>
              <w:top w:val="single" w:sz="4" w:space="0" w:color="auto"/>
              <w:left w:val="nil"/>
              <w:bottom w:val="nil"/>
              <w:right w:val="nil"/>
            </w:tcBorders>
          </w:tcPr>
          <w:p w14:paraId="5C6D7CD8" w14:textId="2E23B4DC" w:rsidR="007C199D" w:rsidRPr="00C85E16" w:rsidRDefault="000722DE" w:rsidP="007C199D">
            <w:pPr>
              <w:pStyle w:val="PlainText"/>
              <w:keepNext/>
              <w:keepLines/>
              <w:spacing w:before="0" w:after="0"/>
              <w:jc w:val="right"/>
              <w:rPr>
                <w:b/>
                <w:lang w:eastAsia="en-US"/>
              </w:rPr>
            </w:pPr>
            <w:r>
              <w:rPr>
                <w:b/>
                <w:lang w:eastAsia="en-US"/>
              </w:rPr>
              <w:t>2029-30</w:t>
            </w:r>
            <w:r w:rsidR="007C199D" w:rsidRPr="00C85E16">
              <w:rPr>
                <w:b/>
                <w:lang w:eastAsia="en-US"/>
              </w:rPr>
              <w:t xml:space="preserve"> Estimate</w:t>
            </w:r>
          </w:p>
        </w:tc>
      </w:tr>
      <w:tr w:rsidR="00A20495" w:rsidRPr="00861C2F" w14:paraId="443E3805" w14:textId="77777777" w:rsidTr="00A20495">
        <w:trPr>
          <w:cantSplit/>
        </w:trPr>
        <w:tc>
          <w:tcPr>
            <w:tcW w:w="3061" w:type="dxa"/>
            <w:tcBorders>
              <w:top w:val="nil"/>
              <w:left w:val="nil"/>
              <w:bottom w:val="single" w:sz="4" w:space="0" w:color="auto"/>
              <w:right w:val="nil"/>
            </w:tcBorders>
          </w:tcPr>
          <w:p w14:paraId="1F7A2CC8" w14:textId="77777777" w:rsidR="00A20495" w:rsidRPr="00861C2F" w:rsidRDefault="00A20495" w:rsidP="006F0BFC">
            <w:pPr>
              <w:pStyle w:val="PlainText"/>
              <w:keepNext/>
              <w:keepLines/>
              <w:spacing w:before="0" w:after="0"/>
              <w:jc w:val="right"/>
              <w:rPr>
                <w:b/>
                <w:lang w:eastAsia="en-US"/>
              </w:rPr>
            </w:pPr>
          </w:p>
        </w:tc>
        <w:tc>
          <w:tcPr>
            <w:tcW w:w="1020" w:type="dxa"/>
            <w:tcBorders>
              <w:top w:val="nil"/>
              <w:left w:val="nil"/>
              <w:bottom w:val="single" w:sz="4" w:space="0" w:color="auto"/>
              <w:right w:val="nil"/>
            </w:tcBorders>
          </w:tcPr>
          <w:p w14:paraId="0F295381" w14:textId="77777777" w:rsidR="00A20495" w:rsidRPr="00861C2F" w:rsidRDefault="00A20495" w:rsidP="006F0BFC">
            <w:pPr>
              <w:pStyle w:val="PlainText"/>
              <w:keepNext/>
              <w:keepLines/>
              <w:spacing w:before="0" w:after="0"/>
              <w:jc w:val="right"/>
              <w:rPr>
                <w:b/>
                <w:lang w:eastAsia="en-US"/>
              </w:rPr>
            </w:pPr>
            <w:r w:rsidRPr="00861C2F">
              <w:rPr>
                <w:b/>
                <w:lang w:eastAsia="en-US"/>
              </w:rPr>
              <w:t>$'000</w:t>
            </w:r>
          </w:p>
        </w:tc>
        <w:tc>
          <w:tcPr>
            <w:tcW w:w="1020" w:type="dxa"/>
            <w:tcBorders>
              <w:top w:val="nil"/>
              <w:left w:val="nil"/>
              <w:bottom w:val="single" w:sz="4" w:space="0" w:color="auto"/>
              <w:right w:val="nil"/>
            </w:tcBorders>
          </w:tcPr>
          <w:p w14:paraId="3F7547C4" w14:textId="77777777" w:rsidR="00A20495" w:rsidRPr="00861C2F" w:rsidRDefault="00A20495" w:rsidP="006F0BFC">
            <w:pPr>
              <w:pStyle w:val="PlainText"/>
              <w:keepNext/>
              <w:keepLines/>
              <w:spacing w:before="0" w:after="0"/>
              <w:jc w:val="right"/>
              <w:rPr>
                <w:b/>
                <w:lang w:eastAsia="en-US"/>
              </w:rPr>
            </w:pPr>
            <w:r w:rsidRPr="00861C2F">
              <w:rPr>
                <w:b/>
                <w:lang w:eastAsia="en-US"/>
              </w:rPr>
              <w:t>$'000</w:t>
            </w:r>
          </w:p>
        </w:tc>
        <w:tc>
          <w:tcPr>
            <w:tcW w:w="1020" w:type="dxa"/>
            <w:tcBorders>
              <w:top w:val="nil"/>
              <w:left w:val="nil"/>
              <w:bottom w:val="single" w:sz="4" w:space="0" w:color="auto"/>
              <w:right w:val="nil"/>
            </w:tcBorders>
          </w:tcPr>
          <w:p w14:paraId="114F041F" w14:textId="77777777" w:rsidR="00A20495" w:rsidRPr="00861C2F" w:rsidRDefault="00A20495" w:rsidP="006F0BFC">
            <w:pPr>
              <w:pStyle w:val="PlainText"/>
              <w:keepNext/>
              <w:keepLines/>
              <w:spacing w:before="0" w:after="0"/>
              <w:jc w:val="right"/>
              <w:rPr>
                <w:b/>
                <w:lang w:eastAsia="en-US"/>
              </w:rPr>
            </w:pPr>
            <w:r w:rsidRPr="00861C2F">
              <w:rPr>
                <w:b/>
                <w:lang w:eastAsia="en-US"/>
              </w:rPr>
              <w:t xml:space="preserve">    $'000</w:t>
            </w:r>
          </w:p>
        </w:tc>
        <w:tc>
          <w:tcPr>
            <w:tcW w:w="1020" w:type="dxa"/>
            <w:tcBorders>
              <w:top w:val="nil"/>
              <w:left w:val="nil"/>
              <w:bottom w:val="single" w:sz="4" w:space="0" w:color="auto"/>
              <w:right w:val="nil"/>
            </w:tcBorders>
          </w:tcPr>
          <w:p w14:paraId="1F5DCB8A" w14:textId="77777777" w:rsidR="00A20495" w:rsidRPr="00861C2F" w:rsidRDefault="00A20495" w:rsidP="006F0BFC">
            <w:pPr>
              <w:pStyle w:val="PlainText"/>
              <w:keepNext/>
              <w:keepLines/>
              <w:spacing w:before="0" w:after="0"/>
              <w:jc w:val="right"/>
              <w:rPr>
                <w:b/>
                <w:lang w:eastAsia="en-US"/>
              </w:rPr>
            </w:pPr>
            <w:r w:rsidRPr="00861C2F">
              <w:rPr>
                <w:b/>
                <w:lang w:eastAsia="en-US"/>
              </w:rPr>
              <w:t xml:space="preserve">     $'000</w:t>
            </w:r>
          </w:p>
        </w:tc>
        <w:tc>
          <w:tcPr>
            <w:tcW w:w="1020" w:type="dxa"/>
            <w:tcBorders>
              <w:top w:val="nil"/>
              <w:left w:val="nil"/>
              <w:bottom w:val="single" w:sz="4" w:space="0" w:color="auto"/>
              <w:right w:val="nil"/>
            </w:tcBorders>
          </w:tcPr>
          <w:p w14:paraId="6C564266" w14:textId="77777777" w:rsidR="00A20495" w:rsidRPr="00861C2F" w:rsidRDefault="00A20495" w:rsidP="006F0BFC">
            <w:pPr>
              <w:pStyle w:val="PlainText"/>
              <w:keepNext/>
              <w:keepLines/>
              <w:spacing w:before="0" w:after="0"/>
              <w:jc w:val="right"/>
              <w:rPr>
                <w:b/>
                <w:lang w:eastAsia="en-US"/>
              </w:rPr>
            </w:pPr>
            <w:r w:rsidRPr="00861C2F">
              <w:rPr>
                <w:b/>
                <w:lang w:eastAsia="en-US"/>
              </w:rPr>
              <w:t xml:space="preserve">   $'000</w:t>
            </w:r>
          </w:p>
        </w:tc>
      </w:tr>
      <w:tr w:rsidR="00A20495" w:rsidRPr="00861C2F" w14:paraId="4685C82E" w14:textId="77777777" w:rsidTr="00A20495">
        <w:trPr>
          <w:cantSplit/>
        </w:trPr>
        <w:tc>
          <w:tcPr>
            <w:tcW w:w="3061" w:type="dxa"/>
            <w:tcBorders>
              <w:top w:val="single" w:sz="4" w:space="0" w:color="auto"/>
              <w:left w:val="nil"/>
              <w:bottom w:val="nil"/>
              <w:right w:val="nil"/>
            </w:tcBorders>
          </w:tcPr>
          <w:p w14:paraId="21F7E020" w14:textId="77777777" w:rsidR="00A20495" w:rsidRPr="00CC6569" w:rsidRDefault="00A20495" w:rsidP="006F0BFC">
            <w:pPr>
              <w:pStyle w:val="PlainText"/>
              <w:keepNext/>
              <w:keepLines/>
              <w:spacing w:before="0" w:after="0"/>
              <w:rPr>
                <w:b/>
                <w:bCs/>
                <w:lang w:eastAsia="en-US"/>
              </w:rPr>
            </w:pPr>
            <w:r w:rsidRPr="00CC6569">
              <w:rPr>
                <w:b/>
                <w:bCs/>
                <w:lang w:eastAsia="en-US"/>
              </w:rPr>
              <w:t>Income</w:t>
            </w:r>
          </w:p>
        </w:tc>
        <w:tc>
          <w:tcPr>
            <w:tcW w:w="1020" w:type="dxa"/>
            <w:tcBorders>
              <w:top w:val="single" w:sz="4" w:space="0" w:color="auto"/>
              <w:left w:val="nil"/>
              <w:bottom w:val="nil"/>
              <w:right w:val="nil"/>
            </w:tcBorders>
          </w:tcPr>
          <w:p w14:paraId="56E5875D" w14:textId="77777777" w:rsidR="00A20495" w:rsidRPr="00861C2F" w:rsidRDefault="00A20495" w:rsidP="006F0BFC">
            <w:pPr>
              <w:pStyle w:val="PlainText"/>
              <w:keepNext/>
              <w:keepLines/>
              <w:spacing w:before="0" w:after="0"/>
              <w:jc w:val="right"/>
              <w:rPr>
                <w:lang w:eastAsia="en-US"/>
              </w:rPr>
            </w:pPr>
          </w:p>
        </w:tc>
        <w:tc>
          <w:tcPr>
            <w:tcW w:w="1020" w:type="dxa"/>
            <w:tcBorders>
              <w:top w:val="single" w:sz="4" w:space="0" w:color="auto"/>
              <w:left w:val="nil"/>
              <w:bottom w:val="nil"/>
              <w:right w:val="nil"/>
            </w:tcBorders>
          </w:tcPr>
          <w:p w14:paraId="3E86E46F" w14:textId="4D540465" w:rsidR="00A20495" w:rsidRPr="00861C2F" w:rsidRDefault="00A20495" w:rsidP="006F0BFC">
            <w:pPr>
              <w:pStyle w:val="PlainText"/>
              <w:keepNext/>
              <w:keepLines/>
              <w:spacing w:before="0" w:after="0"/>
              <w:rPr>
                <w:noProof/>
                <w:lang w:eastAsia="en-US"/>
              </w:rPr>
            </w:pPr>
            <w:r w:rsidRPr="00861C2F">
              <w:rPr>
                <w:noProof/>
                <w:lang w:eastAsia="en-US"/>
              </w:rPr>
              <mc:AlternateContent>
                <mc:Choice Requires="wps">
                  <w:drawing>
                    <wp:anchor distT="0" distB="0" distL="114300" distR="114300" simplePos="0" relativeHeight="251658258" behindDoc="0" locked="0" layoutInCell="1" allowOverlap="1" wp14:anchorId="1431165A" wp14:editId="14821BEC">
                      <wp:simplePos x="0" y="0"/>
                      <wp:positionH relativeFrom="column">
                        <wp:posOffset>282575</wp:posOffset>
                      </wp:positionH>
                      <wp:positionV relativeFrom="paragraph">
                        <wp:posOffset>35560</wp:posOffset>
                      </wp:positionV>
                      <wp:extent cx="1921510" cy="938530"/>
                      <wp:effectExtent l="0" t="0" r="21590" b="139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938530"/>
                              </a:xfrm>
                              <a:prstGeom prst="rect">
                                <a:avLst/>
                              </a:prstGeom>
                              <a:solidFill>
                                <a:srgbClr val="FFFFFF"/>
                              </a:solidFill>
                              <a:ln w="9525">
                                <a:solidFill>
                                  <a:srgbClr val="000000"/>
                                </a:solidFill>
                                <a:miter lim="800000"/>
                                <a:headEnd/>
                                <a:tailEnd/>
                              </a:ln>
                            </wps:spPr>
                            <wps:txbx>
                              <w:txbxContent>
                                <w:p w14:paraId="1AE6180F" w14:textId="77777777" w:rsidR="002209C4" w:rsidRPr="00C511F5" w:rsidRDefault="002209C4" w:rsidP="006F0BFC">
                                  <w:pPr>
                                    <w:spacing w:after="0"/>
                                    <w:rPr>
                                      <w:sz w:val="20"/>
                                    </w:rPr>
                                  </w:pPr>
                                  <w:r w:rsidRPr="00C511F5">
                                    <w:rPr>
                                      <w:sz w:val="20"/>
                                    </w:rPr>
                                    <w:t>This is the tota</w:t>
                                  </w:r>
                                  <w:r>
                                    <w:rPr>
                                      <w:sz w:val="20"/>
                                    </w:rPr>
                                    <w:t>l amount appropriated to the T</w:t>
                                  </w:r>
                                  <w:r w:rsidRPr="00C511F5">
                                    <w:rPr>
                                      <w:sz w:val="20"/>
                                    </w:rPr>
                                    <w:t xml:space="preserve">erritory entity to deliver goods and services and aligns with the Appropriation </w:t>
                                  </w:r>
                                  <w:r>
                                    <w:rPr>
                                      <w:sz w:val="20"/>
                                    </w:rPr>
                                    <w:t>Act</w:t>
                                  </w:r>
                                  <w:r w:rsidRPr="00C511F5">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1165A" id="Text Box 30" o:spid="_x0000_s1034" type="#_x0000_t202" style="position:absolute;margin-left:22.25pt;margin-top:2.8pt;width:151.3pt;height:73.9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E2YGQIAADIEAAAOAAAAZHJzL2Uyb0RvYy54bWysU9tu2zAMfR+wfxD0vjhOky0x4hRdugwD&#10;ugvQ7QNkWY6FyaJGKbG7rx8lp2nQbS/D/CCIJnVIHh6ur4fOsKNCr8GWPJ9MOVNWQq3tvuTfvu5e&#10;LTnzQdhaGLCq5A/K8+vNyxfr3hVqBi2YWiEjEOuL3pW8DcEVWeZlqzrhJ+CUJWcD2IlAJu6zGkVP&#10;6J3JZtPp66wHrB2CVN7T39vRyTcJv2mUDJ+bxqvATMmptpBOTGcVz2yzFsUehWu1PJUh/qGKTmhL&#10;Sc9QtyIIdkD9G1SnJYKHJkwkdBk0jZYq9UDd5NNn3dy3wqnUC5Hj3Zkm//9g5afjvfuCLAxvYaAB&#10;pia8uwP53TML21bYvbpBhL5VoqbEeaQs650vTk8j1b7wEaTqP0JNQxaHAAloaLCLrFCfjNBpAA9n&#10;0tUQmIwpV7N8kZNLkm91tVxcpalkonh87dCH9wo6Fi8lRxpqQhfHOx9iNaJ4DInJPBhd77QxycB9&#10;tTXIjoIEsEtfauBZmLGsp+yL2WIk4K8Q0/T9CaLTgZRsdFfy5TlIFJG2d7ZOOgtCm/FOJRt74jFS&#10;N5IYhmpguiaAmCDSWkH9QMQijMKlRaNLC/iTs55EW3L/4yBQcWY+WBrOKp/Po8qTMV+8mZGBl57q&#10;0iOsJKiSB87G6zaMm3FwqPctZRrlYOGGBtroxPVTVafySZhpBKclisq/tFPU06pvfgEAAP//AwBQ&#10;SwMEFAAGAAgAAAAhAP/zq7DeAAAACAEAAA8AAABkcnMvZG93bnJldi54bWxMj8tOwzAQRfdI/IM1&#10;SGwQdUqctIQ4FUICwQ4Kgq0bT5MIP4LtpuHvGVawHN2je8/Um9kaNmGIg3cSlosMGLrW68F1Et5e&#10;7y/XwGJSTivjHUr4xgib5vSkVpX2R/eC0zZ1jEpcrJSEPqWx4jy2PVoVF35ER9neB6sSnaHjOqgj&#10;lVvDr7Ks5FYNjhZ6NeJdj+3n9mAlrMXj9BGf8uf3ttyb63Sxmh6+gpTnZ/PtDbCEc/qD4Vef1KEh&#10;p50/OB2ZkSBEQaSEogRGcS5WS2A74opcAG9q/v+B5gcAAP//AwBQSwECLQAUAAYACAAAACEAtoM4&#10;kv4AAADhAQAAEwAAAAAAAAAAAAAAAAAAAAAAW0NvbnRlbnRfVHlwZXNdLnhtbFBLAQItABQABgAI&#10;AAAAIQA4/SH/1gAAAJQBAAALAAAAAAAAAAAAAAAAAC8BAABfcmVscy8ucmVsc1BLAQItABQABgAI&#10;AAAAIQA1BE2YGQIAADIEAAAOAAAAAAAAAAAAAAAAAC4CAABkcnMvZTJvRG9jLnhtbFBLAQItABQA&#10;BgAIAAAAIQD/86uw3gAAAAgBAAAPAAAAAAAAAAAAAAAAAHMEAABkcnMvZG93bnJldi54bWxQSwUG&#10;AAAAAAQABADzAAAAfgUAAAAA&#10;">
                      <v:textbox>
                        <w:txbxContent>
                          <w:p w14:paraId="1AE6180F" w14:textId="77777777" w:rsidR="002209C4" w:rsidRPr="00C511F5" w:rsidRDefault="002209C4" w:rsidP="006F0BFC">
                            <w:pPr>
                              <w:spacing w:after="0"/>
                              <w:rPr>
                                <w:sz w:val="20"/>
                              </w:rPr>
                            </w:pPr>
                            <w:r w:rsidRPr="00C511F5">
                              <w:rPr>
                                <w:sz w:val="20"/>
                              </w:rPr>
                              <w:t>This is the tota</w:t>
                            </w:r>
                            <w:r>
                              <w:rPr>
                                <w:sz w:val="20"/>
                              </w:rPr>
                              <w:t>l amount appropriated to the T</w:t>
                            </w:r>
                            <w:r w:rsidRPr="00C511F5">
                              <w:rPr>
                                <w:sz w:val="20"/>
                              </w:rPr>
                              <w:t xml:space="preserve">erritory entity to deliver goods and services and aligns with the Appropriation </w:t>
                            </w:r>
                            <w:r>
                              <w:rPr>
                                <w:sz w:val="20"/>
                              </w:rPr>
                              <w:t>Act</w:t>
                            </w:r>
                            <w:r w:rsidRPr="00C511F5">
                              <w:rPr>
                                <w:sz w:val="20"/>
                              </w:rPr>
                              <w:t>.</w:t>
                            </w:r>
                          </w:p>
                        </w:txbxContent>
                      </v:textbox>
                    </v:shape>
                  </w:pict>
                </mc:Fallback>
              </mc:AlternateContent>
            </w:r>
          </w:p>
        </w:tc>
        <w:tc>
          <w:tcPr>
            <w:tcW w:w="1020" w:type="dxa"/>
            <w:tcBorders>
              <w:top w:val="single" w:sz="4" w:space="0" w:color="auto"/>
              <w:left w:val="nil"/>
              <w:bottom w:val="nil"/>
              <w:right w:val="nil"/>
            </w:tcBorders>
          </w:tcPr>
          <w:p w14:paraId="57F65482" w14:textId="77777777" w:rsidR="00A20495" w:rsidRPr="00861C2F" w:rsidRDefault="00A20495" w:rsidP="006F0BFC">
            <w:pPr>
              <w:pStyle w:val="PlainText"/>
              <w:keepNext/>
              <w:keepLines/>
              <w:spacing w:before="0" w:after="0"/>
              <w:rPr>
                <w:lang w:eastAsia="en-US"/>
              </w:rPr>
            </w:pPr>
          </w:p>
        </w:tc>
        <w:tc>
          <w:tcPr>
            <w:tcW w:w="1020" w:type="dxa"/>
            <w:tcBorders>
              <w:top w:val="single" w:sz="4" w:space="0" w:color="auto"/>
              <w:left w:val="nil"/>
              <w:bottom w:val="nil"/>
              <w:right w:val="nil"/>
            </w:tcBorders>
          </w:tcPr>
          <w:p w14:paraId="2014E56E" w14:textId="77777777" w:rsidR="00A20495" w:rsidRPr="00861C2F" w:rsidRDefault="00A20495" w:rsidP="006F0BFC">
            <w:pPr>
              <w:pStyle w:val="PlainText"/>
              <w:keepNext/>
              <w:keepLines/>
              <w:spacing w:before="0" w:after="0"/>
              <w:rPr>
                <w:lang w:eastAsia="en-US"/>
              </w:rPr>
            </w:pPr>
          </w:p>
        </w:tc>
        <w:tc>
          <w:tcPr>
            <w:tcW w:w="1020" w:type="dxa"/>
            <w:tcBorders>
              <w:top w:val="single" w:sz="4" w:space="0" w:color="auto"/>
              <w:left w:val="nil"/>
              <w:bottom w:val="nil"/>
              <w:right w:val="nil"/>
            </w:tcBorders>
          </w:tcPr>
          <w:p w14:paraId="5CB27D82" w14:textId="77777777" w:rsidR="00A20495" w:rsidRPr="00861C2F" w:rsidRDefault="00A20495" w:rsidP="006F0BFC">
            <w:pPr>
              <w:pStyle w:val="PlainText"/>
              <w:keepNext/>
              <w:keepLines/>
              <w:spacing w:before="0" w:after="0"/>
              <w:rPr>
                <w:lang w:eastAsia="en-US"/>
              </w:rPr>
            </w:pPr>
          </w:p>
        </w:tc>
      </w:tr>
      <w:tr w:rsidR="00A20495" w:rsidRPr="00861C2F" w14:paraId="1C6BD3E6" w14:textId="77777777" w:rsidTr="00A20495">
        <w:trPr>
          <w:cantSplit/>
          <w:trHeight w:val="201"/>
        </w:trPr>
        <w:tc>
          <w:tcPr>
            <w:tcW w:w="3061" w:type="dxa"/>
            <w:tcBorders>
              <w:top w:val="nil"/>
              <w:left w:val="nil"/>
              <w:bottom w:val="nil"/>
              <w:right w:val="nil"/>
            </w:tcBorders>
          </w:tcPr>
          <w:p w14:paraId="155D7264"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6488854E" w14:textId="77777777" w:rsidR="00A20495" w:rsidRPr="00861C2F" w:rsidRDefault="00A20495" w:rsidP="006F0BFC">
            <w:pPr>
              <w:pStyle w:val="PlainText"/>
              <w:keepNext/>
              <w:keepLines/>
              <w:spacing w:before="0" w:after="0"/>
              <w:jc w:val="right"/>
              <w:rPr>
                <w:lang w:eastAsia="en-US"/>
              </w:rPr>
            </w:pPr>
          </w:p>
        </w:tc>
        <w:tc>
          <w:tcPr>
            <w:tcW w:w="1020" w:type="dxa"/>
            <w:tcBorders>
              <w:top w:val="nil"/>
              <w:left w:val="nil"/>
              <w:bottom w:val="nil"/>
              <w:right w:val="nil"/>
            </w:tcBorders>
          </w:tcPr>
          <w:p w14:paraId="646EE464" w14:textId="77777777" w:rsidR="00A20495" w:rsidRPr="00861C2F" w:rsidRDefault="00A20495" w:rsidP="006F0BFC">
            <w:pPr>
              <w:pStyle w:val="PlainText"/>
              <w:keepNext/>
              <w:keepLines/>
              <w:spacing w:before="0" w:after="0"/>
              <w:rPr>
                <w:sz w:val="18"/>
                <w:szCs w:val="18"/>
                <w:lang w:eastAsia="en-US"/>
              </w:rPr>
            </w:pPr>
          </w:p>
        </w:tc>
        <w:tc>
          <w:tcPr>
            <w:tcW w:w="1020" w:type="dxa"/>
            <w:tcBorders>
              <w:top w:val="nil"/>
              <w:left w:val="nil"/>
              <w:bottom w:val="nil"/>
              <w:right w:val="nil"/>
            </w:tcBorders>
          </w:tcPr>
          <w:p w14:paraId="0D3CAF1E"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6C16BCC1"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3F54346B" w14:textId="77777777" w:rsidR="00A20495" w:rsidRPr="00861C2F" w:rsidRDefault="00A20495" w:rsidP="006F0BFC">
            <w:pPr>
              <w:pStyle w:val="PlainText"/>
              <w:keepNext/>
              <w:keepLines/>
              <w:spacing w:before="0" w:after="0"/>
              <w:rPr>
                <w:lang w:eastAsia="en-US"/>
              </w:rPr>
            </w:pPr>
          </w:p>
        </w:tc>
      </w:tr>
      <w:tr w:rsidR="00A20495" w:rsidRPr="00861C2F" w14:paraId="0E0FAA67" w14:textId="77777777" w:rsidTr="00A20495">
        <w:trPr>
          <w:cantSplit/>
        </w:trPr>
        <w:tc>
          <w:tcPr>
            <w:tcW w:w="3061" w:type="dxa"/>
            <w:tcBorders>
              <w:top w:val="nil"/>
              <w:left w:val="nil"/>
              <w:bottom w:val="nil"/>
              <w:right w:val="nil"/>
            </w:tcBorders>
          </w:tcPr>
          <w:p w14:paraId="2F5308A4" w14:textId="780646DE" w:rsidR="00A20495" w:rsidRPr="00861C2F" w:rsidRDefault="00A20495" w:rsidP="00484BB6">
            <w:pPr>
              <w:pStyle w:val="PlainText"/>
              <w:keepNext/>
              <w:keepLines/>
              <w:spacing w:before="0" w:after="0"/>
              <w:ind w:left="158" w:hanging="158"/>
              <w:rPr>
                <w:lang w:eastAsia="en-US"/>
              </w:rPr>
            </w:pPr>
            <w:r w:rsidRPr="00861C2F">
              <w:rPr>
                <w:lang w:eastAsia="en-US"/>
              </w:rPr>
              <w:t xml:space="preserve">Controlled </w:t>
            </w:r>
            <w:r w:rsidR="00484BB6">
              <w:rPr>
                <w:lang w:eastAsia="en-US"/>
              </w:rPr>
              <w:t>r</w:t>
            </w:r>
            <w:r w:rsidRPr="00861C2F">
              <w:rPr>
                <w:lang w:eastAsia="en-US"/>
              </w:rPr>
              <w:t xml:space="preserve">ecurrent </w:t>
            </w:r>
            <w:r w:rsidR="00484BB6">
              <w:rPr>
                <w:lang w:eastAsia="en-US"/>
              </w:rPr>
              <w:t>p</w:t>
            </w:r>
            <w:r w:rsidRPr="00861C2F">
              <w:rPr>
                <w:lang w:eastAsia="en-US"/>
              </w:rPr>
              <w:t>ayment</w:t>
            </w:r>
            <w:r w:rsidR="0000519F">
              <w:rPr>
                <w:lang w:eastAsia="en-US"/>
              </w:rPr>
              <w:t>s</w:t>
            </w:r>
            <w:r w:rsidRPr="00861C2F">
              <w:rPr>
                <w:lang w:eastAsia="en-US"/>
              </w:rPr>
              <w:t xml:space="preserve"> from Government </w:t>
            </w:r>
          </w:p>
        </w:tc>
        <w:tc>
          <w:tcPr>
            <w:tcW w:w="1020" w:type="dxa"/>
            <w:tcBorders>
              <w:top w:val="nil"/>
              <w:left w:val="nil"/>
              <w:bottom w:val="nil"/>
            </w:tcBorders>
          </w:tcPr>
          <w:p w14:paraId="73C032BF" w14:textId="77777777" w:rsidR="00A20495" w:rsidRPr="00861C2F" w:rsidRDefault="00A20495" w:rsidP="006F0BFC">
            <w:pPr>
              <w:pStyle w:val="PlainText"/>
              <w:keepNext/>
              <w:keepLines/>
              <w:spacing w:before="0" w:after="0"/>
              <w:jc w:val="right"/>
              <w:rPr>
                <w:lang w:eastAsia="en-US"/>
              </w:rPr>
            </w:pPr>
            <w:r w:rsidRPr="00861C2F">
              <w:rPr>
                <w:lang w:eastAsia="en-US"/>
              </w:rPr>
              <w:t>46</w:t>
            </w:r>
            <w:r>
              <w:rPr>
                <w:lang w:eastAsia="en-US"/>
              </w:rPr>
              <w:t>6,120</w:t>
            </w:r>
          </w:p>
        </w:tc>
        <w:tc>
          <w:tcPr>
            <w:tcW w:w="1020" w:type="dxa"/>
            <w:tcBorders>
              <w:top w:val="nil"/>
              <w:left w:val="nil"/>
              <w:bottom w:val="nil"/>
              <w:right w:val="nil"/>
            </w:tcBorders>
          </w:tcPr>
          <w:p w14:paraId="2F67BD74" w14:textId="7931402A" w:rsidR="00A20495" w:rsidRPr="00861C2F" w:rsidRDefault="00A20495" w:rsidP="006F0BFC">
            <w:pPr>
              <w:pStyle w:val="PlainText"/>
              <w:keepNext/>
              <w:keepLines/>
              <w:spacing w:before="0" w:after="0"/>
              <w:rPr>
                <w:lang w:eastAsia="en-US"/>
              </w:rPr>
            </w:pPr>
            <w:r w:rsidRPr="00861C2F">
              <w:rPr>
                <w:noProof/>
                <w:lang w:eastAsia="en-US"/>
              </w:rPr>
              <mc:AlternateContent>
                <mc:Choice Requires="wps">
                  <w:drawing>
                    <wp:anchor distT="0" distB="0" distL="114300" distR="114300" simplePos="0" relativeHeight="251658261" behindDoc="0" locked="0" layoutInCell="1" allowOverlap="1" wp14:anchorId="3A3324E1" wp14:editId="3BE227CE">
                      <wp:simplePos x="0" y="0"/>
                      <wp:positionH relativeFrom="column">
                        <wp:posOffset>30225</wp:posOffset>
                      </wp:positionH>
                      <wp:positionV relativeFrom="paragraph">
                        <wp:posOffset>60325</wp:posOffset>
                      </wp:positionV>
                      <wp:extent cx="241300" cy="0"/>
                      <wp:effectExtent l="15240" t="56515" r="10160" b="5778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1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9B63813" id="Straight Connector 29" o:spid="_x0000_s1026" style="position:absolute;flip:x;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75pt" to="21.4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TDmyQEAAHMDAAAOAAAAZHJzL2Uyb0RvYy54bWysU01v2zAMvQ/YfxB0X+xk67AZcXpI1+3Q&#10;bQHa/gBFH7YwSRREJXb+/UQ1S4vtVswHgRTJ58dHan09e8eOOqGF0PPlouVMBwnKhqHnjw+37z5x&#10;hlkEJRwE3fOTRn69eftmPcVOr2AEp3RiBSRgN8WejznHrmlQjtoLXEDUoQQNJC9ycdPQqCSmgu5d&#10;s2rbj80EScUEUiOW25unIN9UfGO0zD+NQZ2Z63nhluuZ6rmns9msRTckEUcrzzTEK1h4YUP56QXq&#10;RmTBDsn+A+WtTIBg8kKCb8AYK3XtoXSzbP/q5n4UUddeijgYLzLh/4OVP47bsEtEXc7hPt6B/IUs&#10;wHYUYdCVwMMplsEtSapmithdSsjBuEtsP30HVXLEIUNVYTbJM+Ns/EaFBF46ZXOV/XSRXc+ZyXK5&#10;+rB835bhyD+hRnSEQHUxYf6qwTMyeu5sIEFEJ453mInRcwpdB7i1ztWhusCmnn++Wl3VAgRnFQUp&#10;DdOw37rEjoLWon61vRJ5mZbgEFQFG7VQX852FtYVm+WqS062KOU0p795rThzurwEsp7ouXDWjaSi&#10;vcRuD+q0SxQmr0y29nHeQlqdl37Nen4rm98AAAD//wMAUEsDBBQABgAIAAAAIQDNEW1P2AAAAAQB&#10;AAAPAAAAZHJzL2Rvd25yZXYueG1sTI5BS8NAEEbvgv9hGcGb3bSkojGbIqLgSbQVwds2Oyax2dm4&#10;O22iv97Rix4f3/DmlavJ9+qAMXWBDMxnGSikOriOGgPPm7uzC1CJLTnbB0IDn5hgVR0flbZwYaQn&#10;PKy5USKhVFgDLfNQaJ3qFr1NszAgyfYWorcsGBvtoh1F7nu9yLJz7W1H8qG1A960WO/We2/gcjMu&#10;w2PcveTz7uP16/adh/sHNub0ZLq+AsU48d8x/ORLOlTStA17ckn1BnIJZ1EtQcmaLwS3v6irUv+P&#10;r74BAAD//wMAUEsBAi0AFAAGAAgAAAAhALaDOJL+AAAA4QEAABMAAAAAAAAAAAAAAAAAAAAAAFtD&#10;b250ZW50X1R5cGVzXS54bWxQSwECLQAUAAYACAAAACEAOP0h/9YAAACUAQAACwAAAAAAAAAAAAAA&#10;AAAvAQAAX3JlbHMvLnJlbHNQSwECLQAUAAYACAAAACEArMUw5skBAABzAwAADgAAAAAAAAAAAAAA&#10;AAAuAgAAZHJzL2Uyb0RvYy54bWxQSwECLQAUAAYACAAAACEAzRFtT9gAAAAEAQAADwAAAAAAAAAA&#10;AAAAAAAjBAAAZHJzL2Rvd25yZXYueG1sUEsFBgAAAAAEAAQA8wAAACgFAAAAAA==&#10;">
                      <v:stroke endarrow="block"/>
                    </v:line>
                  </w:pict>
                </mc:Fallback>
              </mc:AlternateContent>
            </w:r>
          </w:p>
        </w:tc>
        <w:tc>
          <w:tcPr>
            <w:tcW w:w="1020" w:type="dxa"/>
            <w:tcBorders>
              <w:top w:val="nil"/>
              <w:left w:val="nil"/>
              <w:bottom w:val="nil"/>
              <w:right w:val="nil"/>
            </w:tcBorders>
          </w:tcPr>
          <w:p w14:paraId="39DBCC8E"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40432D04"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6C22CC97" w14:textId="77777777" w:rsidR="00A20495" w:rsidRPr="00861C2F" w:rsidRDefault="00A20495" w:rsidP="006F0BFC">
            <w:pPr>
              <w:pStyle w:val="PlainText"/>
              <w:keepNext/>
              <w:keepLines/>
              <w:spacing w:before="0" w:after="0"/>
              <w:rPr>
                <w:lang w:eastAsia="en-US"/>
              </w:rPr>
            </w:pPr>
          </w:p>
        </w:tc>
      </w:tr>
      <w:tr w:rsidR="00A20495" w:rsidRPr="00861C2F" w14:paraId="7C70290B" w14:textId="77777777" w:rsidTr="00A20495">
        <w:trPr>
          <w:cantSplit/>
        </w:trPr>
        <w:tc>
          <w:tcPr>
            <w:tcW w:w="3061" w:type="dxa"/>
            <w:tcBorders>
              <w:top w:val="nil"/>
              <w:left w:val="nil"/>
              <w:bottom w:val="nil"/>
              <w:right w:val="nil"/>
            </w:tcBorders>
          </w:tcPr>
          <w:p w14:paraId="0A08FA7A" w14:textId="42DF5C43" w:rsidR="00A20495" w:rsidRPr="00861C2F" w:rsidRDefault="00A20495" w:rsidP="00484BB6">
            <w:pPr>
              <w:pStyle w:val="PlainText"/>
              <w:keepNext/>
              <w:keepLines/>
              <w:spacing w:before="0" w:after="0"/>
              <w:ind w:left="158" w:hanging="158"/>
              <w:rPr>
                <w:lang w:eastAsia="en-US"/>
              </w:rPr>
            </w:pPr>
            <w:r>
              <w:rPr>
                <w:lang w:eastAsia="en-US"/>
              </w:rPr>
              <w:t xml:space="preserve">Sales of </w:t>
            </w:r>
            <w:r w:rsidR="002209C4">
              <w:rPr>
                <w:lang w:eastAsia="en-US"/>
              </w:rPr>
              <w:t>g</w:t>
            </w:r>
            <w:r>
              <w:rPr>
                <w:lang w:eastAsia="en-US"/>
              </w:rPr>
              <w:t xml:space="preserve">oods and </w:t>
            </w:r>
            <w:r w:rsidR="002209C4">
              <w:rPr>
                <w:lang w:eastAsia="en-US"/>
              </w:rPr>
              <w:t>s</w:t>
            </w:r>
            <w:r>
              <w:rPr>
                <w:lang w:eastAsia="en-US"/>
              </w:rPr>
              <w:t xml:space="preserve">ervices from </w:t>
            </w:r>
            <w:r w:rsidR="002209C4">
              <w:rPr>
                <w:lang w:eastAsia="en-US"/>
              </w:rPr>
              <w:t>c</w:t>
            </w:r>
            <w:r>
              <w:rPr>
                <w:lang w:eastAsia="en-US"/>
              </w:rPr>
              <w:t xml:space="preserve">ontracts with </w:t>
            </w:r>
            <w:r w:rsidR="002209C4">
              <w:rPr>
                <w:lang w:eastAsia="en-US"/>
              </w:rPr>
              <w:t>c</w:t>
            </w:r>
            <w:r>
              <w:rPr>
                <w:lang w:eastAsia="en-US"/>
              </w:rPr>
              <w:t>ustomers</w:t>
            </w:r>
          </w:p>
        </w:tc>
        <w:tc>
          <w:tcPr>
            <w:tcW w:w="1020" w:type="dxa"/>
            <w:tcBorders>
              <w:top w:val="nil"/>
              <w:left w:val="nil"/>
              <w:bottom w:val="nil"/>
              <w:right w:val="single" w:sz="18" w:space="0" w:color="auto"/>
            </w:tcBorders>
          </w:tcPr>
          <w:p w14:paraId="16DF7630" w14:textId="77777777" w:rsidR="00A20495" w:rsidRPr="00861C2F" w:rsidRDefault="00A20495" w:rsidP="006F0BFC">
            <w:pPr>
              <w:pStyle w:val="PlainText"/>
              <w:keepNext/>
              <w:keepLines/>
              <w:spacing w:before="0" w:after="0"/>
              <w:jc w:val="right"/>
              <w:rPr>
                <w:lang w:eastAsia="en-US"/>
              </w:rPr>
            </w:pPr>
            <w:r w:rsidRPr="00861C2F">
              <w:rPr>
                <w:lang w:eastAsia="en-US"/>
              </w:rPr>
              <w:t>16,773</w:t>
            </w:r>
          </w:p>
        </w:tc>
        <w:tc>
          <w:tcPr>
            <w:tcW w:w="1020" w:type="dxa"/>
            <w:tcBorders>
              <w:top w:val="nil"/>
              <w:left w:val="single" w:sz="18" w:space="0" w:color="auto"/>
              <w:bottom w:val="nil"/>
              <w:right w:val="nil"/>
            </w:tcBorders>
          </w:tcPr>
          <w:p w14:paraId="15C5D679" w14:textId="680EAB0B" w:rsidR="00A20495" w:rsidRPr="00861C2F" w:rsidRDefault="00A20495" w:rsidP="006F0BFC">
            <w:pPr>
              <w:pStyle w:val="PlainText"/>
              <w:keepNext/>
              <w:keepLines/>
              <w:spacing w:before="0" w:after="0"/>
              <w:rPr>
                <w:noProof/>
                <w:lang w:eastAsia="en-US"/>
              </w:rPr>
            </w:pPr>
          </w:p>
        </w:tc>
        <w:tc>
          <w:tcPr>
            <w:tcW w:w="1020" w:type="dxa"/>
            <w:tcBorders>
              <w:top w:val="nil"/>
              <w:left w:val="nil"/>
              <w:bottom w:val="nil"/>
              <w:right w:val="nil"/>
            </w:tcBorders>
          </w:tcPr>
          <w:p w14:paraId="61C19AED" w14:textId="0C1514A5"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5B614E10"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3EFC9F18" w14:textId="77777777" w:rsidR="00A20495" w:rsidRPr="00861C2F" w:rsidRDefault="00A20495" w:rsidP="006F0BFC">
            <w:pPr>
              <w:pStyle w:val="PlainText"/>
              <w:keepNext/>
              <w:keepLines/>
              <w:spacing w:before="0" w:after="0"/>
              <w:rPr>
                <w:lang w:eastAsia="en-US"/>
              </w:rPr>
            </w:pPr>
          </w:p>
        </w:tc>
      </w:tr>
      <w:tr w:rsidR="00A20495" w:rsidRPr="00861C2F" w14:paraId="2C65362F" w14:textId="77777777" w:rsidTr="00A20495">
        <w:trPr>
          <w:cantSplit/>
        </w:trPr>
        <w:tc>
          <w:tcPr>
            <w:tcW w:w="3061" w:type="dxa"/>
            <w:tcBorders>
              <w:top w:val="nil"/>
              <w:left w:val="nil"/>
              <w:bottom w:val="nil"/>
              <w:right w:val="nil"/>
            </w:tcBorders>
          </w:tcPr>
          <w:p w14:paraId="75E37637" w14:textId="4ECB71CB" w:rsidR="00A20495" w:rsidRPr="00861C2F" w:rsidRDefault="0000519F" w:rsidP="00CC6569">
            <w:pPr>
              <w:pStyle w:val="PlainText"/>
              <w:keepNext/>
              <w:keepLines/>
              <w:spacing w:before="0" w:after="0"/>
              <w:rPr>
                <w:lang w:eastAsia="en-US"/>
              </w:rPr>
            </w:pPr>
            <w:r>
              <w:rPr>
                <w:lang w:eastAsia="en-US"/>
              </w:rPr>
              <w:t>G</w:t>
            </w:r>
            <w:r w:rsidR="00A20495" w:rsidRPr="00861C2F">
              <w:rPr>
                <w:lang w:eastAsia="en-US"/>
              </w:rPr>
              <w:t xml:space="preserve">rants </w:t>
            </w:r>
            <w:r w:rsidR="00A20495">
              <w:rPr>
                <w:lang w:eastAsia="en-US"/>
              </w:rPr>
              <w:t xml:space="preserve">and </w:t>
            </w:r>
            <w:r w:rsidR="002209C4">
              <w:rPr>
                <w:lang w:eastAsia="en-US"/>
              </w:rPr>
              <w:t>c</w:t>
            </w:r>
            <w:r w:rsidR="00A20495">
              <w:rPr>
                <w:lang w:eastAsia="en-US"/>
              </w:rPr>
              <w:t>ontributions</w:t>
            </w:r>
            <w:r w:rsidR="008B5798">
              <w:rPr>
                <w:lang w:eastAsia="en-US"/>
              </w:rPr>
              <w:t xml:space="preserve"> revenue</w:t>
            </w:r>
          </w:p>
        </w:tc>
        <w:tc>
          <w:tcPr>
            <w:tcW w:w="1020" w:type="dxa"/>
            <w:tcBorders>
              <w:top w:val="nil"/>
              <w:left w:val="nil"/>
              <w:bottom w:val="nil"/>
              <w:right w:val="single" w:sz="18" w:space="0" w:color="auto"/>
            </w:tcBorders>
          </w:tcPr>
          <w:p w14:paraId="204D8D7B" w14:textId="6DD956DB" w:rsidR="00A20495" w:rsidRPr="00861C2F" w:rsidRDefault="0000519F" w:rsidP="006F0BFC">
            <w:pPr>
              <w:pStyle w:val="PlainText"/>
              <w:keepNext/>
              <w:keepLines/>
              <w:spacing w:before="0" w:after="0"/>
              <w:jc w:val="right"/>
              <w:rPr>
                <w:lang w:eastAsia="en-US"/>
              </w:rPr>
            </w:pPr>
            <w:r>
              <w:rPr>
                <w:lang w:eastAsia="en-US"/>
              </w:rPr>
              <w:t>100</w:t>
            </w:r>
          </w:p>
        </w:tc>
        <w:tc>
          <w:tcPr>
            <w:tcW w:w="1020" w:type="dxa"/>
            <w:tcBorders>
              <w:top w:val="nil"/>
              <w:left w:val="single" w:sz="18" w:space="0" w:color="auto"/>
              <w:bottom w:val="nil"/>
              <w:right w:val="nil"/>
            </w:tcBorders>
          </w:tcPr>
          <w:p w14:paraId="5A395C95"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65A1A31B" w14:textId="338F2D45"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04FB40FE"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35F8FF41" w14:textId="77777777" w:rsidR="00A20495" w:rsidRPr="00861C2F" w:rsidRDefault="00A20495" w:rsidP="006F0BFC">
            <w:pPr>
              <w:pStyle w:val="PlainText"/>
              <w:keepNext/>
              <w:keepLines/>
              <w:spacing w:before="0" w:after="0"/>
              <w:rPr>
                <w:lang w:eastAsia="en-US"/>
              </w:rPr>
            </w:pPr>
          </w:p>
        </w:tc>
      </w:tr>
      <w:tr w:rsidR="00A20495" w:rsidRPr="00861C2F" w14:paraId="34AB3CE7" w14:textId="77777777" w:rsidTr="00A20495">
        <w:trPr>
          <w:cantSplit/>
        </w:trPr>
        <w:tc>
          <w:tcPr>
            <w:tcW w:w="3061" w:type="dxa"/>
            <w:tcBorders>
              <w:top w:val="nil"/>
              <w:left w:val="nil"/>
              <w:bottom w:val="nil"/>
              <w:right w:val="nil"/>
            </w:tcBorders>
          </w:tcPr>
          <w:p w14:paraId="41DC6D2F" w14:textId="2BAE5622" w:rsidR="00A20495" w:rsidRPr="00861C2F" w:rsidRDefault="00A20495" w:rsidP="006F0BFC">
            <w:pPr>
              <w:pStyle w:val="PlainText"/>
              <w:keepNext/>
              <w:keepLines/>
              <w:spacing w:before="0" w:after="0"/>
              <w:rPr>
                <w:lang w:eastAsia="en-US"/>
              </w:rPr>
            </w:pPr>
            <w:r>
              <w:rPr>
                <w:lang w:eastAsia="en-US"/>
              </w:rPr>
              <w:t xml:space="preserve">Investment </w:t>
            </w:r>
            <w:r w:rsidR="002209C4">
              <w:rPr>
                <w:lang w:eastAsia="en-US"/>
              </w:rPr>
              <w:t>r</w:t>
            </w:r>
            <w:r>
              <w:rPr>
                <w:lang w:eastAsia="en-US"/>
              </w:rPr>
              <w:t>evenue</w:t>
            </w:r>
          </w:p>
        </w:tc>
        <w:tc>
          <w:tcPr>
            <w:tcW w:w="1020" w:type="dxa"/>
            <w:tcBorders>
              <w:top w:val="nil"/>
              <w:left w:val="nil"/>
              <w:bottom w:val="nil"/>
              <w:right w:val="single" w:sz="18" w:space="0" w:color="auto"/>
            </w:tcBorders>
          </w:tcPr>
          <w:p w14:paraId="2B70244F" w14:textId="77777777" w:rsidR="00A20495" w:rsidRPr="00861C2F" w:rsidRDefault="00A20495" w:rsidP="006F0BFC">
            <w:pPr>
              <w:pStyle w:val="PlainText"/>
              <w:keepNext/>
              <w:keepLines/>
              <w:spacing w:before="0" w:after="0"/>
              <w:jc w:val="right"/>
              <w:rPr>
                <w:lang w:eastAsia="en-US"/>
              </w:rPr>
            </w:pPr>
            <w:r w:rsidRPr="00861C2F">
              <w:rPr>
                <w:lang w:eastAsia="en-US"/>
              </w:rPr>
              <w:t>1,458</w:t>
            </w:r>
          </w:p>
        </w:tc>
        <w:tc>
          <w:tcPr>
            <w:tcW w:w="1020" w:type="dxa"/>
            <w:tcBorders>
              <w:top w:val="nil"/>
              <w:left w:val="single" w:sz="18" w:space="0" w:color="auto"/>
              <w:bottom w:val="nil"/>
              <w:right w:val="nil"/>
            </w:tcBorders>
          </w:tcPr>
          <w:p w14:paraId="082DBF5F" w14:textId="41B7B185" w:rsidR="00A20495" w:rsidRPr="00861C2F" w:rsidRDefault="00A20495" w:rsidP="006F0BFC">
            <w:pPr>
              <w:pStyle w:val="PlainText"/>
              <w:keepNext/>
              <w:keepLines/>
              <w:spacing w:before="0" w:after="0"/>
              <w:rPr>
                <w:lang w:eastAsia="en-US"/>
              </w:rPr>
            </w:pPr>
            <w:r>
              <w:rPr>
                <w:noProof/>
                <w:lang w:eastAsia="en-US"/>
              </w:rPr>
              <mc:AlternateContent>
                <mc:Choice Requires="wps">
                  <w:drawing>
                    <wp:anchor distT="0" distB="0" distL="114300" distR="114300" simplePos="0" relativeHeight="251658265" behindDoc="0" locked="0" layoutInCell="1" allowOverlap="1" wp14:anchorId="35D2FEFB" wp14:editId="27F9FEF0">
                      <wp:simplePos x="0" y="0"/>
                      <wp:positionH relativeFrom="column">
                        <wp:posOffset>34274</wp:posOffset>
                      </wp:positionH>
                      <wp:positionV relativeFrom="paragraph">
                        <wp:posOffset>8890</wp:posOffset>
                      </wp:positionV>
                      <wp:extent cx="241300" cy="0"/>
                      <wp:effectExtent l="16510" t="55880" r="8890" b="5842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1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6D32F" id="Straight Connector 27" o:spid="_x0000_s1026" style="position:absolute;flip:x;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pt" to="21.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TDmyQEAAHMDAAAOAAAAZHJzL2Uyb0RvYy54bWysU01v2zAMvQ/YfxB0X+xk67AZcXpI1+3Q&#10;bQHa/gBFH7YwSRREJXb+/UQ1S4vtVswHgRTJ58dHan09e8eOOqGF0PPlouVMBwnKhqHnjw+37z5x&#10;hlkEJRwE3fOTRn69eftmPcVOr2AEp3RiBSRgN8WejznHrmlQjtoLXEDUoQQNJC9ycdPQqCSmgu5d&#10;s2rbj80EScUEUiOW25unIN9UfGO0zD+NQZ2Z63nhluuZ6rmns9msRTckEUcrzzTEK1h4YUP56QXq&#10;RmTBDsn+A+WtTIBg8kKCb8AYK3XtoXSzbP/q5n4UUddeijgYLzLh/4OVP47bsEtEXc7hPt6B/IUs&#10;wHYUYdCVwMMplsEtSapmithdSsjBuEtsP30HVXLEIUNVYTbJM+Ns/EaFBF46ZXOV/XSRXc+ZyXK5&#10;+rB835bhyD+hRnSEQHUxYf6qwTMyeu5sIEFEJ453mInRcwpdB7i1ztWhusCmnn++Wl3VAgRnFQUp&#10;DdOw37rEjoLWon61vRJ5mZbgEFQFG7VQX852FtYVm+WqS062KOU0p795rThzurwEsp7ouXDWjaSi&#10;vcRuD+q0SxQmr0y29nHeQlqdl37Nen4rm98AAAD//wMAUEsDBBQABgAIAAAAIQDTQV9g2QAAAAQB&#10;AAAPAAAAZHJzL2Rvd25yZXYueG1sTI7BTsMwEETvSPyDtUjcqFNIEYQ4FUIgcULQIiRubrwkofE6&#10;2Nsm8PUsXOA0mp3R7CuXk+/VHmPqAhmYzzJQSHVwHTUGntd3JxegEltytg+EBj4xwbI6PCht4cJI&#10;T7hfcaNkhFJhDbTMQ6F1qlv0Ns3CgCTZW4jestjYaBftKOO+16dZdq697Ug+tHbAmxbr7WrnDVyu&#10;x0V4jNuXfN59vH7dvvNw/8DGHB9N11egGCf+K8MPvqBDJUybsCOXVG9gkUtRziKS5meim1+rq1L/&#10;h6++AQAA//8DAFBLAQItABQABgAIAAAAIQC2gziS/gAAAOEBAAATAAAAAAAAAAAAAAAAAAAAAABb&#10;Q29udGVudF9UeXBlc10ueG1sUEsBAi0AFAAGAAgAAAAhADj9If/WAAAAlAEAAAsAAAAAAAAAAAAA&#10;AAAALwEAAF9yZWxzLy5yZWxzUEsBAi0AFAAGAAgAAAAhAKzFMObJAQAAcwMAAA4AAAAAAAAAAAAA&#10;AAAALgIAAGRycy9lMm9Eb2MueG1sUEsBAi0AFAAGAAgAAAAhANNBX2DZAAAABAEAAA8AAAAAAAAA&#10;AAAAAAAAIwQAAGRycy9kb3ducmV2LnhtbFBLBQYAAAAABAAEAPMAAAApBQAAAAA=&#10;">
                      <v:stroke endarrow="block"/>
                    </v:line>
                  </w:pict>
                </mc:Fallback>
              </mc:AlternateContent>
            </w:r>
          </w:p>
        </w:tc>
        <w:tc>
          <w:tcPr>
            <w:tcW w:w="1020" w:type="dxa"/>
            <w:tcBorders>
              <w:top w:val="nil"/>
              <w:left w:val="nil"/>
              <w:bottom w:val="nil"/>
              <w:right w:val="nil"/>
            </w:tcBorders>
          </w:tcPr>
          <w:p w14:paraId="5E135CBA" w14:textId="2E97D31E"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27D934C5"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52CA444E" w14:textId="77777777" w:rsidR="00A20495" w:rsidRPr="00861C2F" w:rsidRDefault="00A20495" w:rsidP="006F0BFC">
            <w:pPr>
              <w:pStyle w:val="PlainText"/>
              <w:keepNext/>
              <w:keepLines/>
              <w:spacing w:before="0" w:after="0"/>
              <w:rPr>
                <w:lang w:eastAsia="en-US"/>
              </w:rPr>
            </w:pPr>
          </w:p>
        </w:tc>
      </w:tr>
      <w:tr w:rsidR="008B5798" w:rsidRPr="00861C2F" w14:paraId="174CAA88" w14:textId="77777777" w:rsidTr="00A20495">
        <w:trPr>
          <w:cantSplit/>
        </w:trPr>
        <w:tc>
          <w:tcPr>
            <w:tcW w:w="3061" w:type="dxa"/>
            <w:tcBorders>
              <w:top w:val="nil"/>
              <w:left w:val="nil"/>
              <w:bottom w:val="nil"/>
              <w:right w:val="nil"/>
            </w:tcBorders>
          </w:tcPr>
          <w:p w14:paraId="7A3D0EEC" w14:textId="1B4BAC85" w:rsidR="008B5798" w:rsidRDefault="008B5798" w:rsidP="006F0BFC">
            <w:pPr>
              <w:pStyle w:val="PlainText"/>
              <w:keepNext/>
              <w:keepLines/>
              <w:spacing w:before="0" w:after="0"/>
              <w:rPr>
                <w:lang w:eastAsia="en-US"/>
              </w:rPr>
            </w:pPr>
            <w:r>
              <w:rPr>
                <w:lang w:eastAsia="en-US"/>
              </w:rPr>
              <w:t>Interest revenue</w:t>
            </w:r>
          </w:p>
        </w:tc>
        <w:tc>
          <w:tcPr>
            <w:tcW w:w="1020" w:type="dxa"/>
            <w:tcBorders>
              <w:top w:val="nil"/>
              <w:left w:val="nil"/>
              <w:bottom w:val="nil"/>
              <w:right w:val="single" w:sz="18" w:space="0" w:color="auto"/>
            </w:tcBorders>
          </w:tcPr>
          <w:p w14:paraId="13726973" w14:textId="1166C9C0" w:rsidR="008B5798" w:rsidRPr="00861C2F" w:rsidRDefault="0000519F" w:rsidP="006F0BFC">
            <w:pPr>
              <w:pStyle w:val="PlainText"/>
              <w:keepNext/>
              <w:keepLines/>
              <w:spacing w:before="0" w:after="0"/>
              <w:jc w:val="right"/>
              <w:rPr>
                <w:lang w:eastAsia="en-US"/>
              </w:rPr>
            </w:pPr>
            <w:r>
              <w:rPr>
                <w:lang w:eastAsia="en-US"/>
              </w:rPr>
              <w:t>400</w:t>
            </w:r>
          </w:p>
        </w:tc>
        <w:tc>
          <w:tcPr>
            <w:tcW w:w="1020" w:type="dxa"/>
            <w:tcBorders>
              <w:top w:val="nil"/>
              <w:left w:val="single" w:sz="18" w:space="0" w:color="auto"/>
              <w:bottom w:val="nil"/>
              <w:right w:val="nil"/>
            </w:tcBorders>
          </w:tcPr>
          <w:p w14:paraId="2744220B" w14:textId="77777777" w:rsidR="008B5798" w:rsidRDefault="008B5798" w:rsidP="006F0BFC">
            <w:pPr>
              <w:pStyle w:val="PlainText"/>
              <w:keepNext/>
              <w:keepLines/>
              <w:spacing w:before="0" w:after="0"/>
              <w:rPr>
                <w:noProof/>
                <w:lang w:eastAsia="en-US"/>
              </w:rPr>
            </w:pPr>
          </w:p>
        </w:tc>
        <w:tc>
          <w:tcPr>
            <w:tcW w:w="1020" w:type="dxa"/>
            <w:tcBorders>
              <w:top w:val="nil"/>
              <w:left w:val="nil"/>
              <w:bottom w:val="nil"/>
              <w:right w:val="nil"/>
            </w:tcBorders>
          </w:tcPr>
          <w:p w14:paraId="7BDABB7C" w14:textId="77777777" w:rsidR="008B5798" w:rsidRPr="00861C2F" w:rsidRDefault="008B5798" w:rsidP="006F0BFC">
            <w:pPr>
              <w:pStyle w:val="PlainText"/>
              <w:keepNext/>
              <w:keepLines/>
              <w:spacing w:before="0" w:after="0"/>
              <w:rPr>
                <w:lang w:eastAsia="en-US"/>
              </w:rPr>
            </w:pPr>
          </w:p>
        </w:tc>
        <w:tc>
          <w:tcPr>
            <w:tcW w:w="1020" w:type="dxa"/>
            <w:tcBorders>
              <w:top w:val="nil"/>
              <w:left w:val="nil"/>
              <w:bottom w:val="nil"/>
              <w:right w:val="nil"/>
            </w:tcBorders>
          </w:tcPr>
          <w:p w14:paraId="11578CCB" w14:textId="77777777" w:rsidR="008B5798" w:rsidRPr="00861C2F" w:rsidRDefault="008B5798" w:rsidP="006F0BFC">
            <w:pPr>
              <w:pStyle w:val="PlainText"/>
              <w:keepNext/>
              <w:keepLines/>
              <w:spacing w:before="0" w:after="0"/>
              <w:rPr>
                <w:lang w:eastAsia="en-US"/>
              </w:rPr>
            </w:pPr>
          </w:p>
        </w:tc>
        <w:tc>
          <w:tcPr>
            <w:tcW w:w="1020" w:type="dxa"/>
            <w:tcBorders>
              <w:top w:val="nil"/>
              <w:left w:val="nil"/>
              <w:bottom w:val="nil"/>
              <w:right w:val="nil"/>
            </w:tcBorders>
          </w:tcPr>
          <w:p w14:paraId="66C10E40" w14:textId="77777777" w:rsidR="008B5798" w:rsidRPr="00861C2F" w:rsidRDefault="008B5798" w:rsidP="006F0BFC">
            <w:pPr>
              <w:pStyle w:val="PlainText"/>
              <w:keepNext/>
              <w:keepLines/>
              <w:spacing w:before="0" w:after="0"/>
              <w:rPr>
                <w:lang w:eastAsia="en-US"/>
              </w:rPr>
            </w:pPr>
          </w:p>
        </w:tc>
      </w:tr>
      <w:tr w:rsidR="00A20495" w:rsidRPr="00861C2F" w14:paraId="7CAC943C" w14:textId="77777777" w:rsidTr="00A20495">
        <w:trPr>
          <w:cantSplit/>
        </w:trPr>
        <w:tc>
          <w:tcPr>
            <w:tcW w:w="3061" w:type="dxa"/>
            <w:tcBorders>
              <w:top w:val="nil"/>
              <w:left w:val="nil"/>
              <w:bottom w:val="nil"/>
              <w:right w:val="nil"/>
            </w:tcBorders>
          </w:tcPr>
          <w:p w14:paraId="284C3838" w14:textId="2106B67E" w:rsidR="00A20495" w:rsidRPr="00861C2F" w:rsidRDefault="00A20495" w:rsidP="006F0BFC">
            <w:pPr>
              <w:pStyle w:val="PlainText"/>
              <w:keepNext/>
              <w:keepLines/>
              <w:spacing w:before="0" w:after="0"/>
              <w:rPr>
                <w:lang w:eastAsia="en-US"/>
              </w:rPr>
            </w:pPr>
            <w:r w:rsidRPr="00861C2F">
              <w:rPr>
                <w:lang w:eastAsia="en-US"/>
              </w:rPr>
              <w:t xml:space="preserve">Other </w:t>
            </w:r>
            <w:r w:rsidR="008B5798">
              <w:rPr>
                <w:lang w:eastAsia="en-US"/>
              </w:rPr>
              <w:t>income</w:t>
            </w:r>
          </w:p>
        </w:tc>
        <w:tc>
          <w:tcPr>
            <w:tcW w:w="1020" w:type="dxa"/>
            <w:tcBorders>
              <w:top w:val="nil"/>
              <w:left w:val="nil"/>
              <w:bottom w:val="nil"/>
              <w:right w:val="single" w:sz="18" w:space="0" w:color="auto"/>
            </w:tcBorders>
          </w:tcPr>
          <w:p w14:paraId="491E4708" w14:textId="77777777" w:rsidR="00A20495" w:rsidRPr="00861C2F" w:rsidRDefault="00A20495" w:rsidP="006F0BFC">
            <w:pPr>
              <w:pStyle w:val="PlainText"/>
              <w:keepNext/>
              <w:keepLines/>
              <w:spacing w:before="0" w:after="0"/>
              <w:jc w:val="right"/>
              <w:rPr>
                <w:lang w:eastAsia="en-US"/>
              </w:rPr>
            </w:pPr>
            <w:r w:rsidRPr="00861C2F">
              <w:rPr>
                <w:lang w:eastAsia="en-US"/>
              </w:rPr>
              <w:t>18,202</w:t>
            </w:r>
          </w:p>
        </w:tc>
        <w:tc>
          <w:tcPr>
            <w:tcW w:w="1020" w:type="dxa"/>
            <w:tcBorders>
              <w:top w:val="nil"/>
              <w:left w:val="single" w:sz="18" w:space="0" w:color="auto"/>
              <w:bottom w:val="nil"/>
              <w:right w:val="nil"/>
            </w:tcBorders>
          </w:tcPr>
          <w:p w14:paraId="2997DF2A" w14:textId="77777777" w:rsidR="00A20495" w:rsidRPr="00861C2F" w:rsidRDefault="00A20495" w:rsidP="006F0BFC">
            <w:pPr>
              <w:pStyle w:val="PlainText"/>
              <w:keepNext/>
              <w:keepLines/>
              <w:spacing w:before="0" w:after="0"/>
              <w:rPr>
                <w:sz w:val="18"/>
                <w:szCs w:val="18"/>
                <w:lang w:eastAsia="en-US"/>
              </w:rPr>
            </w:pPr>
          </w:p>
        </w:tc>
        <w:tc>
          <w:tcPr>
            <w:tcW w:w="1020" w:type="dxa"/>
            <w:tcBorders>
              <w:top w:val="nil"/>
              <w:left w:val="nil"/>
              <w:bottom w:val="nil"/>
              <w:right w:val="nil"/>
            </w:tcBorders>
          </w:tcPr>
          <w:p w14:paraId="42591F41" w14:textId="4B2ECB3C"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7010E803"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53A1AE67" w14:textId="77777777" w:rsidR="00A20495" w:rsidRPr="00861C2F" w:rsidRDefault="00A20495" w:rsidP="006F0BFC">
            <w:pPr>
              <w:pStyle w:val="PlainText"/>
              <w:keepNext/>
              <w:keepLines/>
              <w:spacing w:before="0" w:after="0"/>
              <w:rPr>
                <w:lang w:eastAsia="en-US"/>
              </w:rPr>
            </w:pPr>
          </w:p>
        </w:tc>
      </w:tr>
      <w:tr w:rsidR="00A20495" w:rsidRPr="00861C2F" w14:paraId="4E2663F5" w14:textId="77777777" w:rsidTr="00A20495">
        <w:trPr>
          <w:cantSplit/>
        </w:trPr>
        <w:tc>
          <w:tcPr>
            <w:tcW w:w="3061" w:type="dxa"/>
            <w:tcBorders>
              <w:top w:val="nil"/>
              <w:left w:val="nil"/>
              <w:bottom w:val="nil"/>
              <w:right w:val="nil"/>
            </w:tcBorders>
          </w:tcPr>
          <w:p w14:paraId="62D79691"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4899B8E4" w14:textId="77777777" w:rsidR="00A20495" w:rsidRPr="00861C2F" w:rsidRDefault="00A20495" w:rsidP="006F0BFC">
            <w:pPr>
              <w:pStyle w:val="PlainText"/>
              <w:keepNext/>
              <w:keepLines/>
              <w:spacing w:before="0" w:after="0"/>
              <w:jc w:val="right"/>
              <w:rPr>
                <w:lang w:eastAsia="en-US"/>
              </w:rPr>
            </w:pPr>
          </w:p>
        </w:tc>
        <w:tc>
          <w:tcPr>
            <w:tcW w:w="1020" w:type="dxa"/>
            <w:tcBorders>
              <w:top w:val="nil"/>
              <w:left w:val="nil"/>
              <w:bottom w:val="nil"/>
              <w:right w:val="nil"/>
            </w:tcBorders>
          </w:tcPr>
          <w:p w14:paraId="4C56DF70" w14:textId="5394106B"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3BC6B902" w14:textId="0C2F064A" w:rsidR="00A20495" w:rsidRPr="00861C2F" w:rsidRDefault="00146052" w:rsidP="006F0BFC">
            <w:pPr>
              <w:pStyle w:val="PlainText"/>
              <w:keepNext/>
              <w:keepLines/>
              <w:spacing w:before="0" w:after="0"/>
              <w:rPr>
                <w:lang w:eastAsia="en-US"/>
              </w:rPr>
            </w:pPr>
            <w:r w:rsidRPr="00861C2F">
              <w:rPr>
                <w:noProof/>
              </w:rPr>
              <mc:AlternateContent>
                <mc:Choice Requires="wps">
                  <w:drawing>
                    <wp:anchor distT="0" distB="0" distL="114300" distR="114300" simplePos="0" relativeHeight="251658262" behindDoc="0" locked="0" layoutInCell="1" allowOverlap="1" wp14:anchorId="571AAFB1" wp14:editId="3CB6177A">
                      <wp:simplePos x="0" y="0"/>
                      <wp:positionH relativeFrom="column">
                        <wp:posOffset>-349142</wp:posOffset>
                      </wp:positionH>
                      <wp:positionV relativeFrom="paragraph">
                        <wp:posOffset>-520628</wp:posOffset>
                      </wp:positionV>
                      <wp:extent cx="1941195" cy="582930"/>
                      <wp:effectExtent l="8890" t="8890" r="12065" b="825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195" cy="582930"/>
                              </a:xfrm>
                              <a:prstGeom prst="rect">
                                <a:avLst/>
                              </a:prstGeom>
                              <a:solidFill>
                                <a:srgbClr val="FFFFFF"/>
                              </a:solidFill>
                              <a:ln w="9525">
                                <a:solidFill>
                                  <a:srgbClr val="000000"/>
                                </a:solidFill>
                                <a:miter lim="800000"/>
                                <a:headEnd/>
                                <a:tailEnd/>
                              </a:ln>
                            </wps:spPr>
                            <wps:txbx>
                              <w:txbxContent>
                                <w:p w14:paraId="0DA61AE0" w14:textId="77777777" w:rsidR="002209C4" w:rsidRPr="00C511F5" w:rsidRDefault="002209C4" w:rsidP="006F0BFC">
                                  <w:pPr>
                                    <w:spacing w:after="0"/>
                                    <w:rPr>
                                      <w:sz w:val="20"/>
                                    </w:rPr>
                                  </w:pPr>
                                  <w:r w:rsidRPr="00C511F5">
                                    <w:rPr>
                                      <w:sz w:val="20"/>
                                    </w:rPr>
                                    <w:t xml:space="preserve">These items reflect other revenue sources </w:t>
                                  </w:r>
                                  <w:r>
                                    <w:rPr>
                                      <w:sz w:val="20"/>
                                    </w:rPr>
                                    <w:t>collected by or allocated to a T</w:t>
                                  </w:r>
                                  <w:r w:rsidRPr="00C511F5">
                                    <w:rPr>
                                      <w:sz w:val="20"/>
                                    </w:rPr>
                                    <w:t>erritory entity.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AAFB1" id="Text Box 28" o:spid="_x0000_s1035" type="#_x0000_t202" style="position:absolute;margin-left:-27.5pt;margin-top:-41pt;width:152.85pt;height:45.9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kDGwIAADIEAAAOAAAAZHJzL2Uyb0RvYy54bWysU9tu2zAMfR+wfxD0vjjOki0x4hRdugwD&#10;ugvQ7QNkWY6FyaJGKbG7ry8lp2nQbS/D/CCIJnVIHh6ur4bOsKNCr8GWPJ9MOVNWQq3tvuTfv+1e&#10;LTnzQdhaGLCq5PfK86vNyxfr3hVqBi2YWiEjEOuL3pW8DcEVWeZlqzrhJ+CUJWcD2IlAJu6zGkVP&#10;6J3JZtPpm6wHrB2CVN7T35vRyTcJv2mUDF+axqvATMmptpBOTGcVz2yzFsUehWu1PJUh/qGKTmhL&#10;Sc9QNyIIdkD9G1SnJYKHJkwkdBk0jZYq9UDd5NNn3dy1wqnUC5Hj3Zkm//9g5efjnfuKLAzvYKAB&#10;pia8uwX5wzML21bYvbpGhL5VoqbEeaQs650vTk8j1b7wEaTqP0FNQxaHAAloaLCLrFCfjNBpAPdn&#10;0tUQmIwpV/M8Xy04k+RbLGer12kqmSgeXzv04YOCjsVLyZGGmtDF8daHWI0oHkNiMg9G1zttTDJw&#10;X20NsqMgAezSlxp4FmYs60u+WswWIwF/hZim708QnQ6kZKO7ki/PQaKItL23ddJZENqMdyrZ2BOP&#10;kbqRxDBUA9M1FRITRForqO+JWIRRuLRodGkBf3HWk2hL7n8eBCrOzEdLw1nl83lUeTLmi7czMvDS&#10;U116hJUEVfLA2XjdhnEzDg71vqVMoxwsXNNAG524fqrqVD4JM43gtERR+Zd2inpa9c0DAAAA//8D&#10;AFBLAwQUAAYACAAAACEANhzLS98AAAAJAQAADwAAAGRycy9kb3ducmV2LnhtbEyPwU7DMBBE70j8&#10;g7VIXFDrEEibhjgVQgLBDUpVrm68TSLidbDdNPw9ywluM9rR7JtyPdlejOhD50jB9TwBgVQ701Gj&#10;YPv+OMtBhKjJ6N4RKvjGAOvq/KzUhXEnesNxExvBJRQKraCNcSikDHWLVoe5G5D4dnDe6sjWN9J4&#10;feJy28s0SRbS6o74Q6sHfGix/twcrYL89nn8CC83r7t6cehX8Wo5Pn15pS4vpvs7EBGn+BeGX3xG&#10;h4qZ9u5IJohewSzLeEtkkacsOJFmyRLEXsEqB1mV8v+C6gcAAP//AwBQSwECLQAUAAYACAAAACEA&#10;toM4kv4AAADhAQAAEwAAAAAAAAAAAAAAAAAAAAAAW0NvbnRlbnRfVHlwZXNdLnhtbFBLAQItABQA&#10;BgAIAAAAIQA4/SH/1gAAAJQBAAALAAAAAAAAAAAAAAAAAC8BAABfcmVscy8ucmVsc1BLAQItABQA&#10;BgAIAAAAIQBqbOkDGwIAADIEAAAOAAAAAAAAAAAAAAAAAC4CAABkcnMvZTJvRG9jLnhtbFBLAQIt&#10;ABQABgAIAAAAIQA2HMtL3wAAAAkBAAAPAAAAAAAAAAAAAAAAAHUEAABkcnMvZG93bnJldi54bWxQ&#10;SwUGAAAAAAQABADzAAAAgQUAAAAA&#10;">
                      <v:textbox>
                        <w:txbxContent>
                          <w:p w14:paraId="0DA61AE0" w14:textId="77777777" w:rsidR="002209C4" w:rsidRPr="00C511F5" w:rsidRDefault="002209C4" w:rsidP="006F0BFC">
                            <w:pPr>
                              <w:spacing w:after="0"/>
                              <w:rPr>
                                <w:sz w:val="20"/>
                              </w:rPr>
                            </w:pPr>
                            <w:r w:rsidRPr="00C511F5">
                              <w:rPr>
                                <w:sz w:val="20"/>
                              </w:rPr>
                              <w:t xml:space="preserve">These items reflect other revenue sources </w:t>
                            </w:r>
                            <w:r>
                              <w:rPr>
                                <w:sz w:val="20"/>
                              </w:rPr>
                              <w:t>collected by or allocated to a T</w:t>
                            </w:r>
                            <w:r w:rsidRPr="00C511F5">
                              <w:rPr>
                                <w:sz w:val="20"/>
                              </w:rPr>
                              <w:t>erritory entity.</w:t>
                            </w:r>
                          </w:p>
                        </w:txbxContent>
                      </v:textbox>
                    </v:shape>
                  </w:pict>
                </mc:Fallback>
              </mc:AlternateContent>
            </w:r>
          </w:p>
        </w:tc>
        <w:tc>
          <w:tcPr>
            <w:tcW w:w="1020" w:type="dxa"/>
            <w:tcBorders>
              <w:top w:val="nil"/>
              <w:left w:val="nil"/>
              <w:bottom w:val="nil"/>
              <w:right w:val="nil"/>
            </w:tcBorders>
          </w:tcPr>
          <w:p w14:paraId="51B45C17" w14:textId="1993C3F6"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0F3DBA72" w14:textId="341C7A8B" w:rsidR="00A20495" w:rsidRPr="00861C2F" w:rsidRDefault="00A20495" w:rsidP="006F0BFC">
            <w:pPr>
              <w:pStyle w:val="PlainText"/>
              <w:keepNext/>
              <w:keepLines/>
              <w:spacing w:before="0" w:after="0"/>
              <w:rPr>
                <w:lang w:eastAsia="en-US"/>
              </w:rPr>
            </w:pPr>
          </w:p>
        </w:tc>
      </w:tr>
      <w:tr w:rsidR="00A20495" w:rsidRPr="00861C2F" w14:paraId="7A5547C4" w14:textId="77777777" w:rsidTr="00A20495">
        <w:trPr>
          <w:cantSplit/>
          <w:trHeight w:val="376"/>
        </w:trPr>
        <w:tc>
          <w:tcPr>
            <w:tcW w:w="3061" w:type="dxa"/>
            <w:tcBorders>
              <w:top w:val="nil"/>
              <w:left w:val="nil"/>
              <w:bottom w:val="nil"/>
              <w:right w:val="nil"/>
            </w:tcBorders>
          </w:tcPr>
          <w:p w14:paraId="2B9DFA71" w14:textId="2E6F3179" w:rsidR="00A20495" w:rsidRPr="00CC6569" w:rsidRDefault="00A20495" w:rsidP="006F0BFC">
            <w:pPr>
              <w:pStyle w:val="PlainText"/>
              <w:keepNext/>
              <w:keepLines/>
              <w:spacing w:before="0" w:after="0"/>
              <w:rPr>
                <w:b/>
                <w:bCs/>
                <w:lang w:eastAsia="en-US"/>
              </w:rPr>
            </w:pPr>
            <w:r w:rsidRPr="00CC6569">
              <w:rPr>
                <w:b/>
                <w:bCs/>
                <w:lang w:eastAsia="en-US"/>
              </w:rPr>
              <w:t xml:space="preserve">Total </w:t>
            </w:r>
            <w:r w:rsidR="00484BB6" w:rsidRPr="00CC6569">
              <w:rPr>
                <w:b/>
                <w:bCs/>
                <w:lang w:eastAsia="en-US"/>
              </w:rPr>
              <w:t>i</w:t>
            </w:r>
            <w:r w:rsidRPr="00CC6569">
              <w:rPr>
                <w:b/>
                <w:bCs/>
                <w:lang w:eastAsia="en-US"/>
              </w:rPr>
              <w:t>ncome</w:t>
            </w:r>
          </w:p>
        </w:tc>
        <w:tc>
          <w:tcPr>
            <w:tcW w:w="1020" w:type="dxa"/>
            <w:tcBorders>
              <w:top w:val="nil"/>
              <w:left w:val="nil"/>
              <w:bottom w:val="nil"/>
              <w:right w:val="nil"/>
            </w:tcBorders>
          </w:tcPr>
          <w:p w14:paraId="44EA89EB" w14:textId="07A9643D" w:rsidR="00A20495" w:rsidRPr="00CC6569" w:rsidRDefault="00A20495" w:rsidP="006F0BFC">
            <w:pPr>
              <w:pStyle w:val="PlainText"/>
              <w:keepNext/>
              <w:keepLines/>
              <w:spacing w:before="0" w:after="0"/>
              <w:jc w:val="right"/>
              <w:rPr>
                <w:b/>
                <w:bCs/>
                <w:lang w:eastAsia="en-US"/>
              </w:rPr>
            </w:pPr>
            <w:r w:rsidRPr="00CC6569">
              <w:rPr>
                <w:b/>
                <w:bCs/>
                <w:lang w:eastAsia="en-US"/>
              </w:rPr>
              <w:t>50</w:t>
            </w:r>
            <w:r w:rsidR="0000519F">
              <w:rPr>
                <w:b/>
                <w:bCs/>
                <w:lang w:eastAsia="en-US"/>
              </w:rPr>
              <w:t>3,053</w:t>
            </w:r>
          </w:p>
        </w:tc>
        <w:tc>
          <w:tcPr>
            <w:tcW w:w="1020" w:type="dxa"/>
            <w:tcBorders>
              <w:top w:val="nil"/>
              <w:left w:val="nil"/>
              <w:bottom w:val="nil"/>
              <w:right w:val="nil"/>
            </w:tcBorders>
          </w:tcPr>
          <w:p w14:paraId="74B9CD11"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16FCF712" w14:textId="1EFADC1E"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019F249E"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514C61EB" w14:textId="1D18FEEE" w:rsidR="00A20495" w:rsidRPr="00861C2F" w:rsidRDefault="00A20495" w:rsidP="006F0BFC">
            <w:pPr>
              <w:pStyle w:val="PlainText"/>
              <w:keepNext/>
              <w:keepLines/>
              <w:spacing w:before="0" w:after="0"/>
              <w:rPr>
                <w:lang w:eastAsia="en-US"/>
              </w:rPr>
            </w:pPr>
          </w:p>
        </w:tc>
      </w:tr>
      <w:tr w:rsidR="00A20495" w:rsidRPr="00861C2F" w14:paraId="173F3EF2" w14:textId="77777777" w:rsidTr="00A20495">
        <w:trPr>
          <w:cantSplit/>
          <w:trHeight w:val="172"/>
        </w:trPr>
        <w:tc>
          <w:tcPr>
            <w:tcW w:w="3061" w:type="dxa"/>
            <w:tcBorders>
              <w:top w:val="nil"/>
              <w:left w:val="nil"/>
              <w:bottom w:val="nil"/>
              <w:right w:val="nil"/>
            </w:tcBorders>
          </w:tcPr>
          <w:p w14:paraId="34AF15E0" w14:textId="77777777" w:rsidR="00A20495" w:rsidRPr="00CC6569" w:rsidRDefault="00A20495" w:rsidP="006F0BFC">
            <w:pPr>
              <w:pStyle w:val="PlainText"/>
              <w:keepNext/>
              <w:keepLines/>
              <w:spacing w:before="0" w:after="0"/>
              <w:rPr>
                <w:b/>
                <w:bCs/>
                <w:lang w:eastAsia="en-US"/>
              </w:rPr>
            </w:pPr>
            <w:r w:rsidRPr="00CC6569">
              <w:rPr>
                <w:b/>
                <w:bCs/>
                <w:lang w:eastAsia="en-US"/>
              </w:rPr>
              <w:t>Expenses</w:t>
            </w:r>
          </w:p>
        </w:tc>
        <w:tc>
          <w:tcPr>
            <w:tcW w:w="1020" w:type="dxa"/>
            <w:tcBorders>
              <w:top w:val="nil"/>
              <w:left w:val="nil"/>
              <w:right w:val="nil"/>
            </w:tcBorders>
          </w:tcPr>
          <w:p w14:paraId="29E92A5C" w14:textId="77777777" w:rsidR="00A20495" w:rsidRPr="00861C2F" w:rsidRDefault="00A20495" w:rsidP="006F0BFC">
            <w:pPr>
              <w:pStyle w:val="PlainText"/>
              <w:keepNext/>
              <w:keepLines/>
              <w:spacing w:before="0" w:after="0"/>
              <w:jc w:val="right"/>
              <w:rPr>
                <w:lang w:eastAsia="en-US"/>
              </w:rPr>
            </w:pPr>
          </w:p>
        </w:tc>
        <w:tc>
          <w:tcPr>
            <w:tcW w:w="1020" w:type="dxa"/>
            <w:tcBorders>
              <w:top w:val="nil"/>
              <w:left w:val="nil"/>
              <w:bottom w:val="nil"/>
              <w:right w:val="nil"/>
            </w:tcBorders>
          </w:tcPr>
          <w:p w14:paraId="710AE1F6"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498B92B4" w14:textId="766E096A"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0A87D272"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17A104BB" w14:textId="1BC44723" w:rsidR="00A20495" w:rsidRPr="00861C2F" w:rsidRDefault="00A20495" w:rsidP="006F0BFC">
            <w:pPr>
              <w:pStyle w:val="PlainText"/>
              <w:keepNext/>
              <w:keepLines/>
              <w:spacing w:before="0" w:after="0"/>
              <w:rPr>
                <w:lang w:eastAsia="en-US"/>
              </w:rPr>
            </w:pPr>
          </w:p>
        </w:tc>
      </w:tr>
      <w:tr w:rsidR="00A20495" w:rsidRPr="00861C2F" w14:paraId="2DFA0EF0" w14:textId="77777777" w:rsidTr="00A20495">
        <w:trPr>
          <w:cantSplit/>
        </w:trPr>
        <w:tc>
          <w:tcPr>
            <w:tcW w:w="3061" w:type="dxa"/>
            <w:tcBorders>
              <w:top w:val="nil"/>
              <w:left w:val="nil"/>
              <w:bottom w:val="nil"/>
              <w:right w:val="nil"/>
            </w:tcBorders>
          </w:tcPr>
          <w:p w14:paraId="705E888D" w14:textId="33BA54BC" w:rsidR="00A20495" w:rsidRPr="00861C2F" w:rsidRDefault="0000519F" w:rsidP="006F0BFC">
            <w:pPr>
              <w:pStyle w:val="PlainText"/>
              <w:keepNext/>
              <w:keepLines/>
              <w:spacing w:before="0" w:after="0"/>
              <w:rPr>
                <w:lang w:eastAsia="en-US"/>
              </w:rPr>
            </w:pPr>
            <w:r>
              <w:rPr>
                <w:lang w:eastAsia="en-US"/>
              </w:rPr>
              <w:t>Employee expenses</w:t>
            </w:r>
          </w:p>
        </w:tc>
        <w:tc>
          <w:tcPr>
            <w:tcW w:w="1020" w:type="dxa"/>
            <w:tcBorders>
              <w:top w:val="nil"/>
              <w:left w:val="nil"/>
              <w:bottom w:val="nil"/>
              <w:right w:val="single" w:sz="18" w:space="0" w:color="auto"/>
            </w:tcBorders>
          </w:tcPr>
          <w:p w14:paraId="032F762D" w14:textId="37926D24" w:rsidR="00A20495" w:rsidRPr="00861C2F" w:rsidRDefault="00E82B4D" w:rsidP="006F0BFC">
            <w:pPr>
              <w:pStyle w:val="PlainText"/>
              <w:keepNext/>
              <w:keepLines/>
              <w:spacing w:before="0" w:after="0"/>
              <w:jc w:val="right"/>
              <w:rPr>
                <w:lang w:eastAsia="en-US"/>
              </w:rPr>
            </w:pPr>
            <w:r w:rsidRPr="00861C2F">
              <w:rPr>
                <w:lang w:eastAsia="en-US"/>
              </w:rPr>
              <w:t>31</w:t>
            </w:r>
            <w:r w:rsidR="0000519F">
              <w:rPr>
                <w:lang w:eastAsia="en-US"/>
              </w:rPr>
              <w:t>5</w:t>
            </w:r>
            <w:r w:rsidR="00A20495" w:rsidRPr="00861C2F">
              <w:rPr>
                <w:lang w:eastAsia="en-US"/>
              </w:rPr>
              <w:t>,</w:t>
            </w:r>
            <w:r w:rsidR="0000519F">
              <w:rPr>
                <w:lang w:eastAsia="en-US"/>
              </w:rPr>
              <w:t>846</w:t>
            </w:r>
          </w:p>
        </w:tc>
        <w:tc>
          <w:tcPr>
            <w:tcW w:w="1020" w:type="dxa"/>
            <w:tcBorders>
              <w:top w:val="nil"/>
              <w:left w:val="single" w:sz="18" w:space="0" w:color="auto"/>
              <w:bottom w:val="nil"/>
              <w:right w:val="nil"/>
            </w:tcBorders>
          </w:tcPr>
          <w:p w14:paraId="4ED55CB6" w14:textId="4C96D176" w:rsidR="00A20495" w:rsidRPr="00861C2F" w:rsidRDefault="00C159A5" w:rsidP="006F0BFC">
            <w:pPr>
              <w:pStyle w:val="PlainText"/>
              <w:keepNext/>
              <w:keepLines/>
              <w:spacing w:before="0" w:after="0"/>
              <w:rPr>
                <w:lang w:eastAsia="en-US"/>
              </w:rPr>
            </w:pPr>
            <w:r w:rsidRPr="00861C2F">
              <w:rPr>
                <w:noProof/>
              </w:rPr>
              <mc:AlternateContent>
                <mc:Choice Requires="wps">
                  <w:drawing>
                    <wp:anchor distT="0" distB="0" distL="114300" distR="114300" simplePos="0" relativeHeight="251658276" behindDoc="0" locked="0" layoutInCell="1" allowOverlap="1" wp14:anchorId="389143CE" wp14:editId="040E1C53">
                      <wp:simplePos x="0" y="0"/>
                      <wp:positionH relativeFrom="column">
                        <wp:posOffset>275590</wp:posOffset>
                      </wp:positionH>
                      <wp:positionV relativeFrom="paragraph">
                        <wp:posOffset>26670</wp:posOffset>
                      </wp:positionV>
                      <wp:extent cx="1941195" cy="781685"/>
                      <wp:effectExtent l="0" t="0" r="20955" b="184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195" cy="781685"/>
                              </a:xfrm>
                              <a:prstGeom prst="rect">
                                <a:avLst/>
                              </a:prstGeom>
                              <a:solidFill>
                                <a:srgbClr val="FFFFFF"/>
                              </a:solidFill>
                              <a:ln w="9525">
                                <a:solidFill>
                                  <a:srgbClr val="000000"/>
                                </a:solidFill>
                                <a:miter lim="800000"/>
                                <a:headEnd/>
                                <a:tailEnd/>
                              </a:ln>
                            </wps:spPr>
                            <wps:txbx>
                              <w:txbxContent>
                                <w:p w14:paraId="3F829AA3" w14:textId="380E4CCE" w:rsidR="00C159A5" w:rsidRPr="00C511F5" w:rsidRDefault="00C159A5" w:rsidP="006F0BFC">
                                  <w:pPr>
                                    <w:spacing w:after="0"/>
                                    <w:rPr>
                                      <w:sz w:val="20"/>
                                    </w:rPr>
                                  </w:pPr>
                                  <w:r w:rsidRPr="00C511F5">
                                    <w:rPr>
                                      <w:sz w:val="20"/>
                                    </w:rPr>
                                    <w:t>These items reflect</w:t>
                                  </w:r>
                                  <w:r>
                                    <w:rPr>
                                      <w:sz w:val="20"/>
                                    </w:rPr>
                                    <w:t>, on an accrual basis, the cost of all services delivered by a T</w:t>
                                  </w:r>
                                  <w:r w:rsidRPr="00C511F5">
                                    <w:rPr>
                                      <w:sz w:val="20"/>
                                    </w:rPr>
                                    <w:t>erritory entity</w:t>
                                  </w:r>
                                  <w:r>
                                    <w:rPr>
                                      <w:sz w:val="20"/>
                                    </w:rPr>
                                    <w:t xml:space="preserve"> within a fiscal year</w:t>
                                  </w:r>
                                  <w:r w:rsidRPr="00C511F5">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143CE" id="Text Box 24" o:spid="_x0000_s1036" type="#_x0000_t202" style="position:absolute;margin-left:21.7pt;margin-top:2.1pt;width:152.85pt;height:61.5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0zGgIAADMEAAAOAAAAZHJzL2Uyb0RvYy54bWysU9tu2zAMfR+wfxD0vjgOkjYx4hRdugwD&#10;ugvQ7QNkWY6FyaJGKbG7rx8lp2l2exnmB0E0qUPy8HB9M3SGHRV6Dbbk+WTKmbISam33Jf/yefdq&#10;yZkPwtbCgFUlf1Se32xevlj3rlAzaMHUChmBWF/0ruRtCK7IMi9b1Qk/AacsORvATgQycZ/VKHpC&#10;70w2m06vsh6wdghSeU9/70Yn3yT8plEyfGwarwIzJafaQjoxnVU8s81aFHsUrtXyVIb4hyo6oS0l&#10;PUPdiSDYAfVvUJ2WCB6aMJHQZdA0WqrUA3WTT3/p5qEVTqVeiBzvzjT5/wcrPxwf3CdkYXgNAw0w&#10;NeHdPcivnlnYtsLu1S0i9K0SNSXOI2VZ73xxehqp9oWPIFX/HmoasjgESEBDg11khfpkhE4DeDyT&#10;robAZEy5muf5asGZJN/1Mr9aLlIKUTy9dujDWwUdi5eSIw01oYvjvQ+xGlE8hcRkHoyud9qYZOC+&#10;2hpkR0EC2KXvhP5TmLGsL/lqMVuMBPwVYpq+P0F0OpCSje5KvjwHiSLS9sbWSWdBaDPeqWRjTzxG&#10;6kYSw1ANTNfESRJm5LWC+pGYRRiVS5tGlxbwO2c9qbbk/ttBoOLMvLM0nVU+n0eZJ2O+uJ6RgZee&#10;6tIjrCSokgfOxus2jKtxcKj3LWUa9WDhliba6ET2c1Wn+kmZaQanLYrSv7RT1POub34AAAD//wMA&#10;UEsDBBQABgAIAAAAIQDXRtH33wAAAAgBAAAPAAAAZHJzL2Rvd25yZXYueG1sTI9NT8MwDIbvSPyH&#10;yEhcEEvXVvsoTSeEBIIbDLRds8ZrKxqnJFlX/j3mBCfLeh+9flxuJtuLEX3oHCmYzxIQSLUzHTUK&#10;Pt4fb1cgQtRkdO8IFXxjgE11eVHqwrgzveG4jY3gEgqFVtDGOBRShrpFq8PMDUicHZ23OvLqG2m8&#10;PnO57WWaJAtpdUd8odUDPrRYf25PVsEqfx734SV73dWLY7+ON8vx6csrdX013d+BiDjFPxh+9Vkd&#10;KnY6uBOZIHoFeZYzyTMFwXGWr+cgDsylywxkVcr/D1Q/AAAA//8DAFBLAQItABQABgAIAAAAIQC2&#10;gziS/gAAAOEBAAATAAAAAAAAAAAAAAAAAAAAAABbQ29udGVudF9UeXBlc10ueG1sUEsBAi0AFAAG&#10;AAgAAAAhADj9If/WAAAAlAEAAAsAAAAAAAAAAAAAAAAALwEAAF9yZWxzLy5yZWxzUEsBAi0AFAAG&#10;AAgAAAAhAFdo/TMaAgAAMwQAAA4AAAAAAAAAAAAAAAAALgIAAGRycy9lMm9Eb2MueG1sUEsBAi0A&#10;FAAGAAgAAAAhANdG0fffAAAACAEAAA8AAAAAAAAAAAAAAAAAdAQAAGRycy9kb3ducmV2LnhtbFBL&#10;BQYAAAAABAAEAPMAAACABQAAAAA=&#10;">
                      <v:textbox>
                        <w:txbxContent>
                          <w:p w14:paraId="3F829AA3" w14:textId="380E4CCE" w:rsidR="00C159A5" w:rsidRPr="00C511F5" w:rsidRDefault="00C159A5" w:rsidP="006F0BFC">
                            <w:pPr>
                              <w:spacing w:after="0"/>
                              <w:rPr>
                                <w:sz w:val="20"/>
                              </w:rPr>
                            </w:pPr>
                            <w:r w:rsidRPr="00C511F5">
                              <w:rPr>
                                <w:sz w:val="20"/>
                              </w:rPr>
                              <w:t>These items reflect</w:t>
                            </w:r>
                            <w:r>
                              <w:rPr>
                                <w:sz w:val="20"/>
                              </w:rPr>
                              <w:t>, on an accrual basis, the cost of all services delivered by a T</w:t>
                            </w:r>
                            <w:r w:rsidRPr="00C511F5">
                              <w:rPr>
                                <w:sz w:val="20"/>
                              </w:rPr>
                              <w:t>erritory entity</w:t>
                            </w:r>
                            <w:r>
                              <w:rPr>
                                <w:sz w:val="20"/>
                              </w:rPr>
                              <w:t xml:space="preserve"> within a fiscal year</w:t>
                            </w:r>
                            <w:r w:rsidRPr="00C511F5">
                              <w:rPr>
                                <w:sz w:val="20"/>
                              </w:rPr>
                              <w:t>.</w:t>
                            </w:r>
                          </w:p>
                        </w:txbxContent>
                      </v:textbox>
                    </v:shape>
                  </w:pict>
                </mc:Fallback>
              </mc:AlternateContent>
            </w:r>
          </w:p>
        </w:tc>
        <w:tc>
          <w:tcPr>
            <w:tcW w:w="1020" w:type="dxa"/>
            <w:tcBorders>
              <w:top w:val="nil"/>
              <w:left w:val="nil"/>
              <w:bottom w:val="nil"/>
              <w:right w:val="nil"/>
            </w:tcBorders>
          </w:tcPr>
          <w:p w14:paraId="6A528D15" w14:textId="4D392F26"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7BFB3CBC"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7055FDE4" w14:textId="77777777" w:rsidR="00A20495" w:rsidRPr="00861C2F" w:rsidRDefault="00A20495" w:rsidP="006F0BFC">
            <w:pPr>
              <w:pStyle w:val="PlainText"/>
              <w:keepNext/>
              <w:keepLines/>
              <w:spacing w:before="0" w:after="0"/>
              <w:rPr>
                <w:lang w:eastAsia="en-US"/>
              </w:rPr>
            </w:pPr>
          </w:p>
        </w:tc>
      </w:tr>
      <w:tr w:rsidR="00A20495" w:rsidRPr="00861C2F" w14:paraId="3B3E2FDB" w14:textId="77777777" w:rsidTr="00A20495">
        <w:trPr>
          <w:cantSplit/>
        </w:trPr>
        <w:tc>
          <w:tcPr>
            <w:tcW w:w="3061" w:type="dxa"/>
            <w:tcBorders>
              <w:top w:val="nil"/>
              <w:left w:val="nil"/>
              <w:bottom w:val="nil"/>
              <w:right w:val="nil"/>
            </w:tcBorders>
          </w:tcPr>
          <w:p w14:paraId="4F9AF25C" w14:textId="0AB6C0EB" w:rsidR="00A20495" w:rsidRPr="00861C2F" w:rsidRDefault="00A20495" w:rsidP="006F0BFC">
            <w:pPr>
              <w:pStyle w:val="PlainText"/>
              <w:keepNext/>
              <w:keepLines/>
              <w:spacing w:before="0" w:after="0"/>
              <w:rPr>
                <w:lang w:eastAsia="en-US"/>
              </w:rPr>
            </w:pPr>
            <w:r w:rsidRPr="00861C2F">
              <w:rPr>
                <w:lang w:eastAsia="en-US"/>
              </w:rPr>
              <w:t xml:space="preserve">Supplies and </w:t>
            </w:r>
            <w:r w:rsidR="00484BB6">
              <w:rPr>
                <w:lang w:eastAsia="en-US"/>
              </w:rPr>
              <w:t>s</w:t>
            </w:r>
            <w:r w:rsidRPr="00861C2F">
              <w:rPr>
                <w:lang w:eastAsia="en-US"/>
              </w:rPr>
              <w:t>ervices</w:t>
            </w:r>
          </w:p>
        </w:tc>
        <w:tc>
          <w:tcPr>
            <w:tcW w:w="1020" w:type="dxa"/>
            <w:tcBorders>
              <w:top w:val="nil"/>
              <w:left w:val="nil"/>
              <w:bottom w:val="nil"/>
              <w:right w:val="single" w:sz="18" w:space="0" w:color="auto"/>
            </w:tcBorders>
          </w:tcPr>
          <w:p w14:paraId="5D7E5B88" w14:textId="77777777" w:rsidR="00A20495" w:rsidRPr="00861C2F" w:rsidRDefault="00A20495" w:rsidP="006F0BFC">
            <w:pPr>
              <w:pStyle w:val="PlainText"/>
              <w:keepNext/>
              <w:keepLines/>
              <w:spacing w:before="0" w:after="0"/>
              <w:jc w:val="right"/>
              <w:rPr>
                <w:lang w:eastAsia="en-US"/>
              </w:rPr>
            </w:pPr>
            <w:r w:rsidRPr="00861C2F">
              <w:rPr>
                <w:lang w:eastAsia="en-US"/>
              </w:rPr>
              <w:t>52,924</w:t>
            </w:r>
          </w:p>
        </w:tc>
        <w:tc>
          <w:tcPr>
            <w:tcW w:w="1020" w:type="dxa"/>
            <w:tcBorders>
              <w:top w:val="nil"/>
              <w:left w:val="single" w:sz="18" w:space="0" w:color="auto"/>
              <w:bottom w:val="nil"/>
              <w:right w:val="nil"/>
            </w:tcBorders>
          </w:tcPr>
          <w:p w14:paraId="538A69F0" w14:textId="31BD774F"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000F0DDC" w14:textId="48D9ADA1"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5C935316"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1AE76C9B" w14:textId="77777777" w:rsidR="00A20495" w:rsidRPr="00861C2F" w:rsidRDefault="00A20495" w:rsidP="006F0BFC">
            <w:pPr>
              <w:pStyle w:val="PlainText"/>
              <w:keepNext/>
              <w:keepLines/>
              <w:spacing w:before="0" w:after="0"/>
              <w:rPr>
                <w:lang w:eastAsia="en-US"/>
              </w:rPr>
            </w:pPr>
          </w:p>
        </w:tc>
      </w:tr>
      <w:tr w:rsidR="00A20495" w:rsidRPr="00861C2F" w14:paraId="36AA5976" w14:textId="77777777" w:rsidTr="00A20495">
        <w:trPr>
          <w:cantSplit/>
        </w:trPr>
        <w:tc>
          <w:tcPr>
            <w:tcW w:w="3061" w:type="dxa"/>
            <w:tcBorders>
              <w:top w:val="nil"/>
              <w:left w:val="nil"/>
              <w:bottom w:val="nil"/>
              <w:right w:val="nil"/>
            </w:tcBorders>
          </w:tcPr>
          <w:p w14:paraId="5BBEAB37" w14:textId="2F31C5A0" w:rsidR="00A20495" w:rsidRPr="00861C2F" w:rsidRDefault="00A20495" w:rsidP="006F0BFC">
            <w:pPr>
              <w:pStyle w:val="PlainText"/>
              <w:keepNext/>
              <w:keepLines/>
              <w:spacing w:before="0" w:after="0"/>
              <w:rPr>
                <w:lang w:eastAsia="en-US"/>
              </w:rPr>
            </w:pPr>
            <w:r w:rsidRPr="00861C2F">
              <w:rPr>
                <w:lang w:eastAsia="en-US"/>
              </w:rPr>
              <w:t xml:space="preserve">Depreciation and </w:t>
            </w:r>
            <w:r w:rsidR="00484BB6">
              <w:rPr>
                <w:lang w:eastAsia="en-US"/>
              </w:rPr>
              <w:t>a</w:t>
            </w:r>
            <w:r w:rsidRPr="00861C2F">
              <w:rPr>
                <w:lang w:eastAsia="en-US"/>
              </w:rPr>
              <w:t>mortisation</w:t>
            </w:r>
          </w:p>
        </w:tc>
        <w:tc>
          <w:tcPr>
            <w:tcW w:w="1020" w:type="dxa"/>
            <w:tcBorders>
              <w:top w:val="nil"/>
              <w:left w:val="nil"/>
              <w:bottom w:val="nil"/>
              <w:right w:val="single" w:sz="18" w:space="0" w:color="auto"/>
            </w:tcBorders>
          </w:tcPr>
          <w:p w14:paraId="76D974F2" w14:textId="77777777" w:rsidR="00A20495" w:rsidRPr="00861C2F" w:rsidRDefault="00A20495" w:rsidP="006F0BFC">
            <w:pPr>
              <w:pStyle w:val="PlainText"/>
              <w:keepNext/>
              <w:keepLines/>
              <w:spacing w:before="0" w:after="0"/>
              <w:jc w:val="right"/>
              <w:rPr>
                <w:lang w:eastAsia="en-US"/>
              </w:rPr>
            </w:pPr>
            <w:r w:rsidRPr="00861C2F">
              <w:rPr>
                <w:lang w:eastAsia="en-US"/>
              </w:rPr>
              <w:t>45,249</w:t>
            </w:r>
          </w:p>
        </w:tc>
        <w:tc>
          <w:tcPr>
            <w:tcW w:w="1020" w:type="dxa"/>
            <w:tcBorders>
              <w:top w:val="nil"/>
              <w:left w:val="single" w:sz="18" w:space="0" w:color="auto"/>
              <w:bottom w:val="nil"/>
              <w:right w:val="nil"/>
            </w:tcBorders>
          </w:tcPr>
          <w:p w14:paraId="0F686FB0" w14:textId="50FBCEAF"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34916B82" w14:textId="35F2C276"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49D63963"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3A6458AB" w14:textId="77777777" w:rsidR="00A20495" w:rsidRPr="00861C2F" w:rsidRDefault="00A20495" w:rsidP="006F0BFC">
            <w:pPr>
              <w:pStyle w:val="PlainText"/>
              <w:keepNext/>
              <w:keepLines/>
              <w:spacing w:before="0" w:after="0"/>
              <w:rPr>
                <w:lang w:eastAsia="en-US"/>
              </w:rPr>
            </w:pPr>
          </w:p>
        </w:tc>
      </w:tr>
      <w:tr w:rsidR="00A20495" w:rsidRPr="00861C2F" w14:paraId="6940783E" w14:textId="77777777" w:rsidTr="00A20495">
        <w:trPr>
          <w:cantSplit/>
        </w:trPr>
        <w:tc>
          <w:tcPr>
            <w:tcW w:w="3061" w:type="dxa"/>
            <w:tcBorders>
              <w:top w:val="nil"/>
              <w:left w:val="nil"/>
              <w:bottom w:val="nil"/>
              <w:right w:val="nil"/>
            </w:tcBorders>
          </w:tcPr>
          <w:p w14:paraId="4036C654" w14:textId="3269D772" w:rsidR="00A20495" w:rsidRPr="00861C2F" w:rsidRDefault="00A20495" w:rsidP="006F0BFC">
            <w:pPr>
              <w:pStyle w:val="PlainText"/>
              <w:keepNext/>
              <w:keepLines/>
              <w:spacing w:before="0" w:after="0"/>
              <w:rPr>
                <w:lang w:eastAsia="en-US"/>
              </w:rPr>
            </w:pPr>
            <w:r w:rsidRPr="00861C2F">
              <w:rPr>
                <w:lang w:eastAsia="en-US"/>
              </w:rPr>
              <w:t xml:space="preserve">Borrowing </w:t>
            </w:r>
            <w:r w:rsidR="00484BB6">
              <w:rPr>
                <w:lang w:eastAsia="en-US"/>
              </w:rPr>
              <w:t>c</w:t>
            </w:r>
            <w:r w:rsidRPr="00861C2F">
              <w:rPr>
                <w:lang w:eastAsia="en-US"/>
              </w:rPr>
              <w:t>osts</w:t>
            </w:r>
          </w:p>
        </w:tc>
        <w:tc>
          <w:tcPr>
            <w:tcW w:w="1020" w:type="dxa"/>
            <w:tcBorders>
              <w:top w:val="nil"/>
              <w:left w:val="nil"/>
              <w:bottom w:val="nil"/>
              <w:right w:val="single" w:sz="18" w:space="0" w:color="auto"/>
            </w:tcBorders>
          </w:tcPr>
          <w:p w14:paraId="4FD13319" w14:textId="77777777" w:rsidR="00A20495" w:rsidRPr="00861C2F" w:rsidRDefault="00A20495" w:rsidP="006F0BFC">
            <w:pPr>
              <w:pStyle w:val="PlainText"/>
              <w:keepNext/>
              <w:keepLines/>
              <w:spacing w:before="0" w:after="0"/>
              <w:jc w:val="right"/>
              <w:rPr>
                <w:lang w:eastAsia="en-US"/>
              </w:rPr>
            </w:pPr>
            <w:r w:rsidRPr="00861C2F">
              <w:rPr>
                <w:lang w:eastAsia="en-US"/>
              </w:rPr>
              <w:t>99</w:t>
            </w:r>
          </w:p>
        </w:tc>
        <w:tc>
          <w:tcPr>
            <w:tcW w:w="1020" w:type="dxa"/>
            <w:tcBorders>
              <w:top w:val="nil"/>
              <w:left w:val="single" w:sz="18" w:space="0" w:color="auto"/>
              <w:bottom w:val="nil"/>
              <w:right w:val="nil"/>
            </w:tcBorders>
          </w:tcPr>
          <w:p w14:paraId="27A238E0" w14:textId="19929A5D" w:rsidR="00A20495" w:rsidRPr="00861C2F" w:rsidRDefault="00A20495" w:rsidP="006F0BFC">
            <w:pPr>
              <w:pStyle w:val="PlainText"/>
              <w:keepNext/>
              <w:keepLines/>
              <w:spacing w:before="0" w:after="0"/>
              <w:rPr>
                <w:sz w:val="18"/>
                <w:szCs w:val="18"/>
                <w:lang w:eastAsia="en-US"/>
              </w:rPr>
            </w:pPr>
          </w:p>
        </w:tc>
        <w:tc>
          <w:tcPr>
            <w:tcW w:w="1020" w:type="dxa"/>
            <w:tcBorders>
              <w:top w:val="nil"/>
              <w:left w:val="nil"/>
              <w:bottom w:val="nil"/>
              <w:right w:val="nil"/>
            </w:tcBorders>
          </w:tcPr>
          <w:p w14:paraId="156CA758" w14:textId="73008AC2" w:rsidR="00A20495" w:rsidRPr="00861C2F" w:rsidRDefault="00C159A5" w:rsidP="006F0BFC">
            <w:pPr>
              <w:pStyle w:val="PlainText"/>
              <w:keepNext/>
              <w:keepLines/>
              <w:spacing w:before="0" w:after="0"/>
              <w:rPr>
                <w:lang w:eastAsia="en-US"/>
              </w:rPr>
            </w:pPr>
            <w:r>
              <w:rPr>
                <w:noProof/>
                <w:lang w:eastAsia="en-US"/>
              </w:rPr>
              <mc:AlternateContent>
                <mc:Choice Requires="wps">
                  <w:drawing>
                    <wp:anchor distT="0" distB="0" distL="114300" distR="114300" simplePos="0" relativeHeight="251658277" behindDoc="0" locked="0" layoutInCell="1" allowOverlap="1" wp14:anchorId="1CB21376" wp14:editId="5FE28386">
                      <wp:simplePos x="0" y="0"/>
                      <wp:positionH relativeFrom="column">
                        <wp:posOffset>-630555</wp:posOffset>
                      </wp:positionH>
                      <wp:positionV relativeFrom="paragraph">
                        <wp:posOffset>-229235</wp:posOffset>
                      </wp:positionV>
                      <wp:extent cx="241300" cy="0"/>
                      <wp:effectExtent l="38100" t="76200" r="0" b="952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1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B2098" id="Straight Connector 25" o:spid="_x0000_s1026" style="position:absolute;flip:x;z-index:2516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18.05pt" to="-30.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TDmyQEAAHMDAAAOAAAAZHJzL2Uyb0RvYy54bWysU01v2zAMvQ/YfxB0X+xk67AZcXpI1+3Q&#10;bQHa/gBFH7YwSRREJXb+/UQ1S4vtVswHgRTJ58dHan09e8eOOqGF0PPlouVMBwnKhqHnjw+37z5x&#10;hlkEJRwE3fOTRn69eftmPcVOr2AEp3RiBSRgN8WejznHrmlQjtoLXEDUoQQNJC9ycdPQqCSmgu5d&#10;s2rbj80EScUEUiOW25unIN9UfGO0zD+NQZ2Z63nhluuZ6rmns9msRTckEUcrzzTEK1h4YUP56QXq&#10;RmTBDsn+A+WtTIBg8kKCb8AYK3XtoXSzbP/q5n4UUddeijgYLzLh/4OVP47bsEtEXc7hPt6B/IUs&#10;wHYUYdCVwMMplsEtSapmithdSsjBuEtsP30HVXLEIUNVYTbJM+Ns/EaFBF46ZXOV/XSRXc+ZyXK5&#10;+rB835bhyD+hRnSEQHUxYf6qwTMyeu5sIEFEJ453mInRcwpdB7i1ztWhusCmnn++Wl3VAgRnFQUp&#10;DdOw37rEjoLWon61vRJ5mZbgEFQFG7VQX852FtYVm+WqS062KOU0p795rThzurwEsp7ouXDWjaSi&#10;vcRuD+q0SxQmr0y29nHeQlqdl37Nen4rm98AAAD//wMAUEsDBBQABgAIAAAAIQBGhkBX3wAAAAsB&#10;AAAPAAAAZHJzL2Rvd25yZXYueG1sTI9BS8QwEIXvgv8hjOCtm9bVYmvTRUTBk+iuCN6yzdjWbSY1&#10;yW6rv94RBL3NvPd48021mu0gDuhD70hBtkhBIDXO9NQqeN7cJZcgQtRk9OAIFXxigFV9fFTp0riJ&#10;nvCwjq3gEgqlVtDFOJZShqZDq8PCjUjsvTlvdeTVt9J4PXG5HeRZmubS6p74QqdHvOmw2a33VkGx&#10;mS7co9+9nGf9x+vX7Xsc7x+iUqcn8/UViIhz/AvDDz6jQ81MW7cnE8SgICmKJUd5WOYZCE4kecbK&#10;9leRdSX//1B/AwAA//8DAFBLAQItABQABgAIAAAAIQC2gziS/gAAAOEBAAATAAAAAAAAAAAAAAAA&#10;AAAAAABbQ29udGVudF9UeXBlc10ueG1sUEsBAi0AFAAGAAgAAAAhADj9If/WAAAAlAEAAAsAAAAA&#10;AAAAAAAAAAAALwEAAF9yZWxzLy5yZWxzUEsBAi0AFAAGAAgAAAAhAKzFMObJAQAAcwMAAA4AAAAA&#10;AAAAAAAAAAAALgIAAGRycy9lMm9Eb2MueG1sUEsBAi0AFAAGAAgAAAAhAEaGQFffAAAACwEAAA8A&#10;AAAAAAAAAAAAAAAAIwQAAGRycy9kb3ducmV2LnhtbFBLBQYAAAAABAAEAPMAAAAvBQAAAAA=&#10;">
                      <v:stroke endarrow="block"/>
                    </v:line>
                  </w:pict>
                </mc:Fallback>
              </mc:AlternateContent>
            </w:r>
          </w:p>
        </w:tc>
        <w:tc>
          <w:tcPr>
            <w:tcW w:w="1020" w:type="dxa"/>
            <w:tcBorders>
              <w:top w:val="nil"/>
              <w:left w:val="nil"/>
              <w:bottom w:val="nil"/>
              <w:right w:val="nil"/>
            </w:tcBorders>
          </w:tcPr>
          <w:p w14:paraId="045C96C4"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6F108EBA" w14:textId="77777777" w:rsidR="00A20495" w:rsidRPr="00861C2F" w:rsidRDefault="00A20495" w:rsidP="006F0BFC">
            <w:pPr>
              <w:pStyle w:val="PlainText"/>
              <w:keepNext/>
              <w:keepLines/>
              <w:spacing w:before="0" w:after="0"/>
              <w:rPr>
                <w:lang w:eastAsia="en-US"/>
              </w:rPr>
            </w:pPr>
          </w:p>
        </w:tc>
      </w:tr>
      <w:tr w:rsidR="00A20495" w:rsidRPr="00861C2F" w14:paraId="12C38547" w14:textId="77777777" w:rsidTr="00A20495">
        <w:trPr>
          <w:cantSplit/>
        </w:trPr>
        <w:tc>
          <w:tcPr>
            <w:tcW w:w="3061" w:type="dxa"/>
            <w:tcBorders>
              <w:top w:val="nil"/>
              <w:left w:val="nil"/>
              <w:bottom w:val="nil"/>
              <w:right w:val="nil"/>
            </w:tcBorders>
          </w:tcPr>
          <w:p w14:paraId="6951DA55" w14:textId="09B6C6FC" w:rsidR="00A20495" w:rsidRPr="00861C2F" w:rsidRDefault="00A20495" w:rsidP="006F0BFC">
            <w:pPr>
              <w:pStyle w:val="PlainText"/>
              <w:keepNext/>
              <w:keepLines/>
              <w:spacing w:before="0" w:after="0"/>
              <w:rPr>
                <w:lang w:eastAsia="en-US"/>
              </w:rPr>
            </w:pPr>
            <w:r w:rsidRPr="00861C2F">
              <w:rPr>
                <w:lang w:eastAsia="en-US"/>
              </w:rPr>
              <w:t xml:space="preserve">Cost of </w:t>
            </w:r>
            <w:r w:rsidR="00484BB6">
              <w:rPr>
                <w:lang w:eastAsia="en-US"/>
              </w:rPr>
              <w:t>g</w:t>
            </w:r>
            <w:r w:rsidRPr="00861C2F">
              <w:rPr>
                <w:lang w:eastAsia="en-US"/>
              </w:rPr>
              <w:t xml:space="preserve">oods </w:t>
            </w:r>
            <w:r w:rsidR="00484BB6">
              <w:rPr>
                <w:lang w:eastAsia="en-US"/>
              </w:rPr>
              <w:t>s</w:t>
            </w:r>
            <w:r w:rsidRPr="00861C2F">
              <w:rPr>
                <w:lang w:eastAsia="en-US"/>
              </w:rPr>
              <w:t>old</w:t>
            </w:r>
          </w:p>
        </w:tc>
        <w:tc>
          <w:tcPr>
            <w:tcW w:w="1020" w:type="dxa"/>
            <w:tcBorders>
              <w:top w:val="nil"/>
              <w:left w:val="nil"/>
              <w:bottom w:val="nil"/>
              <w:right w:val="single" w:sz="18" w:space="0" w:color="auto"/>
            </w:tcBorders>
          </w:tcPr>
          <w:p w14:paraId="077A8F2A" w14:textId="77777777" w:rsidR="00A20495" w:rsidRPr="00861C2F" w:rsidRDefault="00A20495" w:rsidP="006F0BFC">
            <w:pPr>
              <w:pStyle w:val="PlainText"/>
              <w:keepNext/>
              <w:keepLines/>
              <w:spacing w:before="0" w:after="0"/>
              <w:jc w:val="right"/>
              <w:rPr>
                <w:lang w:eastAsia="en-US"/>
              </w:rPr>
            </w:pPr>
            <w:r w:rsidRPr="00861C2F">
              <w:rPr>
                <w:lang w:eastAsia="en-US"/>
              </w:rPr>
              <w:t>0</w:t>
            </w:r>
          </w:p>
        </w:tc>
        <w:tc>
          <w:tcPr>
            <w:tcW w:w="1020" w:type="dxa"/>
            <w:tcBorders>
              <w:top w:val="nil"/>
              <w:left w:val="single" w:sz="18" w:space="0" w:color="auto"/>
              <w:bottom w:val="nil"/>
              <w:right w:val="nil"/>
            </w:tcBorders>
          </w:tcPr>
          <w:p w14:paraId="03D2E287" w14:textId="786BF60B"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4C490539" w14:textId="4AB00755"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285A2DAE"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26973B1D" w14:textId="77777777" w:rsidR="00A20495" w:rsidRPr="00861C2F" w:rsidRDefault="00A20495" w:rsidP="006F0BFC">
            <w:pPr>
              <w:pStyle w:val="PlainText"/>
              <w:keepNext/>
              <w:keepLines/>
              <w:spacing w:before="0" w:after="0"/>
              <w:rPr>
                <w:lang w:eastAsia="en-US"/>
              </w:rPr>
            </w:pPr>
          </w:p>
        </w:tc>
      </w:tr>
      <w:tr w:rsidR="00A20495" w:rsidRPr="00861C2F" w14:paraId="6654296D" w14:textId="77777777" w:rsidTr="00A20495">
        <w:trPr>
          <w:cantSplit/>
        </w:trPr>
        <w:tc>
          <w:tcPr>
            <w:tcW w:w="3061" w:type="dxa"/>
            <w:tcBorders>
              <w:top w:val="nil"/>
              <w:left w:val="nil"/>
              <w:bottom w:val="nil"/>
              <w:right w:val="nil"/>
            </w:tcBorders>
          </w:tcPr>
          <w:p w14:paraId="71DCC20B" w14:textId="1491F00A" w:rsidR="00A20495" w:rsidRPr="00861C2F" w:rsidRDefault="00A20495" w:rsidP="006F0BFC">
            <w:pPr>
              <w:pStyle w:val="PlainText"/>
              <w:keepNext/>
              <w:keepLines/>
              <w:spacing w:before="0" w:after="0"/>
              <w:rPr>
                <w:lang w:eastAsia="en-US"/>
              </w:rPr>
            </w:pPr>
            <w:r w:rsidRPr="00861C2F">
              <w:rPr>
                <w:lang w:eastAsia="en-US"/>
              </w:rPr>
              <w:t xml:space="preserve">Grants and </w:t>
            </w:r>
            <w:r w:rsidR="00484BB6">
              <w:rPr>
                <w:lang w:eastAsia="en-US"/>
              </w:rPr>
              <w:t>p</w:t>
            </w:r>
            <w:r w:rsidRPr="00861C2F">
              <w:rPr>
                <w:lang w:eastAsia="en-US"/>
              </w:rPr>
              <w:t xml:space="preserve">urchased </w:t>
            </w:r>
            <w:r w:rsidR="00484BB6">
              <w:rPr>
                <w:lang w:eastAsia="en-US"/>
              </w:rPr>
              <w:t>s</w:t>
            </w:r>
            <w:r w:rsidRPr="00861C2F">
              <w:rPr>
                <w:lang w:eastAsia="en-US"/>
              </w:rPr>
              <w:t>ervices</w:t>
            </w:r>
          </w:p>
        </w:tc>
        <w:tc>
          <w:tcPr>
            <w:tcW w:w="1020" w:type="dxa"/>
            <w:tcBorders>
              <w:top w:val="nil"/>
              <w:left w:val="nil"/>
              <w:bottom w:val="nil"/>
              <w:right w:val="single" w:sz="18" w:space="0" w:color="auto"/>
            </w:tcBorders>
          </w:tcPr>
          <w:p w14:paraId="3768E697" w14:textId="77777777" w:rsidR="00A20495" w:rsidRPr="00861C2F" w:rsidRDefault="00A20495" w:rsidP="006F0BFC">
            <w:pPr>
              <w:pStyle w:val="PlainText"/>
              <w:keepNext/>
              <w:keepLines/>
              <w:spacing w:before="0" w:after="0"/>
              <w:jc w:val="right"/>
              <w:rPr>
                <w:lang w:eastAsia="en-US"/>
              </w:rPr>
            </w:pPr>
            <w:r w:rsidRPr="00861C2F">
              <w:rPr>
                <w:lang w:eastAsia="en-US"/>
              </w:rPr>
              <w:t>28,307</w:t>
            </w:r>
          </w:p>
        </w:tc>
        <w:tc>
          <w:tcPr>
            <w:tcW w:w="1020" w:type="dxa"/>
            <w:tcBorders>
              <w:top w:val="nil"/>
              <w:left w:val="single" w:sz="18" w:space="0" w:color="auto"/>
              <w:bottom w:val="nil"/>
              <w:right w:val="nil"/>
            </w:tcBorders>
          </w:tcPr>
          <w:p w14:paraId="4E62F271"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44FBACBF" w14:textId="05A2C7C2"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061EF11C"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6C146ADA" w14:textId="77777777" w:rsidR="00A20495" w:rsidRPr="00861C2F" w:rsidRDefault="00A20495" w:rsidP="006F0BFC">
            <w:pPr>
              <w:pStyle w:val="PlainText"/>
              <w:keepNext/>
              <w:keepLines/>
              <w:spacing w:before="0" w:after="0"/>
              <w:rPr>
                <w:lang w:eastAsia="en-US"/>
              </w:rPr>
            </w:pPr>
          </w:p>
        </w:tc>
      </w:tr>
      <w:tr w:rsidR="00A20495" w:rsidRPr="00861C2F" w14:paraId="7CA32822" w14:textId="77777777" w:rsidTr="00A20495">
        <w:trPr>
          <w:cantSplit/>
        </w:trPr>
        <w:tc>
          <w:tcPr>
            <w:tcW w:w="3061" w:type="dxa"/>
            <w:tcBorders>
              <w:top w:val="nil"/>
              <w:left w:val="nil"/>
              <w:bottom w:val="nil"/>
              <w:right w:val="nil"/>
            </w:tcBorders>
          </w:tcPr>
          <w:p w14:paraId="45C61ABB" w14:textId="7F8B3B19" w:rsidR="00A20495" w:rsidRPr="00861C2F" w:rsidRDefault="00A20495" w:rsidP="006F0BFC">
            <w:pPr>
              <w:pStyle w:val="PlainText"/>
              <w:keepNext/>
              <w:keepLines/>
              <w:spacing w:before="0" w:after="0"/>
              <w:rPr>
                <w:lang w:eastAsia="en-US"/>
              </w:rPr>
            </w:pPr>
            <w:r w:rsidRPr="00861C2F">
              <w:rPr>
                <w:lang w:eastAsia="en-US"/>
              </w:rPr>
              <w:t xml:space="preserve">Other </w:t>
            </w:r>
            <w:r w:rsidR="00484BB6">
              <w:rPr>
                <w:lang w:eastAsia="en-US"/>
              </w:rPr>
              <w:t>e</w:t>
            </w:r>
            <w:r w:rsidRPr="00861C2F">
              <w:rPr>
                <w:lang w:eastAsia="en-US"/>
              </w:rPr>
              <w:t>xpenses</w:t>
            </w:r>
          </w:p>
        </w:tc>
        <w:tc>
          <w:tcPr>
            <w:tcW w:w="1020" w:type="dxa"/>
            <w:tcBorders>
              <w:top w:val="nil"/>
              <w:left w:val="nil"/>
              <w:bottom w:val="nil"/>
              <w:right w:val="single" w:sz="18" w:space="0" w:color="auto"/>
            </w:tcBorders>
          </w:tcPr>
          <w:p w14:paraId="7A1C07A0" w14:textId="77777777" w:rsidR="00A20495" w:rsidRPr="00861C2F" w:rsidRDefault="00A20495" w:rsidP="006F0BFC">
            <w:pPr>
              <w:pStyle w:val="PlainText"/>
              <w:keepNext/>
              <w:keepLines/>
              <w:spacing w:before="0" w:after="0"/>
              <w:jc w:val="right"/>
              <w:rPr>
                <w:lang w:eastAsia="en-US"/>
              </w:rPr>
            </w:pPr>
            <w:r w:rsidRPr="00861C2F">
              <w:rPr>
                <w:lang w:eastAsia="en-US"/>
              </w:rPr>
              <w:t>54,245</w:t>
            </w:r>
          </w:p>
        </w:tc>
        <w:tc>
          <w:tcPr>
            <w:tcW w:w="1020" w:type="dxa"/>
            <w:tcBorders>
              <w:top w:val="nil"/>
              <w:left w:val="single" w:sz="18" w:space="0" w:color="auto"/>
              <w:bottom w:val="nil"/>
              <w:right w:val="nil"/>
            </w:tcBorders>
          </w:tcPr>
          <w:p w14:paraId="205D72D3" w14:textId="1011F75A"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3C0AB922" w14:textId="1C4AE854" w:rsidR="00A20495" w:rsidRPr="00861C2F" w:rsidRDefault="00D3348F" w:rsidP="006F0BFC">
            <w:pPr>
              <w:pStyle w:val="PlainText"/>
              <w:keepNext/>
              <w:keepLines/>
              <w:spacing w:before="0" w:after="0"/>
              <w:rPr>
                <w:lang w:eastAsia="en-US"/>
              </w:rPr>
            </w:pPr>
            <w:r w:rsidRPr="00861C2F">
              <w:rPr>
                <w:noProof/>
                <w:lang w:eastAsia="en-US"/>
              </w:rPr>
              <mc:AlternateContent>
                <mc:Choice Requires="wps">
                  <w:drawing>
                    <wp:anchor distT="0" distB="0" distL="114300" distR="114300" simplePos="0" relativeHeight="251658260" behindDoc="0" locked="0" layoutInCell="1" allowOverlap="1" wp14:anchorId="20113DE8" wp14:editId="4000642E">
                      <wp:simplePos x="0" y="0"/>
                      <wp:positionH relativeFrom="column">
                        <wp:posOffset>-365760</wp:posOffset>
                      </wp:positionH>
                      <wp:positionV relativeFrom="paragraph">
                        <wp:posOffset>132080</wp:posOffset>
                      </wp:positionV>
                      <wp:extent cx="1972945" cy="463550"/>
                      <wp:effectExtent l="0" t="0" r="27305" b="127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945" cy="463550"/>
                              </a:xfrm>
                              <a:prstGeom prst="rect">
                                <a:avLst/>
                              </a:prstGeom>
                              <a:solidFill>
                                <a:srgbClr val="FFFFFF"/>
                              </a:solidFill>
                              <a:ln w="9525">
                                <a:solidFill>
                                  <a:srgbClr val="000000"/>
                                </a:solidFill>
                                <a:miter lim="800000"/>
                                <a:headEnd/>
                                <a:tailEnd/>
                              </a:ln>
                            </wps:spPr>
                            <wps:txbx>
                              <w:txbxContent>
                                <w:p w14:paraId="781E1FC4" w14:textId="0E958B7F" w:rsidR="002209C4" w:rsidRPr="00C511F5" w:rsidRDefault="002209C4" w:rsidP="006F0BFC">
                                  <w:pPr>
                                    <w:spacing w:after="0"/>
                                    <w:rPr>
                                      <w:sz w:val="20"/>
                                    </w:rPr>
                                  </w:pPr>
                                  <w:r w:rsidRPr="00C511F5">
                                    <w:rPr>
                                      <w:sz w:val="20"/>
                                    </w:rPr>
                                    <w:t xml:space="preserve">This item reflects the difference between </w:t>
                                  </w:r>
                                  <w:r w:rsidR="00D3348F">
                                    <w:rPr>
                                      <w:sz w:val="20"/>
                                    </w:rPr>
                                    <w:t>income and expenses</w:t>
                                  </w:r>
                                  <w:r w:rsidRPr="00C511F5">
                                    <w:rPr>
                                      <w:sz w:val="20"/>
                                    </w:rPr>
                                    <w:t>.</w:t>
                                  </w:r>
                                </w:p>
                                <w:p w14:paraId="36B59033" w14:textId="77777777" w:rsidR="002209C4" w:rsidRPr="00C511F5" w:rsidRDefault="002209C4" w:rsidP="006F0BFC">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13DE8" id="Text Box 22" o:spid="_x0000_s1037" type="#_x0000_t202" style="position:absolute;margin-left:-28.8pt;margin-top:10.4pt;width:155.35pt;height:36.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qztGwIAADMEAAAOAAAAZHJzL2Uyb0RvYy54bWysU9tu2zAMfR+wfxD0vjjJkrYx4hRdugwD&#10;ugvQ7QNkWbaFyaJGKbG7ry8lp2nQbS/D/CCIJnVIHh6ur4fOsINCr8EWfDaZcqashErbpuDfv+3e&#10;XHHmg7CVMGBVwR+U59eb16/WvcvVHFowlUJGINbnvSt4G4LLs8zLVnXCT8ApS84asBOBTGyyCkVP&#10;6J3J5tPpRdYDVg5BKu/p7+3o5JuEX9dKhi917VVgpuBUW0gnprOMZ7ZZi7xB4Votj2WIf6iiE9pS&#10;0hPUrQiC7VH/BtVpieChDhMJXQZ1raVKPVA3s+mLbu5b4VTqhcjx7kST/3+w8vPh3n1FFoZ3MNAA&#10;UxPe3YH84ZmFbStso24QoW+VqCjxLFKW9c7nx6eRap/7CFL2n6CiIYt9gAQ01NhFVqhPRug0gIcT&#10;6WoITMaUq8v5arHkTJJvcfF2uUxTyUT+9NqhDx8UdCxeCo401IQuDnc+xGpE/hQSk3kwutppY5KB&#10;Tbk1yA6CBLBLX2rgRZixrC/4ajlfjgT8FWKavj9BdDqQko3uCn51ChJ5pO29rZLOgtBmvFPJxh55&#10;jNSNJIahHJiuiJPEcuS1hOqBmEUYlUubRpcW8BdnPam24P7nXqDizHy0NJ3VbLGIMk/GYnk5JwPP&#10;PeW5R1hJUAUPnI3XbRhXY+9QNy1lGvVg4YYmWutE9nNVx/pJmWkGxy2K0j+3U9Tzrm8eAQAA//8D&#10;AFBLAwQUAAYACAAAACEAucsSfuAAAAAJAQAADwAAAGRycy9kb3ducmV2LnhtbEyPy07DMBBF90j8&#10;gzVIbFDrNKFpGjKpEBIIdlCqsnXjaRLhR7DdNPw9ZgXL0Rzde261mbRiIznfW4OwmCfAyDRW9qZF&#10;2L0/zgpgPggjhbKGEL7Jw6a+vKhEKe3ZvNG4DS2LIcaXAqELYSg5901HWvi5HcjE39E6LUI8Xcul&#10;E+cYrhVPkyTnWvQmNnRioIeOms/tSSMUt8/jh3/JXvdNflTrcLMan74c4vXVdH8HLNAU/mD41Y/q&#10;UEengz0Z6ZlCmC1XeUQR0iROiEC6zBbADgjrrABeV/z/gvoHAAD//wMAUEsBAi0AFAAGAAgAAAAh&#10;ALaDOJL+AAAA4QEAABMAAAAAAAAAAAAAAAAAAAAAAFtDb250ZW50X1R5cGVzXS54bWxQSwECLQAU&#10;AAYACAAAACEAOP0h/9YAAACUAQAACwAAAAAAAAAAAAAAAAAvAQAAX3JlbHMvLnJlbHNQSwECLQAU&#10;AAYACAAAACEAYZas7RsCAAAzBAAADgAAAAAAAAAAAAAAAAAuAgAAZHJzL2Uyb0RvYy54bWxQSwEC&#10;LQAUAAYACAAAACEAucsSfuAAAAAJAQAADwAAAAAAAAAAAAAAAAB1BAAAZHJzL2Rvd25yZXYueG1s&#10;UEsFBgAAAAAEAAQA8wAAAIIFAAAAAA==&#10;">
                      <v:textbox>
                        <w:txbxContent>
                          <w:p w14:paraId="781E1FC4" w14:textId="0E958B7F" w:rsidR="002209C4" w:rsidRPr="00C511F5" w:rsidRDefault="002209C4" w:rsidP="006F0BFC">
                            <w:pPr>
                              <w:spacing w:after="0"/>
                              <w:rPr>
                                <w:sz w:val="20"/>
                              </w:rPr>
                            </w:pPr>
                            <w:r w:rsidRPr="00C511F5">
                              <w:rPr>
                                <w:sz w:val="20"/>
                              </w:rPr>
                              <w:t xml:space="preserve">This item reflects the difference between </w:t>
                            </w:r>
                            <w:r w:rsidR="00D3348F">
                              <w:rPr>
                                <w:sz w:val="20"/>
                              </w:rPr>
                              <w:t>income and expenses</w:t>
                            </w:r>
                            <w:r w:rsidRPr="00C511F5">
                              <w:rPr>
                                <w:sz w:val="20"/>
                              </w:rPr>
                              <w:t>.</w:t>
                            </w:r>
                          </w:p>
                          <w:p w14:paraId="36B59033" w14:textId="77777777" w:rsidR="002209C4" w:rsidRPr="00C511F5" w:rsidRDefault="002209C4" w:rsidP="006F0BFC">
                            <w:pPr>
                              <w:rPr>
                                <w:sz w:val="20"/>
                              </w:rPr>
                            </w:pPr>
                          </w:p>
                        </w:txbxContent>
                      </v:textbox>
                    </v:shape>
                  </w:pict>
                </mc:Fallback>
              </mc:AlternateContent>
            </w:r>
          </w:p>
        </w:tc>
        <w:tc>
          <w:tcPr>
            <w:tcW w:w="1020" w:type="dxa"/>
            <w:tcBorders>
              <w:top w:val="nil"/>
              <w:left w:val="nil"/>
              <w:bottom w:val="nil"/>
              <w:right w:val="nil"/>
            </w:tcBorders>
          </w:tcPr>
          <w:p w14:paraId="026D14D6"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2DC51429" w14:textId="77777777" w:rsidR="00A20495" w:rsidRPr="00861C2F" w:rsidRDefault="00A20495" w:rsidP="006F0BFC">
            <w:pPr>
              <w:pStyle w:val="PlainText"/>
              <w:keepNext/>
              <w:keepLines/>
              <w:spacing w:before="0" w:after="0"/>
              <w:rPr>
                <w:lang w:eastAsia="en-US"/>
              </w:rPr>
            </w:pPr>
          </w:p>
        </w:tc>
      </w:tr>
      <w:tr w:rsidR="00A20495" w:rsidRPr="00861C2F" w14:paraId="39859222" w14:textId="77777777" w:rsidTr="00A20495">
        <w:trPr>
          <w:cantSplit/>
        </w:trPr>
        <w:tc>
          <w:tcPr>
            <w:tcW w:w="3061" w:type="dxa"/>
            <w:tcBorders>
              <w:top w:val="nil"/>
              <w:left w:val="nil"/>
              <w:bottom w:val="nil"/>
              <w:right w:val="nil"/>
            </w:tcBorders>
          </w:tcPr>
          <w:p w14:paraId="1A479CE3"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4E17ED77" w14:textId="77777777" w:rsidR="00A20495" w:rsidRPr="00861C2F" w:rsidRDefault="00A20495" w:rsidP="006F0BFC">
            <w:pPr>
              <w:pStyle w:val="PlainText"/>
              <w:keepNext/>
              <w:keepLines/>
              <w:spacing w:before="0" w:after="0"/>
              <w:jc w:val="right"/>
              <w:rPr>
                <w:lang w:eastAsia="en-US"/>
              </w:rPr>
            </w:pPr>
          </w:p>
        </w:tc>
        <w:tc>
          <w:tcPr>
            <w:tcW w:w="1020" w:type="dxa"/>
            <w:tcBorders>
              <w:top w:val="nil"/>
              <w:left w:val="nil"/>
              <w:bottom w:val="nil"/>
              <w:right w:val="nil"/>
            </w:tcBorders>
          </w:tcPr>
          <w:p w14:paraId="06FDC839" w14:textId="77777777" w:rsidR="00A20495" w:rsidRPr="00861C2F" w:rsidRDefault="00A20495" w:rsidP="006F0BFC">
            <w:pPr>
              <w:pStyle w:val="PlainText"/>
              <w:keepNext/>
              <w:keepLines/>
              <w:spacing w:before="0" w:after="0"/>
              <w:rPr>
                <w:noProof/>
                <w:lang w:eastAsia="en-US"/>
              </w:rPr>
            </w:pPr>
          </w:p>
        </w:tc>
        <w:tc>
          <w:tcPr>
            <w:tcW w:w="1020" w:type="dxa"/>
            <w:tcBorders>
              <w:top w:val="nil"/>
              <w:left w:val="nil"/>
              <w:bottom w:val="nil"/>
              <w:right w:val="nil"/>
            </w:tcBorders>
          </w:tcPr>
          <w:p w14:paraId="50F6EBF4"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2BC6C0CA"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02DED45C" w14:textId="77777777" w:rsidR="00A20495" w:rsidRPr="00861C2F" w:rsidRDefault="00A20495" w:rsidP="006F0BFC">
            <w:pPr>
              <w:pStyle w:val="PlainText"/>
              <w:keepNext/>
              <w:keepLines/>
              <w:spacing w:before="0" w:after="0"/>
              <w:rPr>
                <w:lang w:eastAsia="en-US"/>
              </w:rPr>
            </w:pPr>
          </w:p>
        </w:tc>
      </w:tr>
      <w:tr w:rsidR="00A20495" w:rsidRPr="00861C2F" w14:paraId="6711C9FD" w14:textId="77777777" w:rsidTr="00A20495">
        <w:trPr>
          <w:cantSplit/>
        </w:trPr>
        <w:tc>
          <w:tcPr>
            <w:tcW w:w="3061" w:type="dxa"/>
            <w:tcBorders>
              <w:top w:val="nil"/>
              <w:left w:val="nil"/>
              <w:bottom w:val="nil"/>
              <w:right w:val="nil"/>
            </w:tcBorders>
          </w:tcPr>
          <w:p w14:paraId="5443EB7C" w14:textId="12A483D2" w:rsidR="00A20495" w:rsidRPr="00CC6569" w:rsidRDefault="00A20495" w:rsidP="006F0BFC">
            <w:pPr>
              <w:pStyle w:val="PlainText"/>
              <w:keepNext/>
              <w:keepLines/>
              <w:spacing w:before="0" w:after="0"/>
              <w:rPr>
                <w:b/>
                <w:bCs/>
                <w:lang w:eastAsia="en-US"/>
              </w:rPr>
            </w:pPr>
            <w:r w:rsidRPr="00CC6569">
              <w:rPr>
                <w:b/>
                <w:bCs/>
                <w:lang w:eastAsia="en-US"/>
              </w:rPr>
              <w:t xml:space="preserve">Total </w:t>
            </w:r>
            <w:r w:rsidR="008B5798" w:rsidRPr="00CC6569">
              <w:rPr>
                <w:b/>
                <w:bCs/>
                <w:lang w:eastAsia="en-US"/>
              </w:rPr>
              <w:t>e</w:t>
            </w:r>
            <w:r w:rsidRPr="00CC6569">
              <w:rPr>
                <w:b/>
                <w:bCs/>
                <w:lang w:eastAsia="en-US"/>
              </w:rPr>
              <w:t>xpenses</w:t>
            </w:r>
          </w:p>
        </w:tc>
        <w:tc>
          <w:tcPr>
            <w:tcW w:w="1020" w:type="dxa"/>
            <w:tcBorders>
              <w:top w:val="nil"/>
              <w:left w:val="nil"/>
              <w:bottom w:val="nil"/>
              <w:right w:val="nil"/>
            </w:tcBorders>
          </w:tcPr>
          <w:p w14:paraId="4210F707" w14:textId="7C1A7207" w:rsidR="00A20495" w:rsidRPr="00CC6569" w:rsidRDefault="001514ED" w:rsidP="006F0BFC">
            <w:pPr>
              <w:pStyle w:val="PlainText"/>
              <w:keepNext/>
              <w:keepLines/>
              <w:spacing w:before="0" w:after="0"/>
              <w:jc w:val="right"/>
              <w:rPr>
                <w:b/>
                <w:bCs/>
                <w:lang w:eastAsia="en-US"/>
              </w:rPr>
            </w:pPr>
            <w:r w:rsidRPr="001514ED">
              <w:rPr>
                <w:b/>
                <w:bCs/>
                <w:lang w:eastAsia="en-US"/>
              </w:rPr>
              <w:t>49</w:t>
            </w:r>
            <w:r w:rsidR="0000519F">
              <w:rPr>
                <w:b/>
                <w:bCs/>
                <w:lang w:eastAsia="en-US"/>
              </w:rPr>
              <w:t>6</w:t>
            </w:r>
            <w:r w:rsidRPr="001514ED">
              <w:rPr>
                <w:b/>
                <w:bCs/>
                <w:lang w:eastAsia="en-US"/>
              </w:rPr>
              <w:t>,</w:t>
            </w:r>
            <w:r w:rsidR="0000519F">
              <w:rPr>
                <w:b/>
                <w:bCs/>
                <w:lang w:eastAsia="en-US"/>
              </w:rPr>
              <w:t>6</w:t>
            </w:r>
            <w:r w:rsidRPr="001514ED">
              <w:rPr>
                <w:b/>
                <w:bCs/>
                <w:lang w:eastAsia="en-US"/>
              </w:rPr>
              <w:t>70</w:t>
            </w:r>
          </w:p>
        </w:tc>
        <w:tc>
          <w:tcPr>
            <w:tcW w:w="1020" w:type="dxa"/>
            <w:tcBorders>
              <w:top w:val="nil"/>
              <w:left w:val="nil"/>
              <w:bottom w:val="nil"/>
              <w:right w:val="nil"/>
            </w:tcBorders>
          </w:tcPr>
          <w:p w14:paraId="1FE18FC7" w14:textId="77777777" w:rsidR="00A20495" w:rsidRPr="00861C2F" w:rsidRDefault="00A20495" w:rsidP="006F0BFC">
            <w:pPr>
              <w:pStyle w:val="PlainText"/>
              <w:keepNext/>
              <w:keepLines/>
              <w:spacing w:before="0" w:after="0"/>
              <w:rPr>
                <w:noProof/>
                <w:lang w:eastAsia="en-US"/>
              </w:rPr>
            </w:pPr>
          </w:p>
        </w:tc>
        <w:tc>
          <w:tcPr>
            <w:tcW w:w="1020" w:type="dxa"/>
            <w:tcBorders>
              <w:top w:val="nil"/>
              <w:left w:val="nil"/>
              <w:bottom w:val="nil"/>
              <w:right w:val="nil"/>
            </w:tcBorders>
          </w:tcPr>
          <w:p w14:paraId="2B557CAB"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099C6884"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506252DD" w14:textId="77777777" w:rsidR="00A20495" w:rsidRPr="00861C2F" w:rsidRDefault="00A20495" w:rsidP="006F0BFC">
            <w:pPr>
              <w:pStyle w:val="PlainText"/>
              <w:keepNext/>
              <w:keepLines/>
              <w:spacing w:before="0" w:after="0"/>
              <w:rPr>
                <w:lang w:eastAsia="en-US"/>
              </w:rPr>
            </w:pPr>
          </w:p>
        </w:tc>
      </w:tr>
      <w:tr w:rsidR="00A20495" w:rsidRPr="00861C2F" w14:paraId="05818538" w14:textId="77777777" w:rsidTr="00A20495">
        <w:trPr>
          <w:cantSplit/>
        </w:trPr>
        <w:tc>
          <w:tcPr>
            <w:tcW w:w="3061" w:type="dxa"/>
            <w:tcBorders>
              <w:top w:val="nil"/>
              <w:left w:val="nil"/>
              <w:bottom w:val="nil"/>
              <w:right w:val="nil"/>
            </w:tcBorders>
          </w:tcPr>
          <w:p w14:paraId="307EE9B8" w14:textId="77777777" w:rsidR="00A20495" w:rsidRPr="00861C2F" w:rsidRDefault="00A20495" w:rsidP="006F0BFC">
            <w:pPr>
              <w:pStyle w:val="PlainText"/>
              <w:keepNext/>
              <w:keepLines/>
              <w:spacing w:before="0" w:after="0"/>
              <w:rPr>
                <w:lang w:eastAsia="en-US"/>
              </w:rPr>
            </w:pPr>
          </w:p>
        </w:tc>
        <w:tc>
          <w:tcPr>
            <w:tcW w:w="1020" w:type="dxa"/>
            <w:tcBorders>
              <w:top w:val="nil"/>
              <w:left w:val="nil"/>
              <w:right w:val="nil"/>
            </w:tcBorders>
          </w:tcPr>
          <w:p w14:paraId="13DBEB85" w14:textId="77777777" w:rsidR="00A20495" w:rsidRPr="00861C2F" w:rsidRDefault="00A20495" w:rsidP="006F0BFC">
            <w:pPr>
              <w:pStyle w:val="PlainText"/>
              <w:keepNext/>
              <w:keepLines/>
              <w:spacing w:before="0" w:after="0"/>
              <w:jc w:val="right"/>
              <w:rPr>
                <w:lang w:eastAsia="en-US"/>
              </w:rPr>
            </w:pPr>
          </w:p>
        </w:tc>
        <w:tc>
          <w:tcPr>
            <w:tcW w:w="1020" w:type="dxa"/>
            <w:tcBorders>
              <w:top w:val="nil"/>
              <w:left w:val="nil"/>
              <w:bottom w:val="nil"/>
              <w:right w:val="nil"/>
            </w:tcBorders>
          </w:tcPr>
          <w:p w14:paraId="76E70090" w14:textId="3334ED0C" w:rsidR="00A20495" w:rsidRPr="00861C2F" w:rsidRDefault="00A20495" w:rsidP="006F0BFC">
            <w:pPr>
              <w:pStyle w:val="PlainText"/>
              <w:keepNext/>
              <w:keepLines/>
              <w:spacing w:before="0" w:after="0"/>
              <w:rPr>
                <w:noProof/>
                <w:sz w:val="18"/>
                <w:szCs w:val="18"/>
                <w:lang w:eastAsia="en-US"/>
              </w:rPr>
            </w:pPr>
            <w:r w:rsidRPr="00861C2F">
              <w:rPr>
                <w:noProof/>
                <w:lang w:eastAsia="en-US"/>
              </w:rPr>
              <mc:AlternateContent>
                <mc:Choice Requires="wps">
                  <w:drawing>
                    <wp:anchor distT="0" distB="0" distL="114300" distR="114300" simplePos="0" relativeHeight="251658259" behindDoc="0" locked="0" layoutInCell="1" allowOverlap="1" wp14:anchorId="5080BB95" wp14:editId="1FEBC6C3">
                      <wp:simplePos x="0" y="0"/>
                      <wp:positionH relativeFrom="column">
                        <wp:posOffset>40005</wp:posOffset>
                      </wp:positionH>
                      <wp:positionV relativeFrom="paragraph">
                        <wp:posOffset>5080</wp:posOffset>
                      </wp:positionV>
                      <wp:extent cx="601980" cy="228600"/>
                      <wp:effectExtent l="31115" t="7620" r="5080" b="590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198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D22AB2C" id="Straight Connector 21" o:spid="_x0000_s1026" style="position:absolute;flip:x;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pt" to="50.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GYuzgEAAHgDAAAOAAAAZHJzL2Uyb0RvYy54bWysU8Fu2zAMvQ/YPwi6L3YMNEiNOD2k7Xbo&#10;tgDtPkCRZFuoJAqUEjt/P1EN0mK7DfNBIEXy+fGR2tzNzrKTxmjAd3y5qDnTXoIyfuj4r5fHL2vO&#10;YhJeCQted/ysI7/bfv60mUKrGxjBKo0sg/jYTqHjY0qhraooR+1EXEDQPgd7QCdSdnGoFIopoztb&#10;NXW9qiZAFRCkjjHf3r8F+bbg972W6WffR52Y7XjmlsqJ5TzQWW03oh1QhNHICw3xDyycMD7/9Ap1&#10;L5JgRzR/QTkjESL0aSHBVdD3RurSQ+5mWf/RzfMogi69ZHFiuMoU/x+s/HHa+T0SdTn75/AE8jUy&#10;D7tR+EEXAi/nkAe3JKmqKcT2WkJODHtkh+k7qJwjjgmKCnOPjvXWhG9USOC5UzYX2c9X2fWcmMyX&#10;q3p5u87DkTnUNOtVXcZSiZZgqDhgTF81OEZGx63xpIpoxekpJqL1nkLXHh6NtWWy1rOp47c3zU0p&#10;iGCNoiClRRwOO4vsJGg3yld6zJGPaQhHrwrYqIV6uNhJGJttloo4CU2Wy2pOf3NacWZ1fg5kvdGz&#10;/iIe6UXLGdsDqPMeKUxeHm/p47KKtD8f/ZL1/mC2vwEAAP//AwBQSwMEFAAGAAgAAAAhABIpuoLc&#10;AAAABQEAAA8AAABkcnMvZG93bnJldi54bWxMzkFLw0AQBeC70P+wjODNbmI11DSTUkTBk9hWBG/b&#10;7DSJzc7G3W0T/fVuT3oc3uPNVyxH04kTOd9aRkinCQjiyuqWa4S37dP1HIQPirXqLBPCN3lYlpOL&#10;QuXaDrym0ybUIo6wzxVCE0KfS+mrhozyU9sTx2xvnVEhnq6W2qkhjptO3iRJJo1qOX5oVE8PDVWH&#10;zdEg3G+HO/vqDu+3afv18fP4Gfrnl4B4dTmuFiACjeGvDGd+pEMZTTt7ZO1Fh5DNYhEh8s9hkqYg&#10;dgizbA6yLOR/ffkLAAD//wMAUEsBAi0AFAAGAAgAAAAhALaDOJL+AAAA4QEAABMAAAAAAAAAAAAA&#10;AAAAAAAAAFtDb250ZW50X1R5cGVzXS54bWxQSwECLQAUAAYACAAAACEAOP0h/9YAAACUAQAACwAA&#10;AAAAAAAAAAAAAAAvAQAAX3JlbHMvLnJlbHNQSwECLQAUAAYACAAAACEASPBmLs4BAAB4AwAADgAA&#10;AAAAAAAAAAAAAAAuAgAAZHJzL2Uyb0RvYy54bWxQSwECLQAUAAYACAAAACEAEim6gtwAAAAFAQAA&#10;DwAAAAAAAAAAAAAAAAAoBAAAZHJzL2Rvd25yZXYueG1sUEsFBgAAAAAEAAQA8wAAADEFAAAAAA==&#10;">
                      <v:stroke endarrow="block"/>
                    </v:line>
                  </w:pict>
                </mc:Fallback>
              </mc:AlternateContent>
            </w:r>
          </w:p>
        </w:tc>
        <w:tc>
          <w:tcPr>
            <w:tcW w:w="1020" w:type="dxa"/>
            <w:tcBorders>
              <w:top w:val="nil"/>
              <w:left w:val="nil"/>
              <w:bottom w:val="nil"/>
              <w:right w:val="nil"/>
            </w:tcBorders>
          </w:tcPr>
          <w:p w14:paraId="170D9DCF"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006BCDAB"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42BDC6D4" w14:textId="77777777" w:rsidR="00A20495" w:rsidRPr="00861C2F" w:rsidRDefault="00A20495" w:rsidP="006F0BFC">
            <w:pPr>
              <w:pStyle w:val="PlainText"/>
              <w:keepNext/>
              <w:keepLines/>
              <w:spacing w:before="0" w:after="0"/>
              <w:rPr>
                <w:lang w:eastAsia="en-US"/>
              </w:rPr>
            </w:pPr>
          </w:p>
        </w:tc>
      </w:tr>
      <w:tr w:rsidR="00A20495" w:rsidRPr="00861C2F" w14:paraId="57DAEC03" w14:textId="77777777" w:rsidTr="00A20495">
        <w:trPr>
          <w:cantSplit/>
        </w:trPr>
        <w:tc>
          <w:tcPr>
            <w:tcW w:w="3061" w:type="dxa"/>
            <w:tcBorders>
              <w:top w:val="nil"/>
              <w:left w:val="nil"/>
              <w:bottom w:val="nil"/>
              <w:right w:val="nil"/>
            </w:tcBorders>
          </w:tcPr>
          <w:p w14:paraId="54E057E2" w14:textId="70A97039" w:rsidR="00A20495" w:rsidRPr="00CC6569" w:rsidRDefault="00A20495" w:rsidP="006F0BFC">
            <w:pPr>
              <w:pStyle w:val="PlainText"/>
              <w:keepNext/>
              <w:keepLines/>
              <w:spacing w:before="0" w:after="0"/>
              <w:rPr>
                <w:b/>
                <w:bCs/>
                <w:lang w:eastAsia="en-US"/>
              </w:rPr>
            </w:pPr>
            <w:r w:rsidRPr="00CC6569">
              <w:rPr>
                <w:b/>
                <w:bCs/>
                <w:lang w:eastAsia="en-US"/>
              </w:rPr>
              <w:t xml:space="preserve">Operating </w:t>
            </w:r>
            <w:r w:rsidR="00484BB6" w:rsidRPr="00CC6569">
              <w:rPr>
                <w:b/>
                <w:bCs/>
                <w:lang w:eastAsia="en-US"/>
              </w:rPr>
              <w:t>r</w:t>
            </w:r>
            <w:r w:rsidRPr="00CC6569">
              <w:rPr>
                <w:b/>
                <w:bCs/>
                <w:lang w:eastAsia="en-US"/>
              </w:rPr>
              <w:t>esult</w:t>
            </w:r>
          </w:p>
        </w:tc>
        <w:tc>
          <w:tcPr>
            <w:tcW w:w="1020" w:type="dxa"/>
            <w:tcBorders>
              <w:top w:val="nil"/>
              <w:left w:val="nil"/>
              <w:right w:val="single" w:sz="18" w:space="0" w:color="auto"/>
            </w:tcBorders>
          </w:tcPr>
          <w:p w14:paraId="1BEE6878" w14:textId="078E40B5" w:rsidR="00A20495" w:rsidRPr="00CC6569" w:rsidRDefault="0000519F" w:rsidP="006F0BFC">
            <w:pPr>
              <w:pStyle w:val="PlainText"/>
              <w:keepNext/>
              <w:keepLines/>
              <w:spacing w:before="0" w:after="0"/>
              <w:jc w:val="right"/>
              <w:rPr>
                <w:b/>
                <w:bCs/>
                <w:lang w:eastAsia="en-US"/>
              </w:rPr>
            </w:pPr>
            <w:r>
              <w:rPr>
                <w:b/>
                <w:bCs/>
                <w:lang w:eastAsia="en-US"/>
              </w:rPr>
              <w:t>6</w:t>
            </w:r>
            <w:r w:rsidR="001514ED" w:rsidRPr="001514ED">
              <w:rPr>
                <w:b/>
                <w:bCs/>
                <w:lang w:eastAsia="en-US"/>
              </w:rPr>
              <w:t>,</w:t>
            </w:r>
            <w:r>
              <w:rPr>
                <w:b/>
                <w:bCs/>
                <w:lang w:eastAsia="en-US"/>
              </w:rPr>
              <w:t>3</w:t>
            </w:r>
            <w:r w:rsidR="001514ED" w:rsidRPr="001514ED">
              <w:rPr>
                <w:b/>
                <w:bCs/>
                <w:lang w:eastAsia="en-US"/>
              </w:rPr>
              <w:t>83</w:t>
            </w:r>
          </w:p>
        </w:tc>
        <w:tc>
          <w:tcPr>
            <w:tcW w:w="1020" w:type="dxa"/>
            <w:tcBorders>
              <w:top w:val="nil"/>
              <w:left w:val="single" w:sz="18" w:space="0" w:color="auto"/>
              <w:right w:val="nil"/>
            </w:tcBorders>
          </w:tcPr>
          <w:p w14:paraId="242A89E1"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0EF83EC1"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648C2690"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6FB041D8" w14:textId="77777777" w:rsidR="00A20495" w:rsidRPr="00861C2F" w:rsidRDefault="00A20495" w:rsidP="006F0BFC">
            <w:pPr>
              <w:pStyle w:val="PlainText"/>
              <w:keepNext/>
              <w:keepLines/>
              <w:spacing w:before="0" w:after="0"/>
              <w:rPr>
                <w:lang w:eastAsia="en-US"/>
              </w:rPr>
            </w:pPr>
          </w:p>
        </w:tc>
      </w:tr>
      <w:tr w:rsidR="00A20495" w:rsidRPr="00861C2F" w14:paraId="66765396" w14:textId="77777777" w:rsidTr="00A20495">
        <w:trPr>
          <w:cantSplit/>
        </w:trPr>
        <w:tc>
          <w:tcPr>
            <w:tcW w:w="3061" w:type="dxa"/>
            <w:tcBorders>
              <w:top w:val="nil"/>
              <w:left w:val="nil"/>
              <w:bottom w:val="nil"/>
              <w:right w:val="nil"/>
            </w:tcBorders>
          </w:tcPr>
          <w:p w14:paraId="049D0257"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tcBorders>
          </w:tcPr>
          <w:p w14:paraId="4C15DF5D" w14:textId="77777777" w:rsidR="00A20495" w:rsidRPr="00861C2F" w:rsidRDefault="00A20495" w:rsidP="006F0BFC">
            <w:pPr>
              <w:pStyle w:val="PlainText"/>
              <w:keepNext/>
              <w:keepLines/>
              <w:spacing w:before="0" w:after="0"/>
              <w:jc w:val="right"/>
              <w:rPr>
                <w:lang w:eastAsia="en-US"/>
              </w:rPr>
            </w:pPr>
          </w:p>
        </w:tc>
        <w:tc>
          <w:tcPr>
            <w:tcW w:w="1020" w:type="dxa"/>
            <w:tcBorders>
              <w:top w:val="nil"/>
              <w:bottom w:val="nil"/>
              <w:right w:val="nil"/>
            </w:tcBorders>
          </w:tcPr>
          <w:p w14:paraId="7E26C667"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30965288"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11E901A7"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32F119C4" w14:textId="77777777" w:rsidR="00A20495" w:rsidRPr="00861C2F" w:rsidRDefault="00A20495" w:rsidP="006F0BFC">
            <w:pPr>
              <w:pStyle w:val="PlainText"/>
              <w:keepNext/>
              <w:keepLines/>
              <w:spacing w:before="0" w:after="0"/>
              <w:rPr>
                <w:lang w:eastAsia="en-US"/>
              </w:rPr>
            </w:pPr>
          </w:p>
        </w:tc>
      </w:tr>
      <w:tr w:rsidR="00A20495" w:rsidRPr="00861C2F" w14:paraId="3F3A3D1F" w14:textId="77777777" w:rsidTr="00A20495">
        <w:trPr>
          <w:cantSplit/>
        </w:trPr>
        <w:tc>
          <w:tcPr>
            <w:tcW w:w="3061" w:type="dxa"/>
            <w:tcBorders>
              <w:top w:val="nil"/>
              <w:left w:val="nil"/>
              <w:bottom w:val="nil"/>
              <w:right w:val="nil"/>
            </w:tcBorders>
          </w:tcPr>
          <w:p w14:paraId="64718419" w14:textId="2DA41871" w:rsidR="00A20495" w:rsidRPr="00861C2F" w:rsidRDefault="00A20495" w:rsidP="00321CD2">
            <w:pPr>
              <w:pStyle w:val="PlainText"/>
              <w:keepNext/>
              <w:keepLines/>
              <w:spacing w:before="0" w:after="0"/>
              <w:ind w:left="158" w:hanging="158"/>
              <w:rPr>
                <w:b/>
                <w:bCs/>
                <w:lang w:eastAsia="en-US"/>
              </w:rPr>
            </w:pPr>
            <w:proofErr w:type="gramStart"/>
            <w:r w:rsidRPr="00861C2F">
              <w:rPr>
                <w:lang w:eastAsia="en-US"/>
              </w:rPr>
              <w:t>Increase/(</w:t>
            </w:r>
            <w:proofErr w:type="gramEnd"/>
            <w:r w:rsidR="00484BB6">
              <w:rPr>
                <w:lang w:eastAsia="en-US"/>
              </w:rPr>
              <w:t>d</w:t>
            </w:r>
            <w:r w:rsidRPr="00861C2F">
              <w:rPr>
                <w:lang w:eastAsia="en-US"/>
              </w:rPr>
              <w:t xml:space="preserve">ecrease) in the </w:t>
            </w:r>
            <w:r w:rsidR="00484BB6">
              <w:rPr>
                <w:lang w:eastAsia="en-US"/>
              </w:rPr>
              <w:t>a</w:t>
            </w:r>
            <w:r w:rsidRPr="00861C2F">
              <w:rPr>
                <w:lang w:eastAsia="en-US"/>
              </w:rPr>
              <w:t xml:space="preserve">sset </w:t>
            </w:r>
            <w:r w:rsidR="00484BB6">
              <w:rPr>
                <w:lang w:eastAsia="en-US"/>
              </w:rPr>
              <w:t>r</w:t>
            </w:r>
            <w:r w:rsidRPr="00861C2F">
              <w:rPr>
                <w:lang w:eastAsia="en-US"/>
              </w:rPr>
              <w:t xml:space="preserve">evaluation </w:t>
            </w:r>
            <w:r w:rsidR="00484BB6">
              <w:rPr>
                <w:lang w:eastAsia="en-US"/>
              </w:rPr>
              <w:t>s</w:t>
            </w:r>
            <w:r w:rsidRPr="00861C2F">
              <w:rPr>
                <w:lang w:eastAsia="en-US"/>
              </w:rPr>
              <w:t>urplus</w:t>
            </w:r>
          </w:p>
        </w:tc>
        <w:tc>
          <w:tcPr>
            <w:tcW w:w="1020" w:type="dxa"/>
            <w:tcBorders>
              <w:top w:val="nil"/>
              <w:left w:val="nil"/>
              <w:right w:val="single" w:sz="18" w:space="0" w:color="auto"/>
            </w:tcBorders>
          </w:tcPr>
          <w:p w14:paraId="0E9588D3" w14:textId="77777777" w:rsidR="00A20495" w:rsidRPr="00861C2F" w:rsidRDefault="00A20495" w:rsidP="006F0BFC">
            <w:pPr>
              <w:pStyle w:val="PlainText"/>
              <w:keepNext/>
              <w:keepLines/>
              <w:spacing w:before="0" w:after="0"/>
              <w:jc w:val="right"/>
              <w:rPr>
                <w:lang w:eastAsia="en-US"/>
              </w:rPr>
            </w:pPr>
            <w:r w:rsidRPr="00861C2F">
              <w:rPr>
                <w:lang w:eastAsia="en-US"/>
              </w:rPr>
              <w:t>10</w:t>
            </w:r>
          </w:p>
        </w:tc>
        <w:tc>
          <w:tcPr>
            <w:tcW w:w="1020" w:type="dxa"/>
            <w:tcBorders>
              <w:top w:val="nil"/>
              <w:left w:val="single" w:sz="18" w:space="0" w:color="auto"/>
              <w:right w:val="nil"/>
            </w:tcBorders>
          </w:tcPr>
          <w:p w14:paraId="19AEB423" w14:textId="72F68CF4" w:rsidR="00A20495" w:rsidRPr="00861C2F" w:rsidRDefault="00A20495" w:rsidP="006F0BFC">
            <w:pPr>
              <w:pStyle w:val="PlainText"/>
              <w:keepNext/>
              <w:keepLines/>
              <w:spacing w:before="0" w:after="0"/>
              <w:rPr>
                <w:lang w:eastAsia="en-US"/>
              </w:rPr>
            </w:pPr>
            <w:r w:rsidRPr="00861C2F">
              <w:rPr>
                <w:noProof/>
                <w:lang w:eastAsia="en-US"/>
              </w:rPr>
              <mc:AlternateContent>
                <mc:Choice Requires="wps">
                  <w:drawing>
                    <wp:anchor distT="0" distB="0" distL="114300" distR="114300" simplePos="0" relativeHeight="251658264" behindDoc="0" locked="0" layoutInCell="1" allowOverlap="1" wp14:anchorId="75A915D9" wp14:editId="7E71E8A2">
                      <wp:simplePos x="0" y="0"/>
                      <wp:positionH relativeFrom="column">
                        <wp:posOffset>52705</wp:posOffset>
                      </wp:positionH>
                      <wp:positionV relativeFrom="paragraph">
                        <wp:posOffset>136525</wp:posOffset>
                      </wp:positionV>
                      <wp:extent cx="198755" cy="94615"/>
                      <wp:effectExtent l="34290" t="60960" r="5080" b="63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8755" cy="946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21752DC" id="Straight Connector 20" o:spid="_x0000_s1026" style="position:absolute;flip:x y;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10.75pt" to="19.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B0y0AEAAIEDAAAOAAAAZHJzL2Uyb0RvYy54bWysU01v2zAMvQ/YfxB0X5wEc9cacXpI1+3Q&#10;bQHa7c7owxYmi4KkxM6/n6ga6brdhukgkCL5SD5Sm9tpsOykQjToWr5aLDlTTqA0rmv596f7d9ec&#10;xQROgkWnWn5Wkd9u377ZjL5Ra+zRShVYBnGxGX3L+5R8U1VR9GqAuECvXDZqDAOkrIaukgHGjD7Y&#10;ar1cXlUjBukDChVjfr17NvJtwddaifRN66gSsy3PtaVyh3If6K62G2i6AL43Yi4D/qGKAYzLSS9Q&#10;d5CAHYP5C2owImBEnRYChwq1NkKVHnI3q+Uf3Tz24FXpJZMT/YWm+P9gxdfTzu0DlS4m9+gfUPyM&#10;zOGuB9epUsDT2efBrYiqavSxuYSQEv0+sMP4BWX2gWPCwsKkw8C0Nf4zBRbpB0mUJvfMpjKA82UA&#10;akpM5MfVzfWHuuZMZNPN+6tVXZJCQ3gU60NMnxQOjISWW+OIHmjg9BAT1ffiQs8O7421ZcTWsTFj&#10;1uu6BES0RpKR3GLoDjsb2AloScqZ875yC3h0soD1CuTHWU5gbJZZKiylYDJvVnHKNijJmVX5X5D0&#10;XJ51M4tEHG1pbA4oz/tAZtLynEsf807SIv2uF6+Xn7P9BQAA//8DAFBLAwQUAAYACAAAACEA4/Np&#10;Ut0AAAAGAQAADwAAAGRycy9kb3ducmV2LnhtbEyOwU7DMBBE70j8g7VIXCrqJIWoDXGqCgmoekG0&#10;/QA3XpKAvY5ipw1/z3KC02g0o5lXridnxRmH0HlSkM4TEEi1Nx01Co6H57sliBA1GW09oYJvDLCu&#10;rq9KXRh/oXc872MjeIRCoRW0MfaFlKFu0ekw9z0SZx9+cDqyHRppBn3hcWdlliS5dLojfmh1j08t&#10;1l/70SnY9G+fY7ZNX0xyyGYzu81T/7pT6vZm2jyCiDjFvzL84jM6VMx08iOZIKyC5YKLCrL0AQTH&#10;i1UO4sSa34OsSvkfv/oBAAD//wMAUEsBAi0AFAAGAAgAAAAhALaDOJL+AAAA4QEAABMAAAAAAAAA&#10;AAAAAAAAAAAAAFtDb250ZW50X1R5cGVzXS54bWxQSwECLQAUAAYACAAAACEAOP0h/9YAAACUAQAA&#10;CwAAAAAAAAAAAAAAAAAvAQAAX3JlbHMvLnJlbHNQSwECLQAUAAYACAAAACEAeuAdMtABAACBAwAA&#10;DgAAAAAAAAAAAAAAAAAuAgAAZHJzL2Uyb0RvYy54bWxQSwECLQAUAAYACAAAACEA4/NpUt0AAAAG&#10;AQAADwAAAAAAAAAAAAAAAAAqBAAAZHJzL2Rvd25yZXYueG1sUEsFBgAAAAAEAAQA8wAAADQFAAAA&#10;AA==&#10;">
                      <v:stroke endarrow="block"/>
                    </v:line>
                  </w:pict>
                </mc:Fallback>
              </mc:AlternateContent>
            </w:r>
            <w:r w:rsidRPr="00861C2F">
              <w:rPr>
                <w:noProof/>
                <w:lang w:eastAsia="en-US"/>
              </w:rPr>
              <mc:AlternateContent>
                <mc:Choice Requires="wps">
                  <w:drawing>
                    <wp:anchor distT="0" distB="0" distL="114300" distR="114300" simplePos="0" relativeHeight="251658263" behindDoc="0" locked="0" layoutInCell="1" allowOverlap="1" wp14:anchorId="72B8140C" wp14:editId="7394AEB3">
                      <wp:simplePos x="0" y="0"/>
                      <wp:positionH relativeFrom="column">
                        <wp:posOffset>251460</wp:posOffset>
                      </wp:positionH>
                      <wp:positionV relativeFrom="paragraph">
                        <wp:posOffset>12700</wp:posOffset>
                      </wp:positionV>
                      <wp:extent cx="2002790" cy="466725"/>
                      <wp:effectExtent l="13970" t="13335" r="12065" b="571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466725"/>
                              </a:xfrm>
                              <a:prstGeom prst="rect">
                                <a:avLst/>
                              </a:prstGeom>
                              <a:solidFill>
                                <a:srgbClr val="FFFFFF"/>
                              </a:solidFill>
                              <a:ln w="9525">
                                <a:solidFill>
                                  <a:srgbClr val="000000"/>
                                </a:solidFill>
                                <a:miter lim="800000"/>
                                <a:headEnd/>
                                <a:tailEnd/>
                              </a:ln>
                            </wps:spPr>
                            <wps:txbx>
                              <w:txbxContent>
                                <w:p w14:paraId="6A195519" w14:textId="77777777" w:rsidR="002209C4" w:rsidRPr="00C511F5" w:rsidRDefault="002209C4" w:rsidP="006F0BFC">
                                  <w:pPr>
                                    <w:spacing w:after="0"/>
                                    <w:rPr>
                                      <w:sz w:val="20"/>
                                    </w:rPr>
                                  </w:pPr>
                                  <w:r w:rsidRPr="00C511F5">
                                    <w:rPr>
                                      <w:sz w:val="20"/>
                                    </w:rPr>
                                    <w:t>This item reflects the revaluation of Property, Plant and Equipment.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8140C" id="Text Box 19" o:spid="_x0000_s1038" type="#_x0000_t202" style="position:absolute;margin-left:19.8pt;margin-top:1pt;width:157.7pt;height:36.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6mGAIAADMEAAAOAAAAZHJzL2Uyb0RvYy54bWysU9uO2yAQfa/Uf0C8N06iXDZWnNU221SV&#10;thdp2w8gGMeomKEDiZ1+fQfszaYX9aEqD4hh4MzMmTPr264x7KTQa7AFn4zGnCkrodT2UPAvn3ev&#10;bjjzQdhSGLCq4Gfl+e3m5Yt163I1hRpMqZARiPV56wpeh+DyLPOyVo3wI3DKkrMCbEQgEw9ZiaIl&#10;9MZk0/F4kbWApUOQynu6ve+dfJPwq0rJ8LGqvArMFJxyC2nHtO/jnm3WIj+gcLWWQxriH7JohLYU&#10;9AJ1L4JgR9S/QTVaIniowkhCk0FVaalSDVTNZPxLNY+1cCrVQuR4d6HJ/z9Y+eH06D4hC91r6KiB&#10;qQjvHkB+9czCthb2oO4Qoa2VKCnwJFKWtc7nw9dItc99BNm376GkJotjgATUVdhEVqhORujUgPOF&#10;dNUFJumSujhdrsglyTdbLJbTeQoh8qffDn14q6Bh8VBwpKYmdHF68CFmI/KnJzGYB6PLnTYmGXjY&#10;bw2ykyAB7NIa0H96ZixrC76aU+y/Q4zT+hNEowMp2eim4DeXRyKPtL2xZdJZENr0Z0rZ2IHHSF1P&#10;Yuj2HdMlkTyNESKveyjPxCxCr1yaNDrUgN85a0m1BfffjgIVZ+adpe6sJrNZlHkyZvPllAy89uyv&#10;PcJKgip44Kw/bkM/GkeH+lBTpF4PFu6oo5VOZD9nNeRPykw9GKYoSv/aTq+eZ33zAwAA//8DAFBL&#10;AwQUAAYACAAAACEA0oUJHd4AAAAHAQAADwAAAGRycy9kb3ducmV2LnhtbEyPwU7DMBBE70j8g7VI&#10;XBB1aEjahmwqhASCG7QVXN3YTSLidbDdNPw9ywlus5rRzNtyPdlejMaHzhHCzSwBYah2uqMGYbd9&#10;vF6CCFGRVr0jg/BtAqyr87NSFdqd6M2Mm9gILqFQKIQ2xqGQMtStsSrM3GCIvYPzVkU+fSO1Vycu&#10;t72cJ0kureqIF1o1mIfW1J+bo0VY3j6PH+ElfX2v80O/ileL8enLI15eTPd3IKKZ4l8YfvEZHSpm&#10;2rsj6SB6hHSVcxJhzh+xnWYZiz3CIstAVqX8z1/9AAAA//8DAFBLAQItABQABgAIAAAAIQC2gziS&#10;/gAAAOEBAAATAAAAAAAAAAAAAAAAAAAAAABbQ29udGVudF9UeXBlc10ueG1sUEsBAi0AFAAGAAgA&#10;AAAhADj9If/WAAAAlAEAAAsAAAAAAAAAAAAAAAAALwEAAF9yZWxzLy5yZWxzUEsBAi0AFAAGAAgA&#10;AAAhADmZXqYYAgAAMwQAAA4AAAAAAAAAAAAAAAAALgIAAGRycy9lMm9Eb2MueG1sUEsBAi0AFAAG&#10;AAgAAAAhANKFCR3eAAAABwEAAA8AAAAAAAAAAAAAAAAAcgQAAGRycy9kb3ducmV2LnhtbFBLBQYA&#10;AAAABAAEAPMAAAB9BQAAAAA=&#10;">
                      <v:textbox>
                        <w:txbxContent>
                          <w:p w14:paraId="6A195519" w14:textId="77777777" w:rsidR="002209C4" w:rsidRPr="00C511F5" w:rsidRDefault="002209C4" w:rsidP="006F0BFC">
                            <w:pPr>
                              <w:spacing w:after="0"/>
                              <w:rPr>
                                <w:sz w:val="20"/>
                              </w:rPr>
                            </w:pPr>
                            <w:r w:rsidRPr="00C511F5">
                              <w:rPr>
                                <w:sz w:val="20"/>
                              </w:rPr>
                              <w:t>This item reflects the revaluation of Property, Plant and Equipment.</w:t>
                            </w:r>
                          </w:p>
                        </w:txbxContent>
                      </v:textbox>
                    </v:shape>
                  </w:pict>
                </mc:Fallback>
              </mc:AlternateContent>
            </w:r>
          </w:p>
        </w:tc>
        <w:tc>
          <w:tcPr>
            <w:tcW w:w="1020" w:type="dxa"/>
            <w:tcBorders>
              <w:top w:val="nil"/>
              <w:left w:val="nil"/>
              <w:bottom w:val="nil"/>
              <w:right w:val="nil"/>
            </w:tcBorders>
          </w:tcPr>
          <w:p w14:paraId="5E416001"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0D0CF689"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455A9606" w14:textId="77777777" w:rsidR="00A20495" w:rsidRPr="00861C2F" w:rsidRDefault="00A20495" w:rsidP="006F0BFC">
            <w:pPr>
              <w:pStyle w:val="PlainText"/>
              <w:keepNext/>
              <w:keepLines/>
              <w:spacing w:before="0" w:after="0"/>
              <w:rPr>
                <w:lang w:eastAsia="en-US"/>
              </w:rPr>
            </w:pPr>
          </w:p>
        </w:tc>
      </w:tr>
      <w:tr w:rsidR="00A20495" w:rsidRPr="00861C2F" w14:paraId="5C6237FE" w14:textId="77777777" w:rsidTr="00A20495">
        <w:trPr>
          <w:cantSplit/>
        </w:trPr>
        <w:tc>
          <w:tcPr>
            <w:tcW w:w="3061" w:type="dxa"/>
            <w:tcBorders>
              <w:top w:val="nil"/>
              <w:left w:val="nil"/>
              <w:bottom w:val="nil"/>
              <w:right w:val="nil"/>
            </w:tcBorders>
          </w:tcPr>
          <w:p w14:paraId="3847990A"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tcBorders>
          </w:tcPr>
          <w:p w14:paraId="454F9744" w14:textId="77777777" w:rsidR="00A20495" w:rsidRPr="00861C2F" w:rsidRDefault="00A20495" w:rsidP="006F0BFC">
            <w:pPr>
              <w:pStyle w:val="PlainText"/>
              <w:keepNext/>
              <w:keepLines/>
              <w:spacing w:before="0" w:after="0"/>
              <w:jc w:val="right"/>
              <w:rPr>
                <w:lang w:eastAsia="en-US"/>
              </w:rPr>
            </w:pPr>
          </w:p>
        </w:tc>
        <w:tc>
          <w:tcPr>
            <w:tcW w:w="1020" w:type="dxa"/>
            <w:tcBorders>
              <w:top w:val="nil"/>
              <w:bottom w:val="nil"/>
              <w:right w:val="nil"/>
            </w:tcBorders>
          </w:tcPr>
          <w:p w14:paraId="196ADB5B"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336DE8C2"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1A8724E2"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4D9EB3BD" w14:textId="77777777" w:rsidR="00A20495" w:rsidRPr="00861C2F" w:rsidRDefault="00A20495" w:rsidP="006F0BFC">
            <w:pPr>
              <w:pStyle w:val="PlainText"/>
              <w:keepNext/>
              <w:keepLines/>
              <w:spacing w:before="0" w:after="0"/>
              <w:rPr>
                <w:lang w:eastAsia="en-US"/>
              </w:rPr>
            </w:pPr>
          </w:p>
        </w:tc>
      </w:tr>
      <w:tr w:rsidR="00A20495" w:rsidRPr="00861C2F" w14:paraId="0089E3AB" w14:textId="77777777" w:rsidTr="00A20495">
        <w:trPr>
          <w:cantSplit/>
        </w:trPr>
        <w:tc>
          <w:tcPr>
            <w:tcW w:w="3061" w:type="dxa"/>
            <w:tcBorders>
              <w:top w:val="nil"/>
              <w:left w:val="nil"/>
              <w:bottom w:val="nil"/>
              <w:right w:val="nil"/>
            </w:tcBorders>
          </w:tcPr>
          <w:p w14:paraId="3F0AFF6A" w14:textId="142BE2FD" w:rsidR="00A20495" w:rsidRPr="00CC6569" w:rsidRDefault="00A20495" w:rsidP="006F0BFC">
            <w:pPr>
              <w:pStyle w:val="PlainText"/>
              <w:keepNext/>
              <w:keepLines/>
              <w:spacing w:before="0" w:after="0"/>
              <w:rPr>
                <w:b/>
                <w:bCs/>
                <w:lang w:eastAsia="en-US"/>
              </w:rPr>
            </w:pPr>
            <w:r w:rsidRPr="00CC6569">
              <w:rPr>
                <w:b/>
                <w:bCs/>
                <w:lang w:eastAsia="en-US"/>
              </w:rPr>
              <w:t xml:space="preserve">Total </w:t>
            </w:r>
            <w:r w:rsidR="00484BB6" w:rsidRPr="00CC6569">
              <w:rPr>
                <w:b/>
                <w:bCs/>
                <w:lang w:eastAsia="en-US"/>
              </w:rPr>
              <w:t>o</w:t>
            </w:r>
            <w:r w:rsidRPr="00CC6569">
              <w:rPr>
                <w:b/>
                <w:bCs/>
                <w:lang w:eastAsia="en-US"/>
              </w:rPr>
              <w:t xml:space="preserve">ther </w:t>
            </w:r>
            <w:r w:rsidR="00484BB6" w:rsidRPr="00CC6569">
              <w:rPr>
                <w:b/>
                <w:bCs/>
                <w:lang w:eastAsia="en-US"/>
              </w:rPr>
              <w:t>c</w:t>
            </w:r>
            <w:r w:rsidRPr="00CC6569">
              <w:rPr>
                <w:b/>
                <w:bCs/>
                <w:lang w:eastAsia="en-US"/>
              </w:rPr>
              <w:t xml:space="preserve">omprehensive </w:t>
            </w:r>
            <w:r w:rsidR="000A5499">
              <w:rPr>
                <w:b/>
                <w:bCs/>
                <w:lang w:eastAsia="en-US"/>
              </w:rPr>
              <w:t>result</w:t>
            </w:r>
          </w:p>
        </w:tc>
        <w:tc>
          <w:tcPr>
            <w:tcW w:w="1020" w:type="dxa"/>
            <w:tcBorders>
              <w:top w:val="nil"/>
              <w:left w:val="nil"/>
              <w:bottom w:val="nil"/>
            </w:tcBorders>
          </w:tcPr>
          <w:p w14:paraId="14B70945" w14:textId="77777777" w:rsidR="00A20495" w:rsidRPr="000A5499" w:rsidRDefault="00A20495" w:rsidP="006F0BFC">
            <w:pPr>
              <w:pStyle w:val="PlainText"/>
              <w:keepNext/>
              <w:keepLines/>
              <w:spacing w:before="0" w:after="0"/>
              <w:jc w:val="right"/>
              <w:rPr>
                <w:b/>
                <w:bCs/>
                <w:lang w:eastAsia="en-US"/>
              </w:rPr>
            </w:pPr>
            <w:r w:rsidRPr="00CC6569">
              <w:rPr>
                <w:b/>
                <w:bCs/>
                <w:lang w:eastAsia="en-US"/>
              </w:rPr>
              <w:t>10</w:t>
            </w:r>
          </w:p>
        </w:tc>
        <w:tc>
          <w:tcPr>
            <w:tcW w:w="1020" w:type="dxa"/>
            <w:tcBorders>
              <w:top w:val="nil"/>
              <w:bottom w:val="nil"/>
              <w:right w:val="nil"/>
            </w:tcBorders>
          </w:tcPr>
          <w:p w14:paraId="4CEB5456"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7B0F50E3"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159F1904"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138F6E5F" w14:textId="77777777" w:rsidR="00A20495" w:rsidRPr="00861C2F" w:rsidRDefault="00A20495" w:rsidP="006F0BFC">
            <w:pPr>
              <w:pStyle w:val="PlainText"/>
              <w:keepNext/>
              <w:keepLines/>
              <w:spacing w:before="0" w:after="0"/>
              <w:rPr>
                <w:lang w:eastAsia="en-US"/>
              </w:rPr>
            </w:pPr>
          </w:p>
        </w:tc>
      </w:tr>
      <w:tr w:rsidR="00A20495" w:rsidRPr="00861C2F" w14:paraId="08A509A5" w14:textId="77777777" w:rsidTr="00A20495">
        <w:trPr>
          <w:cantSplit/>
        </w:trPr>
        <w:tc>
          <w:tcPr>
            <w:tcW w:w="3061" w:type="dxa"/>
            <w:tcBorders>
              <w:top w:val="nil"/>
              <w:left w:val="nil"/>
              <w:bottom w:val="nil"/>
              <w:right w:val="nil"/>
            </w:tcBorders>
          </w:tcPr>
          <w:p w14:paraId="44EFD097"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tcBorders>
          </w:tcPr>
          <w:p w14:paraId="19D5B6B9" w14:textId="77777777" w:rsidR="00A20495" w:rsidRPr="00861C2F" w:rsidRDefault="00A20495" w:rsidP="006F0BFC">
            <w:pPr>
              <w:pStyle w:val="PlainText"/>
              <w:keepNext/>
              <w:keepLines/>
              <w:spacing w:before="0" w:after="0"/>
              <w:jc w:val="right"/>
              <w:rPr>
                <w:lang w:eastAsia="en-US"/>
              </w:rPr>
            </w:pPr>
          </w:p>
        </w:tc>
        <w:tc>
          <w:tcPr>
            <w:tcW w:w="1020" w:type="dxa"/>
            <w:tcBorders>
              <w:top w:val="nil"/>
              <w:bottom w:val="nil"/>
              <w:right w:val="nil"/>
            </w:tcBorders>
          </w:tcPr>
          <w:p w14:paraId="36CF9506"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5494DB66"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6DB1B82F" w14:textId="77777777" w:rsidR="00A20495" w:rsidRPr="00861C2F" w:rsidRDefault="00A20495" w:rsidP="006F0BFC">
            <w:pPr>
              <w:pStyle w:val="PlainText"/>
              <w:keepNext/>
              <w:keepLines/>
              <w:spacing w:before="0" w:after="0"/>
              <w:rPr>
                <w:lang w:eastAsia="en-US"/>
              </w:rPr>
            </w:pPr>
          </w:p>
        </w:tc>
        <w:tc>
          <w:tcPr>
            <w:tcW w:w="1020" w:type="dxa"/>
            <w:tcBorders>
              <w:top w:val="nil"/>
              <w:left w:val="nil"/>
              <w:bottom w:val="nil"/>
              <w:right w:val="nil"/>
            </w:tcBorders>
          </w:tcPr>
          <w:p w14:paraId="55F3E500" w14:textId="77777777" w:rsidR="00A20495" w:rsidRPr="00861C2F" w:rsidRDefault="00A20495" w:rsidP="006F0BFC">
            <w:pPr>
              <w:pStyle w:val="PlainText"/>
              <w:keepNext/>
              <w:keepLines/>
              <w:spacing w:before="0" w:after="0"/>
              <w:rPr>
                <w:lang w:eastAsia="en-US"/>
              </w:rPr>
            </w:pPr>
          </w:p>
        </w:tc>
      </w:tr>
      <w:tr w:rsidR="00A20495" w:rsidRPr="00861C2F" w14:paraId="66ECAC56" w14:textId="77777777" w:rsidTr="00A20495">
        <w:trPr>
          <w:cantSplit/>
        </w:trPr>
        <w:tc>
          <w:tcPr>
            <w:tcW w:w="3061" w:type="dxa"/>
            <w:tcBorders>
              <w:top w:val="nil"/>
              <w:left w:val="nil"/>
              <w:right w:val="nil"/>
            </w:tcBorders>
          </w:tcPr>
          <w:p w14:paraId="3E6FADD9" w14:textId="5DF7F626" w:rsidR="00A20495" w:rsidRPr="00CC6569" w:rsidRDefault="00A20495" w:rsidP="006F0BFC">
            <w:pPr>
              <w:pStyle w:val="PlainText"/>
              <w:keepNext/>
              <w:keepLines/>
              <w:spacing w:before="0" w:after="0"/>
              <w:rPr>
                <w:b/>
                <w:bCs/>
                <w:lang w:eastAsia="en-US"/>
              </w:rPr>
            </w:pPr>
            <w:r w:rsidRPr="00CC6569">
              <w:rPr>
                <w:b/>
                <w:bCs/>
                <w:lang w:eastAsia="en-US"/>
              </w:rPr>
              <w:t xml:space="preserve">Total </w:t>
            </w:r>
            <w:r w:rsidR="00484BB6" w:rsidRPr="00CC6569">
              <w:rPr>
                <w:b/>
                <w:bCs/>
                <w:lang w:eastAsia="en-US"/>
              </w:rPr>
              <w:t>c</w:t>
            </w:r>
            <w:r w:rsidRPr="00CC6569">
              <w:rPr>
                <w:b/>
                <w:bCs/>
                <w:lang w:eastAsia="en-US"/>
              </w:rPr>
              <w:t xml:space="preserve">omprehensive </w:t>
            </w:r>
            <w:r w:rsidR="000A5499">
              <w:rPr>
                <w:b/>
                <w:bCs/>
                <w:lang w:eastAsia="en-US"/>
              </w:rPr>
              <w:t>result</w:t>
            </w:r>
          </w:p>
        </w:tc>
        <w:tc>
          <w:tcPr>
            <w:tcW w:w="1020" w:type="dxa"/>
            <w:tcBorders>
              <w:top w:val="nil"/>
              <w:left w:val="nil"/>
            </w:tcBorders>
          </w:tcPr>
          <w:p w14:paraId="404E668E" w14:textId="1F20163D" w:rsidR="00A20495" w:rsidRPr="00CC6569" w:rsidRDefault="0000519F" w:rsidP="006F0BFC">
            <w:pPr>
              <w:pStyle w:val="PlainText"/>
              <w:keepNext/>
              <w:keepLines/>
              <w:spacing w:before="0" w:after="0"/>
              <w:jc w:val="right"/>
              <w:rPr>
                <w:b/>
                <w:bCs/>
                <w:lang w:eastAsia="en-US"/>
              </w:rPr>
            </w:pPr>
            <w:r>
              <w:rPr>
                <w:b/>
                <w:bCs/>
                <w:lang w:eastAsia="en-US"/>
              </w:rPr>
              <w:t>6</w:t>
            </w:r>
            <w:r w:rsidR="001514ED">
              <w:rPr>
                <w:b/>
                <w:bCs/>
                <w:lang w:eastAsia="en-US"/>
              </w:rPr>
              <w:t>,</w:t>
            </w:r>
            <w:r>
              <w:rPr>
                <w:b/>
                <w:bCs/>
                <w:lang w:eastAsia="en-US"/>
              </w:rPr>
              <w:t>3</w:t>
            </w:r>
            <w:r w:rsidR="001514ED">
              <w:rPr>
                <w:b/>
                <w:bCs/>
                <w:lang w:eastAsia="en-US"/>
              </w:rPr>
              <w:t>93</w:t>
            </w:r>
          </w:p>
        </w:tc>
        <w:tc>
          <w:tcPr>
            <w:tcW w:w="1020" w:type="dxa"/>
            <w:tcBorders>
              <w:top w:val="nil"/>
              <w:right w:val="nil"/>
            </w:tcBorders>
          </w:tcPr>
          <w:p w14:paraId="1AC13353" w14:textId="77777777" w:rsidR="00A20495" w:rsidRPr="00CC6569" w:rsidRDefault="00A20495" w:rsidP="006F0BFC">
            <w:pPr>
              <w:pStyle w:val="PlainText"/>
              <w:keepNext/>
              <w:keepLines/>
              <w:spacing w:before="0" w:after="0"/>
              <w:rPr>
                <w:b/>
                <w:bCs/>
                <w:lang w:eastAsia="en-US"/>
              </w:rPr>
            </w:pPr>
          </w:p>
        </w:tc>
        <w:tc>
          <w:tcPr>
            <w:tcW w:w="1020" w:type="dxa"/>
            <w:tcBorders>
              <w:top w:val="nil"/>
              <w:left w:val="nil"/>
              <w:right w:val="nil"/>
            </w:tcBorders>
          </w:tcPr>
          <w:p w14:paraId="00DAB38C" w14:textId="77777777" w:rsidR="00A20495" w:rsidRPr="00861C2F" w:rsidRDefault="00A20495" w:rsidP="006F0BFC">
            <w:pPr>
              <w:pStyle w:val="PlainText"/>
              <w:keepNext/>
              <w:keepLines/>
              <w:spacing w:before="0" w:after="0"/>
              <w:rPr>
                <w:lang w:eastAsia="en-US"/>
              </w:rPr>
            </w:pPr>
          </w:p>
        </w:tc>
        <w:tc>
          <w:tcPr>
            <w:tcW w:w="1020" w:type="dxa"/>
            <w:tcBorders>
              <w:top w:val="nil"/>
              <w:left w:val="nil"/>
              <w:right w:val="nil"/>
            </w:tcBorders>
          </w:tcPr>
          <w:p w14:paraId="6126C4C5" w14:textId="77777777" w:rsidR="00A20495" w:rsidRPr="00861C2F" w:rsidRDefault="00A20495" w:rsidP="006F0BFC">
            <w:pPr>
              <w:pStyle w:val="PlainText"/>
              <w:keepNext/>
              <w:keepLines/>
              <w:spacing w:before="0" w:after="0"/>
              <w:rPr>
                <w:lang w:eastAsia="en-US"/>
              </w:rPr>
            </w:pPr>
          </w:p>
        </w:tc>
        <w:tc>
          <w:tcPr>
            <w:tcW w:w="1020" w:type="dxa"/>
            <w:tcBorders>
              <w:top w:val="nil"/>
              <w:left w:val="nil"/>
              <w:right w:val="nil"/>
            </w:tcBorders>
          </w:tcPr>
          <w:p w14:paraId="27579B47" w14:textId="77777777" w:rsidR="00A20495" w:rsidRPr="00861C2F" w:rsidRDefault="00A20495" w:rsidP="006F0BFC">
            <w:pPr>
              <w:pStyle w:val="PlainText"/>
              <w:keepNext/>
              <w:keepLines/>
              <w:spacing w:before="0" w:after="0"/>
              <w:rPr>
                <w:lang w:eastAsia="en-US"/>
              </w:rPr>
            </w:pPr>
          </w:p>
        </w:tc>
      </w:tr>
      <w:tr w:rsidR="00A20495" w:rsidRPr="00861C2F" w14:paraId="338B4372" w14:textId="77777777" w:rsidTr="00A20495">
        <w:trPr>
          <w:cantSplit/>
        </w:trPr>
        <w:tc>
          <w:tcPr>
            <w:tcW w:w="3061" w:type="dxa"/>
            <w:tcBorders>
              <w:top w:val="nil"/>
              <w:bottom w:val="single" w:sz="4" w:space="0" w:color="auto"/>
            </w:tcBorders>
          </w:tcPr>
          <w:p w14:paraId="209C4C44" w14:textId="77777777" w:rsidR="00A20495" w:rsidRPr="00861C2F" w:rsidRDefault="00A20495" w:rsidP="006F0BFC">
            <w:pPr>
              <w:pStyle w:val="PlainText"/>
              <w:keepNext/>
              <w:keepLines/>
              <w:spacing w:before="0" w:after="0"/>
              <w:rPr>
                <w:lang w:eastAsia="en-US"/>
              </w:rPr>
            </w:pPr>
          </w:p>
        </w:tc>
        <w:tc>
          <w:tcPr>
            <w:tcW w:w="1020" w:type="dxa"/>
            <w:tcBorders>
              <w:top w:val="nil"/>
              <w:bottom w:val="single" w:sz="4" w:space="0" w:color="auto"/>
            </w:tcBorders>
            <w:vAlign w:val="center"/>
          </w:tcPr>
          <w:p w14:paraId="0CB6C360" w14:textId="77777777" w:rsidR="00A20495" w:rsidRPr="00861C2F" w:rsidRDefault="00A20495" w:rsidP="006F0BFC">
            <w:pPr>
              <w:pStyle w:val="PlainText"/>
              <w:keepNext/>
              <w:keepLines/>
              <w:spacing w:before="0" w:after="0"/>
              <w:jc w:val="right"/>
              <w:rPr>
                <w:lang w:eastAsia="en-US"/>
              </w:rPr>
            </w:pPr>
          </w:p>
        </w:tc>
        <w:tc>
          <w:tcPr>
            <w:tcW w:w="1020" w:type="dxa"/>
            <w:tcBorders>
              <w:top w:val="nil"/>
              <w:bottom w:val="single" w:sz="4" w:space="0" w:color="auto"/>
            </w:tcBorders>
          </w:tcPr>
          <w:p w14:paraId="5A71F4EB" w14:textId="77777777" w:rsidR="00A20495" w:rsidRPr="00861C2F" w:rsidRDefault="00A20495" w:rsidP="006F0BFC">
            <w:pPr>
              <w:pStyle w:val="PlainText"/>
              <w:keepNext/>
              <w:keepLines/>
              <w:spacing w:before="0" w:after="0"/>
              <w:rPr>
                <w:lang w:eastAsia="en-US"/>
              </w:rPr>
            </w:pPr>
          </w:p>
        </w:tc>
        <w:tc>
          <w:tcPr>
            <w:tcW w:w="1020" w:type="dxa"/>
            <w:tcBorders>
              <w:top w:val="nil"/>
              <w:bottom w:val="single" w:sz="4" w:space="0" w:color="auto"/>
            </w:tcBorders>
          </w:tcPr>
          <w:p w14:paraId="60CDBA4E" w14:textId="77777777" w:rsidR="00A20495" w:rsidRPr="00861C2F" w:rsidRDefault="00A20495" w:rsidP="006F0BFC">
            <w:pPr>
              <w:pStyle w:val="PlainText"/>
              <w:keepNext/>
              <w:keepLines/>
              <w:spacing w:before="0" w:after="0"/>
              <w:rPr>
                <w:lang w:eastAsia="en-US"/>
              </w:rPr>
            </w:pPr>
          </w:p>
        </w:tc>
        <w:tc>
          <w:tcPr>
            <w:tcW w:w="1020" w:type="dxa"/>
            <w:tcBorders>
              <w:top w:val="nil"/>
              <w:bottom w:val="single" w:sz="4" w:space="0" w:color="auto"/>
            </w:tcBorders>
          </w:tcPr>
          <w:p w14:paraId="4F71217F" w14:textId="77777777" w:rsidR="00A20495" w:rsidRPr="00861C2F" w:rsidRDefault="00A20495" w:rsidP="006F0BFC">
            <w:pPr>
              <w:pStyle w:val="PlainText"/>
              <w:keepNext/>
              <w:keepLines/>
              <w:spacing w:before="0" w:after="0"/>
              <w:rPr>
                <w:lang w:eastAsia="en-US"/>
              </w:rPr>
            </w:pPr>
          </w:p>
        </w:tc>
        <w:tc>
          <w:tcPr>
            <w:tcW w:w="1020" w:type="dxa"/>
            <w:tcBorders>
              <w:top w:val="nil"/>
              <w:bottom w:val="single" w:sz="4" w:space="0" w:color="auto"/>
              <w:right w:val="nil"/>
            </w:tcBorders>
          </w:tcPr>
          <w:p w14:paraId="421ED2D6" w14:textId="77777777" w:rsidR="00A20495" w:rsidRPr="00861C2F" w:rsidRDefault="00A20495" w:rsidP="006F0BFC">
            <w:pPr>
              <w:pStyle w:val="PlainText"/>
              <w:keepNext/>
              <w:keepLines/>
              <w:spacing w:before="0" w:after="0"/>
              <w:rPr>
                <w:lang w:eastAsia="en-US"/>
              </w:rPr>
            </w:pPr>
          </w:p>
        </w:tc>
      </w:tr>
    </w:tbl>
    <w:p w14:paraId="6D6D3A16" w14:textId="35AF65B8" w:rsidR="006F0BFC" w:rsidRDefault="006F0BFC" w:rsidP="00206C91">
      <w:pPr>
        <w:pStyle w:val="Bbodytext"/>
      </w:pPr>
    </w:p>
    <w:p w14:paraId="24DE1B70" w14:textId="77777777" w:rsidR="006F0BFC" w:rsidRDefault="006F0BFC">
      <w:pPr>
        <w:rPr>
          <w:sz w:val="24"/>
        </w:rPr>
      </w:pPr>
      <w:r>
        <w:br w:type="page"/>
      </w:r>
    </w:p>
    <w:p w14:paraId="0E037515" w14:textId="734D21B4" w:rsidR="006F0BFC" w:rsidRDefault="006F0BFC" w:rsidP="00B45949">
      <w:pPr>
        <w:pStyle w:val="Heading3"/>
      </w:pPr>
      <w:r>
        <w:lastRenderedPageBreak/>
        <w:t>Balance Sheet</w:t>
      </w:r>
    </w:p>
    <w:p w14:paraId="66809859" w14:textId="33C65EC6" w:rsidR="006F0BFC" w:rsidRPr="00861C2F" w:rsidRDefault="006F0BFC" w:rsidP="006F0BFC">
      <w:pPr>
        <w:pStyle w:val="Bbodytext"/>
      </w:pPr>
      <w:r w:rsidRPr="00861C2F">
        <w:t xml:space="preserve">The Balance Sheet is a financial snapshot of a Territory entity’s financial position taken at the end of the financial year (30 June). It is separated into current and non-current assets and liabilities, and includes financial assets, non-financial assets, and the extent of liabilities such as creditors, borrowings and superannuation. Assets reflect what is controlled by or owed to the Territory entity, </w:t>
      </w:r>
      <w:r w:rsidR="00CC33B5" w:rsidRPr="00861C2F">
        <w:t>whi</w:t>
      </w:r>
      <w:r w:rsidR="00CC33B5">
        <w:t>le</w:t>
      </w:r>
      <w:r w:rsidR="00CC33B5" w:rsidRPr="00861C2F">
        <w:t xml:space="preserve"> </w:t>
      </w:r>
      <w:r w:rsidRPr="00861C2F">
        <w:t>liabilities reflect what the Territory entity owes to others.</w:t>
      </w:r>
    </w:p>
    <w:p w14:paraId="6E618205" w14:textId="4DB3FF67" w:rsidR="006F0BFC" w:rsidRDefault="006F0BFC" w:rsidP="006F0BFC">
      <w:pPr>
        <w:pStyle w:val="Bbodytext"/>
      </w:pPr>
      <w:r w:rsidRPr="00861C2F">
        <w:t>By providing information on the type of assets and liabilities, this statement gives an indication of the Territory entity’s financial strength.</w:t>
      </w:r>
    </w:p>
    <w:p w14:paraId="0D59EECF" w14:textId="62FEE706" w:rsidR="00CC33B5" w:rsidRPr="00861C2F" w:rsidRDefault="00CC33B5" w:rsidP="006F0BFC">
      <w:pPr>
        <w:pStyle w:val="Bbodytext"/>
      </w:pPr>
      <w:r>
        <w:t>Example 5 provides an illustration of a Territory entity’s Balance Sheet.</w:t>
      </w:r>
    </w:p>
    <w:p w14:paraId="7112D8D8" w14:textId="1B94701A" w:rsidR="006F0BFC" w:rsidRDefault="006F0BFC" w:rsidP="00812E9C">
      <w:pPr>
        <w:pStyle w:val="Heading4"/>
      </w:pPr>
      <w:r>
        <w:t>Current Assets and Non-Current Assets</w:t>
      </w:r>
    </w:p>
    <w:p w14:paraId="4447176C" w14:textId="5C2E955D" w:rsidR="006F0BFC" w:rsidRPr="00861C2F" w:rsidRDefault="006F0BFC" w:rsidP="006F0BFC">
      <w:pPr>
        <w:pStyle w:val="Bbodytext"/>
      </w:pPr>
      <w:r w:rsidRPr="00861C2F">
        <w:t xml:space="preserve">Current assets are cash and other assets that are expected to be converted to cash within 12 months, such as receivables and inventories. Non-current assets are usually physical in nature with longer-term useful lives, such as land, buildings and equipment. These are </w:t>
      </w:r>
      <w:r w:rsidR="00CC33B5">
        <w:t>used</w:t>
      </w:r>
      <w:r w:rsidR="00CC33B5" w:rsidRPr="00861C2F">
        <w:t xml:space="preserve"> </w:t>
      </w:r>
      <w:r w:rsidRPr="00861C2F">
        <w:t>by Territory entities in delivering services to the community.</w:t>
      </w:r>
    </w:p>
    <w:p w14:paraId="289D4B52" w14:textId="5368651C" w:rsidR="006F0BFC" w:rsidRDefault="006F0BFC" w:rsidP="00812E9C">
      <w:pPr>
        <w:pStyle w:val="Heading4"/>
      </w:pPr>
      <w:r>
        <w:t>Current Liabilities and Non-Current Liabilities</w:t>
      </w:r>
    </w:p>
    <w:p w14:paraId="2E83E360" w14:textId="19E336E5" w:rsidR="006F0BFC" w:rsidRPr="00861C2F" w:rsidRDefault="006F0BFC" w:rsidP="006F0BFC">
      <w:pPr>
        <w:pStyle w:val="Bbodytext"/>
      </w:pPr>
      <w:r w:rsidRPr="00861C2F">
        <w:t>Current liabilities are usually obligations that would be met within 12 months or where the Territory entity does not have an unconditional right to defer settlement of the liability for at least 12 months, such as payables (creditors), employees’ annual leave entitlements and interest expenses due but not paid. Non-current liabilities are longer term obligations, such as employees’ long service leave entitlements, borrowings (debt) and superannuation.</w:t>
      </w:r>
    </w:p>
    <w:p w14:paraId="4D9365D1" w14:textId="135C9AF5" w:rsidR="00206C91" w:rsidRDefault="006F0BFC" w:rsidP="00812E9C">
      <w:pPr>
        <w:pStyle w:val="Heading4"/>
      </w:pPr>
      <w:r>
        <w:t>Equity</w:t>
      </w:r>
    </w:p>
    <w:p w14:paraId="2BA6EBD4" w14:textId="4B6D2BCA" w:rsidR="006F0BFC" w:rsidRPr="00861C2F" w:rsidRDefault="006F0BFC" w:rsidP="006F0BFC">
      <w:pPr>
        <w:pStyle w:val="Bbodytext"/>
      </w:pPr>
      <w:r w:rsidRPr="00861C2F">
        <w:t>Equity represents the difference between total assets and total liabilities. Equity is also known as net assets or net worth.</w:t>
      </w:r>
    </w:p>
    <w:p w14:paraId="6874A58E" w14:textId="3A15A14D" w:rsidR="006F0BFC" w:rsidRDefault="006F0BFC" w:rsidP="006F0BFC">
      <w:pPr>
        <w:pStyle w:val="Bbodytext"/>
      </w:pPr>
    </w:p>
    <w:p w14:paraId="6AD9D0ED" w14:textId="2E80495A" w:rsidR="006F0BFC" w:rsidRDefault="006F0BFC" w:rsidP="006F0BFC">
      <w:pPr>
        <w:pStyle w:val="Heading4"/>
      </w:pPr>
      <w:r>
        <w:lastRenderedPageBreak/>
        <w:t>Example 5</w:t>
      </w:r>
    </w:p>
    <w:p w14:paraId="0A8AC343" w14:textId="508BF4B3" w:rsidR="006F0BFC" w:rsidRDefault="006F0BFC" w:rsidP="006F0BFC">
      <w:pPr>
        <w:pStyle w:val="Heading4"/>
      </w:pPr>
      <w:r>
        <w:t>Balance Sheet</w:t>
      </w:r>
    </w:p>
    <w:tbl>
      <w:tblPr>
        <w:tblW w:w="8222" w:type="dxa"/>
        <w:tblLayout w:type="fixed"/>
        <w:tblCellMar>
          <w:left w:w="28" w:type="dxa"/>
          <w:right w:w="28" w:type="dxa"/>
        </w:tblCellMar>
        <w:tblLook w:val="00A0" w:firstRow="1" w:lastRow="0" w:firstColumn="1" w:lastColumn="0" w:noHBand="0" w:noVBand="0"/>
      </w:tblPr>
      <w:tblGrid>
        <w:gridCol w:w="3061"/>
        <w:gridCol w:w="341"/>
        <w:gridCol w:w="679"/>
        <w:gridCol w:w="1020"/>
        <w:gridCol w:w="1020"/>
        <w:gridCol w:w="1020"/>
        <w:gridCol w:w="1081"/>
      </w:tblGrid>
      <w:tr w:rsidR="007C199D" w:rsidRPr="00861C2F" w14:paraId="185F2EFE" w14:textId="77777777" w:rsidTr="00CC6569">
        <w:trPr>
          <w:cantSplit/>
          <w:trHeight w:val="697"/>
        </w:trPr>
        <w:tc>
          <w:tcPr>
            <w:tcW w:w="3061" w:type="dxa"/>
            <w:tcBorders>
              <w:top w:val="single" w:sz="4" w:space="0" w:color="auto"/>
              <w:left w:val="nil"/>
              <w:bottom w:val="nil"/>
              <w:right w:val="nil"/>
            </w:tcBorders>
          </w:tcPr>
          <w:p w14:paraId="063E7EE3" w14:textId="77777777" w:rsidR="007C199D" w:rsidRPr="00861C2F" w:rsidRDefault="007C199D" w:rsidP="007C199D">
            <w:pPr>
              <w:pStyle w:val="PlainText"/>
              <w:keepNext/>
              <w:keepLines/>
              <w:spacing w:before="0" w:after="0"/>
              <w:jc w:val="right"/>
              <w:rPr>
                <w:b/>
                <w:lang w:eastAsia="en-US"/>
              </w:rPr>
            </w:pPr>
            <w:bookmarkStart w:id="31" w:name="_Hlk165022316"/>
            <w:bookmarkStart w:id="32" w:name="_Hlk104834534"/>
          </w:p>
        </w:tc>
        <w:tc>
          <w:tcPr>
            <w:tcW w:w="1020" w:type="dxa"/>
            <w:gridSpan w:val="2"/>
            <w:tcBorders>
              <w:top w:val="single" w:sz="4" w:space="0" w:color="auto"/>
              <w:left w:val="nil"/>
              <w:bottom w:val="nil"/>
              <w:right w:val="nil"/>
            </w:tcBorders>
          </w:tcPr>
          <w:p w14:paraId="75452569" w14:textId="0076DDE8" w:rsidR="007C199D" w:rsidRPr="00EE7E6B" w:rsidRDefault="000722DE" w:rsidP="007C199D">
            <w:pPr>
              <w:pStyle w:val="PlainText"/>
              <w:keepNext/>
              <w:keepLines/>
              <w:spacing w:before="0" w:after="0"/>
              <w:jc w:val="right"/>
              <w:rPr>
                <w:b/>
                <w:highlight w:val="yellow"/>
                <w:lang w:eastAsia="en-US"/>
              </w:rPr>
            </w:pPr>
            <w:r>
              <w:rPr>
                <w:b/>
                <w:lang w:eastAsia="en-US"/>
              </w:rPr>
              <w:t>2025-26</w:t>
            </w:r>
            <w:r w:rsidR="007C199D" w:rsidRPr="00C85E16">
              <w:rPr>
                <w:b/>
                <w:lang w:eastAsia="en-US"/>
              </w:rPr>
              <w:t xml:space="preserve"> </w:t>
            </w:r>
            <w:r w:rsidR="007C199D">
              <w:rPr>
                <w:b/>
                <w:lang w:eastAsia="en-US"/>
              </w:rPr>
              <w:t>Estimated Outcome</w:t>
            </w:r>
            <w:r w:rsidR="007C199D" w:rsidRPr="00C85E16">
              <w:rPr>
                <w:b/>
                <w:lang w:eastAsia="en-US"/>
              </w:rPr>
              <w:t xml:space="preserve"> </w:t>
            </w:r>
          </w:p>
        </w:tc>
        <w:tc>
          <w:tcPr>
            <w:tcW w:w="1020" w:type="dxa"/>
            <w:tcBorders>
              <w:top w:val="single" w:sz="4" w:space="0" w:color="auto"/>
              <w:left w:val="nil"/>
              <w:bottom w:val="nil"/>
              <w:right w:val="nil"/>
            </w:tcBorders>
          </w:tcPr>
          <w:p w14:paraId="78B92B3F" w14:textId="62E6E0B5" w:rsidR="007C199D" w:rsidRPr="00EE7E6B" w:rsidRDefault="000722DE" w:rsidP="007C199D">
            <w:pPr>
              <w:pStyle w:val="PlainText"/>
              <w:keepNext/>
              <w:keepLines/>
              <w:spacing w:before="0" w:after="0"/>
              <w:jc w:val="right"/>
              <w:rPr>
                <w:b/>
                <w:highlight w:val="yellow"/>
                <w:lang w:eastAsia="en-US"/>
              </w:rPr>
            </w:pPr>
            <w:r>
              <w:rPr>
                <w:b/>
                <w:lang w:eastAsia="en-US"/>
              </w:rPr>
              <w:t>2026-27</w:t>
            </w:r>
            <w:r w:rsidR="007C199D" w:rsidRPr="00C85E16">
              <w:rPr>
                <w:b/>
                <w:lang w:eastAsia="en-US"/>
              </w:rPr>
              <w:t xml:space="preserve"> Budget</w:t>
            </w:r>
          </w:p>
        </w:tc>
        <w:tc>
          <w:tcPr>
            <w:tcW w:w="1020" w:type="dxa"/>
            <w:tcBorders>
              <w:top w:val="single" w:sz="4" w:space="0" w:color="auto"/>
              <w:left w:val="nil"/>
              <w:bottom w:val="nil"/>
              <w:right w:val="nil"/>
            </w:tcBorders>
          </w:tcPr>
          <w:p w14:paraId="72BD04B2" w14:textId="7171F10F" w:rsidR="007C199D" w:rsidRPr="00EE7E6B" w:rsidRDefault="000722DE" w:rsidP="007C199D">
            <w:pPr>
              <w:pStyle w:val="PlainText"/>
              <w:keepNext/>
              <w:keepLines/>
              <w:spacing w:before="0" w:after="0"/>
              <w:jc w:val="right"/>
              <w:rPr>
                <w:b/>
                <w:highlight w:val="yellow"/>
                <w:lang w:eastAsia="en-US"/>
              </w:rPr>
            </w:pPr>
            <w:r>
              <w:rPr>
                <w:b/>
                <w:lang w:eastAsia="en-US"/>
              </w:rPr>
              <w:t>2027-28</w:t>
            </w:r>
            <w:r w:rsidR="007C199D" w:rsidRPr="00C85E16">
              <w:rPr>
                <w:b/>
                <w:lang w:eastAsia="en-US"/>
              </w:rPr>
              <w:t xml:space="preserve"> Estimate</w:t>
            </w:r>
          </w:p>
        </w:tc>
        <w:tc>
          <w:tcPr>
            <w:tcW w:w="1020" w:type="dxa"/>
            <w:tcBorders>
              <w:top w:val="single" w:sz="4" w:space="0" w:color="auto"/>
              <w:left w:val="nil"/>
              <w:bottom w:val="nil"/>
              <w:right w:val="nil"/>
            </w:tcBorders>
          </w:tcPr>
          <w:p w14:paraId="586A27C2" w14:textId="77CD1304" w:rsidR="007C199D" w:rsidRPr="00EE7E6B" w:rsidRDefault="000722DE" w:rsidP="007C199D">
            <w:pPr>
              <w:pStyle w:val="PlainText"/>
              <w:keepNext/>
              <w:keepLines/>
              <w:spacing w:before="0" w:after="0"/>
              <w:jc w:val="right"/>
              <w:rPr>
                <w:b/>
                <w:highlight w:val="yellow"/>
                <w:lang w:eastAsia="en-US"/>
              </w:rPr>
            </w:pPr>
            <w:r>
              <w:rPr>
                <w:b/>
                <w:lang w:eastAsia="en-US"/>
              </w:rPr>
              <w:t>2028-29</w:t>
            </w:r>
            <w:r w:rsidR="007C199D" w:rsidRPr="00C85E16">
              <w:rPr>
                <w:b/>
                <w:lang w:eastAsia="en-US"/>
              </w:rPr>
              <w:t xml:space="preserve"> Estimate</w:t>
            </w:r>
          </w:p>
        </w:tc>
        <w:tc>
          <w:tcPr>
            <w:tcW w:w="1081" w:type="dxa"/>
            <w:tcBorders>
              <w:top w:val="single" w:sz="4" w:space="0" w:color="auto"/>
              <w:left w:val="nil"/>
              <w:bottom w:val="nil"/>
              <w:right w:val="nil"/>
            </w:tcBorders>
          </w:tcPr>
          <w:p w14:paraId="7B842A7E" w14:textId="0679D3F4" w:rsidR="007C199D" w:rsidRPr="00EE7E6B" w:rsidRDefault="000722DE" w:rsidP="007C199D">
            <w:pPr>
              <w:pStyle w:val="PlainText"/>
              <w:keepNext/>
              <w:keepLines/>
              <w:spacing w:before="0" w:after="0"/>
              <w:jc w:val="right"/>
              <w:rPr>
                <w:b/>
                <w:highlight w:val="yellow"/>
                <w:lang w:eastAsia="en-US"/>
              </w:rPr>
            </w:pPr>
            <w:r>
              <w:rPr>
                <w:b/>
                <w:lang w:eastAsia="en-US"/>
              </w:rPr>
              <w:t>2029-30</w:t>
            </w:r>
            <w:r w:rsidR="007C199D" w:rsidRPr="00C85E16">
              <w:rPr>
                <w:b/>
                <w:lang w:eastAsia="en-US"/>
              </w:rPr>
              <w:t xml:space="preserve"> Estimate</w:t>
            </w:r>
          </w:p>
        </w:tc>
      </w:tr>
      <w:tr w:rsidR="00C85E16" w:rsidRPr="00861C2F" w14:paraId="639CA2C7" w14:textId="77777777" w:rsidTr="00CC6569">
        <w:trPr>
          <w:cantSplit/>
          <w:trHeight w:val="181"/>
        </w:trPr>
        <w:tc>
          <w:tcPr>
            <w:tcW w:w="3061" w:type="dxa"/>
            <w:tcBorders>
              <w:top w:val="nil"/>
              <w:left w:val="nil"/>
              <w:bottom w:val="single" w:sz="4" w:space="0" w:color="auto"/>
              <w:right w:val="nil"/>
            </w:tcBorders>
          </w:tcPr>
          <w:p w14:paraId="169A8CA2" w14:textId="77777777" w:rsidR="00C85E16" w:rsidRPr="00861C2F" w:rsidRDefault="00C85E16" w:rsidP="006F0BFC">
            <w:pPr>
              <w:pStyle w:val="PlainText"/>
              <w:keepNext/>
              <w:keepLines/>
              <w:spacing w:before="0" w:after="0"/>
              <w:jc w:val="right"/>
              <w:rPr>
                <w:b/>
                <w:lang w:eastAsia="en-US"/>
              </w:rPr>
            </w:pPr>
          </w:p>
        </w:tc>
        <w:tc>
          <w:tcPr>
            <w:tcW w:w="1020" w:type="dxa"/>
            <w:gridSpan w:val="2"/>
            <w:tcBorders>
              <w:top w:val="nil"/>
              <w:left w:val="nil"/>
              <w:bottom w:val="single" w:sz="4" w:space="0" w:color="auto"/>
              <w:right w:val="nil"/>
            </w:tcBorders>
          </w:tcPr>
          <w:p w14:paraId="44912112" w14:textId="77777777" w:rsidR="00C85E16" w:rsidRPr="00861C2F" w:rsidRDefault="00C85E16" w:rsidP="006F0BFC">
            <w:pPr>
              <w:pStyle w:val="PlainText"/>
              <w:keepNext/>
              <w:keepLines/>
              <w:spacing w:before="0" w:after="0"/>
              <w:jc w:val="right"/>
              <w:rPr>
                <w:b/>
                <w:lang w:eastAsia="en-US"/>
              </w:rPr>
            </w:pPr>
            <w:r w:rsidRPr="00861C2F">
              <w:rPr>
                <w:b/>
                <w:lang w:eastAsia="en-US"/>
              </w:rPr>
              <w:t>$'000</w:t>
            </w:r>
          </w:p>
        </w:tc>
        <w:tc>
          <w:tcPr>
            <w:tcW w:w="1020" w:type="dxa"/>
            <w:tcBorders>
              <w:top w:val="nil"/>
              <w:left w:val="nil"/>
              <w:bottom w:val="single" w:sz="4" w:space="0" w:color="auto"/>
              <w:right w:val="nil"/>
            </w:tcBorders>
          </w:tcPr>
          <w:p w14:paraId="0EAE8F73" w14:textId="77777777" w:rsidR="00C85E16" w:rsidRPr="00861C2F" w:rsidRDefault="00C85E16" w:rsidP="006F0BFC">
            <w:pPr>
              <w:pStyle w:val="PlainText"/>
              <w:keepNext/>
              <w:keepLines/>
              <w:spacing w:before="0" w:after="0"/>
              <w:jc w:val="right"/>
              <w:rPr>
                <w:b/>
                <w:lang w:eastAsia="en-US"/>
              </w:rPr>
            </w:pPr>
            <w:r w:rsidRPr="00861C2F">
              <w:rPr>
                <w:b/>
                <w:lang w:eastAsia="en-US"/>
              </w:rPr>
              <w:t>$'000</w:t>
            </w:r>
          </w:p>
        </w:tc>
        <w:tc>
          <w:tcPr>
            <w:tcW w:w="1020" w:type="dxa"/>
            <w:tcBorders>
              <w:top w:val="nil"/>
              <w:left w:val="nil"/>
              <w:bottom w:val="single" w:sz="4" w:space="0" w:color="auto"/>
              <w:right w:val="nil"/>
            </w:tcBorders>
          </w:tcPr>
          <w:p w14:paraId="59C1F56F" w14:textId="77777777" w:rsidR="00C85E16" w:rsidRPr="00861C2F" w:rsidRDefault="00C85E16" w:rsidP="006F0BFC">
            <w:pPr>
              <w:pStyle w:val="PlainText"/>
              <w:keepNext/>
              <w:keepLines/>
              <w:spacing w:before="0" w:after="0"/>
              <w:jc w:val="right"/>
              <w:rPr>
                <w:b/>
                <w:lang w:eastAsia="en-US"/>
              </w:rPr>
            </w:pPr>
            <w:r w:rsidRPr="00861C2F">
              <w:rPr>
                <w:b/>
                <w:lang w:eastAsia="en-US"/>
              </w:rPr>
              <w:t xml:space="preserve">    $'000</w:t>
            </w:r>
          </w:p>
        </w:tc>
        <w:tc>
          <w:tcPr>
            <w:tcW w:w="1020" w:type="dxa"/>
            <w:tcBorders>
              <w:top w:val="nil"/>
              <w:left w:val="nil"/>
              <w:bottom w:val="single" w:sz="4" w:space="0" w:color="auto"/>
              <w:right w:val="nil"/>
            </w:tcBorders>
          </w:tcPr>
          <w:p w14:paraId="00F1882F" w14:textId="77777777" w:rsidR="00C85E16" w:rsidRPr="00861C2F" w:rsidRDefault="00C85E16" w:rsidP="006F0BFC">
            <w:pPr>
              <w:pStyle w:val="PlainText"/>
              <w:keepNext/>
              <w:keepLines/>
              <w:spacing w:before="0" w:after="0"/>
              <w:jc w:val="right"/>
              <w:rPr>
                <w:b/>
                <w:lang w:eastAsia="en-US"/>
              </w:rPr>
            </w:pPr>
            <w:r w:rsidRPr="00861C2F">
              <w:rPr>
                <w:b/>
                <w:lang w:eastAsia="en-US"/>
              </w:rPr>
              <w:t xml:space="preserve">     $'000</w:t>
            </w:r>
          </w:p>
        </w:tc>
        <w:tc>
          <w:tcPr>
            <w:tcW w:w="1081" w:type="dxa"/>
            <w:tcBorders>
              <w:top w:val="nil"/>
              <w:left w:val="nil"/>
              <w:bottom w:val="single" w:sz="4" w:space="0" w:color="auto"/>
              <w:right w:val="nil"/>
            </w:tcBorders>
          </w:tcPr>
          <w:p w14:paraId="4D0212EB" w14:textId="77777777" w:rsidR="00C85E16" w:rsidRPr="00861C2F" w:rsidRDefault="00C85E16" w:rsidP="006F0BFC">
            <w:pPr>
              <w:pStyle w:val="PlainText"/>
              <w:keepNext/>
              <w:keepLines/>
              <w:spacing w:before="0" w:after="0"/>
              <w:jc w:val="right"/>
              <w:rPr>
                <w:b/>
                <w:lang w:eastAsia="en-US"/>
              </w:rPr>
            </w:pPr>
            <w:r w:rsidRPr="00861C2F">
              <w:rPr>
                <w:b/>
                <w:lang w:eastAsia="en-US"/>
              </w:rPr>
              <w:t xml:space="preserve">   $'000</w:t>
            </w:r>
          </w:p>
        </w:tc>
      </w:tr>
      <w:bookmarkEnd w:id="31"/>
      <w:tr w:rsidR="00C85E16" w:rsidRPr="00861C2F" w14:paraId="2F48F434" w14:textId="77777777" w:rsidTr="00CC6569">
        <w:trPr>
          <w:cantSplit/>
        </w:trPr>
        <w:tc>
          <w:tcPr>
            <w:tcW w:w="3061" w:type="dxa"/>
            <w:tcBorders>
              <w:top w:val="single" w:sz="4" w:space="0" w:color="auto"/>
              <w:left w:val="nil"/>
              <w:bottom w:val="nil"/>
              <w:right w:val="nil"/>
            </w:tcBorders>
          </w:tcPr>
          <w:p w14:paraId="0B1D96B2" w14:textId="2A973D87" w:rsidR="00C85E16" w:rsidRPr="00CC6569" w:rsidRDefault="00C85E16" w:rsidP="006F0BFC">
            <w:pPr>
              <w:pStyle w:val="PlainText"/>
              <w:keepNext/>
              <w:keepLines/>
              <w:spacing w:before="0" w:after="0"/>
              <w:rPr>
                <w:b/>
                <w:bCs/>
                <w:lang w:eastAsia="en-US"/>
              </w:rPr>
            </w:pPr>
            <w:r w:rsidRPr="00CC6569">
              <w:rPr>
                <w:b/>
                <w:bCs/>
                <w:lang w:eastAsia="en-US"/>
              </w:rPr>
              <w:t xml:space="preserve">Current </w:t>
            </w:r>
            <w:r w:rsidR="00484BB6" w:rsidRPr="00CC6569">
              <w:rPr>
                <w:b/>
                <w:bCs/>
                <w:lang w:eastAsia="en-US"/>
              </w:rPr>
              <w:t>a</w:t>
            </w:r>
            <w:r w:rsidRPr="00CC6569">
              <w:rPr>
                <w:b/>
                <w:bCs/>
                <w:lang w:eastAsia="en-US"/>
              </w:rPr>
              <w:t>ssets</w:t>
            </w:r>
          </w:p>
        </w:tc>
        <w:tc>
          <w:tcPr>
            <w:tcW w:w="1020" w:type="dxa"/>
            <w:gridSpan w:val="2"/>
            <w:tcBorders>
              <w:top w:val="single" w:sz="4" w:space="0" w:color="auto"/>
              <w:left w:val="nil"/>
              <w:right w:val="nil"/>
            </w:tcBorders>
          </w:tcPr>
          <w:p w14:paraId="4C316168" w14:textId="77777777" w:rsidR="00C85E16" w:rsidRPr="00861C2F" w:rsidRDefault="00C85E16" w:rsidP="006F0BFC">
            <w:pPr>
              <w:pStyle w:val="PlainText"/>
              <w:keepNext/>
              <w:keepLines/>
              <w:spacing w:before="0" w:after="0"/>
              <w:jc w:val="right"/>
              <w:rPr>
                <w:lang w:eastAsia="en-US"/>
              </w:rPr>
            </w:pPr>
          </w:p>
        </w:tc>
        <w:tc>
          <w:tcPr>
            <w:tcW w:w="1020" w:type="dxa"/>
            <w:tcBorders>
              <w:top w:val="single" w:sz="4" w:space="0" w:color="auto"/>
              <w:left w:val="nil"/>
              <w:bottom w:val="nil"/>
              <w:right w:val="nil"/>
            </w:tcBorders>
          </w:tcPr>
          <w:p w14:paraId="1D72A714" w14:textId="4EF40A6E" w:rsidR="00C85E16" w:rsidRPr="00861C2F" w:rsidRDefault="00C85E16" w:rsidP="006F0BFC">
            <w:pPr>
              <w:pStyle w:val="PlainText"/>
              <w:keepNext/>
              <w:keepLines/>
              <w:spacing w:before="0" w:after="0"/>
              <w:rPr>
                <w:noProof/>
                <w:lang w:eastAsia="en-US"/>
              </w:rPr>
            </w:pPr>
            <w:r w:rsidRPr="00861C2F">
              <w:rPr>
                <w:noProof/>
                <w:lang w:eastAsia="en-US"/>
              </w:rPr>
              <mc:AlternateContent>
                <mc:Choice Requires="wps">
                  <w:drawing>
                    <wp:anchor distT="0" distB="0" distL="114300" distR="114300" simplePos="0" relativeHeight="251658269" behindDoc="0" locked="0" layoutInCell="1" allowOverlap="1" wp14:anchorId="7A210443" wp14:editId="58CAC399">
                      <wp:simplePos x="0" y="0"/>
                      <wp:positionH relativeFrom="column">
                        <wp:posOffset>274320</wp:posOffset>
                      </wp:positionH>
                      <wp:positionV relativeFrom="paragraph">
                        <wp:posOffset>133350</wp:posOffset>
                      </wp:positionV>
                      <wp:extent cx="1886585" cy="650240"/>
                      <wp:effectExtent l="0" t="0" r="18415" b="1651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650240"/>
                              </a:xfrm>
                              <a:prstGeom prst="rect">
                                <a:avLst/>
                              </a:prstGeom>
                              <a:solidFill>
                                <a:srgbClr val="FFFFFF"/>
                              </a:solidFill>
                              <a:ln w="9525">
                                <a:solidFill>
                                  <a:srgbClr val="000000"/>
                                </a:solidFill>
                                <a:miter lim="800000"/>
                                <a:headEnd/>
                                <a:tailEnd/>
                              </a:ln>
                            </wps:spPr>
                            <wps:txbx>
                              <w:txbxContent>
                                <w:p w14:paraId="37FD645B" w14:textId="77777777" w:rsidR="002209C4" w:rsidRPr="00C511F5" w:rsidRDefault="002209C4" w:rsidP="006F0BFC">
                                  <w:pPr>
                                    <w:spacing w:after="0"/>
                                    <w:rPr>
                                      <w:sz w:val="20"/>
                                    </w:rPr>
                                  </w:pPr>
                                  <w:r w:rsidRPr="00C511F5">
                                    <w:rPr>
                                      <w:sz w:val="20"/>
                                    </w:rPr>
                                    <w:t>Assets that are either cash, or likely to be converted to cash within 12 months.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10443" id="Text Box 42" o:spid="_x0000_s1039" type="#_x0000_t202" style="position:absolute;margin-left:21.6pt;margin-top:10.5pt;width:148.55pt;height:51.2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0WCHAIAADMEAAAOAAAAZHJzL2Uyb0RvYy54bWysU9tu2zAMfR+wfxD0vjjJ4iw14hRdugwD&#10;ugvQ7QMUWbaFyaJGKbG7rx8lp2nQbS/D/CCIJnVIHh6ur4fOsKNCr8GWfDaZcqashErbpuTfvu5e&#10;rTjzQdhKGLCq5A/K8+vNyxfr3hVqDi2YSiEjEOuL3pW8DcEVWeZlqzrhJ+CUJWcN2IlAJjZZhaIn&#10;9M5k8+l0mfWAlUOQynv6ezs6+Sbh17WS4XNdexWYKTnVFtKJ6dzHM9usRdGgcK2WpzLEP1TRCW0p&#10;6RnqVgTBDqh/g+q0RPBQh4mELoO61lKlHqib2fRZN/etcCr1QuR4d6bJ/z9Y+el4774gC8NbGGiA&#10;qQnv7kB+98zCthW2UTeI0LdKVJR4FinLeueL09NItS98BNn3H6GiIYtDgAQ01NhFVqhPRug0gIcz&#10;6WoITMaUq9UyX+WcSfIt8+l8kaaSieLxtUMf3ivoWLyUHGmoCV0c73yI1YjiMSQm82B0tdPGJAOb&#10;/dYgOwoSwC59qYFnYcayvuRX+TwfCfgrxDR9f4LodCAlG92VfHUOEkWk7Z2tks6C0Ga8U8nGnniM&#10;1I0khmE/MF0RJ69jhsjrHqoHYhZhVC5tGl1awJ+c9aTakvsfB4GKM/PB0nSuZguij4VkLPI3czLw&#10;0rO/9AgrCarkgbPxug3jahwc6qalTKMeLNzQRGudyH6q6lQ/KTPN4LRFUfqXdop62vXNLwAAAP//&#10;AwBQSwMEFAAGAAgAAAAhAKp5jLjeAAAACQEAAA8AAABkcnMvZG93bnJldi54bWxMj8FOwzAQRO9I&#10;/IO1SFwQdRpHpYQ4FUICwQ0Kgqsbb5OIeB1sNw1/z3KC42qeZt9Um9kNYsIQe08alosMBFLjbU+t&#10;hrfX+8s1iJgMWTN4Qg3fGGFTn55UprT+SC84bVMruIRiaTR0KY2llLHp0Jm48CMSZ3sfnEl8hlba&#10;YI5c7gaZZ9lKOtMTf+jMiHcdNp/bg9OwLh6nj/iknt+b1X64ThdX08NX0Pr8bL69AZFwTn8w/Oqz&#10;OtTstPMHslEMGgqVM6khX/IkzlWRKRA7BnNVgKwr+X9B/QMAAP//AwBQSwECLQAUAAYACAAAACEA&#10;toM4kv4AAADhAQAAEwAAAAAAAAAAAAAAAAAAAAAAW0NvbnRlbnRfVHlwZXNdLnhtbFBLAQItABQA&#10;BgAIAAAAIQA4/SH/1gAAAJQBAAALAAAAAAAAAAAAAAAAAC8BAABfcmVscy8ucmVsc1BLAQItABQA&#10;BgAIAAAAIQBhm0WCHAIAADMEAAAOAAAAAAAAAAAAAAAAAC4CAABkcnMvZTJvRG9jLnhtbFBLAQIt&#10;ABQABgAIAAAAIQCqeYy43gAAAAkBAAAPAAAAAAAAAAAAAAAAAHYEAABkcnMvZG93bnJldi54bWxQ&#10;SwUGAAAAAAQABADzAAAAgQUAAAAA&#10;">
                      <v:textbox>
                        <w:txbxContent>
                          <w:p w14:paraId="37FD645B" w14:textId="77777777" w:rsidR="002209C4" w:rsidRPr="00C511F5" w:rsidRDefault="002209C4" w:rsidP="006F0BFC">
                            <w:pPr>
                              <w:spacing w:after="0"/>
                              <w:rPr>
                                <w:sz w:val="20"/>
                              </w:rPr>
                            </w:pPr>
                            <w:r w:rsidRPr="00C511F5">
                              <w:rPr>
                                <w:sz w:val="20"/>
                              </w:rPr>
                              <w:t>Assets that are either cash, or likely to be converted to cash within 12 months.</w:t>
                            </w:r>
                          </w:p>
                        </w:txbxContent>
                      </v:textbox>
                    </v:shape>
                  </w:pict>
                </mc:Fallback>
              </mc:AlternateContent>
            </w:r>
          </w:p>
        </w:tc>
        <w:tc>
          <w:tcPr>
            <w:tcW w:w="1020" w:type="dxa"/>
            <w:tcBorders>
              <w:top w:val="single" w:sz="4" w:space="0" w:color="auto"/>
              <w:left w:val="nil"/>
              <w:bottom w:val="nil"/>
              <w:right w:val="nil"/>
            </w:tcBorders>
          </w:tcPr>
          <w:p w14:paraId="52806B01" w14:textId="77777777" w:rsidR="00C85E16" w:rsidRPr="00861C2F" w:rsidRDefault="00C85E16" w:rsidP="006F0BFC">
            <w:pPr>
              <w:pStyle w:val="PlainText"/>
              <w:keepNext/>
              <w:keepLines/>
              <w:spacing w:before="0" w:after="0"/>
              <w:rPr>
                <w:sz w:val="18"/>
                <w:szCs w:val="18"/>
                <w:lang w:eastAsia="en-US"/>
              </w:rPr>
            </w:pPr>
          </w:p>
        </w:tc>
        <w:tc>
          <w:tcPr>
            <w:tcW w:w="1020" w:type="dxa"/>
            <w:tcBorders>
              <w:top w:val="single" w:sz="4" w:space="0" w:color="auto"/>
              <w:left w:val="nil"/>
              <w:bottom w:val="nil"/>
              <w:right w:val="nil"/>
            </w:tcBorders>
          </w:tcPr>
          <w:p w14:paraId="2395DCCF" w14:textId="77777777" w:rsidR="00C85E16" w:rsidRPr="00861C2F" w:rsidRDefault="00C85E16" w:rsidP="006F0BFC">
            <w:pPr>
              <w:pStyle w:val="PlainText"/>
              <w:keepNext/>
              <w:keepLines/>
              <w:spacing w:before="0" w:after="0"/>
              <w:rPr>
                <w:lang w:eastAsia="en-US"/>
              </w:rPr>
            </w:pPr>
          </w:p>
        </w:tc>
        <w:tc>
          <w:tcPr>
            <w:tcW w:w="1081" w:type="dxa"/>
            <w:tcBorders>
              <w:top w:val="single" w:sz="4" w:space="0" w:color="auto"/>
              <w:left w:val="nil"/>
              <w:bottom w:val="nil"/>
              <w:right w:val="nil"/>
            </w:tcBorders>
          </w:tcPr>
          <w:p w14:paraId="4744A3B3" w14:textId="77777777" w:rsidR="00C85E16" w:rsidRPr="00861C2F" w:rsidRDefault="00C85E16" w:rsidP="006F0BFC">
            <w:pPr>
              <w:pStyle w:val="PlainText"/>
              <w:keepNext/>
              <w:keepLines/>
              <w:spacing w:before="0" w:after="0"/>
              <w:rPr>
                <w:lang w:eastAsia="en-US"/>
              </w:rPr>
            </w:pPr>
          </w:p>
        </w:tc>
      </w:tr>
      <w:tr w:rsidR="00C85E16" w:rsidRPr="00861C2F" w14:paraId="046F12F9" w14:textId="77777777" w:rsidTr="00CC6569">
        <w:trPr>
          <w:cantSplit/>
        </w:trPr>
        <w:tc>
          <w:tcPr>
            <w:tcW w:w="3061" w:type="dxa"/>
            <w:tcBorders>
              <w:top w:val="nil"/>
              <w:left w:val="nil"/>
              <w:bottom w:val="nil"/>
              <w:right w:val="nil"/>
            </w:tcBorders>
          </w:tcPr>
          <w:p w14:paraId="1CCD3121" w14:textId="162DB3D4" w:rsidR="00C85E16" w:rsidRPr="00861C2F" w:rsidRDefault="00C85E16" w:rsidP="006F0BFC">
            <w:pPr>
              <w:pStyle w:val="PlainText"/>
              <w:keepNext/>
              <w:keepLines/>
              <w:spacing w:before="0" w:after="0"/>
              <w:rPr>
                <w:lang w:eastAsia="en-US"/>
              </w:rPr>
            </w:pPr>
            <w:r w:rsidRPr="00861C2F">
              <w:rPr>
                <w:lang w:eastAsia="en-US"/>
              </w:rPr>
              <w:t xml:space="preserve">Cash and </w:t>
            </w:r>
            <w:r w:rsidR="000A5499">
              <w:rPr>
                <w:lang w:eastAsia="en-US"/>
              </w:rPr>
              <w:t>investments</w:t>
            </w:r>
          </w:p>
        </w:tc>
        <w:tc>
          <w:tcPr>
            <w:tcW w:w="1020" w:type="dxa"/>
            <w:gridSpan w:val="2"/>
            <w:tcBorders>
              <w:top w:val="nil"/>
              <w:left w:val="nil"/>
              <w:bottom w:val="nil"/>
              <w:right w:val="single" w:sz="18" w:space="0" w:color="auto"/>
            </w:tcBorders>
            <w:vAlign w:val="center"/>
          </w:tcPr>
          <w:p w14:paraId="3B956B24" w14:textId="77777777" w:rsidR="00C85E16" w:rsidRPr="00861C2F" w:rsidRDefault="00C85E16" w:rsidP="006F0BFC">
            <w:pPr>
              <w:pStyle w:val="PlainText"/>
              <w:keepNext/>
              <w:keepLines/>
              <w:spacing w:before="0" w:after="0"/>
              <w:jc w:val="right"/>
              <w:rPr>
                <w:lang w:eastAsia="en-US"/>
              </w:rPr>
            </w:pPr>
            <w:r w:rsidRPr="00861C2F">
              <w:rPr>
                <w:lang w:eastAsia="en-US"/>
              </w:rPr>
              <w:t>29,760</w:t>
            </w:r>
          </w:p>
        </w:tc>
        <w:tc>
          <w:tcPr>
            <w:tcW w:w="1020" w:type="dxa"/>
            <w:tcBorders>
              <w:top w:val="nil"/>
              <w:left w:val="single" w:sz="18" w:space="0" w:color="auto"/>
              <w:bottom w:val="nil"/>
              <w:right w:val="nil"/>
            </w:tcBorders>
          </w:tcPr>
          <w:p w14:paraId="6E3C0F61"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1126EB23"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1D174A99"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2195A1DB" w14:textId="77777777" w:rsidR="00C85E16" w:rsidRPr="00861C2F" w:rsidRDefault="00C85E16" w:rsidP="006F0BFC">
            <w:pPr>
              <w:pStyle w:val="PlainText"/>
              <w:keepNext/>
              <w:keepLines/>
              <w:spacing w:before="0" w:after="0"/>
              <w:rPr>
                <w:lang w:eastAsia="en-US"/>
              </w:rPr>
            </w:pPr>
          </w:p>
        </w:tc>
      </w:tr>
      <w:tr w:rsidR="00C85E16" w:rsidRPr="00861C2F" w14:paraId="2FB68265" w14:textId="77777777" w:rsidTr="00CC6569">
        <w:trPr>
          <w:cantSplit/>
        </w:trPr>
        <w:tc>
          <w:tcPr>
            <w:tcW w:w="3061" w:type="dxa"/>
            <w:tcBorders>
              <w:top w:val="nil"/>
              <w:left w:val="nil"/>
              <w:bottom w:val="nil"/>
              <w:right w:val="nil"/>
            </w:tcBorders>
          </w:tcPr>
          <w:p w14:paraId="343787B7" w14:textId="77777777" w:rsidR="00C85E16" w:rsidRPr="00861C2F" w:rsidRDefault="00C85E16" w:rsidP="006F0BFC">
            <w:pPr>
              <w:pStyle w:val="PlainText"/>
              <w:keepNext/>
              <w:keepLines/>
              <w:spacing w:before="0" w:after="0"/>
              <w:rPr>
                <w:lang w:eastAsia="en-US"/>
              </w:rPr>
            </w:pPr>
            <w:r w:rsidRPr="00861C2F">
              <w:rPr>
                <w:lang w:eastAsia="en-US"/>
              </w:rPr>
              <w:t>Receivables</w:t>
            </w:r>
          </w:p>
        </w:tc>
        <w:tc>
          <w:tcPr>
            <w:tcW w:w="1020" w:type="dxa"/>
            <w:gridSpan w:val="2"/>
            <w:tcBorders>
              <w:top w:val="nil"/>
              <w:left w:val="nil"/>
              <w:bottom w:val="nil"/>
              <w:right w:val="single" w:sz="18" w:space="0" w:color="auto"/>
            </w:tcBorders>
            <w:vAlign w:val="center"/>
          </w:tcPr>
          <w:p w14:paraId="28B91B9A" w14:textId="77777777" w:rsidR="00C85E16" w:rsidRPr="00861C2F" w:rsidRDefault="00C85E16" w:rsidP="006F0BFC">
            <w:pPr>
              <w:pStyle w:val="PlainText"/>
              <w:keepNext/>
              <w:keepLines/>
              <w:spacing w:before="0" w:after="0"/>
              <w:jc w:val="right"/>
              <w:rPr>
                <w:lang w:eastAsia="en-US"/>
              </w:rPr>
            </w:pPr>
            <w:r w:rsidRPr="00861C2F">
              <w:rPr>
                <w:lang w:eastAsia="en-US"/>
              </w:rPr>
              <w:t>3,353</w:t>
            </w:r>
          </w:p>
        </w:tc>
        <w:tc>
          <w:tcPr>
            <w:tcW w:w="1020" w:type="dxa"/>
            <w:tcBorders>
              <w:top w:val="nil"/>
              <w:left w:val="single" w:sz="18" w:space="0" w:color="auto"/>
              <w:bottom w:val="nil"/>
              <w:right w:val="nil"/>
            </w:tcBorders>
          </w:tcPr>
          <w:p w14:paraId="6064B870" w14:textId="12E4D787" w:rsidR="00C85E16" w:rsidRPr="00861C2F" w:rsidRDefault="00C85E16" w:rsidP="006F0BFC">
            <w:pPr>
              <w:pStyle w:val="PlainText"/>
              <w:keepNext/>
              <w:keepLines/>
              <w:spacing w:before="0" w:after="0"/>
              <w:rPr>
                <w:sz w:val="18"/>
                <w:szCs w:val="18"/>
                <w:lang w:eastAsia="en-US"/>
              </w:rPr>
            </w:pPr>
            <w:r w:rsidRPr="00861C2F">
              <w:rPr>
                <w:noProof/>
                <w:lang w:eastAsia="en-US"/>
              </w:rPr>
              <mc:AlternateContent>
                <mc:Choice Requires="wps">
                  <w:drawing>
                    <wp:anchor distT="0" distB="0" distL="114300" distR="114300" simplePos="0" relativeHeight="251658267" behindDoc="0" locked="0" layoutInCell="1" allowOverlap="1" wp14:anchorId="5FAD73AD" wp14:editId="67B7D7F6">
                      <wp:simplePos x="0" y="0"/>
                      <wp:positionH relativeFrom="column">
                        <wp:posOffset>1270</wp:posOffset>
                      </wp:positionH>
                      <wp:positionV relativeFrom="paragraph">
                        <wp:posOffset>86995</wp:posOffset>
                      </wp:positionV>
                      <wp:extent cx="476250" cy="0"/>
                      <wp:effectExtent l="20955" t="60960" r="7620" b="5334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3C16D84" id="Straight Connector 41" o:spid="_x0000_s1026" style="position:absolute;flip:x;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85pt" to="37.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3tsyQEAAHMDAAAOAAAAZHJzL2Uyb0RvYy54bWysU01v2zAMvQ/YfxB0X5wES7cZcXpI1+3Q&#10;bQHa/gBGH7YwSRQkJXb+/UQ1TYvtNtQHgRTJ58dHan09OcuOKiaDvuOL2Zwz5QVK4/uOPz7cfvjM&#10;WcrgJVj0quMnlfj15v279RhatcQBrVSRFRCf2jF0fMg5tE2TxKAcpBkG5UtQY3SQixv7RkYYC7qz&#10;zXI+v2pGjDJEFCqlcnvzFOSbiq+1EvmX1kllZjteuOV6xnru6Ww2a2j7CGEw4kwD/oOFA+PLTy9Q&#10;N5CBHaL5B8oZETGhzjOBrkGtjVC1h9LNYv5XN/cDBFV7KeKkcJEpvR2s+Hnc+l0k6mLy9+EOxe/E&#10;PG4H8L2qBB5OoQxuQVI1Y0jtpYScFHaR7ccfKEsOHDJWFSYdHdPWhO9USOClUzZV2U8X2dWUmSiX&#10;Hz9dLVdlOOI51EBLCFQXYsrfFDpGRset8SQItHC8S5kYvaTQtcdbY20dqvVs7PiX1XJVCxJaIylI&#10;aSn2+62N7Ai0FvWr7ZXI67SIBy8r2KBAfj3bGYwtNstVlxxNUcoqTn9zSnJmVXkJZD3Rs/6sG0lF&#10;e5naPcrTLlKYvDLZ2sd5C2l1Xvs16+WtbP4AAAD//wMAUEsDBBQABgAIAAAAIQDiAGJY2gAAAAUB&#10;AAAPAAAAZHJzL2Rvd25yZXYueG1sTI7BTsMwEETvSPyDtUjcqNNCKYQ4FUIgcULQIiRu23hJQuN1&#10;sN0m8PUs4gDHtzOafcVydJ3aU4itZwPTSQaKuPK25drA8/ru5AJUTMgWO89k4JMiLMvDgwJz6wd+&#10;ov0q1UpGOOZooEmpz7WOVUMO48T3xJK9+eAwCYZa24CDjLtOz7LsXDtsWT402NNNQ9V2tXMGLtfD&#10;3D+G7cvZtP14/bp9T/39QzLm+Gi8vgKVaEx/ZfjRF3UoxWnjd2yj6gzMpCfX0wUoSRdz4c0v67LQ&#10;/+3LbwAAAP//AwBQSwECLQAUAAYACAAAACEAtoM4kv4AAADhAQAAEwAAAAAAAAAAAAAAAAAAAAAA&#10;W0NvbnRlbnRfVHlwZXNdLnhtbFBLAQItABQABgAIAAAAIQA4/SH/1gAAAJQBAAALAAAAAAAAAAAA&#10;AAAAAC8BAABfcmVscy8ucmVsc1BLAQItABQABgAIAAAAIQArO3tsyQEAAHMDAAAOAAAAAAAAAAAA&#10;AAAAAC4CAABkcnMvZTJvRG9jLnhtbFBLAQItABQABgAIAAAAIQDiAGJY2gAAAAUBAAAPAAAAAAAA&#10;AAAAAAAAACMEAABkcnMvZG93bnJldi54bWxQSwUGAAAAAAQABADzAAAAKgUAAAAA&#10;">
                      <v:stroke endarrow="block"/>
                    </v:line>
                  </w:pict>
                </mc:Fallback>
              </mc:AlternateContent>
            </w:r>
          </w:p>
        </w:tc>
        <w:tc>
          <w:tcPr>
            <w:tcW w:w="1020" w:type="dxa"/>
            <w:tcBorders>
              <w:top w:val="nil"/>
              <w:left w:val="nil"/>
              <w:bottom w:val="nil"/>
              <w:right w:val="nil"/>
            </w:tcBorders>
          </w:tcPr>
          <w:p w14:paraId="13048432"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2F502E08"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3202C7C4" w14:textId="77777777" w:rsidR="00C85E16" w:rsidRPr="00861C2F" w:rsidRDefault="00C85E16" w:rsidP="006F0BFC">
            <w:pPr>
              <w:pStyle w:val="PlainText"/>
              <w:keepNext/>
              <w:keepLines/>
              <w:spacing w:before="0" w:after="0"/>
              <w:rPr>
                <w:lang w:eastAsia="en-US"/>
              </w:rPr>
            </w:pPr>
          </w:p>
        </w:tc>
      </w:tr>
      <w:tr w:rsidR="00C85E16" w:rsidRPr="00861C2F" w14:paraId="19187435" w14:textId="77777777" w:rsidTr="00CC6569">
        <w:trPr>
          <w:cantSplit/>
        </w:trPr>
        <w:tc>
          <w:tcPr>
            <w:tcW w:w="3061" w:type="dxa"/>
            <w:tcBorders>
              <w:top w:val="nil"/>
              <w:left w:val="nil"/>
              <w:bottom w:val="nil"/>
              <w:right w:val="nil"/>
            </w:tcBorders>
          </w:tcPr>
          <w:p w14:paraId="07B52E84" w14:textId="554BEBA5" w:rsidR="00C85E16" w:rsidRPr="00861C2F" w:rsidRDefault="000A5499" w:rsidP="006F0BFC">
            <w:pPr>
              <w:pStyle w:val="PlainText"/>
              <w:keepNext/>
              <w:keepLines/>
              <w:spacing w:before="0" w:after="0"/>
              <w:rPr>
                <w:lang w:eastAsia="en-US"/>
              </w:rPr>
            </w:pPr>
            <w:r>
              <w:rPr>
                <w:lang w:eastAsia="en-US"/>
              </w:rPr>
              <w:t>Inventories</w:t>
            </w:r>
          </w:p>
        </w:tc>
        <w:tc>
          <w:tcPr>
            <w:tcW w:w="1020" w:type="dxa"/>
            <w:gridSpan w:val="2"/>
            <w:tcBorders>
              <w:top w:val="nil"/>
              <w:left w:val="nil"/>
              <w:bottom w:val="nil"/>
              <w:right w:val="single" w:sz="18" w:space="0" w:color="auto"/>
            </w:tcBorders>
            <w:vAlign w:val="center"/>
          </w:tcPr>
          <w:p w14:paraId="6C68835A" w14:textId="77777777" w:rsidR="00C85E16" w:rsidRPr="00861C2F" w:rsidRDefault="00C85E16" w:rsidP="006F0BFC">
            <w:pPr>
              <w:pStyle w:val="PlainText"/>
              <w:keepNext/>
              <w:keepLines/>
              <w:spacing w:before="0" w:after="0"/>
              <w:jc w:val="right"/>
              <w:rPr>
                <w:lang w:eastAsia="en-US"/>
              </w:rPr>
            </w:pPr>
            <w:r>
              <w:rPr>
                <w:lang w:eastAsia="en-US"/>
              </w:rPr>
              <w:t>1,000</w:t>
            </w:r>
          </w:p>
        </w:tc>
        <w:tc>
          <w:tcPr>
            <w:tcW w:w="1020" w:type="dxa"/>
            <w:tcBorders>
              <w:top w:val="nil"/>
              <w:left w:val="single" w:sz="18" w:space="0" w:color="auto"/>
              <w:bottom w:val="nil"/>
              <w:right w:val="nil"/>
            </w:tcBorders>
          </w:tcPr>
          <w:p w14:paraId="00840691" w14:textId="77777777" w:rsidR="00C85E16" w:rsidRPr="00861C2F" w:rsidRDefault="00C85E16" w:rsidP="006F0BFC">
            <w:pPr>
              <w:pStyle w:val="PlainText"/>
              <w:keepNext/>
              <w:keepLines/>
              <w:spacing w:before="0" w:after="0"/>
              <w:rPr>
                <w:noProof/>
                <w:lang w:eastAsia="en-US"/>
              </w:rPr>
            </w:pPr>
          </w:p>
        </w:tc>
        <w:tc>
          <w:tcPr>
            <w:tcW w:w="1020" w:type="dxa"/>
            <w:tcBorders>
              <w:top w:val="nil"/>
              <w:left w:val="nil"/>
              <w:bottom w:val="nil"/>
              <w:right w:val="nil"/>
            </w:tcBorders>
          </w:tcPr>
          <w:p w14:paraId="63FC8752"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69E039CB"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5A16005A" w14:textId="77777777" w:rsidR="00C85E16" w:rsidRPr="00861C2F" w:rsidRDefault="00C85E16" w:rsidP="006F0BFC">
            <w:pPr>
              <w:pStyle w:val="PlainText"/>
              <w:keepNext/>
              <w:keepLines/>
              <w:spacing w:before="0" w:after="0"/>
              <w:rPr>
                <w:lang w:eastAsia="en-US"/>
              </w:rPr>
            </w:pPr>
          </w:p>
        </w:tc>
      </w:tr>
      <w:tr w:rsidR="00C85E16" w:rsidRPr="00861C2F" w14:paraId="1BB14087" w14:textId="77777777" w:rsidTr="00CC6569">
        <w:trPr>
          <w:cantSplit/>
        </w:trPr>
        <w:tc>
          <w:tcPr>
            <w:tcW w:w="3061" w:type="dxa"/>
            <w:tcBorders>
              <w:top w:val="nil"/>
              <w:left w:val="nil"/>
              <w:bottom w:val="nil"/>
              <w:right w:val="nil"/>
            </w:tcBorders>
          </w:tcPr>
          <w:p w14:paraId="5A2EE43A" w14:textId="014277BA" w:rsidR="00C85E16" w:rsidRPr="00861C2F" w:rsidRDefault="00C85E16" w:rsidP="006F0BFC">
            <w:pPr>
              <w:pStyle w:val="PlainText"/>
              <w:keepNext/>
              <w:keepLines/>
              <w:spacing w:before="0" w:after="0"/>
              <w:rPr>
                <w:lang w:eastAsia="en-US"/>
              </w:rPr>
            </w:pPr>
            <w:r w:rsidRPr="00861C2F">
              <w:rPr>
                <w:lang w:eastAsia="en-US"/>
              </w:rPr>
              <w:t xml:space="preserve">Other </w:t>
            </w:r>
            <w:r w:rsidR="00484BB6">
              <w:rPr>
                <w:lang w:eastAsia="en-US"/>
              </w:rPr>
              <w:t>c</w:t>
            </w:r>
            <w:r w:rsidRPr="00861C2F">
              <w:rPr>
                <w:lang w:eastAsia="en-US"/>
              </w:rPr>
              <w:t xml:space="preserve">urrent </w:t>
            </w:r>
            <w:r w:rsidR="00484BB6">
              <w:rPr>
                <w:lang w:eastAsia="en-US"/>
              </w:rPr>
              <w:t>a</w:t>
            </w:r>
            <w:r w:rsidRPr="00861C2F">
              <w:rPr>
                <w:lang w:eastAsia="en-US"/>
              </w:rPr>
              <w:t>ssets</w:t>
            </w:r>
          </w:p>
        </w:tc>
        <w:tc>
          <w:tcPr>
            <w:tcW w:w="1020" w:type="dxa"/>
            <w:gridSpan w:val="2"/>
            <w:tcBorders>
              <w:top w:val="nil"/>
              <w:left w:val="nil"/>
              <w:bottom w:val="nil"/>
              <w:right w:val="single" w:sz="18" w:space="0" w:color="auto"/>
            </w:tcBorders>
            <w:vAlign w:val="center"/>
          </w:tcPr>
          <w:p w14:paraId="30390493" w14:textId="77777777" w:rsidR="00C85E16" w:rsidRPr="00861C2F" w:rsidRDefault="00C85E16" w:rsidP="006F0BFC">
            <w:pPr>
              <w:pStyle w:val="PlainText"/>
              <w:keepNext/>
              <w:keepLines/>
              <w:spacing w:before="0" w:after="0"/>
              <w:jc w:val="right"/>
              <w:rPr>
                <w:lang w:eastAsia="en-US"/>
              </w:rPr>
            </w:pPr>
            <w:r>
              <w:rPr>
                <w:lang w:eastAsia="en-US"/>
              </w:rPr>
              <w:t>1</w:t>
            </w:r>
            <w:r w:rsidRPr="00861C2F">
              <w:rPr>
                <w:lang w:eastAsia="en-US"/>
              </w:rPr>
              <w:t>,608</w:t>
            </w:r>
          </w:p>
        </w:tc>
        <w:tc>
          <w:tcPr>
            <w:tcW w:w="1020" w:type="dxa"/>
            <w:tcBorders>
              <w:top w:val="nil"/>
              <w:left w:val="single" w:sz="18" w:space="0" w:color="auto"/>
              <w:bottom w:val="nil"/>
              <w:right w:val="nil"/>
            </w:tcBorders>
          </w:tcPr>
          <w:p w14:paraId="167139AC"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10BE2CCA"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6AC908CA"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3D630B32" w14:textId="77777777" w:rsidR="00C85E16" w:rsidRPr="00861C2F" w:rsidRDefault="00C85E16" w:rsidP="006F0BFC">
            <w:pPr>
              <w:pStyle w:val="PlainText"/>
              <w:keepNext/>
              <w:keepLines/>
              <w:spacing w:before="0" w:after="0"/>
              <w:rPr>
                <w:lang w:eastAsia="en-US"/>
              </w:rPr>
            </w:pPr>
          </w:p>
        </w:tc>
      </w:tr>
      <w:tr w:rsidR="00C85E16" w:rsidRPr="00861C2F" w14:paraId="13DD4B9D" w14:textId="77777777" w:rsidTr="00CC6569">
        <w:trPr>
          <w:cantSplit/>
        </w:trPr>
        <w:tc>
          <w:tcPr>
            <w:tcW w:w="3061" w:type="dxa"/>
            <w:tcBorders>
              <w:top w:val="nil"/>
              <w:left w:val="nil"/>
              <w:bottom w:val="nil"/>
              <w:right w:val="nil"/>
            </w:tcBorders>
          </w:tcPr>
          <w:p w14:paraId="7A0539D4" w14:textId="11B55F36" w:rsidR="00C85E16" w:rsidRPr="00CC6569" w:rsidRDefault="00C85E16" w:rsidP="006F0BFC">
            <w:pPr>
              <w:pStyle w:val="PlainText"/>
              <w:keepNext/>
              <w:keepLines/>
              <w:spacing w:before="0" w:after="0"/>
              <w:rPr>
                <w:b/>
                <w:bCs/>
                <w:lang w:eastAsia="en-US"/>
              </w:rPr>
            </w:pPr>
            <w:r w:rsidRPr="00CC6569">
              <w:rPr>
                <w:b/>
                <w:bCs/>
                <w:lang w:eastAsia="en-US"/>
              </w:rPr>
              <w:t xml:space="preserve">Total </w:t>
            </w:r>
            <w:r w:rsidR="00484BB6" w:rsidRPr="00CC6569">
              <w:rPr>
                <w:b/>
                <w:bCs/>
                <w:lang w:eastAsia="en-US"/>
              </w:rPr>
              <w:t>c</w:t>
            </w:r>
            <w:r w:rsidRPr="00CC6569">
              <w:rPr>
                <w:b/>
                <w:bCs/>
                <w:lang w:eastAsia="en-US"/>
              </w:rPr>
              <w:t xml:space="preserve">urrent </w:t>
            </w:r>
            <w:r w:rsidR="00484BB6" w:rsidRPr="00CC6569">
              <w:rPr>
                <w:b/>
                <w:bCs/>
                <w:lang w:eastAsia="en-US"/>
              </w:rPr>
              <w:t>a</w:t>
            </w:r>
            <w:r w:rsidRPr="00CC6569">
              <w:rPr>
                <w:b/>
                <w:bCs/>
                <w:lang w:eastAsia="en-US"/>
              </w:rPr>
              <w:t>ssets</w:t>
            </w:r>
          </w:p>
        </w:tc>
        <w:tc>
          <w:tcPr>
            <w:tcW w:w="1020" w:type="dxa"/>
            <w:gridSpan w:val="2"/>
            <w:tcBorders>
              <w:top w:val="nil"/>
              <w:left w:val="nil"/>
              <w:bottom w:val="nil"/>
              <w:right w:val="nil"/>
            </w:tcBorders>
            <w:vAlign w:val="center"/>
          </w:tcPr>
          <w:p w14:paraId="5101B9DD" w14:textId="77777777" w:rsidR="00C85E16" w:rsidRPr="00CC6569" w:rsidRDefault="00C85E16" w:rsidP="006F0BFC">
            <w:pPr>
              <w:pStyle w:val="PlainText"/>
              <w:keepNext/>
              <w:keepLines/>
              <w:spacing w:before="0" w:after="0"/>
              <w:jc w:val="right"/>
              <w:rPr>
                <w:b/>
                <w:bCs/>
                <w:lang w:eastAsia="en-US"/>
              </w:rPr>
            </w:pPr>
            <w:r w:rsidRPr="00CC6569">
              <w:rPr>
                <w:b/>
                <w:bCs/>
                <w:lang w:eastAsia="en-US"/>
              </w:rPr>
              <w:t>35,721</w:t>
            </w:r>
          </w:p>
        </w:tc>
        <w:tc>
          <w:tcPr>
            <w:tcW w:w="1020" w:type="dxa"/>
            <w:tcBorders>
              <w:top w:val="nil"/>
              <w:left w:val="nil"/>
              <w:bottom w:val="nil"/>
              <w:right w:val="nil"/>
            </w:tcBorders>
          </w:tcPr>
          <w:p w14:paraId="4A443AB0" w14:textId="77777777" w:rsidR="00C85E16" w:rsidRPr="00CC6569" w:rsidRDefault="00C85E16" w:rsidP="006F0BFC">
            <w:pPr>
              <w:pStyle w:val="PlainText"/>
              <w:keepNext/>
              <w:keepLines/>
              <w:spacing w:before="0" w:after="0"/>
              <w:rPr>
                <w:b/>
                <w:bCs/>
                <w:lang w:eastAsia="en-US"/>
              </w:rPr>
            </w:pPr>
          </w:p>
        </w:tc>
        <w:tc>
          <w:tcPr>
            <w:tcW w:w="1020" w:type="dxa"/>
            <w:tcBorders>
              <w:top w:val="nil"/>
              <w:left w:val="nil"/>
              <w:bottom w:val="nil"/>
              <w:right w:val="nil"/>
            </w:tcBorders>
          </w:tcPr>
          <w:p w14:paraId="368C3EE4"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3D557936"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1317D1EE" w14:textId="77777777" w:rsidR="00C85E16" w:rsidRPr="00861C2F" w:rsidRDefault="00C85E16" w:rsidP="006F0BFC">
            <w:pPr>
              <w:pStyle w:val="PlainText"/>
              <w:keepNext/>
              <w:keepLines/>
              <w:spacing w:before="0" w:after="0"/>
              <w:rPr>
                <w:lang w:eastAsia="en-US"/>
              </w:rPr>
            </w:pPr>
          </w:p>
        </w:tc>
      </w:tr>
      <w:tr w:rsidR="00C85E16" w:rsidRPr="00861C2F" w14:paraId="0A6BE396" w14:textId="77777777" w:rsidTr="00CC6569">
        <w:trPr>
          <w:cantSplit/>
        </w:trPr>
        <w:tc>
          <w:tcPr>
            <w:tcW w:w="3061" w:type="dxa"/>
            <w:tcBorders>
              <w:top w:val="nil"/>
              <w:left w:val="nil"/>
              <w:bottom w:val="nil"/>
              <w:right w:val="nil"/>
            </w:tcBorders>
          </w:tcPr>
          <w:p w14:paraId="2BAA89B2" w14:textId="77777777" w:rsidR="00C85E16" w:rsidRPr="00861C2F" w:rsidRDefault="00C85E16" w:rsidP="006F0BFC">
            <w:pPr>
              <w:pStyle w:val="PlainText"/>
              <w:keepNext/>
              <w:keepLines/>
              <w:spacing w:before="0" w:after="0"/>
              <w:rPr>
                <w:lang w:eastAsia="en-US"/>
              </w:rPr>
            </w:pPr>
          </w:p>
        </w:tc>
        <w:tc>
          <w:tcPr>
            <w:tcW w:w="1020" w:type="dxa"/>
            <w:gridSpan w:val="2"/>
            <w:tcBorders>
              <w:top w:val="nil"/>
              <w:left w:val="nil"/>
              <w:bottom w:val="nil"/>
              <w:right w:val="nil"/>
            </w:tcBorders>
            <w:vAlign w:val="center"/>
          </w:tcPr>
          <w:p w14:paraId="3D8A041D" w14:textId="77777777" w:rsidR="00C85E16" w:rsidRPr="00861C2F" w:rsidRDefault="00C85E16" w:rsidP="006F0BFC">
            <w:pPr>
              <w:pStyle w:val="PlainText"/>
              <w:keepNext/>
              <w:keepLines/>
              <w:spacing w:before="0" w:after="0"/>
              <w:jc w:val="right"/>
              <w:rPr>
                <w:lang w:eastAsia="en-US"/>
              </w:rPr>
            </w:pPr>
          </w:p>
        </w:tc>
        <w:tc>
          <w:tcPr>
            <w:tcW w:w="1020" w:type="dxa"/>
            <w:tcBorders>
              <w:top w:val="nil"/>
              <w:left w:val="nil"/>
              <w:bottom w:val="nil"/>
              <w:right w:val="nil"/>
            </w:tcBorders>
          </w:tcPr>
          <w:p w14:paraId="72CC9EF4"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2EFAEF5A"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6BBD1B25"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50C75745" w14:textId="77777777" w:rsidR="00C85E16" w:rsidRPr="00861C2F" w:rsidRDefault="00C85E16" w:rsidP="006F0BFC">
            <w:pPr>
              <w:pStyle w:val="PlainText"/>
              <w:keepNext/>
              <w:keepLines/>
              <w:spacing w:before="0" w:after="0"/>
              <w:rPr>
                <w:lang w:eastAsia="en-US"/>
              </w:rPr>
            </w:pPr>
          </w:p>
        </w:tc>
      </w:tr>
      <w:tr w:rsidR="00C85E16" w:rsidRPr="00861C2F" w14:paraId="7E356971" w14:textId="77777777" w:rsidTr="00CC6569">
        <w:trPr>
          <w:cantSplit/>
          <w:trHeight w:val="195"/>
        </w:trPr>
        <w:tc>
          <w:tcPr>
            <w:tcW w:w="3061" w:type="dxa"/>
            <w:tcBorders>
              <w:top w:val="nil"/>
              <w:left w:val="nil"/>
              <w:bottom w:val="nil"/>
              <w:right w:val="nil"/>
            </w:tcBorders>
          </w:tcPr>
          <w:p w14:paraId="6806AC16" w14:textId="5C9C03CA" w:rsidR="00C85E16" w:rsidRPr="00CC6569" w:rsidRDefault="00C85E16" w:rsidP="006F0BFC">
            <w:pPr>
              <w:pStyle w:val="PlainText"/>
              <w:keepNext/>
              <w:keepLines/>
              <w:spacing w:before="0" w:after="0"/>
              <w:rPr>
                <w:b/>
                <w:bCs/>
                <w:lang w:eastAsia="en-US"/>
              </w:rPr>
            </w:pPr>
            <w:r w:rsidRPr="00CC6569">
              <w:rPr>
                <w:b/>
                <w:bCs/>
                <w:lang w:eastAsia="en-US"/>
              </w:rPr>
              <w:t>Non</w:t>
            </w:r>
            <w:r w:rsidR="000A5499">
              <w:rPr>
                <w:b/>
                <w:bCs/>
                <w:lang w:eastAsia="en-US"/>
              </w:rPr>
              <w:t>-</w:t>
            </w:r>
            <w:r w:rsidR="00484BB6" w:rsidRPr="00CC6569">
              <w:rPr>
                <w:b/>
                <w:bCs/>
                <w:lang w:eastAsia="en-US"/>
              </w:rPr>
              <w:t>c</w:t>
            </w:r>
            <w:r w:rsidRPr="00CC6569">
              <w:rPr>
                <w:b/>
                <w:bCs/>
                <w:lang w:eastAsia="en-US"/>
              </w:rPr>
              <w:t xml:space="preserve">urrent </w:t>
            </w:r>
            <w:r w:rsidR="00484BB6" w:rsidRPr="00CC6569">
              <w:rPr>
                <w:b/>
                <w:bCs/>
                <w:lang w:eastAsia="en-US"/>
              </w:rPr>
              <w:t>a</w:t>
            </w:r>
            <w:r w:rsidRPr="00CC6569">
              <w:rPr>
                <w:b/>
                <w:bCs/>
                <w:lang w:eastAsia="en-US"/>
              </w:rPr>
              <w:t>ssets</w:t>
            </w:r>
          </w:p>
        </w:tc>
        <w:tc>
          <w:tcPr>
            <w:tcW w:w="1020" w:type="dxa"/>
            <w:gridSpan w:val="2"/>
            <w:tcBorders>
              <w:top w:val="nil"/>
              <w:left w:val="nil"/>
              <w:right w:val="nil"/>
            </w:tcBorders>
            <w:vAlign w:val="center"/>
          </w:tcPr>
          <w:p w14:paraId="44007735" w14:textId="77777777" w:rsidR="00C85E16" w:rsidRPr="00861C2F" w:rsidRDefault="00C85E16" w:rsidP="006F0BFC">
            <w:pPr>
              <w:pStyle w:val="PlainText"/>
              <w:keepNext/>
              <w:keepLines/>
              <w:spacing w:before="0" w:after="0"/>
              <w:jc w:val="right"/>
              <w:rPr>
                <w:lang w:eastAsia="en-US"/>
              </w:rPr>
            </w:pPr>
          </w:p>
        </w:tc>
        <w:tc>
          <w:tcPr>
            <w:tcW w:w="1020" w:type="dxa"/>
            <w:tcBorders>
              <w:top w:val="nil"/>
              <w:left w:val="nil"/>
              <w:bottom w:val="nil"/>
              <w:right w:val="nil"/>
            </w:tcBorders>
          </w:tcPr>
          <w:p w14:paraId="60E9F7B4"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0AD0B13A" w14:textId="760D97C9"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032BA2B7" w14:textId="67F74243" w:rsidR="00C85E16" w:rsidRPr="00861C2F" w:rsidRDefault="0032752C" w:rsidP="006F0BFC">
            <w:pPr>
              <w:pStyle w:val="PlainText"/>
              <w:keepNext/>
              <w:keepLines/>
              <w:spacing w:before="0" w:after="0"/>
              <w:rPr>
                <w:lang w:eastAsia="en-US"/>
              </w:rPr>
            </w:pPr>
            <w:r w:rsidRPr="00861C2F">
              <w:rPr>
                <w:noProof/>
                <w:lang w:eastAsia="en-US"/>
              </w:rPr>
              <mc:AlternateContent>
                <mc:Choice Requires="wps">
                  <w:drawing>
                    <wp:anchor distT="0" distB="0" distL="114300" distR="114300" simplePos="0" relativeHeight="251658270" behindDoc="0" locked="0" layoutInCell="1" allowOverlap="1" wp14:anchorId="1C3B9F13" wp14:editId="28CCE0FA">
                      <wp:simplePos x="0" y="0"/>
                      <wp:positionH relativeFrom="column">
                        <wp:posOffset>-982980</wp:posOffset>
                      </wp:positionH>
                      <wp:positionV relativeFrom="paragraph">
                        <wp:posOffset>81915</wp:posOffset>
                      </wp:positionV>
                      <wp:extent cx="1886585" cy="448945"/>
                      <wp:effectExtent l="6985" t="9525" r="11430" b="825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448945"/>
                              </a:xfrm>
                              <a:prstGeom prst="rect">
                                <a:avLst/>
                              </a:prstGeom>
                              <a:solidFill>
                                <a:srgbClr val="FFFFFF"/>
                              </a:solidFill>
                              <a:ln w="9525">
                                <a:solidFill>
                                  <a:srgbClr val="000000"/>
                                </a:solidFill>
                                <a:miter lim="800000"/>
                                <a:headEnd/>
                                <a:tailEnd/>
                              </a:ln>
                            </wps:spPr>
                            <wps:txbx>
                              <w:txbxContent>
                                <w:p w14:paraId="06CA1B8F" w14:textId="77777777" w:rsidR="002209C4" w:rsidRPr="00C511F5" w:rsidRDefault="002209C4" w:rsidP="006F0BFC">
                                  <w:pPr>
                                    <w:spacing w:after="0"/>
                                    <w:rPr>
                                      <w:sz w:val="20"/>
                                    </w:rPr>
                                  </w:pPr>
                                  <w:r w:rsidRPr="00C511F5">
                                    <w:rPr>
                                      <w:sz w:val="20"/>
                                    </w:rPr>
                                    <w:t>Assets that do not fall within the definition of current assets.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B9F13" id="Text Box 40" o:spid="_x0000_s1040" type="#_x0000_t202" style="position:absolute;margin-left:-77.4pt;margin-top:6.45pt;width:148.55pt;height:35.3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K/BGwIAADMEAAAOAAAAZHJzL2Uyb0RvYy54bWysU9tu2zAMfR+wfxD0vjgJ7M4x4hRdugwD&#10;um5Atw+QZdkWJouapMTuvn6U7KbZ7WWYHwTRpA7Jw8Pt9dgrchLWSdAlXS2WlAjNoZa6LemXz4dX&#10;OSXOM10zBVqU9FE4er17+WI7mEKsoQNVC0sQRLtiMCXtvDdFkjjeiZ65BRih0dmA7ZlH07ZJbdmA&#10;6L1K1svlVTKArY0FLpzDv7eTk+4iftMI7j82jROeqJJibT6eNp5VOJPdlhWtZaaTfC6D/UMVPZMa&#10;k56hbpln5Gjlb1C95BYcNH7BoU+gaSQXsQfsZrX8pZuHjhkRe0FynDnT5P4fLL8/PZhPlvjxDYw4&#10;wNiEM3fAvzqiYd8x3Yoba2HoBKsx8SpQlgzGFfPTQLUrXACphg9Q45DZ0UMEGhvbB1awT4LoOIDH&#10;M+li9ISHlHl+leUZJRx9aZpv0iymYMXTa2OdfyegJ+FSUotDjejsdOd8qIYVTyEhmQMl64NUKhq2&#10;rfbKkhNDARziN6P/FKY0GUq6ydbZRMBfIZbx+xNELz0qWcm+pPk5iBWBtre6jjrzTKrpjiUrPfMY&#10;qJtI9GM1ElkjJ2nIEHitoH5EZi1MysVNw0sH9jslA6q2pO7bkVlBiXqvcTqbVZoGmUcjzV6v0bCX&#10;nurSwzRHqJJ6Sqbr3k+rcTRWth1mmvSg4QYn2shI9nNVc/2ozDiDeYuC9C/tGPW867sfAAAA//8D&#10;AFBLAwQUAAYACAAAACEAOsma4+AAAAAKAQAADwAAAGRycy9kb3ducmV2LnhtbEyPwU7DMBBE70j8&#10;g7VIXFDrNAlpG+JUCAkENygVXN3YTSLsdbDdNPw92xMcVzN687baTNawUfvQOxSwmCfANDZO9dgK&#10;2L0/zlbAQpSopHGoBfzoAJv68qKSpXInfNPjNraMIBhKKaCLcSg5D02nrQxzN2ik7OC8lZFO33Ll&#10;5Yng1vA0SQpuZY+00MlBP3S6+doerYBV/jx+hpfs9aMpDmYdb5bj07cX4vpqur8DFvUU/8pw1id1&#10;qMlp746oAjMCZovbnNwjJeka2LmRpxmwPeGzAnhd8f8v1L8AAAD//wMAUEsBAi0AFAAGAAgAAAAh&#10;ALaDOJL+AAAA4QEAABMAAAAAAAAAAAAAAAAAAAAAAFtDb250ZW50X1R5cGVzXS54bWxQSwECLQAU&#10;AAYACAAAACEAOP0h/9YAAACUAQAACwAAAAAAAAAAAAAAAAAvAQAAX3JlbHMvLnJlbHNQSwECLQAU&#10;AAYACAAAACEAKiyvwRsCAAAzBAAADgAAAAAAAAAAAAAAAAAuAgAAZHJzL2Uyb0RvYy54bWxQSwEC&#10;LQAUAAYACAAAACEAOsma4+AAAAAKAQAADwAAAAAAAAAAAAAAAAB1BAAAZHJzL2Rvd25yZXYueG1s&#10;UEsFBgAAAAAEAAQA8wAAAIIFAAAAAA==&#10;">
                      <v:textbox>
                        <w:txbxContent>
                          <w:p w14:paraId="06CA1B8F" w14:textId="77777777" w:rsidR="002209C4" w:rsidRPr="00C511F5" w:rsidRDefault="002209C4" w:rsidP="006F0BFC">
                            <w:pPr>
                              <w:spacing w:after="0"/>
                              <w:rPr>
                                <w:sz w:val="20"/>
                              </w:rPr>
                            </w:pPr>
                            <w:r w:rsidRPr="00C511F5">
                              <w:rPr>
                                <w:sz w:val="20"/>
                              </w:rPr>
                              <w:t>Assets that do not fall within the definition of current assets.</w:t>
                            </w:r>
                          </w:p>
                        </w:txbxContent>
                      </v:textbox>
                    </v:shape>
                  </w:pict>
                </mc:Fallback>
              </mc:AlternateContent>
            </w:r>
          </w:p>
        </w:tc>
        <w:tc>
          <w:tcPr>
            <w:tcW w:w="1081" w:type="dxa"/>
            <w:tcBorders>
              <w:top w:val="nil"/>
              <w:left w:val="nil"/>
              <w:bottom w:val="nil"/>
              <w:right w:val="nil"/>
            </w:tcBorders>
          </w:tcPr>
          <w:p w14:paraId="3C0DF323" w14:textId="77777777" w:rsidR="00C85E16" w:rsidRPr="00861C2F" w:rsidRDefault="00C85E16" w:rsidP="006F0BFC">
            <w:pPr>
              <w:pStyle w:val="PlainText"/>
              <w:keepNext/>
              <w:keepLines/>
              <w:spacing w:before="0" w:after="0"/>
              <w:rPr>
                <w:lang w:eastAsia="en-US"/>
              </w:rPr>
            </w:pPr>
          </w:p>
        </w:tc>
      </w:tr>
      <w:tr w:rsidR="00C85E16" w:rsidRPr="00861C2F" w14:paraId="7C8BDD33" w14:textId="77777777" w:rsidTr="00CC6569">
        <w:trPr>
          <w:cantSplit/>
        </w:trPr>
        <w:tc>
          <w:tcPr>
            <w:tcW w:w="3061" w:type="dxa"/>
            <w:tcBorders>
              <w:top w:val="nil"/>
              <w:left w:val="nil"/>
              <w:bottom w:val="nil"/>
              <w:right w:val="nil"/>
            </w:tcBorders>
          </w:tcPr>
          <w:p w14:paraId="68EF5CC4" w14:textId="4622FAE1" w:rsidR="00C85E16" w:rsidRPr="00861C2F" w:rsidRDefault="00C85E16" w:rsidP="006F0BFC">
            <w:pPr>
              <w:pStyle w:val="PlainText"/>
              <w:keepNext/>
              <w:keepLines/>
              <w:spacing w:before="0" w:after="0"/>
              <w:rPr>
                <w:lang w:eastAsia="en-US"/>
              </w:rPr>
            </w:pPr>
            <w:r w:rsidRPr="00861C2F">
              <w:rPr>
                <w:lang w:eastAsia="en-US"/>
              </w:rPr>
              <w:t xml:space="preserve">Property, </w:t>
            </w:r>
            <w:r w:rsidR="00484BB6">
              <w:rPr>
                <w:lang w:eastAsia="en-US"/>
              </w:rPr>
              <w:t>p</w:t>
            </w:r>
            <w:r w:rsidRPr="00861C2F">
              <w:rPr>
                <w:lang w:eastAsia="en-US"/>
              </w:rPr>
              <w:t xml:space="preserve">lant and </w:t>
            </w:r>
            <w:r w:rsidR="00484BB6">
              <w:rPr>
                <w:lang w:eastAsia="en-US"/>
              </w:rPr>
              <w:t>e</w:t>
            </w:r>
            <w:r w:rsidRPr="00861C2F">
              <w:rPr>
                <w:lang w:eastAsia="en-US"/>
              </w:rPr>
              <w:t>quipment</w:t>
            </w:r>
          </w:p>
        </w:tc>
        <w:tc>
          <w:tcPr>
            <w:tcW w:w="1020" w:type="dxa"/>
            <w:gridSpan w:val="2"/>
            <w:tcBorders>
              <w:top w:val="nil"/>
              <w:left w:val="nil"/>
              <w:bottom w:val="nil"/>
              <w:right w:val="single" w:sz="18" w:space="0" w:color="auto"/>
            </w:tcBorders>
            <w:vAlign w:val="center"/>
          </w:tcPr>
          <w:p w14:paraId="021FEA56" w14:textId="0AFEDDF9" w:rsidR="00C85E16" w:rsidRPr="00861C2F" w:rsidRDefault="00C85E16" w:rsidP="006F0BFC">
            <w:pPr>
              <w:pStyle w:val="PlainText"/>
              <w:keepNext/>
              <w:keepLines/>
              <w:spacing w:before="0" w:after="0"/>
              <w:jc w:val="right"/>
              <w:rPr>
                <w:lang w:eastAsia="en-US"/>
              </w:rPr>
            </w:pPr>
            <w:r w:rsidRPr="00861C2F">
              <w:rPr>
                <w:lang w:eastAsia="en-US"/>
              </w:rPr>
              <w:t>1,</w:t>
            </w:r>
            <w:r w:rsidR="0032752C">
              <w:rPr>
                <w:lang w:eastAsia="en-US"/>
              </w:rPr>
              <w:t>630,330</w:t>
            </w:r>
          </w:p>
        </w:tc>
        <w:tc>
          <w:tcPr>
            <w:tcW w:w="1020" w:type="dxa"/>
            <w:tcBorders>
              <w:top w:val="nil"/>
              <w:left w:val="single" w:sz="18" w:space="0" w:color="auto"/>
              <w:bottom w:val="nil"/>
              <w:right w:val="nil"/>
            </w:tcBorders>
          </w:tcPr>
          <w:p w14:paraId="1D6DA0D0" w14:textId="04F69A72" w:rsidR="00C85E16" w:rsidRPr="00861C2F" w:rsidRDefault="00C85E16" w:rsidP="006F0BFC">
            <w:pPr>
              <w:pStyle w:val="PlainText"/>
              <w:keepNext/>
              <w:keepLines/>
              <w:spacing w:before="0" w:after="0"/>
              <w:rPr>
                <w:sz w:val="18"/>
                <w:szCs w:val="18"/>
                <w:lang w:eastAsia="en-US"/>
              </w:rPr>
            </w:pPr>
          </w:p>
        </w:tc>
        <w:tc>
          <w:tcPr>
            <w:tcW w:w="1020" w:type="dxa"/>
            <w:tcBorders>
              <w:top w:val="nil"/>
              <w:left w:val="nil"/>
              <w:bottom w:val="nil"/>
              <w:right w:val="nil"/>
            </w:tcBorders>
          </w:tcPr>
          <w:p w14:paraId="11BF0E8E" w14:textId="77777777" w:rsidR="00C85E16" w:rsidRPr="00861C2F" w:rsidRDefault="00C85E16" w:rsidP="006F0BFC">
            <w:pPr>
              <w:pStyle w:val="PlainText"/>
              <w:keepNext/>
              <w:keepLines/>
              <w:spacing w:before="0" w:after="0"/>
              <w:rPr>
                <w:sz w:val="18"/>
                <w:szCs w:val="18"/>
                <w:lang w:eastAsia="en-US"/>
              </w:rPr>
            </w:pPr>
          </w:p>
        </w:tc>
        <w:tc>
          <w:tcPr>
            <w:tcW w:w="1020" w:type="dxa"/>
            <w:tcBorders>
              <w:top w:val="nil"/>
              <w:left w:val="nil"/>
              <w:bottom w:val="nil"/>
              <w:right w:val="nil"/>
            </w:tcBorders>
          </w:tcPr>
          <w:p w14:paraId="699E1089" w14:textId="018291F3"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6FED4563" w14:textId="77777777" w:rsidR="00C85E16" w:rsidRPr="00861C2F" w:rsidRDefault="00C85E16" w:rsidP="006F0BFC">
            <w:pPr>
              <w:pStyle w:val="PlainText"/>
              <w:keepNext/>
              <w:keepLines/>
              <w:spacing w:before="0" w:after="0"/>
              <w:rPr>
                <w:lang w:eastAsia="en-US"/>
              </w:rPr>
            </w:pPr>
          </w:p>
        </w:tc>
      </w:tr>
      <w:tr w:rsidR="00C85E16" w:rsidRPr="00861C2F" w14:paraId="5638D418" w14:textId="77777777" w:rsidTr="00CC6569">
        <w:trPr>
          <w:cantSplit/>
        </w:trPr>
        <w:tc>
          <w:tcPr>
            <w:tcW w:w="3061" w:type="dxa"/>
            <w:tcBorders>
              <w:top w:val="nil"/>
              <w:left w:val="nil"/>
              <w:bottom w:val="nil"/>
              <w:right w:val="nil"/>
            </w:tcBorders>
          </w:tcPr>
          <w:p w14:paraId="1CB1DFA5" w14:textId="77777777" w:rsidR="00C85E16" w:rsidRPr="00861C2F" w:rsidRDefault="00C85E16" w:rsidP="006F0BFC">
            <w:pPr>
              <w:pStyle w:val="PlainText"/>
              <w:keepNext/>
              <w:keepLines/>
              <w:spacing w:before="0" w:after="0"/>
              <w:rPr>
                <w:lang w:eastAsia="en-US"/>
              </w:rPr>
            </w:pPr>
            <w:r w:rsidRPr="00861C2F">
              <w:rPr>
                <w:lang w:eastAsia="en-US"/>
              </w:rPr>
              <w:t>Intangibles</w:t>
            </w:r>
          </w:p>
        </w:tc>
        <w:tc>
          <w:tcPr>
            <w:tcW w:w="1020" w:type="dxa"/>
            <w:gridSpan w:val="2"/>
            <w:tcBorders>
              <w:top w:val="nil"/>
              <w:left w:val="nil"/>
              <w:bottom w:val="nil"/>
              <w:right w:val="single" w:sz="18" w:space="0" w:color="auto"/>
            </w:tcBorders>
            <w:vAlign w:val="center"/>
          </w:tcPr>
          <w:p w14:paraId="43DD6020" w14:textId="77777777" w:rsidR="00C85E16" w:rsidRPr="00861C2F" w:rsidRDefault="00C85E16" w:rsidP="006F0BFC">
            <w:pPr>
              <w:pStyle w:val="PlainText"/>
              <w:keepNext/>
              <w:keepLines/>
              <w:spacing w:before="0" w:after="0"/>
              <w:jc w:val="right"/>
              <w:rPr>
                <w:lang w:eastAsia="en-US"/>
              </w:rPr>
            </w:pPr>
            <w:r w:rsidRPr="00861C2F">
              <w:rPr>
                <w:lang w:eastAsia="en-US"/>
              </w:rPr>
              <w:t>0</w:t>
            </w:r>
          </w:p>
        </w:tc>
        <w:tc>
          <w:tcPr>
            <w:tcW w:w="1020" w:type="dxa"/>
            <w:tcBorders>
              <w:top w:val="nil"/>
              <w:left w:val="single" w:sz="18" w:space="0" w:color="auto"/>
              <w:bottom w:val="nil"/>
              <w:right w:val="nil"/>
            </w:tcBorders>
          </w:tcPr>
          <w:p w14:paraId="1EBD7C2D" w14:textId="038FC77B" w:rsidR="00C85E16" w:rsidRPr="00861C2F" w:rsidRDefault="0032752C" w:rsidP="006F0BFC">
            <w:pPr>
              <w:pStyle w:val="PlainText"/>
              <w:keepNext/>
              <w:keepLines/>
              <w:spacing w:before="0" w:after="0"/>
              <w:rPr>
                <w:lang w:eastAsia="en-US"/>
              </w:rPr>
            </w:pPr>
            <w:r w:rsidRPr="00861C2F">
              <w:rPr>
                <w:noProof/>
                <w:lang w:eastAsia="en-US"/>
              </w:rPr>
              <mc:AlternateContent>
                <mc:Choice Requires="wps">
                  <w:drawing>
                    <wp:anchor distT="0" distB="0" distL="114300" distR="114300" simplePos="0" relativeHeight="251658266" behindDoc="0" locked="0" layoutInCell="1" allowOverlap="1" wp14:anchorId="36524C9B" wp14:editId="09C18DC6">
                      <wp:simplePos x="0" y="0"/>
                      <wp:positionH relativeFrom="column">
                        <wp:posOffset>50800</wp:posOffset>
                      </wp:positionH>
                      <wp:positionV relativeFrom="paragraph">
                        <wp:posOffset>-11430</wp:posOffset>
                      </wp:positionV>
                      <wp:extent cx="427990" cy="0"/>
                      <wp:effectExtent l="21590" t="59690" r="7620" b="5461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79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8BCE3" id="Straight Connector 39" o:spid="_x0000_s1026" style="position:absolute;flip:x;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pt" to="3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17yQEAAHMDAAAOAAAAZHJzL2Uyb0RvYy54bWysU01v2zAMvQ/YfxB0X5wE67YYcXpI1+3Q&#10;bQHa/gBGH7YwSRQkJXb+/UQ1TYvtVswHgRTJ58dHan09OcuOKiaDvuOL2Zwz5QVK4/uOPz7cfvjC&#10;WcrgJVj0quMnlfj15v279RhatcQBrVSRFRCf2jF0fMg5tE2TxKAcpBkG5UtQY3SQixv7RkYYC7qz&#10;zXI+/9SMGGWIKFRK5fbmKcg3FV9rJfIvrZPKzHa8cMv1jPXc09ls1tD2EcJgxJkGvIGFA+PLTy9Q&#10;N5CBHaL5B8oZETGhzjOBrkGtjVC1h9LNYv5XN/cDBFV7KeKkcJEp/T9Y8fO49btI1MXk78Mdit+J&#10;edwO4HtVCTycQhncgqRqxpDaSwk5Kewi248/UJYcOGSsKkw6OqatCd+pkMBLp2yqsp8usqspM1Eu&#10;Py4/r1ZlOOI51EBLCFQXYsrfFDpGRset8SQItHC8S5kYvaTQtcdbY20dqvVs7PjqanlVCxJaIylI&#10;aSn2+62N7Ai0FvWr7ZXI67SIBy8r2KBAfj3bGYwtNstVlxxNUcoqTn9zSnJmVXkJZD3Rs/6sG0lF&#10;e5naPcrTLlKYvDLZ2sd5C2l1Xvs16+WtbP4AAAD//wMAUEsDBBQABgAIAAAAIQBSw1jD3AAAAAYB&#10;AAAPAAAAZHJzL2Rvd25yZXYueG1sTI9BS8NAFITvgv9heYK3dhNptcZsioiCJ9FWCr1tk2cSm30b&#10;d1+b6K/3iQc9DjPMfJMvR9epI4bYejKQThNQSKWvWqoNvK4fJgtQkS1VtvOEBj4xwrI4PcltVvmB&#10;XvC44lpJCcXMGmiY+0zrWDbobJz6Hkm8Nx+cZZGh1lWwg5S7Tl8kyaV2tiVZaGyPdw2W+9XBGbhe&#10;D3P/HPabWdp+bL/u37l/fGJjzs/G2xtQjCP/heEHX9ChEKadP1AVVWdgIU/YwCSVA2JfzWegdr9a&#10;F7n+j198AwAA//8DAFBLAQItABQABgAIAAAAIQC2gziS/gAAAOEBAAATAAAAAAAAAAAAAAAAAAAA&#10;AABbQ29udGVudF9UeXBlc10ueG1sUEsBAi0AFAAGAAgAAAAhADj9If/WAAAAlAEAAAsAAAAAAAAA&#10;AAAAAAAALwEAAF9yZWxzLy5yZWxzUEsBAi0AFAAGAAgAAAAhAF9yLXvJAQAAcwMAAA4AAAAAAAAA&#10;AAAAAAAALgIAAGRycy9lMm9Eb2MueG1sUEsBAi0AFAAGAAgAAAAhAFLDWMPcAAAABgEAAA8AAAAA&#10;AAAAAAAAAAAAIwQAAGRycy9kb3ducmV2LnhtbFBLBQYAAAAABAAEAPMAAAAsBQAAAAA=&#10;">
                      <v:stroke endarrow="block"/>
                    </v:line>
                  </w:pict>
                </mc:Fallback>
              </mc:AlternateContent>
            </w:r>
          </w:p>
        </w:tc>
        <w:tc>
          <w:tcPr>
            <w:tcW w:w="1020" w:type="dxa"/>
            <w:tcBorders>
              <w:top w:val="nil"/>
              <w:left w:val="nil"/>
              <w:bottom w:val="nil"/>
              <w:right w:val="nil"/>
            </w:tcBorders>
          </w:tcPr>
          <w:p w14:paraId="665187F0"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60D8E7DD"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7C43F5C7" w14:textId="77777777" w:rsidR="00C85E16" w:rsidRPr="00861C2F" w:rsidRDefault="00C85E16" w:rsidP="006F0BFC">
            <w:pPr>
              <w:pStyle w:val="PlainText"/>
              <w:keepNext/>
              <w:keepLines/>
              <w:spacing w:before="0" w:after="0"/>
              <w:rPr>
                <w:lang w:eastAsia="en-US"/>
              </w:rPr>
            </w:pPr>
          </w:p>
        </w:tc>
      </w:tr>
      <w:tr w:rsidR="00C85E16" w:rsidRPr="00861C2F" w14:paraId="2CBB1E4F" w14:textId="77777777" w:rsidTr="00CC6569">
        <w:trPr>
          <w:cantSplit/>
        </w:trPr>
        <w:tc>
          <w:tcPr>
            <w:tcW w:w="3061" w:type="dxa"/>
            <w:tcBorders>
              <w:top w:val="nil"/>
              <w:left w:val="nil"/>
              <w:bottom w:val="nil"/>
              <w:right w:val="nil"/>
            </w:tcBorders>
          </w:tcPr>
          <w:p w14:paraId="39642B29" w14:textId="684A36F8" w:rsidR="00C85E16" w:rsidRPr="00CC6569" w:rsidRDefault="00C85E16" w:rsidP="006F0BFC">
            <w:pPr>
              <w:pStyle w:val="PlainText"/>
              <w:keepNext/>
              <w:keepLines/>
              <w:spacing w:before="0" w:after="0"/>
              <w:rPr>
                <w:b/>
                <w:bCs/>
                <w:lang w:eastAsia="en-US"/>
              </w:rPr>
            </w:pPr>
            <w:r w:rsidRPr="00CC6569">
              <w:rPr>
                <w:b/>
                <w:bCs/>
                <w:lang w:eastAsia="en-US"/>
              </w:rPr>
              <w:t xml:space="preserve">Total </w:t>
            </w:r>
            <w:r w:rsidR="00484BB6" w:rsidRPr="00CC6569">
              <w:rPr>
                <w:b/>
                <w:bCs/>
                <w:lang w:eastAsia="en-US"/>
              </w:rPr>
              <w:t>n</w:t>
            </w:r>
            <w:r w:rsidRPr="00CC6569">
              <w:rPr>
                <w:b/>
                <w:bCs/>
                <w:lang w:eastAsia="en-US"/>
              </w:rPr>
              <w:t>on</w:t>
            </w:r>
            <w:r w:rsidR="003E7694" w:rsidRPr="00CC6569">
              <w:rPr>
                <w:b/>
                <w:bCs/>
                <w:lang w:eastAsia="en-US"/>
              </w:rPr>
              <w:t>-</w:t>
            </w:r>
            <w:r w:rsidR="00484BB6" w:rsidRPr="00CC6569">
              <w:rPr>
                <w:b/>
                <w:bCs/>
                <w:lang w:eastAsia="en-US"/>
              </w:rPr>
              <w:t>c</w:t>
            </w:r>
            <w:r w:rsidRPr="00CC6569">
              <w:rPr>
                <w:b/>
                <w:bCs/>
                <w:lang w:eastAsia="en-US"/>
              </w:rPr>
              <w:t xml:space="preserve">urrent </w:t>
            </w:r>
            <w:r w:rsidR="00484BB6" w:rsidRPr="00CC6569">
              <w:rPr>
                <w:b/>
                <w:bCs/>
                <w:lang w:eastAsia="en-US"/>
              </w:rPr>
              <w:t>a</w:t>
            </w:r>
            <w:r w:rsidRPr="00CC6569">
              <w:rPr>
                <w:b/>
                <w:bCs/>
                <w:lang w:eastAsia="en-US"/>
              </w:rPr>
              <w:t>ssets</w:t>
            </w:r>
          </w:p>
        </w:tc>
        <w:tc>
          <w:tcPr>
            <w:tcW w:w="1020" w:type="dxa"/>
            <w:gridSpan w:val="2"/>
            <w:tcBorders>
              <w:top w:val="nil"/>
              <w:left w:val="nil"/>
              <w:bottom w:val="nil"/>
              <w:right w:val="single" w:sz="18" w:space="0" w:color="auto"/>
            </w:tcBorders>
            <w:vAlign w:val="center"/>
          </w:tcPr>
          <w:p w14:paraId="59E61574" w14:textId="77777777" w:rsidR="00C85E16" w:rsidRPr="00CC6569" w:rsidRDefault="00C85E16" w:rsidP="006F0BFC">
            <w:pPr>
              <w:pStyle w:val="PlainText"/>
              <w:keepNext/>
              <w:keepLines/>
              <w:spacing w:before="0" w:after="0"/>
              <w:jc w:val="right"/>
              <w:rPr>
                <w:b/>
                <w:bCs/>
                <w:lang w:eastAsia="en-US"/>
              </w:rPr>
            </w:pPr>
            <w:r w:rsidRPr="00CC6569">
              <w:rPr>
                <w:b/>
                <w:bCs/>
                <w:lang w:eastAsia="en-US"/>
              </w:rPr>
              <w:t>1,630,330</w:t>
            </w:r>
          </w:p>
        </w:tc>
        <w:tc>
          <w:tcPr>
            <w:tcW w:w="1020" w:type="dxa"/>
            <w:tcBorders>
              <w:top w:val="nil"/>
              <w:left w:val="single" w:sz="18" w:space="0" w:color="auto"/>
              <w:bottom w:val="nil"/>
              <w:right w:val="nil"/>
            </w:tcBorders>
          </w:tcPr>
          <w:p w14:paraId="6AD1DDBA" w14:textId="3285D98E"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10341991" w14:textId="3D28CA3C"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39C57FDB"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68C6C687" w14:textId="77777777" w:rsidR="00C85E16" w:rsidRPr="00861C2F" w:rsidRDefault="00C85E16" w:rsidP="006F0BFC">
            <w:pPr>
              <w:pStyle w:val="PlainText"/>
              <w:keepNext/>
              <w:keepLines/>
              <w:spacing w:before="0" w:after="0"/>
              <w:rPr>
                <w:lang w:eastAsia="en-US"/>
              </w:rPr>
            </w:pPr>
          </w:p>
        </w:tc>
      </w:tr>
      <w:tr w:rsidR="00C85E16" w:rsidRPr="00861C2F" w14:paraId="10C51EC5" w14:textId="77777777" w:rsidTr="00CC6569">
        <w:trPr>
          <w:cantSplit/>
        </w:trPr>
        <w:tc>
          <w:tcPr>
            <w:tcW w:w="3061" w:type="dxa"/>
            <w:tcBorders>
              <w:top w:val="nil"/>
              <w:left w:val="nil"/>
              <w:bottom w:val="nil"/>
              <w:right w:val="nil"/>
            </w:tcBorders>
          </w:tcPr>
          <w:p w14:paraId="21867A71" w14:textId="77777777" w:rsidR="00C85E16" w:rsidRPr="00CC6569" w:rsidRDefault="00C85E16" w:rsidP="006F0BFC">
            <w:pPr>
              <w:pStyle w:val="PlainText"/>
              <w:keepNext/>
              <w:keepLines/>
              <w:spacing w:before="0" w:after="0"/>
              <w:rPr>
                <w:b/>
                <w:bCs/>
                <w:lang w:eastAsia="en-US"/>
              </w:rPr>
            </w:pPr>
            <w:r w:rsidRPr="00CC6569">
              <w:rPr>
                <w:b/>
                <w:bCs/>
                <w:lang w:eastAsia="en-US"/>
              </w:rPr>
              <w:t>TOTAL ASSETS</w:t>
            </w:r>
          </w:p>
        </w:tc>
        <w:tc>
          <w:tcPr>
            <w:tcW w:w="1020" w:type="dxa"/>
            <w:gridSpan w:val="2"/>
            <w:tcBorders>
              <w:top w:val="nil"/>
              <w:left w:val="nil"/>
              <w:bottom w:val="nil"/>
              <w:right w:val="nil"/>
            </w:tcBorders>
            <w:vAlign w:val="center"/>
          </w:tcPr>
          <w:p w14:paraId="7F758439" w14:textId="77777777" w:rsidR="00C85E16" w:rsidRPr="00CC6569" w:rsidRDefault="00C85E16" w:rsidP="006F0BFC">
            <w:pPr>
              <w:pStyle w:val="PlainText"/>
              <w:keepNext/>
              <w:keepLines/>
              <w:spacing w:before="0" w:after="0"/>
              <w:jc w:val="right"/>
              <w:rPr>
                <w:b/>
                <w:bCs/>
                <w:lang w:eastAsia="en-US"/>
              </w:rPr>
            </w:pPr>
            <w:r w:rsidRPr="00CC6569">
              <w:rPr>
                <w:b/>
                <w:bCs/>
                <w:lang w:eastAsia="en-US"/>
              </w:rPr>
              <w:t>1,666,051</w:t>
            </w:r>
          </w:p>
        </w:tc>
        <w:tc>
          <w:tcPr>
            <w:tcW w:w="1020" w:type="dxa"/>
            <w:tcBorders>
              <w:top w:val="nil"/>
              <w:left w:val="nil"/>
              <w:bottom w:val="nil"/>
              <w:right w:val="nil"/>
            </w:tcBorders>
          </w:tcPr>
          <w:p w14:paraId="5A5E8042" w14:textId="77777777" w:rsidR="00C85E16" w:rsidRPr="00CC6569" w:rsidRDefault="00C85E16" w:rsidP="006F0BFC">
            <w:pPr>
              <w:pStyle w:val="PlainText"/>
              <w:keepNext/>
              <w:keepLines/>
              <w:spacing w:before="0" w:after="0"/>
              <w:rPr>
                <w:b/>
                <w:bCs/>
                <w:lang w:eastAsia="en-US"/>
              </w:rPr>
            </w:pPr>
          </w:p>
        </w:tc>
        <w:tc>
          <w:tcPr>
            <w:tcW w:w="1020" w:type="dxa"/>
            <w:tcBorders>
              <w:top w:val="nil"/>
              <w:left w:val="nil"/>
              <w:bottom w:val="nil"/>
              <w:right w:val="nil"/>
            </w:tcBorders>
          </w:tcPr>
          <w:p w14:paraId="766B400F" w14:textId="30DA96CE"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0B8588B9" w14:textId="022BB91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1CDACBB2" w14:textId="77777777" w:rsidR="00C85E16" w:rsidRPr="00861C2F" w:rsidRDefault="00C85E16" w:rsidP="006F0BFC">
            <w:pPr>
              <w:pStyle w:val="PlainText"/>
              <w:keepNext/>
              <w:keepLines/>
              <w:spacing w:before="0" w:after="0"/>
              <w:rPr>
                <w:lang w:eastAsia="en-US"/>
              </w:rPr>
            </w:pPr>
          </w:p>
        </w:tc>
      </w:tr>
      <w:tr w:rsidR="00C85E16" w:rsidRPr="00861C2F" w14:paraId="0895DD8F" w14:textId="77777777" w:rsidTr="00CC6569">
        <w:trPr>
          <w:cantSplit/>
        </w:trPr>
        <w:tc>
          <w:tcPr>
            <w:tcW w:w="3061" w:type="dxa"/>
            <w:tcBorders>
              <w:top w:val="nil"/>
              <w:left w:val="nil"/>
              <w:bottom w:val="nil"/>
              <w:right w:val="nil"/>
            </w:tcBorders>
          </w:tcPr>
          <w:p w14:paraId="753A1A65" w14:textId="77777777" w:rsidR="00C85E16" w:rsidRPr="00861C2F" w:rsidRDefault="00C85E16" w:rsidP="006F0BFC">
            <w:pPr>
              <w:pStyle w:val="PlainText"/>
              <w:keepNext/>
              <w:keepLines/>
              <w:spacing w:before="0" w:after="0"/>
              <w:rPr>
                <w:lang w:eastAsia="en-US"/>
              </w:rPr>
            </w:pPr>
          </w:p>
        </w:tc>
        <w:tc>
          <w:tcPr>
            <w:tcW w:w="1020" w:type="dxa"/>
            <w:gridSpan w:val="2"/>
            <w:tcBorders>
              <w:top w:val="nil"/>
              <w:left w:val="nil"/>
              <w:bottom w:val="nil"/>
              <w:right w:val="nil"/>
            </w:tcBorders>
            <w:vAlign w:val="center"/>
          </w:tcPr>
          <w:p w14:paraId="74896649" w14:textId="77777777" w:rsidR="00C85E16" w:rsidRPr="00861C2F" w:rsidRDefault="00C85E16" w:rsidP="006F0BFC">
            <w:pPr>
              <w:pStyle w:val="PlainText"/>
              <w:keepNext/>
              <w:keepLines/>
              <w:spacing w:before="0" w:after="0"/>
              <w:jc w:val="right"/>
              <w:rPr>
                <w:lang w:eastAsia="en-US"/>
              </w:rPr>
            </w:pPr>
          </w:p>
        </w:tc>
        <w:tc>
          <w:tcPr>
            <w:tcW w:w="1020" w:type="dxa"/>
            <w:tcBorders>
              <w:top w:val="nil"/>
              <w:left w:val="nil"/>
              <w:bottom w:val="nil"/>
              <w:right w:val="nil"/>
            </w:tcBorders>
          </w:tcPr>
          <w:p w14:paraId="5626023E"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0B30EAF4" w14:textId="49BFA3F1"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6EB251BA"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49F64A86" w14:textId="77777777" w:rsidR="00C85E16" w:rsidRPr="00861C2F" w:rsidRDefault="00C85E16" w:rsidP="006F0BFC">
            <w:pPr>
              <w:pStyle w:val="PlainText"/>
              <w:keepNext/>
              <w:keepLines/>
              <w:spacing w:before="0" w:after="0"/>
              <w:rPr>
                <w:lang w:eastAsia="en-US"/>
              </w:rPr>
            </w:pPr>
          </w:p>
        </w:tc>
      </w:tr>
      <w:tr w:rsidR="00C85E16" w:rsidRPr="00861C2F" w14:paraId="2CFA93CD" w14:textId="77777777" w:rsidTr="00CC6569">
        <w:trPr>
          <w:cantSplit/>
        </w:trPr>
        <w:tc>
          <w:tcPr>
            <w:tcW w:w="3061" w:type="dxa"/>
            <w:tcBorders>
              <w:top w:val="nil"/>
              <w:left w:val="nil"/>
              <w:bottom w:val="nil"/>
              <w:right w:val="nil"/>
            </w:tcBorders>
          </w:tcPr>
          <w:p w14:paraId="7861797C" w14:textId="47B5BF31" w:rsidR="00C85E16" w:rsidRPr="00CC6569" w:rsidRDefault="00C85E16" w:rsidP="006F0BFC">
            <w:pPr>
              <w:pStyle w:val="PlainText"/>
              <w:keepNext/>
              <w:keepLines/>
              <w:spacing w:before="0" w:after="0"/>
              <w:rPr>
                <w:b/>
                <w:bCs/>
                <w:lang w:eastAsia="en-US"/>
              </w:rPr>
            </w:pPr>
            <w:r w:rsidRPr="00CC6569">
              <w:rPr>
                <w:b/>
                <w:bCs/>
                <w:lang w:eastAsia="en-US"/>
              </w:rPr>
              <w:t xml:space="preserve">Current </w:t>
            </w:r>
            <w:r w:rsidR="00484BB6" w:rsidRPr="00CC6569">
              <w:rPr>
                <w:b/>
                <w:bCs/>
                <w:lang w:eastAsia="en-US"/>
              </w:rPr>
              <w:t>l</w:t>
            </w:r>
            <w:r w:rsidRPr="00CC6569">
              <w:rPr>
                <w:b/>
                <w:bCs/>
                <w:lang w:eastAsia="en-US"/>
              </w:rPr>
              <w:t>iabilities</w:t>
            </w:r>
          </w:p>
        </w:tc>
        <w:tc>
          <w:tcPr>
            <w:tcW w:w="1020" w:type="dxa"/>
            <w:gridSpan w:val="2"/>
            <w:tcBorders>
              <w:top w:val="nil"/>
              <w:left w:val="nil"/>
              <w:right w:val="nil"/>
            </w:tcBorders>
            <w:vAlign w:val="center"/>
          </w:tcPr>
          <w:p w14:paraId="637FB98D" w14:textId="77777777" w:rsidR="00C85E16" w:rsidRPr="00861C2F" w:rsidRDefault="00C85E16" w:rsidP="006F0BFC">
            <w:pPr>
              <w:pStyle w:val="PlainText"/>
              <w:keepNext/>
              <w:keepLines/>
              <w:spacing w:before="0" w:after="0"/>
              <w:jc w:val="right"/>
              <w:rPr>
                <w:lang w:eastAsia="en-US"/>
              </w:rPr>
            </w:pPr>
          </w:p>
        </w:tc>
        <w:tc>
          <w:tcPr>
            <w:tcW w:w="1020" w:type="dxa"/>
            <w:tcBorders>
              <w:top w:val="nil"/>
              <w:left w:val="nil"/>
              <w:bottom w:val="nil"/>
              <w:right w:val="nil"/>
            </w:tcBorders>
          </w:tcPr>
          <w:p w14:paraId="35FE505B" w14:textId="62685788"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785D8FBE" w14:textId="46314446" w:rsidR="00C85E16" w:rsidRPr="00861C2F" w:rsidRDefault="00C159A5" w:rsidP="006F0BFC">
            <w:pPr>
              <w:pStyle w:val="PlainText"/>
              <w:keepNext/>
              <w:keepLines/>
              <w:spacing w:before="0" w:after="0"/>
              <w:rPr>
                <w:lang w:eastAsia="en-US"/>
              </w:rPr>
            </w:pPr>
            <w:r w:rsidRPr="00861C2F">
              <w:rPr>
                <w:noProof/>
                <w:lang w:eastAsia="en-US"/>
              </w:rPr>
              <mc:AlternateContent>
                <mc:Choice Requires="wps">
                  <w:drawing>
                    <wp:anchor distT="0" distB="0" distL="114300" distR="114300" simplePos="0" relativeHeight="251658278" behindDoc="0" locked="0" layoutInCell="1" allowOverlap="1" wp14:anchorId="62D831A5" wp14:editId="3F267907">
                      <wp:simplePos x="0" y="0"/>
                      <wp:positionH relativeFrom="column">
                        <wp:posOffset>-580390</wp:posOffset>
                      </wp:positionH>
                      <wp:positionV relativeFrom="paragraph">
                        <wp:posOffset>-129540</wp:posOffset>
                      </wp:positionV>
                      <wp:extent cx="408940" cy="400050"/>
                      <wp:effectExtent l="38100" t="0" r="29210" b="571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8940" cy="400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F31C0" id="Straight Connector 38" o:spid="_x0000_s1026" style="position:absolute;flip:x;z-index:2516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pt,-10.2pt" to="-13.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AzgEAAHgDAAAOAAAAZHJzL2Uyb0RvYy54bWysU01v2zAMvQ/YfxB0X+wEydAacXpI1+3Q&#10;bQHa/QBFH7YwSRQkJU7+/Ug1SIvuNswHgRTJ58dHan138o4ddcoWQs/ns5YzHSQoG4ae/3p++HTD&#10;WS4iKOEg6J6fdeZ3m48f1lPs9AJGcEonhiAhd1Ps+VhK7Jomy1F7kWcQdcCggeRFQTcNjUpiQnTv&#10;mkXbfm4mSComkDpnvL1/CfJNxTdGy/LTmKwLcz1HbqWeqZ57OpvNWnRDEnG08kJD/AMLL2zAn16h&#10;7kUR7JDsX1DeygQZTJlJ8A0YY6WuPWA38/ZdN0+jiLr2guLkeJUp/z9Y+eO4DbtE1OUpPMVHkL8z&#10;C7AdRRh0JfB8jji4OUnVTDF31xJyctwltp++g8IccShQVTiZ5JlxNn6jQgLHTtmpyn6+yq5PhUm8&#10;XLY3t0scjsTQsm3bVR1LIzqCoeKYcvmqwTMyeu5sIFVEJ46PuRCt1xS6DvBgnauTdYFNPb9dLVa1&#10;IIOzioKUltOw37rEjoJ2o361R4y8TUtwCKqCjVqoLxe7COvQZqWKU5JFuZzm9DevFWdO43Mg64We&#10;CxfxSC9aztztQZ13icLk4XhrH5dVpP1569es1wez+QMAAP//AwBQSwMEFAAGAAgAAAAhAADI/Vrg&#10;AAAACgEAAA8AAABkcnMvZG93bnJldi54bWxMj8FOwzAQRO9I/IO1SNxSJ1EoNMSpEAKJE4IWIXFz&#10;4yUJjdfBdpvA17Oc4DajfZqdqdazHcQRfegdKcgWKQikxpmeWgUv2/vkCkSImoweHKGCLwywrk9P&#10;Kl0aN9EzHjexFRxCodQKuhjHUsrQdGh1WLgRiW/vzlsd2fpWGq8nDreDzNN0Ka3uiT90esTbDpv9&#10;5mAVrLbThXvy+9ci6z/fvu8+4vjwGJU6P5tvrkFEnOMfDL/1uTrU3GnnDmSCGBQkq6xglEWesmAi&#10;yS953U5BkS9B1pX8P6H+AQAA//8DAFBLAQItABQABgAIAAAAIQC2gziS/gAAAOEBAAATAAAAAAAA&#10;AAAAAAAAAAAAAABbQ29udGVudF9UeXBlc10ueG1sUEsBAi0AFAAGAAgAAAAhADj9If/WAAAAlAEA&#10;AAsAAAAAAAAAAAAAAAAALwEAAF9yZWxzLy5yZWxzUEsBAi0AFAAGAAgAAAAhAP7n6wDOAQAAeAMA&#10;AA4AAAAAAAAAAAAAAAAALgIAAGRycy9lMm9Eb2MueG1sUEsBAi0AFAAGAAgAAAAhAADI/VrgAAAA&#10;CgEAAA8AAAAAAAAAAAAAAAAAKAQAAGRycy9kb3ducmV2LnhtbFBLBQYAAAAABAAEAPMAAAA1BQAA&#10;AAA=&#10;">
                      <v:stroke endarrow="block"/>
                    </v:line>
                  </w:pict>
                </mc:Fallback>
              </mc:AlternateContent>
            </w:r>
            <w:r w:rsidRPr="00861C2F">
              <w:rPr>
                <w:noProof/>
                <w:lang w:eastAsia="en-US"/>
              </w:rPr>
              <mc:AlternateContent>
                <mc:Choice Requires="wps">
                  <w:drawing>
                    <wp:anchor distT="0" distB="0" distL="114300" distR="114300" simplePos="0" relativeHeight="251658279" behindDoc="0" locked="0" layoutInCell="1" allowOverlap="1" wp14:anchorId="565D1E7C" wp14:editId="116F7663">
                      <wp:simplePos x="0" y="0"/>
                      <wp:positionH relativeFrom="column">
                        <wp:posOffset>-335280</wp:posOffset>
                      </wp:positionH>
                      <wp:positionV relativeFrom="paragraph">
                        <wp:posOffset>-358140</wp:posOffset>
                      </wp:positionV>
                      <wp:extent cx="1886585" cy="771525"/>
                      <wp:effectExtent l="0" t="0" r="18415" b="2857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771525"/>
                              </a:xfrm>
                              <a:prstGeom prst="rect">
                                <a:avLst/>
                              </a:prstGeom>
                              <a:solidFill>
                                <a:srgbClr val="FFFFFF"/>
                              </a:solidFill>
                              <a:ln w="9525">
                                <a:solidFill>
                                  <a:srgbClr val="000000"/>
                                </a:solidFill>
                                <a:miter lim="800000"/>
                                <a:headEnd/>
                                <a:tailEnd/>
                              </a:ln>
                            </wps:spPr>
                            <wps:txbx>
                              <w:txbxContent>
                                <w:p w14:paraId="71BB7745" w14:textId="08526727" w:rsidR="00C159A5" w:rsidRPr="00C511F5" w:rsidRDefault="00C159A5" w:rsidP="006F0BFC">
                                  <w:pPr>
                                    <w:spacing w:after="0"/>
                                    <w:rPr>
                                      <w:sz w:val="20"/>
                                    </w:rPr>
                                  </w:pPr>
                                  <w:r>
                                    <w:rPr>
                                      <w:sz w:val="20"/>
                                    </w:rPr>
                                    <w:t>This item includes amounts owing by the Territory entity to other parties, including suppliers and employees</w:t>
                                  </w:r>
                                  <w:r w:rsidRPr="00C511F5">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D1E7C" id="Text Box 43" o:spid="_x0000_s1041" type="#_x0000_t202" style="position:absolute;margin-left:-26.4pt;margin-top:-28.2pt;width:148.55pt;height:60.7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RNAGAIAADMEAAAOAAAAZHJzL2Uyb0RvYy54bWysU9tu2zAMfR+wfxD0vjgJkiY14hRdugwD&#10;ugvQ7QMUWbaFyaJGKbG7rx8lu2l2wR6G+UEQTeqQPDzc3PStYSeFXoMt+Gwy5UxZCaW2dcG/fN6/&#10;WnPmg7ClMGBVwR+V5zfbly82ncvVHBowpUJGINbnnSt4E4LLs8zLRrXCT8ApS84KsBWBTKyzEkVH&#10;6K3J5tPpVdYBlg5BKu/p793g5NuEX1VKho9V5VVgpuBUW0gnpvMQz2y7EXmNwjVajmWIf6iiFdpS&#10;0jPUnQiCHVH/BtVqieChChMJbQZVpaVKPVA3s+kv3Tw0wqnUC5Hj3Zkm//9g5YfTg/uELPSvoacB&#10;pia8uwf51TMLu0bYWt0iQtcoUVLiWaQs65zPx6eRap/7CHLo3kNJQxbHAAmor7CNrFCfjNBpAI9n&#10;0lUfmIwp1+ur5XrJmSTfajVbzpcphcifXjv04a2ClsVLwZGGmtDF6d6HWI3In0JiMg9Gl3ttTDKw&#10;PuwMspMgAezTN6L/FGYs6wp+HXP/HWKavj9BtDqQko1uC74+B4k80vbGlklnQWgz3KlkY0ceI3UD&#10;iaE/9EyXxEmiIPJ6gPKRmEUYlEubRpcG8DtnHam24P7bUaDizLyzNJ3r2WIRZZ6MxXI1JwMvPYdL&#10;j7CSoAoeOBuuuzCsxtGhrhvKNOjBwi1NtNKJ7OeqxvpJmWkG4xZF6V/aKep517c/AAAA//8DAFBL&#10;AwQUAAYACAAAACEAwYIoceEAAAAKAQAADwAAAGRycy9kb3ducmV2LnhtbEyPwU7DMBBE70j8g7VI&#10;XFDrNE1DCXEqhASCWymovbrxNomw18F20/D3uCd629GOZt6Uq9FoNqDznSUBs2kCDKm2qqNGwNfn&#10;y2QJzAdJSmpLKOAXPayq66tSFsqe6AOHTWhYDCFfSAFtCH3Bua9bNNJPbY8UfwfrjAxRuoYrJ08x&#10;3GieJknOjewoNrSyx+cW6+/N0QhYZm/Dzr/P19s6P+iHcHc/vP44IW5vxqdHYAHH8G+GM35Ehyoy&#10;7e2RlGdawGSRRvRwPvIMWHSkWTYHtheQL2bAq5JfTqj+AAAA//8DAFBLAQItABQABgAIAAAAIQC2&#10;gziS/gAAAOEBAAATAAAAAAAAAAAAAAAAAAAAAABbQ29udGVudF9UeXBlc10ueG1sUEsBAi0AFAAG&#10;AAgAAAAhADj9If/WAAAAlAEAAAsAAAAAAAAAAAAAAAAALwEAAF9yZWxzLy5yZWxzUEsBAi0AFAAG&#10;AAgAAAAhAOsJE0AYAgAAMwQAAA4AAAAAAAAAAAAAAAAALgIAAGRycy9lMm9Eb2MueG1sUEsBAi0A&#10;FAAGAAgAAAAhAMGCKHHhAAAACgEAAA8AAAAAAAAAAAAAAAAAcgQAAGRycy9kb3ducmV2LnhtbFBL&#10;BQYAAAAABAAEAPMAAACABQAAAAA=&#10;">
                      <v:textbox>
                        <w:txbxContent>
                          <w:p w14:paraId="71BB7745" w14:textId="08526727" w:rsidR="00C159A5" w:rsidRPr="00C511F5" w:rsidRDefault="00C159A5" w:rsidP="006F0BFC">
                            <w:pPr>
                              <w:spacing w:after="0"/>
                              <w:rPr>
                                <w:sz w:val="20"/>
                              </w:rPr>
                            </w:pPr>
                            <w:r>
                              <w:rPr>
                                <w:sz w:val="20"/>
                              </w:rPr>
                              <w:t>This item includes amounts owing by the Territory entity to other parties, including suppliers and employees</w:t>
                            </w:r>
                            <w:r w:rsidRPr="00C511F5">
                              <w:rPr>
                                <w:sz w:val="20"/>
                              </w:rPr>
                              <w:t>.</w:t>
                            </w:r>
                          </w:p>
                        </w:txbxContent>
                      </v:textbox>
                    </v:shape>
                  </w:pict>
                </mc:Fallback>
              </mc:AlternateContent>
            </w:r>
          </w:p>
        </w:tc>
        <w:tc>
          <w:tcPr>
            <w:tcW w:w="1020" w:type="dxa"/>
            <w:tcBorders>
              <w:top w:val="nil"/>
              <w:left w:val="nil"/>
              <w:bottom w:val="nil"/>
              <w:right w:val="nil"/>
            </w:tcBorders>
          </w:tcPr>
          <w:p w14:paraId="38606050"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645BB34E" w14:textId="77777777" w:rsidR="00C85E16" w:rsidRPr="00861C2F" w:rsidRDefault="00C85E16" w:rsidP="006F0BFC">
            <w:pPr>
              <w:pStyle w:val="PlainText"/>
              <w:keepNext/>
              <w:keepLines/>
              <w:spacing w:before="0" w:after="0"/>
              <w:rPr>
                <w:lang w:eastAsia="en-US"/>
              </w:rPr>
            </w:pPr>
          </w:p>
        </w:tc>
      </w:tr>
      <w:tr w:rsidR="00C85E16" w:rsidRPr="00861C2F" w14:paraId="627674A6" w14:textId="77777777" w:rsidTr="00CC6569">
        <w:trPr>
          <w:cantSplit/>
        </w:trPr>
        <w:tc>
          <w:tcPr>
            <w:tcW w:w="3061" w:type="dxa"/>
            <w:tcBorders>
              <w:top w:val="nil"/>
              <w:left w:val="nil"/>
              <w:bottom w:val="nil"/>
              <w:right w:val="nil"/>
            </w:tcBorders>
          </w:tcPr>
          <w:p w14:paraId="2404D87F" w14:textId="3FB9F10E" w:rsidR="00C85E16" w:rsidRPr="00404543" w:rsidRDefault="00C85E16" w:rsidP="006F0BFC">
            <w:pPr>
              <w:pStyle w:val="PlainText"/>
              <w:keepNext/>
              <w:keepLines/>
              <w:spacing w:before="0" w:after="0"/>
              <w:rPr>
                <w:lang w:eastAsia="en-US"/>
              </w:rPr>
            </w:pPr>
            <w:r w:rsidRPr="00404543">
              <w:rPr>
                <w:lang w:eastAsia="en-US"/>
              </w:rPr>
              <w:t>Payables</w:t>
            </w:r>
            <w:r w:rsidR="003E7694" w:rsidRPr="00404543">
              <w:rPr>
                <w:lang w:eastAsia="en-US"/>
              </w:rPr>
              <w:t xml:space="preserve"> </w:t>
            </w:r>
            <w:r w:rsidR="00DA176F">
              <w:rPr>
                <w:lang w:eastAsia="en-US"/>
              </w:rPr>
              <w:t>and contract liabilities</w:t>
            </w:r>
          </w:p>
        </w:tc>
        <w:tc>
          <w:tcPr>
            <w:tcW w:w="1020" w:type="dxa"/>
            <w:gridSpan w:val="2"/>
            <w:tcBorders>
              <w:top w:val="nil"/>
              <w:left w:val="nil"/>
              <w:bottom w:val="nil"/>
              <w:right w:val="single" w:sz="18" w:space="0" w:color="auto"/>
            </w:tcBorders>
            <w:vAlign w:val="center"/>
          </w:tcPr>
          <w:p w14:paraId="30033094" w14:textId="77777777" w:rsidR="00C85E16" w:rsidRPr="00861C2F" w:rsidRDefault="00C85E16" w:rsidP="006F0BFC">
            <w:pPr>
              <w:pStyle w:val="PlainText"/>
              <w:keepNext/>
              <w:keepLines/>
              <w:spacing w:before="0" w:after="0"/>
              <w:jc w:val="right"/>
              <w:rPr>
                <w:lang w:eastAsia="en-US"/>
              </w:rPr>
            </w:pPr>
            <w:r>
              <w:rPr>
                <w:lang w:eastAsia="en-US"/>
              </w:rPr>
              <w:t>5,3</w:t>
            </w:r>
            <w:r w:rsidRPr="00861C2F">
              <w:rPr>
                <w:lang w:eastAsia="en-US"/>
              </w:rPr>
              <w:t>09</w:t>
            </w:r>
          </w:p>
        </w:tc>
        <w:tc>
          <w:tcPr>
            <w:tcW w:w="1020" w:type="dxa"/>
            <w:tcBorders>
              <w:top w:val="nil"/>
              <w:left w:val="single" w:sz="18" w:space="0" w:color="auto"/>
              <w:bottom w:val="nil"/>
              <w:right w:val="nil"/>
            </w:tcBorders>
          </w:tcPr>
          <w:p w14:paraId="056B615B"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03828D65" w14:textId="3A8641C2"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42770B0C"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6BEF9D67" w14:textId="77777777" w:rsidR="00C85E16" w:rsidRPr="00861C2F" w:rsidRDefault="00C85E16" w:rsidP="006F0BFC">
            <w:pPr>
              <w:pStyle w:val="PlainText"/>
              <w:keepNext/>
              <w:keepLines/>
              <w:spacing w:before="0" w:after="0"/>
              <w:rPr>
                <w:lang w:eastAsia="en-US"/>
              </w:rPr>
            </w:pPr>
          </w:p>
        </w:tc>
      </w:tr>
      <w:tr w:rsidR="00C85E16" w:rsidRPr="00861C2F" w14:paraId="1C4A14CC" w14:textId="77777777" w:rsidTr="00CC6569">
        <w:trPr>
          <w:cantSplit/>
        </w:trPr>
        <w:tc>
          <w:tcPr>
            <w:tcW w:w="3061" w:type="dxa"/>
            <w:tcBorders>
              <w:top w:val="nil"/>
              <w:left w:val="nil"/>
              <w:bottom w:val="nil"/>
              <w:right w:val="nil"/>
            </w:tcBorders>
          </w:tcPr>
          <w:p w14:paraId="7565E46F" w14:textId="6B35633E" w:rsidR="00C85E16" w:rsidRPr="00404543" w:rsidRDefault="00C85E16" w:rsidP="006F0BFC">
            <w:pPr>
              <w:pStyle w:val="PlainText"/>
              <w:keepNext/>
              <w:keepLines/>
              <w:spacing w:before="0" w:after="0"/>
              <w:rPr>
                <w:lang w:eastAsia="en-US"/>
              </w:rPr>
            </w:pPr>
            <w:r w:rsidRPr="00404543">
              <w:rPr>
                <w:lang w:eastAsia="en-US"/>
              </w:rPr>
              <w:t xml:space="preserve">Lease </w:t>
            </w:r>
            <w:r w:rsidR="00484BB6" w:rsidRPr="00404543">
              <w:rPr>
                <w:lang w:eastAsia="en-US"/>
              </w:rPr>
              <w:t>l</w:t>
            </w:r>
            <w:r w:rsidRPr="00404543">
              <w:rPr>
                <w:lang w:eastAsia="en-US"/>
              </w:rPr>
              <w:t>iabilities</w:t>
            </w:r>
          </w:p>
        </w:tc>
        <w:tc>
          <w:tcPr>
            <w:tcW w:w="1020" w:type="dxa"/>
            <w:gridSpan w:val="2"/>
            <w:tcBorders>
              <w:top w:val="nil"/>
              <w:left w:val="nil"/>
              <w:bottom w:val="nil"/>
              <w:right w:val="single" w:sz="18" w:space="0" w:color="auto"/>
            </w:tcBorders>
            <w:vAlign w:val="center"/>
          </w:tcPr>
          <w:p w14:paraId="5D8707E4" w14:textId="77777777" w:rsidR="00C85E16" w:rsidRPr="00861C2F" w:rsidRDefault="00C85E16" w:rsidP="006F0BFC">
            <w:pPr>
              <w:pStyle w:val="PlainText"/>
              <w:keepNext/>
              <w:keepLines/>
              <w:spacing w:before="0" w:after="0"/>
              <w:jc w:val="right"/>
              <w:rPr>
                <w:lang w:eastAsia="en-US"/>
              </w:rPr>
            </w:pPr>
            <w:r w:rsidRPr="00861C2F">
              <w:rPr>
                <w:lang w:eastAsia="en-US"/>
              </w:rPr>
              <w:t>619</w:t>
            </w:r>
          </w:p>
        </w:tc>
        <w:tc>
          <w:tcPr>
            <w:tcW w:w="1020" w:type="dxa"/>
            <w:tcBorders>
              <w:top w:val="nil"/>
              <w:left w:val="single" w:sz="18" w:space="0" w:color="auto"/>
              <w:bottom w:val="nil"/>
              <w:right w:val="nil"/>
            </w:tcBorders>
          </w:tcPr>
          <w:p w14:paraId="20468B19"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4D530CAE" w14:textId="40703C69"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061A5DCF"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3C8D8592" w14:textId="77777777" w:rsidR="00C85E16" w:rsidRPr="00861C2F" w:rsidRDefault="00C85E16" w:rsidP="006F0BFC">
            <w:pPr>
              <w:pStyle w:val="PlainText"/>
              <w:keepNext/>
              <w:keepLines/>
              <w:spacing w:before="0" w:after="0"/>
              <w:rPr>
                <w:lang w:eastAsia="en-US"/>
              </w:rPr>
            </w:pPr>
          </w:p>
        </w:tc>
      </w:tr>
      <w:tr w:rsidR="00C85E16" w:rsidRPr="00861C2F" w14:paraId="6609E6DE" w14:textId="77777777" w:rsidTr="00CC6569">
        <w:trPr>
          <w:cantSplit/>
        </w:trPr>
        <w:tc>
          <w:tcPr>
            <w:tcW w:w="3061" w:type="dxa"/>
            <w:tcBorders>
              <w:top w:val="nil"/>
              <w:left w:val="nil"/>
              <w:bottom w:val="nil"/>
              <w:right w:val="nil"/>
            </w:tcBorders>
          </w:tcPr>
          <w:p w14:paraId="610C9905" w14:textId="32D54A0C" w:rsidR="00C85E16" w:rsidRPr="00861C2F" w:rsidRDefault="00C85E16" w:rsidP="006F0BFC">
            <w:pPr>
              <w:pStyle w:val="PlainText"/>
              <w:keepNext/>
              <w:keepLines/>
              <w:spacing w:before="0" w:after="0"/>
              <w:rPr>
                <w:lang w:eastAsia="en-US"/>
              </w:rPr>
            </w:pPr>
            <w:r w:rsidRPr="00861C2F">
              <w:rPr>
                <w:lang w:eastAsia="en-US"/>
              </w:rPr>
              <w:t xml:space="preserve">Employee </w:t>
            </w:r>
            <w:r w:rsidR="00484BB6">
              <w:rPr>
                <w:lang w:eastAsia="en-US"/>
              </w:rPr>
              <w:t>b</w:t>
            </w:r>
            <w:r w:rsidRPr="00861C2F">
              <w:rPr>
                <w:lang w:eastAsia="en-US"/>
              </w:rPr>
              <w:t>enefits</w:t>
            </w:r>
          </w:p>
        </w:tc>
        <w:tc>
          <w:tcPr>
            <w:tcW w:w="1020" w:type="dxa"/>
            <w:gridSpan w:val="2"/>
            <w:tcBorders>
              <w:top w:val="nil"/>
              <w:left w:val="nil"/>
              <w:bottom w:val="nil"/>
              <w:right w:val="single" w:sz="18" w:space="0" w:color="auto"/>
            </w:tcBorders>
            <w:vAlign w:val="center"/>
          </w:tcPr>
          <w:p w14:paraId="1BD38720" w14:textId="77777777" w:rsidR="00C85E16" w:rsidRPr="00861C2F" w:rsidRDefault="00C85E16" w:rsidP="006F0BFC">
            <w:pPr>
              <w:pStyle w:val="PlainText"/>
              <w:keepNext/>
              <w:keepLines/>
              <w:spacing w:before="0" w:after="0"/>
              <w:jc w:val="right"/>
              <w:rPr>
                <w:lang w:eastAsia="en-US"/>
              </w:rPr>
            </w:pPr>
            <w:r w:rsidRPr="00861C2F">
              <w:rPr>
                <w:lang w:eastAsia="en-US"/>
              </w:rPr>
              <w:t>76,745</w:t>
            </w:r>
          </w:p>
        </w:tc>
        <w:tc>
          <w:tcPr>
            <w:tcW w:w="1020" w:type="dxa"/>
            <w:tcBorders>
              <w:top w:val="nil"/>
              <w:left w:val="single" w:sz="18" w:space="0" w:color="auto"/>
              <w:bottom w:val="nil"/>
              <w:right w:val="nil"/>
            </w:tcBorders>
          </w:tcPr>
          <w:p w14:paraId="1CF3A54D" w14:textId="51032D30" w:rsidR="00C85E16" w:rsidRPr="00861C2F" w:rsidRDefault="00C85E16" w:rsidP="006F0BFC">
            <w:pPr>
              <w:pStyle w:val="PlainText"/>
              <w:keepNext/>
              <w:keepLines/>
              <w:spacing w:before="0" w:after="0"/>
              <w:rPr>
                <w:lang w:eastAsia="en-US"/>
              </w:rPr>
            </w:pPr>
            <w:r w:rsidRPr="00861C2F">
              <w:rPr>
                <w:noProof/>
                <w:lang w:eastAsia="en-US"/>
              </w:rPr>
              <mc:AlternateContent>
                <mc:Choice Requires="wps">
                  <w:drawing>
                    <wp:anchor distT="0" distB="0" distL="114300" distR="114300" simplePos="0" relativeHeight="251658272" behindDoc="0" locked="0" layoutInCell="1" allowOverlap="1" wp14:anchorId="32B7F8FE" wp14:editId="44A4AFD6">
                      <wp:simplePos x="0" y="0"/>
                      <wp:positionH relativeFrom="column">
                        <wp:posOffset>409575</wp:posOffset>
                      </wp:positionH>
                      <wp:positionV relativeFrom="paragraph">
                        <wp:posOffset>52705</wp:posOffset>
                      </wp:positionV>
                      <wp:extent cx="1871980" cy="1275715"/>
                      <wp:effectExtent l="10160" t="12065" r="13335" b="762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275715"/>
                              </a:xfrm>
                              <a:prstGeom prst="rect">
                                <a:avLst/>
                              </a:prstGeom>
                              <a:solidFill>
                                <a:srgbClr val="FFFFFF"/>
                              </a:solidFill>
                              <a:ln w="9525">
                                <a:solidFill>
                                  <a:srgbClr val="000000"/>
                                </a:solidFill>
                                <a:miter lim="800000"/>
                                <a:headEnd/>
                                <a:tailEnd/>
                              </a:ln>
                            </wps:spPr>
                            <wps:txbx>
                              <w:txbxContent>
                                <w:p w14:paraId="68BC8D9E" w14:textId="77777777" w:rsidR="002209C4" w:rsidRPr="001617EF" w:rsidRDefault="002209C4" w:rsidP="006F0BFC">
                                  <w:pPr>
                                    <w:spacing w:after="0"/>
                                    <w:rPr>
                                      <w:sz w:val="20"/>
                                    </w:rPr>
                                  </w:pPr>
                                  <w:r w:rsidRPr="001617EF">
                                    <w:rPr>
                                      <w:sz w:val="20"/>
                                    </w:rPr>
                                    <w:t xml:space="preserve">This item represents the difference between the </w:t>
                                  </w:r>
                                  <w:r>
                                    <w:rPr>
                                      <w:sz w:val="20"/>
                                    </w:rPr>
                                    <w:t>T</w:t>
                                  </w:r>
                                  <w:r w:rsidRPr="001617EF">
                                    <w:rPr>
                                      <w:sz w:val="20"/>
                                    </w:rPr>
                                    <w:t xml:space="preserve">erritory entity’s Total Assets and Total Liabilities. </w:t>
                                  </w:r>
                                  <w:r>
                                    <w:rPr>
                                      <w:sz w:val="20"/>
                                    </w:rPr>
                                    <w:t>Net Assets represent the T</w:t>
                                  </w:r>
                                  <w:r w:rsidRPr="001617EF">
                                    <w:rPr>
                                      <w:sz w:val="20"/>
                                    </w:rPr>
                                    <w:t>erritory entity’s overall financial position at a point in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7F8FE" id="Text Box 36" o:spid="_x0000_s1042" type="#_x0000_t202" style="position:absolute;margin-left:32.25pt;margin-top:4.15pt;width:147.4pt;height:100.4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h9GwIAADQEAAAOAAAAZHJzL2Uyb0RvYy54bWysU9uO2jAQfa/Uf7D8XkIQLBARVlu2VJW2&#10;F2nbDzCOQ6w6HndsSOjXd+ywLL29VM2D5cmMz8ycObO67VvDjgq9BlvyfDTmTFkJlbb7kn/5vH21&#10;4MwHYSthwKqSn5Tnt+uXL1adK9QEGjCVQkYg1hedK3kTgiuyzMtGtcKPwClLzhqwFYFM3GcVio7Q&#10;W5NNxuObrAOsHIJU3tPf+8HJ1wm/rpUMH+vaq8BMyam2kE5M5y6e2Xolij0K12h5LkP8QxWt0JaS&#10;XqDuRRDsgPo3qFZLBA91GEloM6hrLVXqgbrJx79089gIp1IvRI53F5r8/4OVH46P7hOy0L+GngaY&#10;mvDuAeRXzyxsGmH36g4RukaJihLnkbKsc744P41U+8JHkF33HioasjgESEB9jW1khfpkhE4DOF1I&#10;V31gMqZczPPlglySfPlkPpvns5RDFE/PHfrwVkHL4qXkSFNN8OL44EMsRxRPITGbB6OrrTYmGbjf&#10;bQyyoyAFbNN3Rv8pzFjWlXw5m8wGBv4KMU7fnyBaHUjKRrclX1yCRBF5e2OrJLQgtBnuVLKxZyIj&#10;dwOLod/1TFfEw03MEIndQXUiahEG6dKq0aUB/M5ZR7Ituf92EKg4M+8sjWeZT6dR58mYzuYTMvDa&#10;s7v2CCsJquSBs+G6CcNuHBzqfUOZBkFYuKOR1jqR/VzVuX6SZprBeY2i9q/tFPW87OsfAAAA//8D&#10;AFBLAwQUAAYACAAAACEAB/Lmvt4AAAAIAQAADwAAAGRycy9kb3ducmV2LnhtbEyPwU7DMAyG70i8&#10;Q2QkLoiltFtZS9MJIYHgBgPBNWu8tqJxSpJ15e0xJ7jZ+n99/lxtZjuICX3oHSm4WiQgkBpnemoV&#10;vL3eX65BhKjJ6MERKvjGAJv69KTSpXFHesFpG1vBEAqlVtDFOJZShqZDq8PCjUic7Z23OvLqW2m8&#10;PjLcDjJNklxa3RNf6PSIdx02n9uDVbBePk4f4Sl7fm/y/VDEi+vp4csrdX42396AiDjHvzL86rM6&#10;1Oy0cwcyQQwK8uWKm8zKQHCcrQoedgrSpEhB1pX8/0D9AwAA//8DAFBLAQItABQABgAIAAAAIQC2&#10;gziS/gAAAOEBAAATAAAAAAAAAAAAAAAAAAAAAABbQ29udGVudF9UeXBlc10ueG1sUEsBAi0AFAAG&#10;AAgAAAAhADj9If/WAAAAlAEAAAsAAAAAAAAAAAAAAAAALwEAAF9yZWxzLy5yZWxzUEsBAi0AFAAG&#10;AAgAAAAhAD68WH0bAgAANAQAAA4AAAAAAAAAAAAAAAAALgIAAGRycy9lMm9Eb2MueG1sUEsBAi0A&#10;FAAGAAgAAAAhAAfy5r7eAAAACAEAAA8AAAAAAAAAAAAAAAAAdQQAAGRycy9kb3ducmV2LnhtbFBL&#10;BQYAAAAABAAEAPMAAACABQAAAAA=&#10;">
                      <v:textbox>
                        <w:txbxContent>
                          <w:p w14:paraId="68BC8D9E" w14:textId="77777777" w:rsidR="002209C4" w:rsidRPr="001617EF" w:rsidRDefault="002209C4" w:rsidP="006F0BFC">
                            <w:pPr>
                              <w:spacing w:after="0"/>
                              <w:rPr>
                                <w:sz w:val="20"/>
                              </w:rPr>
                            </w:pPr>
                            <w:r w:rsidRPr="001617EF">
                              <w:rPr>
                                <w:sz w:val="20"/>
                              </w:rPr>
                              <w:t xml:space="preserve">This item represents the difference between the </w:t>
                            </w:r>
                            <w:r>
                              <w:rPr>
                                <w:sz w:val="20"/>
                              </w:rPr>
                              <w:t>T</w:t>
                            </w:r>
                            <w:r w:rsidRPr="001617EF">
                              <w:rPr>
                                <w:sz w:val="20"/>
                              </w:rPr>
                              <w:t xml:space="preserve">erritory entity’s Total Assets and Total Liabilities. </w:t>
                            </w:r>
                            <w:r>
                              <w:rPr>
                                <w:sz w:val="20"/>
                              </w:rPr>
                              <w:t>Net Assets represent the T</w:t>
                            </w:r>
                            <w:r w:rsidRPr="001617EF">
                              <w:rPr>
                                <w:sz w:val="20"/>
                              </w:rPr>
                              <w:t>erritory entity’s overall financial position at a point in time.</w:t>
                            </w:r>
                          </w:p>
                        </w:txbxContent>
                      </v:textbox>
                    </v:shape>
                  </w:pict>
                </mc:Fallback>
              </mc:AlternateContent>
            </w:r>
          </w:p>
        </w:tc>
        <w:tc>
          <w:tcPr>
            <w:tcW w:w="1020" w:type="dxa"/>
            <w:tcBorders>
              <w:top w:val="nil"/>
              <w:left w:val="nil"/>
              <w:bottom w:val="nil"/>
              <w:right w:val="nil"/>
            </w:tcBorders>
          </w:tcPr>
          <w:p w14:paraId="4A194A2C" w14:textId="3D99B0FD"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473F5399"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6376F7B6" w14:textId="77777777" w:rsidR="00C85E16" w:rsidRPr="00861C2F" w:rsidRDefault="00C85E16" w:rsidP="006F0BFC">
            <w:pPr>
              <w:pStyle w:val="PlainText"/>
              <w:keepNext/>
              <w:keepLines/>
              <w:spacing w:before="0" w:after="0"/>
              <w:rPr>
                <w:lang w:eastAsia="en-US"/>
              </w:rPr>
            </w:pPr>
          </w:p>
        </w:tc>
      </w:tr>
      <w:tr w:rsidR="00C85E16" w:rsidRPr="00861C2F" w14:paraId="47575DD5" w14:textId="77777777" w:rsidTr="00CC6569">
        <w:trPr>
          <w:cantSplit/>
        </w:trPr>
        <w:tc>
          <w:tcPr>
            <w:tcW w:w="3061" w:type="dxa"/>
            <w:tcBorders>
              <w:top w:val="nil"/>
              <w:left w:val="nil"/>
              <w:bottom w:val="nil"/>
              <w:right w:val="nil"/>
            </w:tcBorders>
          </w:tcPr>
          <w:p w14:paraId="4DBAB5E5" w14:textId="515C8584" w:rsidR="00C85E16" w:rsidRPr="00861C2F" w:rsidRDefault="00C85E16" w:rsidP="006F0BFC">
            <w:pPr>
              <w:pStyle w:val="PlainText"/>
              <w:keepNext/>
              <w:keepLines/>
              <w:spacing w:before="0" w:after="0"/>
              <w:rPr>
                <w:lang w:eastAsia="en-US"/>
              </w:rPr>
            </w:pPr>
            <w:r w:rsidRPr="00861C2F">
              <w:rPr>
                <w:lang w:eastAsia="en-US"/>
              </w:rPr>
              <w:t xml:space="preserve">Other </w:t>
            </w:r>
            <w:r w:rsidR="00484BB6">
              <w:rPr>
                <w:lang w:eastAsia="en-US"/>
              </w:rPr>
              <w:t>l</w:t>
            </w:r>
            <w:r w:rsidRPr="00861C2F">
              <w:rPr>
                <w:lang w:eastAsia="en-US"/>
              </w:rPr>
              <w:t>iabilities</w:t>
            </w:r>
          </w:p>
        </w:tc>
        <w:tc>
          <w:tcPr>
            <w:tcW w:w="1020" w:type="dxa"/>
            <w:gridSpan w:val="2"/>
            <w:tcBorders>
              <w:top w:val="nil"/>
              <w:left w:val="nil"/>
              <w:bottom w:val="nil"/>
              <w:right w:val="single" w:sz="18" w:space="0" w:color="auto"/>
            </w:tcBorders>
            <w:vAlign w:val="center"/>
          </w:tcPr>
          <w:p w14:paraId="666F9934" w14:textId="77777777" w:rsidR="00C85E16" w:rsidRPr="00861C2F" w:rsidRDefault="00C85E16" w:rsidP="006F0BFC">
            <w:pPr>
              <w:pStyle w:val="PlainText"/>
              <w:keepNext/>
              <w:keepLines/>
              <w:spacing w:before="0" w:after="0"/>
              <w:jc w:val="right"/>
              <w:rPr>
                <w:lang w:eastAsia="en-US"/>
              </w:rPr>
            </w:pPr>
            <w:r w:rsidRPr="00861C2F">
              <w:rPr>
                <w:lang w:eastAsia="en-US"/>
              </w:rPr>
              <w:t>3,963</w:t>
            </w:r>
          </w:p>
        </w:tc>
        <w:tc>
          <w:tcPr>
            <w:tcW w:w="1020" w:type="dxa"/>
            <w:tcBorders>
              <w:top w:val="nil"/>
              <w:left w:val="single" w:sz="18" w:space="0" w:color="auto"/>
              <w:bottom w:val="nil"/>
              <w:right w:val="nil"/>
            </w:tcBorders>
          </w:tcPr>
          <w:p w14:paraId="62555AEC"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7F8DF34F"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03BC2D44"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65213E13" w14:textId="77777777" w:rsidR="00C85E16" w:rsidRPr="00861C2F" w:rsidRDefault="00C85E16" w:rsidP="006F0BFC">
            <w:pPr>
              <w:pStyle w:val="PlainText"/>
              <w:keepNext/>
              <w:keepLines/>
              <w:spacing w:before="0" w:after="0"/>
              <w:rPr>
                <w:lang w:eastAsia="en-US"/>
              </w:rPr>
            </w:pPr>
          </w:p>
        </w:tc>
      </w:tr>
      <w:tr w:rsidR="00C85E16" w:rsidRPr="00861C2F" w14:paraId="420CBA3F" w14:textId="77777777" w:rsidTr="00CC6569">
        <w:trPr>
          <w:cantSplit/>
        </w:trPr>
        <w:tc>
          <w:tcPr>
            <w:tcW w:w="3061" w:type="dxa"/>
            <w:tcBorders>
              <w:top w:val="nil"/>
              <w:left w:val="nil"/>
              <w:bottom w:val="nil"/>
              <w:right w:val="nil"/>
            </w:tcBorders>
          </w:tcPr>
          <w:p w14:paraId="7DB782AD" w14:textId="6B32CF34" w:rsidR="00C85E16" w:rsidRPr="00CC6569" w:rsidRDefault="00C85E16" w:rsidP="006F0BFC">
            <w:pPr>
              <w:pStyle w:val="PlainText"/>
              <w:keepNext/>
              <w:keepLines/>
              <w:spacing w:before="0" w:after="0"/>
              <w:rPr>
                <w:b/>
                <w:bCs/>
                <w:lang w:eastAsia="en-US"/>
              </w:rPr>
            </w:pPr>
            <w:r w:rsidRPr="00CC6569">
              <w:rPr>
                <w:b/>
                <w:bCs/>
                <w:lang w:eastAsia="en-US"/>
              </w:rPr>
              <w:t xml:space="preserve">Total </w:t>
            </w:r>
            <w:r w:rsidR="00484BB6" w:rsidRPr="00CC6569">
              <w:rPr>
                <w:b/>
                <w:bCs/>
                <w:lang w:eastAsia="en-US"/>
              </w:rPr>
              <w:t>c</w:t>
            </w:r>
            <w:r w:rsidRPr="00CC6569">
              <w:rPr>
                <w:b/>
                <w:bCs/>
                <w:lang w:eastAsia="en-US"/>
              </w:rPr>
              <w:t xml:space="preserve">urrent </w:t>
            </w:r>
            <w:r w:rsidR="00484BB6" w:rsidRPr="00CC6569">
              <w:rPr>
                <w:b/>
                <w:bCs/>
                <w:lang w:eastAsia="en-US"/>
              </w:rPr>
              <w:t>l</w:t>
            </w:r>
            <w:r w:rsidRPr="00CC6569">
              <w:rPr>
                <w:b/>
                <w:bCs/>
                <w:lang w:eastAsia="en-US"/>
              </w:rPr>
              <w:t>iabilities</w:t>
            </w:r>
          </w:p>
        </w:tc>
        <w:tc>
          <w:tcPr>
            <w:tcW w:w="1020" w:type="dxa"/>
            <w:gridSpan w:val="2"/>
            <w:tcBorders>
              <w:top w:val="nil"/>
              <w:left w:val="nil"/>
              <w:bottom w:val="nil"/>
              <w:right w:val="single" w:sz="18" w:space="0" w:color="auto"/>
            </w:tcBorders>
            <w:vAlign w:val="center"/>
          </w:tcPr>
          <w:p w14:paraId="6C5EDBAE" w14:textId="57F2F4BE" w:rsidR="00C85E16" w:rsidRPr="00CC6569" w:rsidRDefault="003E7694" w:rsidP="006F0BFC">
            <w:pPr>
              <w:pStyle w:val="PlainText"/>
              <w:keepNext/>
              <w:keepLines/>
              <w:spacing w:before="0" w:after="0"/>
              <w:jc w:val="right"/>
              <w:rPr>
                <w:b/>
                <w:bCs/>
                <w:lang w:eastAsia="en-US"/>
              </w:rPr>
            </w:pPr>
            <w:r>
              <w:rPr>
                <w:b/>
                <w:bCs/>
                <w:lang w:eastAsia="en-US"/>
              </w:rPr>
              <w:t>86,636</w:t>
            </w:r>
          </w:p>
        </w:tc>
        <w:tc>
          <w:tcPr>
            <w:tcW w:w="1020" w:type="dxa"/>
            <w:tcBorders>
              <w:top w:val="nil"/>
              <w:left w:val="single" w:sz="18" w:space="0" w:color="auto"/>
              <w:bottom w:val="nil"/>
              <w:right w:val="nil"/>
            </w:tcBorders>
          </w:tcPr>
          <w:p w14:paraId="0E1E8379" w14:textId="77777777" w:rsidR="00C85E16" w:rsidRPr="00CC6569" w:rsidRDefault="00C85E16" w:rsidP="006F0BFC">
            <w:pPr>
              <w:pStyle w:val="PlainText"/>
              <w:keepNext/>
              <w:keepLines/>
              <w:spacing w:before="0" w:after="0"/>
              <w:rPr>
                <w:b/>
                <w:bCs/>
                <w:noProof/>
                <w:lang w:eastAsia="en-US"/>
              </w:rPr>
            </w:pPr>
          </w:p>
        </w:tc>
        <w:tc>
          <w:tcPr>
            <w:tcW w:w="1020" w:type="dxa"/>
            <w:tcBorders>
              <w:top w:val="nil"/>
              <w:left w:val="nil"/>
              <w:bottom w:val="nil"/>
              <w:right w:val="nil"/>
            </w:tcBorders>
          </w:tcPr>
          <w:p w14:paraId="43A663BE"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614D3EFF"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6B76A7B5" w14:textId="77777777" w:rsidR="00C85E16" w:rsidRPr="00861C2F" w:rsidRDefault="00C85E16" w:rsidP="006F0BFC">
            <w:pPr>
              <w:pStyle w:val="PlainText"/>
              <w:keepNext/>
              <w:keepLines/>
              <w:spacing w:before="0" w:after="0"/>
              <w:rPr>
                <w:lang w:eastAsia="en-US"/>
              </w:rPr>
            </w:pPr>
          </w:p>
        </w:tc>
      </w:tr>
      <w:tr w:rsidR="00C85E16" w:rsidRPr="00861C2F" w14:paraId="55627967" w14:textId="77777777" w:rsidTr="00CC6569">
        <w:trPr>
          <w:cantSplit/>
        </w:trPr>
        <w:tc>
          <w:tcPr>
            <w:tcW w:w="3061" w:type="dxa"/>
            <w:tcBorders>
              <w:top w:val="nil"/>
              <w:left w:val="nil"/>
              <w:bottom w:val="nil"/>
              <w:right w:val="nil"/>
            </w:tcBorders>
          </w:tcPr>
          <w:p w14:paraId="7D51E783" w14:textId="77777777" w:rsidR="00C85E16" w:rsidRPr="00861C2F" w:rsidRDefault="00C85E16" w:rsidP="006F0BFC">
            <w:pPr>
              <w:pStyle w:val="PlainText"/>
              <w:keepNext/>
              <w:keepLines/>
              <w:spacing w:before="0" w:after="0"/>
              <w:rPr>
                <w:lang w:eastAsia="en-US"/>
              </w:rPr>
            </w:pPr>
          </w:p>
        </w:tc>
        <w:tc>
          <w:tcPr>
            <w:tcW w:w="1020" w:type="dxa"/>
            <w:gridSpan w:val="2"/>
            <w:tcBorders>
              <w:top w:val="nil"/>
              <w:left w:val="nil"/>
              <w:bottom w:val="nil"/>
              <w:right w:val="single" w:sz="18" w:space="0" w:color="auto"/>
            </w:tcBorders>
            <w:vAlign w:val="center"/>
          </w:tcPr>
          <w:p w14:paraId="0371BD52" w14:textId="77777777" w:rsidR="00C85E16" w:rsidRPr="00861C2F" w:rsidRDefault="00C85E16" w:rsidP="006F0BFC">
            <w:pPr>
              <w:pStyle w:val="PlainText"/>
              <w:keepNext/>
              <w:keepLines/>
              <w:spacing w:before="0" w:after="0"/>
              <w:jc w:val="right"/>
              <w:rPr>
                <w:noProof/>
                <w:lang w:eastAsia="en-US"/>
              </w:rPr>
            </w:pPr>
          </w:p>
        </w:tc>
        <w:tc>
          <w:tcPr>
            <w:tcW w:w="1020" w:type="dxa"/>
            <w:tcBorders>
              <w:top w:val="nil"/>
              <w:left w:val="single" w:sz="18" w:space="0" w:color="auto"/>
              <w:bottom w:val="nil"/>
              <w:right w:val="nil"/>
            </w:tcBorders>
          </w:tcPr>
          <w:p w14:paraId="3D78B82C" w14:textId="77777777" w:rsidR="00C85E16" w:rsidRPr="00861C2F" w:rsidRDefault="00C85E16" w:rsidP="006F0BFC">
            <w:pPr>
              <w:pStyle w:val="PlainText"/>
              <w:keepNext/>
              <w:keepLines/>
              <w:spacing w:before="0" w:after="0"/>
              <w:rPr>
                <w:noProof/>
                <w:lang w:eastAsia="en-US"/>
              </w:rPr>
            </w:pPr>
          </w:p>
        </w:tc>
        <w:tc>
          <w:tcPr>
            <w:tcW w:w="1020" w:type="dxa"/>
            <w:tcBorders>
              <w:top w:val="nil"/>
              <w:left w:val="nil"/>
              <w:bottom w:val="nil"/>
              <w:right w:val="nil"/>
            </w:tcBorders>
          </w:tcPr>
          <w:p w14:paraId="5B3E5177" w14:textId="77777777" w:rsidR="00C85E16" w:rsidRPr="00861C2F" w:rsidRDefault="00C85E16" w:rsidP="006F0BFC">
            <w:pPr>
              <w:pStyle w:val="PlainText"/>
              <w:keepNext/>
              <w:keepLines/>
              <w:spacing w:before="0" w:after="0"/>
              <w:rPr>
                <w:noProof/>
                <w:lang w:eastAsia="en-US"/>
              </w:rPr>
            </w:pPr>
          </w:p>
        </w:tc>
        <w:tc>
          <w:tcPr>
            <w:tcW w:w="1020" w:type="dxa"/>
            <w:tcBorders>
              <w:top w:val="nil"/>
              <w:left w:val="nil"/>
              <w:bottom w:val="nil"/>
              <w:right w:val="nil"/>
            </w:tcBorders>
          </w:tcPr>
          <w:p w14:paraId="00C82823"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19B87B64" w14:textId="77777777" w:rsidR="00C85E16" w:rsidRPr="00861C2F" w:rsidRDefault="00C85E16" w:rsidP="006F0BFC">
            <w:pPr>
              <w:pStyle w:val="PlainText"/>
              <w:keepNext/>
              <w:keepLines/>
              <w:spacing w:before="0" w:after="0"/>
              <w:rPr>
                <w:lang w:eastAsia="en-US"/>
              </w:rPr>
            </w:pPr>
          </w:p>
        </w:tc>
      </w:tr>
      <w:tr w:rsidR="00C85E16" w:rsidRPr="00861C2F" w14:paraId="50C76E0E" w14:textId="77777777" w:rsidTr="00CC6569">
        <w:trPr>
          <w:cantSplit/>
        </w:trPr>
        <w:tc>
          <w:tcPr>
            <w:tcW w:w="3061" w:type="dxa"/>
            <w:tcBorders>
              <w:top w:val="nil"/>
              <w:left w:val="nil"/>
              <w:bottom w:val="nil"/>
              <w:right w:val="nil"/>
            </w:tcBorders>
          </w:tcPr>
          <w:p w14:paraId="3DD85419" w14:textId="1EA402EE" w:rsidR="00C85E16" w:rsidRPr="00CC6569" w:rsidRDefault="00C85E16" w:rsidP="006F0BFC">
            <w:pPr>
              <w:pStyle w:val="PlainText"/>
              <w:keepNext/>
              <w:keepLines/>
              <w:spacing w:before="0" w:after="0"/>
              <w:rPr>
                <w:b/>
                <w:bCs/>
                <w:lang w:eastAsia="en-US"/>
              </w:rPr>
            </w:pPr>
            <w:r w:rsidRPr="00CC6569">
              <w:rPr>
                <w:b/>
                <w:bCs/>
                <w:lang w:eastAsia="en-US"/>
              </w:rPr>
              <w:t>Non</w:t>
            </w:r>
            <w:r w:rsidR="003E7694" w:rsidRPr="00CC6569">
              <w:rPr>
                <w:b/>
                <w:bCs/>
                <w:lang w:eastAsia="en-US"/>
              </w:rPr>
              <w:t>-</w:t>
            </w:r>
            <w:r w:rsidR="00484BB6" w:rsidRPr="00CC6569">
              <w:rPr>
                <w:b/>
                <w:bCs/>
                <w:lang w:eastAsia="en-US"/>
              </w:rPr>
              <w:t>c</w:t>
            </w:r>
            <w:r w:rsidRPr="00CC6569">
              <w:rPr>
                <w:b/>
                <w:bCs/>
                <w:lang w:eastAsia="en-US"/>
              </w:rPr>
              <w:t xml:space="preserve">urrent </w:t>
            </w:r>
            <w:r w:rsidR="00484BB6" w:rsidRPr="00CC6569">
              <w:rPr>
                <w:b/>
                <w:bCs/>
                <w:lang w:eastAsia="en-US"/>
              </w:rPr>
              <w:t>l</w:t>
            </w:r>
            <w:r w:rsidRPr="00CC6569">
              <w:rPr>
                <w:b/>
                <w:bCs/>
                <w:lang w:eastAsia="en-US"/>
              </w:rPr>
              <w:t>iabilities</w:t>
            </w:r>
          </w:p>
        </w:tc>
        <w:tc>
          <w:tcPr>
            <w:tcW w:w="1020" w:type="dxa"/>
            <w:gridSpan w:val="2"/>
            <w:tcBorders>
              <w:top w:val="nil"/>
              <w:left w:val="nil"/>
              <w:bottom w:val="nil"/>
              <w:right w:val="single" w:sz="18" w:space="0" w:color="auto"/>
            </w:tcBorders>
            <w:vAlign w:val="center"/>
          </w:tcPr>
          <w:p w14:paraId="59012BC2" w14:textId="77777777" w:rsidR="00C85E16" w:rsidRPr="00861C2F" w:rsidRDefault="00C85E16" w:rsidP="006F0BFC">
            <w:pPr>
              <w:pStyle w:val="PlainText"/>
              <w:keepNext/>
              <w:keepLines/>
              <w:spacing w:before="0" w:after="0"/>
              <w:jc w:val="right"/>
              <w:rPr>
                <w:lang w:eastAsia="en-US"/>
              </w:rPr>
            </w:pPr>
          </w:p>
        </w:tc>
        <w:tc>
          <w:tcPr>
            <w:tcW w:w="1020" w:type="dxa"/>
            <w:tcBorders>
              <w:top w:val="nil"/>
              <w:left w:val="single" w:sz="18" w:space="0" w:color="auto"/>
              <w:bottom w:val="nil"/>
              <w:right w:val="nil"/>
            </w:tcBorders>
          </w:tcPr>
          <w:p w14:paraId="1CF88AF2"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05F714C0"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72E3AB04"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2324AB2C" w14:textId="77777777" w:rsidR="00C85E16" w:rsidRPr="00861C2F" w:rsidRDefault="00C85E16" w:rsidP="006F0BFC">
            <w:pPr>
              <w:pStyle w:val="PlainText"/>
              <w:keepNext/>
              <w:keepLines/>
              <w:spacing w:before="0" w:after="0"/>
              <w:rPr>
                <w:lang w:eastAsia="en-US"/>
              </w:rPr>
            </w:pPr>
          </w:p>
        </w:tc>
      </w:tr>
      <w:tr w:rsidR="003E7694" w:rsidRPr="00861C2F" w14:paraId="40551B24" w14:textId="77777777" w:rsidTr="000A5499">
        <w:trPr>
          <w:cantSplit/>
        </w:trPr>
        <w:tc>
          <w:tcPr>
            <w:tcW w:w="3061" w:type="dxa"/>
            <w:tcBorders>
              <w:top w:val="nil"/>
              <w:left w:val="nil"/>
              <w:bottom w:val="nil"/>
              <w:right w:val="nil"/>
            </w:tcBorders>
          </w:tcPr>
          <w:p w14:paraId="7852B228" w14:textId="69066472" w:rsidR="003E7694" w:rsidRPr="00CC6569" w:rsidRDefault="003E7694" w:rsidP="006F0BFC">
            <w:pPr>
              <w:pStyle w:val="PlainText"/>
              <w:keepNext/>
              <w:keepLines/>
              <w:spacing w:before="0" w:after="0"/>
              <w:rPr>
                <w:lang w:eastAsia="en-US"/>
              </w:rPr>
            </w:pPr>
            <w:r w:rsidRPr="00CC6569">
              <w:rPr>
                <w:lang w:eastAsia="en-US"/>
              </w:rPr>
              <w:t>Borrowings</w:t>
            </w:r>
          </w:p>
        </w:tc>
        <w:tc>
          <w:tcPr>
            <w:tcW w:w="1020" w:type="dxa"/>
            <w:gridSpan w:val="2"/>
            <w:tcBorders>
              <w:top w:val="nil"/>
              <w:left w:val="nil"/>
              <w:bottom w:val="nil"/>
              <w:right w:val="single" w:sz="18" w:space="0" w:color="auto"/>
            </w:tcBorders>
            <w:vAlign w:val="center"/>
          </w:tcPr>
          <w:p w14:paraId="1789ABA9" w14:textId="69AC6CD1" w:rsidR="003E7694" w:rsidRPr="00861C2F" w:rsidRDefault="003E7694" w:rsidP="006F0BFC">
            <w:pPr>
              <w:pStyle w:val="PlainText"/>
              <w:keepNext/>
              <w:keepLines/>
              <w:spacing w:before="0" w:after="0"/>
              <w:jc w:val="right"/>
              <w:rPr>
                <w:lang w:eastAsia="en-US"/>
              </w:rPr>
            </w:pPr>
            <w:r>
              <w:rPr>
                <w:lang w:eastAsia="en-US"/>
              </w:rPr>
              <w:t>350</w:t>
            </w:r>
          </w:p>
        </w:tc>
        <w:tc>
          <w:tcPr>
            <w:tcW w:w="1020" w:type="dxa"/>
            <w:tcBorders>
              <w:top w:val="nil"/>
              <w:left w:val="single" w:sz="18" w:space="0" w:color="auto"/>
              <w:bottom w:val="nil"/>
              <w:right w:val="nil"/>
            </w:tcBorders>
          </w:tcPr>
          <w:p w14:paraId="178B2114" w14:textId="77777777" w:rsidR="003E7694" w:rsidRPr="00861C2F" w:rsidRDefault="003E7694" w:rsidP="006F0BFC">
            <w:pPr>
              <w:pStyle w:val="PlainText"/>
              <w:keepNext/>
              <w:keepLines/>
              <w:spacing w:before="0" w:after="0"/>
              <w:rPr>
                <w:lang w:eastAsia="en-US"/>
              </w:rPr>
            </w:pPr>
          </w:p>
        </w:tc>
        <w:tc>
          <w:tcPr>
            <w:tcW w:w="1020" w:type="dxa"/>
            <w:tcBorders>
              <w:top w:val="nil"/>
              <w:left w:val="nil"/>
              <w:bottom w:val="nil"/>
              <w:right w:val="nil"/>
            </w:tcBorders>
          </w:tcPr>
          <w:p w14:paraId="4F80B5F6" w14:textId="77777777" w:rsidR="003E7694" w:rsidRPr="00861C2F" w:rsidRDefault="003E7694" w:rsidP="006F0BFC">
            <w:pPr>
              <w:pStyle w:val="PlainText"/>
              <w:keepNext/>
              <w:keepLines/>
              <w:spacing w:before="0" w:after="0"/>
              <w:rPr>
                <w:lang w:eastAsia="en-US"/>
              </w:rPr>
            </w:pPr>
          </w:p>
        </w:tc>
        <w:tc>
          <w:tcPr>
            <w:tcW w:w="1020" w:type="dxa"/>
            <w:tcBorders>
              <w:top w:val="nil"/>
              <w:left w:val="nil"/>
              <w:bottom w:val="nil"/>
              <w:right w:val="nil"/>
            </w:tcBorders>
          </w:tcPr>
          <w:p w14:paraId="17D172F7" w14:textId="77777777" w:rsidR="003E7694" w:rsidRPr="00861C2F" w:rsidRDefault="003E7694" w:rsidP="006F0BFC">
            <w:pPr>
              <w:pStyle w:val="PlainText"/>
              <w:keepNext/>
              <w:keepLines/>
              <w:spacing w:before="0" w:after="0"/>
              <w:rPr>
                <w:lang w:eastAsia="en-US"/>
              </w:rPr>
            </w:pPr>
          </w:p>
        </w:tc>
        <w:tc>
          <w:tcPr>
            <w:tcW w:w="1081" w:type="dxa"/>
            <w:tcBorders>
              <w:top w:val="nil"/>
              <w:left w:val="nil"/>
              <w:bottom w:val="nil"/>
              <w:right w:val="nil"/>
            </w:tcBorders>
          </w:tcPr>
          <w:p w14:paraId="593423FA" w14:textId="77777777" w:rsidR="003E7694" w:rsidRPr="00861C2F" w:rsidRDefault="003E7694" w:rsidP="006F0BFC">
            <w:pPr>
              <w:pStyle w:val="PlainText"/>
              <w:keepNext/>
              <w:keepLines/>
              <w:spacing w:before="0" w:after="0"/>
              <w:rPr>
                <w:lang w:eastAsia="en-US"/>
              </w:rPr>
            </w:pPr>
          </w:p>
        </w:tc>
      </w:tr>
      <w:tr w:rsidR="00C85E16" w:rsidRPr="00861C2F" w14:paraId="5BBC3ECD" w14:textId="77777777" w:rsidTr="00CC6569">
        <w:trPr>
          <w:cantSplit/>
        </w:trPr>
        <w:tc>
          <w:tcPr>
            <w:tcW w:w="3061" w:type="dxa"/>
            <w:tcBorders>
              <w:top w:val="nil"/>
              <w:left w:val="nil"/>
              <w:bottom w:val="nil"/>
              <w:right w:val="nil"/>
            </w:tcBorders>
          </w:tcPr>
          <w:p w14:paraId="0DD5FC56" w14:textId="10EC11B2" w:rsidR="00C85E16" w:rsidRPr="00861C2F" w:rsidRDefault="00C85E16" w:rsidP="006F0BFC">
            <w:pPr>
              <w:pStyle w:val="PlainText"/>
              <w:keepNext/>
              <w:keepLines/>
              <w:spacing w:before="0" w:after="0"/>
              <w:rPr>
                <w:lang w:eastAsia="en-US"/>
              </w:rPr>
            </w:pPr>
            <w:r>
              <w:rPr>
                <w:lang w:eastAsia="en-US"/>
              </w:rPr>
              <w:t xml:space="preserve">Lease </w:t>
            </w:r>
            <w:r w:rsidR="00484BB6">
              <w:rPr>
                <w:lang w:eastAsia="en-US"/>
              </w:rPr>
              <w:t>l</w:t>
            </w:r>
            <w:r>
              <w:rPr>
                <w:lang w:eastAsia="en-US"/>
              </w:rPr>
              <w:t>iabilities</w:t>
            </w:r>
          </w:p>
        </w:tc>
        <w:tc>
          <w:tcPr>
            <w:tcW w:w="1020" w:type="dxa"/>
            <w:gridSpan w:val="2"/>
            <w:tcBorders>
              <w:top w:val="nil"/>
              <w:left w:val="nil"/>
              <w:bottom w:val="nil"/>
              <w:right w:val="single" w:sz="18" w:space="0" w:color="auto"/>
            </w:tcBorders>
            <w:vAlign w:val="center"/>
          </w:tcPr>
          <w:p w14:paraId="1ACF89A4" w14:textId="77777777" w:rsidR="00C85E16" w:rsidRPr="00861C2F" w:rsidRDefault="00C85E16" w:rsidP="006F0BFC">
            <w:pPr>
              <w:pStyle w:val="PlainText"/>
              <w:keepNext/>
              <w:keepLines/>
              <w:spacing w:before="0" w:after="0"/>
              <w:jc w:val="right"/>
              <w:rPr>
                <w:lang w:eastAsia="en-US"/>
              </w:rPr>
            </w:pPr>
            <w:r w:rsidRPr="00861C2F">
              <w:rPr>
                <w:lang w:eastAsia="en-US"/>
              </w:rPr>
              <w:t>300</w:t>
            </w:r>
          </w:p>
        </w:tc>
        <w:tc>
          <w:tcPr>
            <w:tcW w:w="1020" w:type="dxa"/>
            <w:tcBorders>
              <w:top w:val="nil"/>
              <w:left w:val="single" w:sz="18" w:space="0" w:color="auto"/>
              <w:bottom w:val="nil"/>
              <w:right w:val="nil"/>
            </w:tcBorders>
          </w:tcPr>
          <w:p w14:paraId="26E014BF"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7D88B7C1"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00FE5530"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3816BF78" w14:textId="77777777" w:rsidR="00C85E16" w:rsidRPr="00861C2F" w:rsidRDefault="00C85E16" w:rsidP="006F0BFC">
            <w:pPr>
              <w:pStyle w:val="PlainText"/>
              <w:keepNext/>
              <w:keepLines/>
              <w:spacing w:before="0" w:after="0"/>
              <w:rPr>
                <w:lang w:eastAsia="en-US"/>
              </w:rPr>
            </w:pPr>
          </w:p>
        </w:tc>
      </w:tr>
      <w:tr w:rsidR="00C85E16" w:rsidRPr="00861C2F" w14:paraId="71D5906E" w14:textId="77777777" w:rsidTr="00CC6569">
        <w:trPr>
          <w:cantSplit/>
        </w:trPr>
        <w:tc>
          <w:tcPr>
            <w:tcW w:w="3061" w:type="dxa"/>
            <w:tcBorders>
              <w:top w:val="nil"/>
              <w:left w:val="nil"/>
              <w:bottom w:val="nil"/>
              <w:right w:val="nil"/>
            </w:tcBorders>
          </w:tcPr>
          <w:p w14:paraId="5FC22C77" w14:textId="10727C2B" w:rsidR="00C85E16" w:rsidRPr="00861C2F" w:rsidRDefault="00C85E16" w:rsidP="006F0BFC">
            <w:pPr>
              <w:pStyle w:val="PlainText"/>
              <w:keepNext/>
              <w:keepLines/>
              <w:spacing w:before="0" w:after="0"/>
              <w:rPr>
                <w:lang w:eastAsia="en-US"/>
              </w:rPr>
            </w:pPr>
            <w:r w:rsidRPr="00861C2F">
              <w:rPr>
                <w:lang w:eastAsia="en-US"/>
              </w:rPr>
              <w:t xml:space="preserve">Employee </w:t>
            </w:r>
            <w:r w:rsidR="00484BB6">
              <w:rPr>
                <w:lang w:eastAsia="en-US"/>
              </w:rPr>
              <w:t>b</w:t>
            </w:r>
            <w:r w:rsidRPr="00861C2F">
              <w:rPr>
                <w:lang w:eastAsia="en-US"/>
              </w:rPr>
              <w:t>enefits</w:t>
            </w:r>
          </w:p>
        </w:tc>
        <w:tc>
          <w:tcPr>
            <w:tcW w:w="1020" w:type="dxa"/>
            <w:gridSpan w:val="2"/>
            <w:tcBorders>
              <w:top w:val="nil"/>
              <w:left w:val="nil"/>
              <w:bottom w:val="nil"/>
              <w:right w:val="single" w:sz="18" w:space="0" w:color="auto"/>
            </w:tcBorders>
            <w:vAlign w:val="center"/>
          </w:tcPr>
          <w:p w14:paraId="64D9F846" w14:textId="15111923" w:rsidR="00C85E16" w:rsidRPr="00861C2F" w:rsidRDefault="00DA176F" w:rsidP="006F0BFC">
            <w:pPr>
              <w:pStyle w:val="PlainText"/>
              <w:keepNext/>
              <w:keepLines/>
              <w:spacing w:before="0" w:after="0"/>
              <w:jc w:val="right"/>
              <w:rPr>
                <w:lang w:eastAsia="en-US"/>
              </w:rPr>
            </w:pPr>
            <w:r>
              <w:rPr>
                <w:lang w:eastAsia="en-US"/>
              </w:rPr>
              <w:t>6,605</w:t>
            </w:r>
          </w:p>
        </w:tc>
        <w:tc>
          <w:tcPr>
            <w:tcW w:w="1020" w:type="dxa"/>
            <w:tcBorders>
              <w:top w:val="nil"/>
              <w:left w:val="single" w:sz="18" w:space="0" w:color="auto"/>
              <w:bottom w:val="nil"/>
              <w:right w:val="nil"/>
            </w:tcBorders>
          </w:tcPr>
          <w:p w14:paraId="19167BB6" w14:textId="2887DA23" w:rsidR="00C85E16" w:rsidRPr="00861C2F" w:rsidRDefault="00C85E16" w:rsidP="006F0BFC">
            <w:pPr>
              <w:pStyle w:val="PlainText"/>
              <w:keepNext/>
              <w:keepLines/>
              <w:spacing w:before="0" w:after="0"/>
              <w:rPr>
                <w:lang w:eastAsia="en-US"/>
              </w:rPr>
            </w:pPr>
            <w:r w:rsidRPr="00861C2F">
              <w:rPr>
                <w:noProof/>
                <w:lang w:eastAsia="en-US"/>
              </w:rPr>
              <mc:AlternateContent>
                <mc:Choice Requires="wps">
                  <w:drawing>
                    <wp:anchor distT="0" distB="0" distL="114300" distR="114300" simplePos="0" relativeHeight="251658268" behindDoc="0" locked="0" layoutInCell="1" allowOverlap="1" wp14:anchorId="56D8034F" wp14:editId="003E2755">
                      <wp:simplePos x="0" y="0"/>
                      <wp:positionH relativeFrom="column">
                        <wp:posOffset>66674</wp:posOffset>
                      </wp:positionH>
                      <wp:positionV relativeFrom="paragraph">
                        <wp:posOffset>117475</wp:posOffset>
                      </wp:positionV>
                      <wp:extent cx="411480" cy="564515"/>
                      <wp:effectExtent l="38100" t="0" r="26670" b="6413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1480" cy="564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81CC2" id="Straight Connector 35" o:spid="_x0000_s1026" style="position:absolute;flip:x;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9.25pt" to="37.65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4/zQEAAHgDAAAOAAAAZHJzL2Uyb0RvYy54bWysU81u2zAMvg/YOwi6L46DpOiMOD2k63bo&#10;tgDtHkDRjy1MFgVRiZ23n6gaabfdhukgkCL5kfxIbe+mwbGzjmjBt7xeLDnTXoKyvmv5j+eHD7ec&#10;YRJeCQdet/yikd/t3r/bjqHRK+jBKR1ZBvHYjKHlfUqhqSqUvR4ELiBon40G4iBSVmNXqSjGjD64&#10;arVc3lQjRBUiSI2YX+9fjHxX8I3RMn03BnViruW5tlTuWO4j3dVuK5ouitBbOZch/qGKQVifk16h&#10;7kUS7BTtX1CDlREQTFpIGCowxkpdesjd1Ms/unnqRdCll0wOhitN+P9g5bfz3h8ilS4n/xQeQf5E&#10;5mHfC9/pUsDzJeTB1URVNQZsriGkYDhEdhy/gso+4pSgsDCZODDjbPhCgQSeO2VTof1ypV1Picn8&#10;uK7r9W0ejsymzc16U29KLtEQDAWHiOmzhoGR0HJnPbEiGnF+xERlvbrQs4cH61yZrPNsbPnHzWpT&#10;AhCcVWQkN4zdce8iOwvajXLmvL+5RTh5VcB6LdSnWU7CuiyzVMhJ0Wa6nOaUbdCKM6fzdyDppTzn&#10;Z/KIL1pObI6gLodIZtLyeEsf8yrS/rzVi9frh9n9AgAA//8DAFBLAwQUAAYACAAAACEALDP+xd0A&#10;AAAIAQAADwAAAGRycy9kb3ducmV2LnhtbExPy07DMBC8I/EP1iJxo06haUuIUyEEEqeqD4TEzY2X&#10;JDReB9ttUr6e7QlOo9kZzc7ki8G24og+NI4UjEcJCKTSmYYqBW/bl5s5iBA1Gd06QgUnDLAoLi9y&#10;nRnX0xqPm1gJDqGQaQV1jF0mZShrtDqMXIfE2qfzVkemvpLG657DbStvk2QqrW6IP9S6w6cay/3m&#10;YBXcb/vUrfz+fTJuvj9+nr9i97qMSl1fDY8PICIO8c8M5/pcHQrutHMHMkG0zJOUnYxzRtZn6R2I&#10;3fk+m4Ascvl/QPELAAD//wMAUEsBAi0AFAAGAAgAAAAhALaDOJL+AAAA4QEAABMAAAAAAAAAAAAA&#10;AAAAAAAAAFtDb250ZW50X1R5cGVzXS54bWxQSwECLQAUAAYACAAAACEAOP0h/9YAAACUAQAACwAA&#10;AAAAAAAAAAAAAAAvAQAAX3JlbHMvLnJlbHNQSwECLQAUAAYACAAAACEADF/uP80BAAB4AwAADgAA&#10;AAAAAAAAAAAAAAAuAgAAZHJzL2Uyb0RvYy54bWxQSwECLQAUAAYACAAAACEALDP+xd0AAAAIAQAA&#10;DwAAAAAAAAAAAAAAAAAnBAAAZHJzL2Rvd25yZXYueG1sUEsFBgAAAAAEAAQA8wAAADEFAAAAAA==&#10;">
                      <v:stroke endarrow="block"/>
                    </v:line>
                  </w:pict>
                </mc:Fallback>
              </mc:AlternateContent>
            </w:r>
          </w:p>
        </w:tc>
        <w:tc>
          <w:tcPr>
            <w:tcW w:w="1020" w:type="dxa"/>
            <w:tcBorders>
              <w:top w:val="nil"/>
              <w:left w:val="nil"/>
              <w:bottom w:val="nil"/>
              <w:right w:val="nil"/>
            </w:tcBorders>
          </w:tcPr>
          <w:p w14:paraId="0E94A646"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77BB84E6"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6FE6519B" w14:textId="77777777" w:rsidR="00C85E16" w:rsidRPr="00861C2F" w:rsidRDefault="00C85E16" w:rsidP="006F0BFC">
            <w:pPr>
              <w:pStyle w:val="PlainText"/>
              <w:keepNext/>
              <w:keepLines/>
              <w:spacing w:before="0" w:after="0"/>
              <w:rPr>
                <w:lang w:eastAsia="en-US"/>
              </w:rPr>
            </w:pPr>
          </w:p>
        </w:tc>
      </w:tr>
      <w:tr w:rsidR="00C85E16" w:rsidRPr="00861C2F" w14:paraId="5AAA9928" w14:textId="77777777" w:rsidTr="00CC6569">
        <w:trPr>
          <w:cantSplit/>
        </w:trPr>
        <w:tc>
          <w:tcPr>
            <w:tcW w:w="3061" w:type="dxa"/>
            <w:tcBorders>
              <w:top w:val="nil"/>
              <w:left w:val="nil"/>
              <w:bottom w:val="nil"/>
              <w:right w:val="nil"/>
            </w:tcBorders>
          </w:tcPr>
          <w:p w14:paraId="2912C62C" w14:textId="4BFE21CA" w:rsidR="00C85E16" w:rsidRPr="00CC6569" w:rsidRDefault="00C85E16" w:rsidP="006F0BFC">
            <w:pPr>
              <w:pStyle w:val="PlainText"/>
              <w:keepNext/>
              <w:keepLines/>
              <w:spacing w:before="0" w:after="0"/>
              <w:rPr>
                <w:b/>
                <w:bCs/>
                <w:lang w:eastAsia="en-US"/>
              </w:rPr>
            </w:pPr>
            <w:r w:rsidRPr="00CC6569">
              <w:rPr>
                <w:b/>
                <w:bCs/>
                <w:lang w:eastAsia="en-US"/>
              </w:rPr>
              <w:t xml:space="preserve">Total </w:t>
            </w:r>
            <w:r w:rsidR="00484BB6" w:rsidRPr="00CC6569">
              <w:rPr>
                <w:b/>
                <w:bCs/>
                <w:lang w:eastAsia="en-US"/>
              </w:rPr>
              <w:t>n</w:t>
            </w:r>
            <w:r w:rsidRPr="00CC6569">
              <w:rPr>
                <w:b/>
                <w:bCs/>
                <w:lang w:eastAsia="en-US"/>
              </w:rPr>
              <w:t>on</w:t>
            </w:r>
            <w:r w:rsidR="003E7694" w:rsidRPr="00CC6569">
              <w:rPr>
                <w:b/>
                <w:bCs/>
                <w:lang w:eastAsia="en-US"/>
              </w:rPr>
              <w:t>-</w:t>
            </w:r>
            <w:r w:rsidR="00484BB6" w:rsidRPr="00CC6569">
              <w:rPr>
                <w:b/>
                <w:bCs/>
                <w:lang w:eastAsia="en-US"/>
              </w:rPr>
              <w:t>c</w:t>
            </w:r>
            <w:r w:rsidRPr="00CC6569">
              <w:rPr>
                <w:b/>
                <w:bCs/>
                <w:lang w:eastAsia="en-US"/>
              </w:rPr>
              <w:t xml:space="preserve">urrent </w:t>
            </w:r>
            <w:r w:rsidR="00484BB6" w:rsidRPr="00CC6569">
              <w:rPr>
                <w:b/>
                <w:bCs/>
                <w:lang w:eastAsia="en-US"/>
              </w:rPr>
              <w:t>l</w:t>
            </w:r>
            <w:r w:rsidRPr="00CC6569">
              <w:rPr>
                <w:b/>
                <w:bCs/>
                <w:lang w:eastAsia="en-US"/>
              </w:rPr>
              <w:t>iabilities</w:t>
            </w:r>
          </w:p>
        </w:tc>
        <w:tc>
          <w:tcPr>
            <w:tcW w:w="1020" w:type="dxa"/>
            <w:gridSpan w:val="2"/>
            <w:tcBorders>
              <w:top w:val="nil"/>
              <w:left w:val="nil"/>
              <w:bottom w:val="nil"/>
              <w:right w:val="single" w:sz="18" w:space="0" w:color="auto"/>
            </w:tcBorders>
            <w:vAlign w:val="center"/>
          </w:tcPr>
          <w:p w14:paraId="25A9A478" w14:textId="49CB3688" w:rsidR="00C85E16" w:rsidRPr="00CC6569" w:rsidRDefault="00DA176F" w:rsidP="006F0BFC">
            <w:pPr>
              <w:pStyle w:val="PlainText"/>
              <w:keepNext/>
              <w:keepLines/>
              <w:spacing w:before="0" w:after="0"/>
              <w:jc w:val="right"/>
              <w:rPr>
                <w:b/>
                <w:bCs/>
                <w:lang w:eastAsia="en-US"/>
              </w:rPr>
            </w:pPr>
            <w:r>
              <w:rPr>
                <w:b/>
                <w:bCs/>
                <w:lang w:eastAsia="en-US"/>
              </w:rPr>
              <w:t>7,255</w:t>
            </w:r>
          </w:p>
        </w:tc>
        <w:tc>
          <w:tcPr>
            <w:tcW w:w="1020" w:type="dxa"/>
            <w:tcBorders>
              <w:top w:val="nil"/>
              <w:left w:val="single" w:sz="18" w:space="0" w:color="auto"/>
              <w:bottom w:val="nil"/>
              <w:right w:val="nil"/>
            </w:tcBorders>
          </w:tcPr>
          <w:p w14:paraId="78176216"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341AE5AC"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06E9BEBF"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50474EE5" w14:textId="77777777" w:rsidR="00C85E16" w:rsidRPr="00861C2F" w:rsidRDefault="00C85E16" w:rsidP="006F0BFC">
            <w:pPr>
              <w:pStyle w:val="PlainText"/>
              <w:keepNext/>
              <w:keepLines/>
              <w:spacing w:before="0" w:after="0"/>
              <w:rPr>
                <w:lang w:eastAsia="en-US"/>
              </w:rPr>
            </w:pPr>
          </w:p>
        </w:tc>
      </w:tr>
      <w:tr w:rsidR="00C85E16" w:rsidRPr="00861C2F" w14:paraId="48C5B55B" w14:textId="77777777" w:rsidTr="00CC6569">
        <w:trPr>
          <w:cantSplit/>
        </w:trPr>
        <w:tc>
          <w:tcPr>
            <w:tcW w:w="3061" w:type="dxa"/>
            <w:tcBorders>
              <w:top w:val="nil"/>
              <w:left w:val="nil"/>
              <w:bottom w:val="nil"/>
              <w:right w:val="nil"/>
            </w:tcBorders>
          </w:tcPr>
          <w:p w14:paraId="5DC277EF" w14:textId="77777777" w:rsidR="00C85E16" w:rsidRPr="00CC6569" w:rsidRDefault="00C85E16" w:rsidP="006F0BFC">
            <w:pPr>
              <w:pStyle w:val="PlainText"/>
              <w:keepNext/>
              <w:keepLines/>
              <w:spacing w:before="0" w:after="0"/>
              <w:rPr>
                <w:b/>
                <w:bCs/>
                <w:lang w:eastAsia="en-US"/>
              </w:rPr>
            </w:pPr>
            <w:r w:rsidRPr="00CC6569">
              <w:rPr>
                <w:b/>
                <w:bCs/>
                <w:lang w:eastAsia="en-US"/>
              </w:rPr>
              <w:t>TOTAL LIABILITIES</w:t>
            </w:r>
          </w:p>
        </w:tc>
        <w:tc>
          <w:tcPr>
            <w:tcW w:w="1020" w:type="dxa"/>
            <w:gridSpan w:val="2"/>
            <w:tcBorders>
              <w:top w:val="nil"/>
              <w:left w:val="nil"/>
              <w:bottom w:val="nil"/>
              <w:right w:val="single" w:sz="18" w:space="0" w:color="auto"/>
            </w:tcBorders>
            <w:vAlign w:val="center"/>
          </w:tcPr>
          <w:p w14:paraId="2FE4E20C" w14:textId="46BA4C8B" w:rsidR="00C85E16" w:rsidRPr="00CC6569" w:rsidRDefault="00DA176F" w:rsidP="006F0BFC">
            <w:pPr>
              <w:pStyle w:val="PlainText"/>
              <w:keepNext/>
              <w:keepLines/>
              <w:spacing w:before="0" w:after="0"/>
              <w:jc w:val="right"/>
              <w:rPr>
                <w:b/>
                <w:bCs/>
                <w:lang w:eastAsia="en-US"/>
              </w:rPr>
            </w:pPr>
            <w:r>
              <w:rPr>
                <w:b/>
                <w:bCs/>
                <w:lang w:eastAsia="en-US"/>
              </w:rPr>
              <w:t>93,891</w:t>
            </w:r>
          </w:p>
        </w:tc>
        <w:tc>
          <w:tcPr>
            <w:tcW w:w="1020" w:type="dxa"/>
            <w:tcBorders>
              <w:top w:val="nil"/>
              <w:left w:val="single" w:sz="18" w:space="0" w:color="auto"/>
              <w:bottom w:val="nil"/>
              <w:right w:val="nil"/>
            </w:tcBorders>
          </w:tcPr>
          <w:p w14:paraId="7AC0C30B" w14:textId="640415AF" w:rsidR="00C85E16" w:rsidRPr="00861C2F" w:rsidRDefault="00C85E16" w:rsidP="006F0BFC">
            <w:pPr>
              <w:pStyle w:val="PlainText"/>
              <w:keepNext/>
              <w:keepLines/>
              <w:spacing w:before="0" w:after="0"/>
              <w:rPr>
                <w:noProof/>
                <w:lang w:eastAsia="en-US"/>
              </w:rPr>
            </w:pPr>
            <w:r w:rsidRPr="00861C2F">
              <w:rPr>
                <w:noProof/>
                <w:lang w:eastAsia="en-US"/>
              </w:rPr>
              <mc:AlternateContent>
                <mc:Choice Requires="wps">
                  <w:drawing>
                    <wp:anchor distT="0" distB="0" distL="114300" distR="114300" simplePos="0" relativeHeight="251658273" behindDoc="0" locked="0" layoutInCell="1" allowOverlap="1" wp14:anchorId="3803E223" wp14:editId="443F92D2">
                      <wp:simplePos x="0" y="0"/>
                      <wp:positionH relativeFrom="column">
                        <wp:posOffset>438785</wp:posOffset>
                      </wp:positionH>
                      <wp:positionV relativeFrom="paragraph">
                        <wp:posOffset>120015</wp:posOffset>
                      </wp:positionV>
                      <wp:extent cx="1749425" cy="785495"/>
                      <wp:effectExtent l="0" t="0" r="22225" b="1460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785495"/>
                              </a:xfrm>
                              <a:prstGeom prst="rect">
                                <a:avLst/>
                              </a:prstGeom>
                              <a:solidFill>
                                <a:srgbClr val="FFFFFF"/>
                              </a:solidFill>
                              <a:ln w="9525">
                                <a:solidFill>
                                  <a:srgbClr val="000000"/>
                                </a:solidFill>
                                <a:miter lim="800000"/>
                                <a:headEnd/>
                                <a:tailEnd/>
                              </a:ln>
                            </wps:spPr>
                            <wps:txbx>
                              <w:txbxContent>
                                <w:p w14:paraId="084921A9" w14:textId="77777777" w:rsidR="002209C4" w:rsidRPr="001617EF" w:rsidRDefault="002209C4" w:rsidP="006F0BFC">
                                  <w:pPr>
                                    <w:spacing w:after="0"/>
                                    <w:rPr>
                                      <w:sz w:val="20"/>
                                    </w:rPr>
                                  </w:pPr>
                                  <w:r w:rsidRPr="001617EF">
                                    <w:rPr>
                                      <w:sz w:val="20"/>
                                    </w:rPr>
                                    <w:t xml:space="preserve">Reserves are recognised for the increase on revaluation of non-current assets or other intended use of funds.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3E223" id="Text Box 34" o:spid="_x0000_s1043" type="#_x0000_t202" style="position:absolute;margin-left:34.55pt;margin-top:9.45pt;width:137.75pt;height:61.8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l5NGQIAADMEAAAOAAAAZHJzL2Uyb0RvYy54bWysU9uO0zAQfUfiHyy/07RVS9uo6WrpUoS0&#10;LEgLH+A6TmPheMzYbVK+nrGT7ZaLeEDkwfJkxmdmzpxZ33SNYSeFXoMt+GQ05kxZCaW2h4J/+bx7&#10;teTMB2FLYcCqgp+V5zebly/WrcvVFGowpUJGINbnrSt4HYLLs8zLWjXCj8ApS84KsBGBTDxkJYqW&#10;0BuTTcfj11kLWDoEqbynv3e9k28SflUpGT5WlVeBmYJTbSGdmM59PLPNWuQHFK7WcihD/EMVjdCW&#10;kl6g7kQQ7Ij6N6hGSwQPVRhJaDKoKi1V6oG6mYx/6eaxFk6lXogc7y40+f8HKx9Oj+4TstC9gY4G&#10;mJrw7h7kV88sbGthD+oWEdpaiZISTyJlWet8PjyNVPvcR5B9+wFKGrI4BkhAXYVNZIX6ZIROAzhf&#10;SFddYDKmXMxWs+mcM0m+xXI+W81TCpE/vXbowzsFDYuXgiMNNaGL070PsRqRP4XEZB6MLnfamGTg&#10;Yb81yE6CBLBL34D+U5ixrC34ak51/B1inL4/QTQ6kJKNbgq+vASJPNL21pZJZ0Fo09+pZGMHHiN1&#10;PYmh23dMl5GTmCHyuofyTMwi9MqlTaNLDfids5ZUW3D/7ShQcWbeW5rOajKbRZknYzZfTMnAa8/+&#10;2iOsJKiCB8766zb0q3F0qA81Zer1YOGWJlrpRPZzVUP9pMw0g2GLovSv7RT1vOubHwAAAP//AwBQ&#10;SwMEFAAGAAgAAAAhAO4ETuDfAAAACQEAAA8AAABkcnMvZG93bnJldi54bWxMj8FOwzAQRO9I/IO1&#10;SFwQddpGJglxKoQEglspCK5u7CYR9jrYbhr+nuUEx50Zzb6pN7OzbDIhDh4lLBcZMIOt1wN2Et5e&#10;H64LYDEp1Mp6NBK+TYRNc35Wq0r7E76YaZc6RiUYKyWhT2msOI9tb5yKCz8aJO/gg1OJztBxHdSJ&#10;yp3lqywT3KkB6UOvRnPfm/Zzd3QSivxp+ojP6+17Kw62TFc30+NXkPLyYr67BZbMnP7C8ItP6NAQ&#10;094fUUdmJYhySUnSixIY+es8F8D2JOQrAbyp+f8FzQ8AAAD//wMAUEsBAi0AFAAGAAgAAAAhALaD&#10;OJL+AAAA4QEAABMAAAAAAAAAAAAAAAAAAAAAAFtDb250ZW50X1R5cGVzXS54bWxQSwECLQAUAAYA&#10;CAAAACEAOP0h/9YAAACUAQAACwAAAAAAAAAAAAAAAAAvAQAAX3JlbHMvLnJlbHNQSwECLQAUAAYA&#10;CAAAACEAHu5eTRkCAAAzBAAADgAAAAAAAAAAAAAAAAAuAgAAZHJzL2Uyb0RvYy54bWxQSwECLQAU&#10;AAYACAAAACEA7gRO4N8AAAAJAQAADwAAAAAAAAAAAAAAAABzBAAAZHJzL2Rvd25yZXYueG1sUEsF&#10;BgAAAAAEAAQA8wAAAH8FAAAAAA==&#10;">
                      <v:textbox>
                        <w:txbxContent>
                          <w:p w14:paraId="084921A9" w14:textId="77777777" w:rsidR="002209C4" w:rsidRPr="001617EF" w:rsidRDefault="002209C4" w:rsidP="006F0BFC">
                            <w:pPr>
                              <w:spacing w:after="0"/>
                              <w:rPr>
                                <w:sz w:val="20"/>
                              </w:rPr>
                            </w:pPr>
                            <w:r w:rsidRPr="001617EF">
                              <w:rPr>
                                <w:sz w:val="20"/>
                              </w:rPr>
                              <w:t xml:space="preserve">Reserves are recognised for the increase on revaluation of non-current assets or other intended use of funds. </w:t>
                            </w:r>
                          </w:p>
                        </w:txbxContent>
                      </v:textbox>
                    </v:shape>
                  </w:pict>
                </mc:Fallback>
              </mc:AlternateContent>
            </w:r>
          </w:p>
        </w:tc>
        <w:tc>
          <w:tcPr>
            <w:tcW w:w="1020" w:type="dxa"/>
            <w:tcBorders>
              <w:top w:val="nil"/>
              <w:left w:val="nil"/>
              <w:bottom w:val="nil"/>
              <w:right w:val="nil"/>
            </w:tcBorders>
          </w:tcPr>
          <w:p w14:paraId="50077149"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4891D3C3"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1D75BC4E" w14:textId="77777777" w:rsidR="00C85E16" w:rsidRPr="00861C2F" w:rsidRDefault="00C85E16" w:rsidP="006F0BFC">
            <w:pPr>
              <w:pStyle w:val="PlainText"/>
              <w:keepNext/>
              <w:keepLines/>
              <w:spacing w:before="0" w:after="0"/>
              <w:rPr>
                <w:lang w:eastAsia="en-US"/>
              </w:rPr>
            </w:pPr>
          </w:p>
        </w:tc>
      </w:tr>
      <w:tr w:rsidR="00C85E16" w:rsidRPr="00861C2F" w14:paraId="58E04346" w14:textId="77777777" w:rsidTr="00CC6569">
        <w:trPr>
          <w:cantSplit/>
        </w:trPr>
        <w:tc>
          <w:tcPr>
            <w:tcW w:w="3061" w:type="dxa"/>
            <w:tcBorders>
              <w:top w:val="nil"/>
              <w:left w:val="nil"/>
              <w:bottom w:val="nil"/>
              <w:right w:val="nil"/>
            </w:tcBorders>
          </w:tcPr>
          <w:p w14:paraId="63CB46AA" w14:textId="77777777" w:rsidR="00C85E16" w:rsidRPr="00861C2F" w:rsidRDefault="00C85E16" w:rsidP="006F0BFC">
            <w:pPr>
              <w:pStyle w:val="PlainText"/>
              <w:keepNext/>
              <w:keepLines/>
              <w:spacing w:before="0" w:after="0"/>
              <w:rPr>
                <w:lang w:eastAsia="en-US"/>
              </w:rPr>
            </w:pPr>
          </w:p>
        </w:tc>
        <w:tc>
          <w:tcPr>
            <w:tcW w:w="1020" w:type="dxa"/>
            <w:gridSpan w:val="2"/>
            <w:tcBorders>
              <w:top w:val="nil"/>
              <w:left w:val="nil"/>
              <w:right w:val="nil"/>
            </w:tcBorders>
            <w:vAlign w:val="center"/>
          </w:tcPr>
          <w:p w14:paraId="4FE359AB" w14:textId="77777777" w:rsidR="00C85E16" w:rsidRPr="00861C2F" w:rsidRDefault="00C85E16" w:rsidP="006F0BFC">
            <w:pPr>
              <w:pStyle w:val="PlainText"/>
              <w:keepNext/>
              <w:keepLines/>
              <w:spacing w:before="0" w:after="0"/>
              <w:jc w:val="right"/>
              <w:rPr>
                <w:lang w:eastAsia="en-US"/>
              </w:rPr>
            </w:pPr>
          </w:p>
        </w:tc>
        <w:tc>
          <w:tcPr>
            <w:tcW w:w="1020" w:type="dxa"/>
            <w:tcBorders>
              <w:top w:val="nil"/>
              <w:left w:val="nil"/>
              <w:bottom w:val="nil"/>
              <w:right w:val="nil"/>
            </w:tcBorders>
          </w:tcPr>
          <w:p w14:paraId="5FF3C8D0" w14:textId="77777777" w:rsidR="00C85E16" w:rsidRPr="00861C2F" w:rsidRDefault="00C85E16" w:rsidP="006F0BFC">
            <w:pPr>
              <w:pStyle w:val="PlainText"/>
              <w:keepNext/>
              <w:keepLines/>
              <w:spacing w:before="0" w:after="0"/>
              <w:rPr>
                <w:noProof/>
                <w:lang w:eastAsia="en-US"/>
              </w:rPr>
            </w:pPr>
          </w:p>
        </w:tc>
        <w:tc>
          <w:tcPr>
            <w:tcW w:w="1020" w:type="dxa"/>
            <w:tcBorders>
              <w:top w:val="nil"/>
              <w:left w:val="nil"/>
              <w:bottom w:val="nil"/>
              <w:right w:val="nil"/>
            </w:tcBorders>
          </w:tcPr>
          <w:p w14:paraId="266BCFA5" w14:textId="77777777" w:rsidR="00C85E16" w:rsidRPr="00861C2F" w:rsidRDefault="00C85E16" w:rsidP="006F0BFC">
            <w:pPr>
              <w:pStyle w:val="PlainText"/>
              <w:keepNext/>
              <w:keepLines/>
              <w:spacing w:before="0" w:after="0"/>
              <w:rPr>
                <w:noProof/>
                <w:lang w:eastAsia="en-US"/>
              </w:rPr>
            </w:pPr>
          </w:p>
        </w:tc>
        <w:tc>
          <w:tcPr>
            <w:tcW w:w="1020" w:type="dxa"/>
            <w:tcBorders>
              <w:top w:val="nil"/>
              <w:left w:val="nil"/>
              <w:bottom w:val="nil"/>
              <w:right w:val="nil"/>
            </w:tcBorders>
          </w:tcPr>
          <w:p w14:paraId="1109BEFE"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3DF0C5C7" w14:textId="77777777" w:rsidR="00C85E16" w:rsidRPr="00861C2F" w:rsidRDefault="00C85E16" w:rsidP="006F0BFC">
            <w:pPr>
              <w:pStyle w:val="PlainText"/>
              <w:keepNext/>
              <w:keepLines/>
              <w:spacing w:before="0" w:after="0"/>
              <w:rPr>
                <w:lang w:eastAsia="en-US"/>
              </w:rPr>
            </w:pPr>
          </w:p>
        </w:tc>
      </w:tr>
      <w:tr w:rsidR="00C85E16" w:rsidRPr="00861C2F" w14:paraId="3339823B" w14:textId="77777777" w:rsidTr="00CC6569">
        <w:trPr>
          <w:cantSplit/>
        </w:trPr>
        <w:tc>
          <w:tcPr>
            <w:tcW w:w="3061" w:type="dxa"/>
            <w:tcBorders>
              <w:top w:val="nil"/>
              <w:left w:val="nil"/>
              <w:bottom w:val="nil"/>
              <w:right w:val="nil"/>
            </w:tcBorders>
          </w:tcPr>
          <w:p w14:paraId="2E81C86C" w14:textId="77777777" w:rsidR="00C85E16" w:rsidRPr="00CC6569" w:rsidRDefault="00C85E16" w:rsidP="006F0BFC">
            <w:pPr>
              <w:pStyle w:val="PlainText"/>
              <w:keepNext/>
              <w:keepLines/>
              <w:spacing w:before="0" w:after="0"/>
              <w:rPr>
                <w:b/>
                <w:bCs/>
                <w:lang w:eastAsia="en-US"/>
              </w:rPr>
            </w:pPr>
            <w:r w:rsidRPr="00CC6569">
              <w:rPr>
                <w:b/>
                <w:bCs/>
                <w:lang w:eastAsia="en-US"/>
              </w:rPr>
              <w:t>NET ASSETS</w:t>
            </w:r>
          </w:p>
        </w:tc>
        <w:tc>
          <w:tcPr>
            <w:tcW w:w="1020" w:type="dxa"/>
            <w:gridSpan w:val="2"/>
            <w:tcBorders>
              <w:top w:val="nil"/>
              <w:left w:val="nil"/>
              <w:bottom w:val="nil"/>
              <w:right w:val="single" w:sz="18" w:space="0" w:color="auto"/>
            </w:tcBorders>
            <w:vAlign w:val="center"/>
          </w:tcPr>
          <w:p w14:paraId="4BC8ADE4" w14:textId="3F3AAF02" w:rsidR="00C85E16" w:rsidRPr="00CC6569" w:rsidRDefault="001514ED" w:rsidP="006F0BFC">
            <w:pPr>
              <w:pStyle w:val="PlainText"/>
              <w:keepNext/>
              <w:keepLines/>
              <w:spacing w:before="0" w:after="0"/>
              <w:jc w:val="right"/>
              <w:rPr>
                <w:b/>
                <w:bCs/>
                <w:lang w:eastAsia="en-US"/>
              </w:rPr>
            </w:pPr>
            <w:r>
              <w:rPr>
                <w:b/>
                <w:bCs/>
                <w:lang w:eastAsia="en-US"/>
              </w:rPr>
              <w:t>1,5</w:t>
            </w:r>
            <w:r w:rsidR="00DA176F">
              <w:rPr>
                <w:b/>
                <w:bCs/>
                <w:lang w:eastAsia="en-US"/>
              </w:rPr>
              <w:t>72,160</w:t>
            </w:r>
          </w:p>
        </w:tc>
        <w:tc>
          <w:tcPr>
            <w:tcW w:w="1020" w:type="dxa"/>
            <w:tcBorders>
              <w:top w:val="nil"/>
              <w:left w:val="single" w:sz="18" w:space="0" w:color="auto"/>
              <w:bottom w:val="nil"/>
              <w:right w:val="nil"/>
            </w:tcBorders>
          </w:tcPr>
          <w:p w14:paraId="6CC3E1B6" w14:textId="77777777" w:rsidR="00C85E16" w:rsidRPr="00861C2F" w:rsidRDefault="00C85E16" w:rsidP="006F0BFC">
            <w:pPr>
              <w:pStyle w:val="PlainText"/>
              <w:keepNext/>
              <w:keepLines/>
              <w:spacing w:before="0" w:after="0"/>
              <w:rPr>
                <w:sz w:val="18"/>
                <w:szCs w:val="18"/>
                <w:lang w:eastAsia="en-US"/>
              </w:rPr>
            </w:pPr>
          </w:p>
        </w:tc>
        <w:tc>
          <w:tcPr>
            <w:tcW w:w="1020" w:type="dxa"/>
            <w:tcBorders>
              <w:top w:val="nil"/>
              <w:left w:val="nil"/>
              <w:bottom w:val="nil"/>
              <w:right w:val="nil"/>
            </w:tcBorders>
          </w:tcPr>
          <w:p w14:paraId="31B6F3CF"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52B42D3B"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653812E3" w14:textId="77777777" w:rsidR="00C85E16" w:rsidRPr="00861C2F" w:rsidRDefault="00C85E16" w:rsidP="006F0BFC">
            <w:pPr>
              <w:pStyle w:val="PlainText"/>
              <w:keepNext/>
              <w:keepLines/>
              <w:spacing w:before="0" w:after="0"/>
              <w:rPr>
                <w:lang w:eastAsia="en-US"/>
              </w:rPr>
            </w:pPr>
          </w:p>
        </w:tc>
      </w:tr>
      <w:tr w:rsidR="00C85E16" w:rsidRPr="00861C2F" w14:paraId="39914F7C" w14:textId="77777777" w:rsidTr="00CC6569">
        <w:trPr>
          <w:cantSplit/>
        </w:trPr>
        <w:tc>
          <w:tcPr>
            <w:tcW w:w="3061" w:type="dxa"/>
            <w:tcBorders>
              <w:top w:val="nil"/>
              <w:left w:val="nil"/>
              <w:bottom w:val="nil"/>
              <w:right w:val="nil"/>
            </w:tcBorders>
          </w:tcPr>
          <w:p w14:paraId="4045DD43" w14:textId="77777777" w:rsidR="00C85E16" w:rsidRPr="00861C2F" w:rsidRDefault="00C85E16" w:rsidP="006F0BFC">
            <w:pPr>
              <w:pStyle w:val="PlainText"/>
              <w:keepNext/>
              <w:keepLines/>
              <w:spacing w:before="0" w:after="0"/>
              <w:rPr>
                <w:lang w:eastAsia="en-US"/>
              </w:rPr>
            </w:pPr>
          </w:p>
        </w:tc>
        <w:tc>
          <w:tcPr>
            <w:tcW w:w="1020" w:type="dxa"/>
            <w:gridSpan w:val="2"/>
            <w:tcBorders>
              <w:top w:val="nil"/>
              <w:left w:val="nil"/>
              <w:bottom w:val="nil"/>
              <w:right w:val="nil"/>
            </w:tcBorders>
            <w:vAlign w:val="center"/>
          </w:tcPr>
          <w:p w14:paraId="45379B48" w14:textId="77777777" w:rsidR="00C85E16" w:rsidRPr="00861C2F" w:rsidRDefault="00C85E16" w:rsidP="006F0BFC">
            <w:pPr>
              <w:pStyle w:val="PlainText"/>
              <w:keepNext/>
              <w:keepLines/>
              <w:spacing w:before="0" w:after="0"/>
              <w:jc w:val="right"/>
              <w:rPr>
                <w:noProof/>
                <w:lang w:eastAsia="en-US"/>
              </w:rPr>
            </w:pPr>
          </w:p>
        </w:tc>
        <w:tc>
          <w:tcPr>
            <w:tcW w:w="1020" w:type="dxa"/>
            <w:tcBorders>
              <w:top w:val="nil"/>
              <w:left w:val="nil"/>
              <w:bottom w:val="nil"/>
              <w:right w:val="nil"/>
            </w:tcBorders>
          </w:tcPr>
          <w:p w14:paraId="014CEE0E" w14:textId="27C0F480" w:rsidR="00C85E16" w:rsidRPr="00861C2F" w:rsidRDefault="00C85E16" w:rsidP="006F0BFC">
            <w:pPr>
              <w:pStyle w:val="PlainText"/>
              <w:keepNext/>
              <w:keepLines/>
              <w:spacing w:before="0" w:after="0"/>
              <w:rPr>
                <w:lang w:eastAsia="en-US"/>
              </w:rPr>
            </w:pPr>
            <w:r w:rsidRPr="00861C2F">
              <w:rPr>
                <w:noProof/>
                <w:lang w:eastAsia="en-US"/>
              </w:rPr>
              <mc:AlternateContent>
                <mc:Choice Requires="wps">
                  <w:drawing>
                    <wp:anchor distT="0" distB="0" distL="114300" distR="114300" simplePos="0" relativeHeight="251658271" behindDoc="0" locked="0" layoutInCell="1" allowOverlap="1" wp14:anchorId="08073CE6" wp14:editId="6AA60522">
                      <wp:simplePos x="0" y="0"/>
                      <wp:positionH relativeFrom="column">
                        <wp:posOffset>51666</wp:posOffset>
                      </wp:positionH>
                      <wp:positionV relativeFrom="paragraph">
                        <wp:posOffset>38042</wp:posOffset>
                      </wp:positionV>
                      <wp:extent cx="552565" cy="467360"/>
                      <wp:effectExtent l="38100" t="0" r="19050" b="6604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565" cy="467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7AF5C" id="Straight Connector 33" o:spid="_x0000_s1026" style="position:absolute;flip:x;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pt" to="47.5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nBAzgEAAHgDAAAOAAAAZHJzL2Uyb0RvYy54bWysU02PEzEMvSPxH6Lc6bSFFhh1uocuC4eF&#10;rbTLD0jzMRORxFGcdqb/njhbdVdwQ8whsmP75fnZs7mZvGMnndBC6PhiNudMBwnKhr7jP5/u3n3i&#10;DLMISjgIuuNnjfxm+/bNZoytXsIATunECkjAdowdH3KObdOgHLQXOIOoQwkaSF7k4qa+UUmMBd27&#10;Zjmfr5sRkooJpEYst7fPQb6t+MZomR+MQZ2Z63jhluuZ6nmgs9luRNsnEQcrLzTEP7Dwwoby6BXq&#10;VmTBjsn+BeWtTIBg8kyCb8AYK3XtoXSzmP/RzeMgoq69FHEwXmXC/wcrf5x2YZ+IupzCY7wH+QtZ&#10;gN0gQq8rgadzLINbkFTNGLG9lpCDcZ/YYfwOquSIY4aqwmSSZ8bZ+I0KCbx0yqYq+/kqu54yk+Vy&#10;tVqu1ivOZAl9WH98v65jaURLMFQcE+avGjwjo+POBlJFtOJ0j5lovaTQdYA761ydrAts7Pjn8kAt&#10;QHBWUZDSMPWHnUvsJGg36ld7LJHXaQmOQVWwQQv15WJnYV2xWa7i5GSLXE5zes1rxZnT5Xcg65me&#10;CxfxSC9aTmwPoM77RGHyynhrH5dVpP157deslx9m+xsAAP//AwBQSwMEFAAGAAgAAAAhANtd1gPc&#10;AAAABQEAAA8AAABkcnMvZG93bnJldi54bWxMj8FOwzAQRO9I/IO1SNyoE0RDE7KpEAKJE6ItqtSb&#10;Gy9JaGwH220CX89yguNoRjNvyuVkenEiHzpnEdJZAoJs7XRnG4S3zdPVAkSIymrVO0sIXxRgWZ2f&#10;larQbrQrOq1jI7jEhkIhtDEOhZShbsmoMHMDWfbenTcqsvSN1F6NXG56eZ0kmTSqs7zQqoEeWqoP&#10;66NByDfj3L36w/Ym7T53348fcXh+iYiXF9P9HYhIU/wLwy8+o0PFTHt3tDqIHmGRchAh40Ps5nOW&#10;e4TbPANZlfI/ffUDAAD//wMAUEsBAi0AFAAGAAgAAAAhALaDOJL+AAAA4QEAABMAAAAAAAAAAAAA&#10;AAAAAAAAAFtDb250ZW50X1R5cGVzXS54bWxQSwECLQAUAAYACAAAACEAOP0h/9YAAACUAQAACwAA&#10;AAAAAAAAAAAAAAAvAQAAX3JlbHMvLnJlbHNQSwECLQAUAAYACAAAACEA9J5wQM4BAAB4AwAADgAA&#10;AAAAAAAAAAAAAAAuAgAAZHJzL2Uyb0RvYy54bWxQSwECLQAUAAYACAAAACEA213WA9wAAAAFAQAA&#10;DwAAAAAAAAAAAAAAAAAoBAAAZHJzL2Rvd25yZXYueG1sUEsFBgAAAAAEAAQA8wAAADEFAAAAAA==&#10;">
                      <v:stroke endarrow="block"/>
                    </v:line>
                  </w:pict>
                </mc:Fallback>
              </mc:AlternateContent>
            </w:r>
          </w:p>
        </w:tc>
        <w:tc>
          <w:tcPr>
            <w:tcW w:w="1020" w:type="dxa"/>
            <w:tcBorders>
              <w:top w:val="nil"/>
              <w:left w:val="nil"/>
              <w:bottom w:val="nil"/>
              <w:right w:val="nil"/>
            </w:tcBorders>
          </w:tcPr>
          <w:p w14:paraId="7F553AD7"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03BF4D4F"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5D0590CF" w14:textId="77777777" w:rsidR="00C85E16" w:rsidRPr="00861C2F" w:rsidRDefault="00C85E16" w:rsidP="006F0BFC">
            <w:pPr>
              <w:pStyle w:val="PlainText"/>
              <w:keepNext/>
              <w:keepLines/>
              <w:spacing w:before="0" w:after="0"/>
              <w:rPr>
                <w:lang w:eastAsia="en-US"/>
              </w:rPr>
            </w:pPr>
          </w:p>
        </w:tc>
      </w:tr>
      <w:tr w:rsidR="00B65075" w:rsidRPr="00861C2F" w14:paraId="67A4782C" w14:textId="77777777" w:rsidTr="00B65075">
        <w:trPr>
          <w:cantSplit/>
          <w:trHeight w:val="252"/>
        </w:trPr>
        <w:tc>
          <w:tcPr>
            <w:tcW w:w="3402" w:type="dxa"/>
            <w:gridSpan w:val="2"/>
            <w:tcBorders>
              <w:top w:val="nil"/>
              <w:left w:val="nil"/>
              <w:bottom w:val="nil"/>
              <w:right w:val="nil"/>
            </w:tcBorders>
          </w:tcPr>
          <w:p w14:paraId="57AAB4DF" w14:textId="77777777" w:rsidR="00B65075" w:rsidRPr="00861C2F" w:rsidRDefault="00B65075" w:rsidP="00CC6569">
            <w:pPr>
              <w:pStyle w:val="PlainText"/>
              <w:keepNext/>
              <w:keepLines/>
              <w:spacing w:before="0" w:after="0"/>
              <w:rPr>
                <w:lang w:eastAsia="en-US"/>
              </w:rPr>
            </w:pPr>
            <w:r w:rsidRPr="00CC6569">
              <w:rPr>
                <w:b/>
                <w:bCs/>
                <w:lang w:eastAsia="en-US"/>
              </w:rPr>
              <w:t>REPRESENTED BY FUNDS EMPLOYED</w:t>
            </w:r>
          </w:p>
        </w:tc>
        <w:tc>
          <w:tcPr>
            <w:tcW w:w="679" w:type="dxa"/>
            <w:tcBorders>
              <w:top w:val="nil"/>
              <w:left w:val="nil"/>
              <w:bottom w:val="nil"/>
              <w:right w:val="nil"/>
            </w:tcBorders>
          </w:tcPr>
          <w:p w14:paraId="34149E98" w14:textId="427683CA" w:rsidR="00B65075" w:rsidRPr="00861C2F" w:rsidRDefault="00B65075" w:rsidP="00CC6569">
            <w:pPr>
              <w:pStyle w:val="PlainText"/>
              <w:keepNext/>
              <w:keepLines/>
              <w:spacing w:before="0" w:after="0"/>
              <w:rPr>
                <w:lang w:eastAsia="en-US"/>
              </w:rPr>
            </w:pPr>
          </w:p>
        </w:tc>
        <w:tc>
          <w:tcPr>
            <w:tcW w:w="1020" w:type="dxa"/>
            <w:tcBorders>
              <w:top w:val="nil"/>
              <w:left w:val="nil"/>
              <w:bottom w:val="nil"/>
              <w:right w:val="nil"/>
            </w:tcBorders>
          </w:tcPr>
          <w:p w14:paraId="161502A4" w14:textId="77777777" w:rsidR="00B65075" w:rsidRPr="00861C2F" w:rsidRDefault="00B65075" w:rsidP="006F0BFC">
            <w:pPr>
              <w:pStyle w:val="PlainText"/>
              <w:keepNext/>
              <w:keepLines/>
              <w:spacing w:before="0" w:after="0"/>
              <w:rPr>
                <w:lang w:eastAsia="en-US"/>
              </w:rPr>
            </w:pPr>
          </w:p>
        </w:tc>
        <w:tc>
          <w:tcPr>
            <w:tcW w:w="1020" w:type="dxa"/>
            <w:tcBorders>
              <w:top w:val="nil"/>
              <w:left w:val="nil"/>
              <w:bottom w:val="nil"/>
              <w:right w:val="nil"/>
            </w:tcBorders>
          </w:tcPr>
          <w:p w14:paraId="3F1303C0" w14:textId="77777777" w:rsidR="00B65075" w:rsidRPr="00861C2F" w:rsidRDefault="00B65075" w:rsidP="006F0BFC">
            <w:pPr>
              <w:pStyle w:val="PlainText"/>
              <w:keepNext/>
              <w:keepLines/>
              <w:spacing w:before="0" w:after="0"/>
              <w:rPr>
                <w:lang w:eastAsia="en-US"/>
              </w:rPr>
            </w:pPr>
          </w:p>
        </w:tc>
        <w:tc>
          <w:tcPr>
            <w:tcW w:w="1020" w:type="dxa"/>
            <w:tcBorders>
              <w:top w:val="nil"/>
              <w:left w:val="nil"/>
              <w:bottom w:val="nil"/>
              <w:right w:val="nil"/>
            </w:tcBorders>
          </w:tcPr>
          <w:p w14:paraId="5783C31A" w14:textId="77777777" w:rsidR="00B65075" w:rsidRPr="00861C2F" w:rsidRDefault="00B65075" w:rsidP="006F0BFC">
            <w:pPr>
              <w:pStyle w:val="PlainText"/>
              <w:keepNext/>
              <w:keepLines/>
              <w:spacing w:before="0" w:after="0"/>
              <w:rPr>
                <w:lang w:eastAsia="en-US"/>
              </w:rPr>
            </w:pPr>
          </w:p>
        </w:tc>
        <w:tc>
          <w:tcPr>
            <w:tcW w:w="1081" w:type="dxa"/>
            <w:tcBorders>
              <w:top w:val="nil"/>
              <w:left w:val="nil"/>
              <w:bottom w:val="nil"/>
              <w:right w:val="nil"/>
            </w:tcBorders>
          </w:tcPr>
          <w:p w14:paraId="74E09AED" w14:textId="77777777" w:rsidR="00B65075" w:rsidRPr="00861C2F" w:rsidRDefault="00B65075" w:rsidP="006F0BFC">
            <w:pPr>
              <w:pStyle w:val="PlainText"/>
              <w:keepNext/>
              <w:keepLines/>
              <w:spacing w:before="0" w:after="0"/>
              <w:rPr>
                <w:lang w:eastAsia="en-US"/>
              </w:rPr>
            </w:pPr>
          </w:p>
        </w:tc>
      </w:tr>
      <w:tr w:rsidR="00C85E16" w:rsidRPr="00861C2F" w14:paraId="352193CC" w14:textId="77777777" w:rsidTr="00CC6569">
        <w:trPr>
          <w:cantSplit/>
        </w:trPr>
        <w:tc>
          <w:tcPr>
            <w:tcW w:w="3061" w:type="dxa"/>
            <w:tcBorders>
              <w:top w:val="nil"/>
              <w:left w:val="nil"/>
              <w:bottom w:val="nil"/>
              <w:right w:val="nil"/>
            </w:tcBorders>
          </w:tcPr>
          <w:p w14:paraId="2BA3166A" w14:textId="3C82F19D" w:rsidR="00C85E16" w:rsidRPr="00861C2F" w:rsidRDefault="00C85E16" w:rsidP="006F0BFC">
            <w:pPr>
              <w:pStyle w:val="PlainText"/>
              <w:keepNext/>
              <w:keepLines/>
              <w:spacing w:before="0" w:after="0"/>
              <w:rPr>
                <w:lang w:eastAsia="en-US"/>
              </w:rPr>
            </w:pPr>
            <w:r w:rsidRPr="00861C2F">
              <w:rPr>
                <w:lang w:eastAsia="en-US"/>
              </w:rPr>
              <w:t xml:space="preserve">Accumulated </w:t>
            </w:r>
            <w:r w:rsidR="00484BB6">
              <w:rPr>
                <w:lang w:eastAsia="en-US"/>
              </w:rPr>
              <w:t>f</w:t>
            </w:r>
            <w:r w:rsidRPr="00861C2F">
              <w:rPr>
                <w:lang w:eastAsia="en-US"/>
              </w:rPr>
              <w:t>unds</w:t>
            </w:r>
          </w:p>
        </w:tc>
        <w:tc>
          <w:tcPr>
            <w:tcW w:w="1020" w:type="dxa"/>
            <w:gridSpan w:val="2"/>
            <w:tcBorders>
              <w:top w:val="nil"/>
              <w:left w:val="nil"/>
              <w:right w:val="nil"/>
            </w:tcBorders>
            <w:vAlign w:val="center"/>
          </w:tcPr>
          <w:p w14:paraId="48BA882C" w14:textId="77777777" w:rsidR="00C85E16" w:rsidRPr="00861C2F" w:rsidRDefault="00C85E16" w:rsidP="006F0BFC">
            <w:pPr>
              <w:pStyle w:val="PlainText"/>
              <w:keepNext/>
              <w:keepLines/>
              <w:spacing w:before="0" w:after="0"/>
              <w:jc w:val="right"/>
              <w:rPr>
                <w:lang w:eastAsia="en-US"/>
              </w:rPr>
            </w:pPr>
            <w:r w:rsidRPr="00861C2F">
              <w:rPr>
                <w:lang w:eastAsia="en-US"/>
              </w:rPr>
              <w:t>685,225</w:t>
            </w:r>
          </w:p>
        </w:tc>
        <w:tc>
          <w:tcPr>
            <w:tcW w:w="1020" w:type="dxa"/>
            <w:tcBorders>
              <w:top w:val="nil"/>
              <w:left w:val="nil"/>
              <w:bottom w:val="nil"/>
              <w:right w:val="nil"/>
            </w:tcBorders>
          </w:tcPr>
          <w:p w14:paraId="3706E6C9"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1ED08EF4"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4208E9A0"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6AF787CC" w14:textId="77777777" w:rsidR="00C85E16" w:rsidRPr="00861C2F" w:rsidRDefault="00C85E16" w:rsidP="006F0BFC">
            <w:pPr>
              <w:pStyle w:val="PlainText"/>
              <w:keepNext/>
              <w:keepLines/>
              <w:spacing w:before="0" w:after="0"/>
              <w:rPr>
                <w:lang w:eastAsia="en-US"/>
              </w:rPr>
            </w:pPr>
          </w:p>
        </w:tc>
      </w:tr>
      <w:tr w:rsidR="00C85E16" w:rsidRPr="00861C2F" w14:paraId="7FA43369" w14:textId="77777777" w:rsidTr="00CC6569">
        <w:trPr>
          <w:cantSplit/>
        </w:trPr>
        <w:tc>
          <w:tcPr>
            <w:tcW w:w="3061" w:type="dxa"/>
            <w:tcBorders>
              <w:top w:val="nil"/>
              <w:left w:val="nil"/>
              <w:bottom w:val="nil"/>
              <w:right w:val="nil"/>
            </w:tcBorders>
          </w:tcPr>
          <w:p w14:paraId="642FC828" w14:textId="77777777" w:rsidR="00C85E16" w:rsidRPr="00861C2F" w:rsidRDefault="00C85E16" w:rsidP="006F0BFC">
            <w:pPr>
              <w:pStyle w:val="PlainText"/>
              <w:keepNext/>
              <w:keepLines/>
              <w:spacing w:before="0" w:after="0"/>
              <w:rPr>
                <w:lang w:eastAsia="en-US"/>
              </w:rPr>
            </w:pPr>
            <w:r w:rsidRPr="00861C2F">
              <w:rPr>
                <w:lang w:eastAsia="en-US"/>
              </w:rPr>
              <w:t>Reserves</w:t>
            </w:r>
          </w:p>
        </w:tc>
        <w:tc>
          <w:tcPr>
            <w:tcW w:w="1020" w:type="dxa"/>
            <w:gridSpan w:val="2"/>
            <w:tcBorders>
              <w:top w:val="nil"/>
              <w:left w:val="nil"/>
              <w:right w:val="single" w:sz="18" w:space="0" w:color="auto"/>
            </w:tcBorders>
            <w:vAlign w:val="center"/>
          </w:tcPr>
          <w:p w14:paraId="68D00469" w14:textId="77777777" w:rsidR="00C85E16" w:rsidRPr="00861C2F" w:rsidRDefault="00C85E16" w:rsidP="006F0BFC">
            <w:pPr>
              <w:pStyle w:val="PlainText"/>
              <w:keepNext/>
              <w:keepLines/>
              <w:spacing w:before="0" w:after="0"/>
              <w:jc w:val="right"/>
              <w:rPr>
                <w:lang w:eastAsia="en-US"/>
              </w:rPr>
            </w:pPr>
            <w:r w:rsidRPr="00861C2F">
              <w:rPr>
                <w:lang w:eastAsia="en-US"/>
              </w:rPr>
              <w:t>886,935</w:t>
            </w:r>
          </w:p>
        </w:tc>
        <w:tc>
          <w:tcPr>
            <w:tcW w:w="1020" w:type="dxa"/>
            <w:tcBorders>
              <w:top w:val="nil"/>
              <w:left w:val="single" w:sz="18" w:space="0" w:color="auto"/>
              <w:bottom w:val="nil"/>
              <w:right w:val="nil"/>
            </w:tcBorders>
          </w:tcPr>
          <w:p w14:paraId="0F461527" w14:textId="07805557" w:rsidR="00C85E16" w:rsidRPr="00861C2F" w:rsidRDefault="00C85E16" w:rsidP="006F0BFC">
            <w:pPr>
              <w:pStyle w:val="PlainText"/>
              <w:keepNext/>
              <w:keepLines/>
              <w:spacing w:before="0" w:after="0"/>
              <w:rPr>
                <w:noProof/>
                <w:lang w:eastAsia="en-US"/>
              </w:rPr>
            </w:pPr>
            <w:r w:rsidRPr="00861C2F">
              <w:rPr>
                <w:noProof/>
                <w:lang w:eastAsia="en-US"/>
              </w:rPr>
              <mc:AlternateContent>
                <mc:Choice Requires="wps">
                  <w:drawing>
                    <wp:anchor distT="0" distB="0" distL="114300" distR="114300" simplePos="0" relativeHeight="251658274" behindDoc="0" locked="0" layoutInCell="1" allowOverlap="1" wp14:anchorId="18B7F16A" wp14:editId="5CA786E2">
                      <wp:simplePos x="0" y="0"/>
                      <wp:positionH relativeFrom="column">
                        <wp:posOffset>473075</wp:posOffset>
                      </wp:positionH>
                      <wp:positionV relativeFrom="paragraph">
                        <wp:posOffset>16510</wp:posOffset>
                      </wp:positionV>
                      <wp:extent cx="1757045" cy="632460"/>
                      <wp:effectExtent l="0" t="0" r="14605" b="1524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632460"/>
                              </a:xfrm>
                              <a:prstGeom prst="rect">
                                <a:avLst/>
                              </a:prstGeom>
                              <a:solidFill>
                                <a:srgbClr val="FFFFFF"/>
                              </a:solidFill>
                              <a:ln w="9525">
                                <a:solidFill>
                                  <a:srgbClr val="000000"/>
                                </a:solidFill>
                                <a:miter lim="800000"/>
                                <a:headEnd/>
                                <a:tailEnd/>
                              </a:ln>
                            </wps:spPr>
                            <wps:txbx>
                              <w:txbxContent>
                                <w:p w14:paraId="3BFD846C" w14:textId="77777777" w:rsidR="002209C4" w:rsidRPr="001617EF" w:rsidRDefault="002209C4" w:rsidP="006F0BFC">
                                  <w:pPr>
                                    <w:spacing w:after="0"/>
                                    <w:rPr>
                                      <w:sz w:val="20"/>
                                    </w:rPr>
                                  </w:pPr>
                                  <w:r>
                                    <w:rPr>
                                      <w:sz w:val="20"/>
                                    </w:rPr>
                                    <w:t>This is a T</w:t>
                                  </w:r>
                                  <w:r w:rsidRPr="001617EF">
                                    <w:rPr>
                                      <w:sz w:val="20"/>
                                    </w:rPr>
                                    <w:t>erritory entity’s contribution to the Net Worth of the Territory.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7F16A" id="Text Box 32" o:spid="_x0000_s1044" type="#_x0000_t202" style="position:absolute;margin-left:37.25pt;margin-top:1.3pt;width:138.35pt;height:49.8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K9VHAIAADMEAAAOAAAAZHJzL2Uyb0RvYy54bWysU9tu2zAMfR+wfxD0vtjJkjQ14hRdugwD&#10;ugvQ7QMUWY6FyaJGKbGzry8lp2nQbS/D/CCIJnVIHh4ub/rWsINCr8GWfDzKOVNWQqXtruTfv23e&#10;LDjzQdhKGLCq5Efl+c3q9atl5wo1gQZMpZARiPVF50rehOCKLPOyUa3wI3DKkrMGbEUgE3dZhaIj&#10;9NZkkzyfZx1g5RCk8p7+3g1Ovkr4da1k+FLXXgVmSk61hXRiOrfxzFZLUexQuEbLUxniH6pohbaU&#10;9Ax1J4Jge9S/QbVaIniow0hCm0Fda6lSD9TNOH/RzUMjnEq9EDnenWny/w9Wfj48uK/IQv8Oehpg&#10;asK7e5A/PLOwboTdqVtE6BolKko8jpRlnfPF6Wmk2hc+gmy7T1DRkMU+QALqa2wjK9QnI3QawPFM&#10;uuoDkzHl1ewqn844k+Sbv51M52kqmSieXjv04YOClsVLyZGGmtDF4d6HWI0onkJiMg9GVxttTDJw&#10;t10bZAdBAtikLzXwIsxY1pX8ejaZDQT8FSJP358gWh1IyUa3JV+cg0QRaXtvq6SzILQZ7lSysSce&#10;I3UDiaHf9kxXxMkiZoi8bqE6ErMIg3Jp0+jSAP7irCPVltz/3AtUnJmPlqZzPZ5Oo8yTMZ1dTcjA&#10;S8/20iOsJKiSB86G6zoMq7F3qHcNZRr0YOGWJlrrRPZzVaf6SZlpBqctitK/tFPU866vHgEAAP//&#10;AwBQSwMEFAAGAAgAAAAhAKAh7vzfAAAACAEAAA8AAABkcnMvZG93bnJldi54bWxMj8FOwzAQRO9I&#10;/IO1SFxQ69Rt0xLiVAgJRG/QIri6sZtE2Otgu2n4e5YTHFfzNPO23IzOssGE2HmUMJtmwAzWXnfY&#10;SHjbP07WwGJSqJX1aCR8mwib6vKiVIX2Z3w1wy41jEowFkpCm1JfcB7r1jgVp743SNnRB6cSnaHh&#10;OqgzlTvLRZbl3KkOaaFVvXloTf25OzkJ68Xz8BG385f3Oj/a23SzGp6+gpTXV+P9HbBkxvQHw68+&#10;qUNFTgd/Qh2ZlbBaLImUIHJgFM+XMwHsQFwmBPCq5P8fqH4AAAD//wMAUEsBAi0AFAAGAAgAAAAh&#10;ALaDOJL+AAAA4QEAABMAAAAAAAAAAAAAAAAAAAAAAFtDb250ZW50X1R5cGVzXS54bWxQSwECLQAU&#10;AAYACAAAACEAOP0h/9YAAACUAQAACwAAAAAAAAAAAAAAAAAvAQAAX3JlbHMvLnJlbHNQSwECLQAU&#10;AAYACAAAACEAoPCvVRwCAAAzBAAADgAAAAAAAAAAAAAAAAAuAgAAZHJzL2Uyb0RvYy54bWxQSwEC&#10;LQAUAAYACAAAACEAoCHu/N8AAAAIAQAADwAAAAAAAAAAAAAAAAB2BAAAZHJzL2Rvd25yZXYueG1s&#10;UEsFBgAAAAAEAAQA8wAAAIIFAAAAAA==&#10;">
                      <v:textbox>
                        <w:txbxContent>
                          <w:p w14:paraId="3BFD846C" w14:textId="77777777" w:rsidR="002209C4" w:rsidRPr="001617EF" w:rsidRDefault="002209C4" w:rsidP="006F0BFC">
                            <w:pPr>
                              <w:spacing w:after="0"/>
                              <w:rPr>
                                <w:sz w:val="20"/>
                              </w:rPr>
                            </w:pPr>
                            <w:r>
                              <w:rPr>
                                <w:sz w:val="20"/>
                              </w:rPr>
                              <w:t>This is a T</w:t>
                            </w:r>
                            <w:r w:rsidRPr="001617EF">
                              <w:rPr>
                                <w:sz w:val="20"/>
                              </w:rPr>
                              <w:t>erritory entity’s contribution to the Net Worth of the Territory.</w:t>
                            </w:r>
                          </w:p>
                        </w:txbxContent>
                      </v:textbox>
                    </v:shape>
                  </w:pict>
                </mc:Fallback>
              </mc:AlternateContent>
            </w:r>
          </w:p>
        </w:tc>
        <w:tc>
          <w:tcPr>
            <w:tcW w:w="1020" w:type="dxa"/>
            <w:tcBorders>
              <w:top w:val="nil"/>
              <w:left w:val="nil"/>
              <w:bottom w:val="nil"/>
              <w:right w:val="nil"/>
            </w:tcBorders>
          </w:tcPr>
          <w:p w14:paraId="0EA626F4"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17311172"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5076FBBC" w14:textId="77777777" w:rsidR="00C85E16" w:rsidRPr="00861C2F" w:rsidRDefault="00C85E16" w:rsidP="006F0BFC">
            <w:pPr>
              <w:pStyle w:val="PlainText"/>
              <w:keepNext/>
              <w:keepLines/>
              <w:spacing w:before="0" w:after="0"/>
              <w:rPr>
                <w:lang w:eastAsia="en-US"/>
              </w:rPr>
            </w:pPr>
          </w:p>
        </w:tc>
      </w:tr>
      <w:tr w:rsidR="00C85E16" w:rsidRPr="00861C2F" w14:paraId="420CD23E" w14:textId="77777777" w:rsidTr="00CC6569">
        <w:trPr>
          <w:cantSplit/>
          <w:trHeight w:val="516"/>
        </w:trPr>
        <w:tc>
          <w:tcPr>
            <w:tcW w:w="3061" w:type="dxa"/>
            <w:tcBorders>
              <w:top w:val="nil"/>
              <w:left w:val="nil"/>
              <w:bottom w:val="nil"/>
              <w:right w:val="nil"/>
            </w:tcBorders>
            <w:vAlign w:val="bottom"/>
          </w:tcPr>
          <w:p w14:paraId="5955345C" w14:textId="77777777" w:rsidR="00C85E16" w:rsidRPr="00CC6569" w:rsidRDefault="00C85E16" w:rsidP="006F0BFC">
            <w:pPr>
              <w:pStyle w:val="PlainText"/>
              <w:keepNext/>
              <w:keepLines/>
              <w:spacing w:before="0" w:after="0"/>
              <w:rPr>
                <w:b/>
                <w:bCs/>
                <w:lang w:eastAsia="en-US"/>
              </w:rPr>
            </w:pPr>
            <w:r w:rsidRPr="00CC6569">
              <w:rPr>
                <w:b/>
                <w:bCs/>
                <w:lang w:eastAsia="en-US"/>
              </w:rPr>
              <w:t>TOTAL FUNDS EMPLOYED</w:t>
            </w:r>
          </w:p>
        </w:tc>
        <w:tc>
          <w:tcPr>
            <w:tcW w:w="1020" w:type="dxa"/>
            <w:gridSpan w:val="2"/>
            <w:tcBorders>
              <w:top w:val="nil"/>
              <w:left w:val="nil"/>
            </w:tcBorders>
            <w:vAlign w:val="bottom"/>
          </w:tcPr>
          <w:p w14:paraId="41E6487E" w14:textId="77777777" w:rsidR="00C85E16" w:rsidRPr="00CC6569" w:rsidRDefault="00C85E16" w:rsidP="006F0BFC">
            <w:pPr>
              <w:pStyle w:val="PlainText"/>
              <w:keepNext/>
              <w:keepLines/>
              <w:spacing w:before="0" w:after="0"/>
              <w:jc w:val="right"/>
              <w:rPr>
                <w:b/>
                <w:bCs/>
                <w:lang w:eastAsia="en-US"/>
              </w:rPr>
            </w:pPr>
            <w:r w:rsidRPr="00CC6569">
              <w:rPr>
                <w:b/>
                <w:bCs/>
                <w:lang w:eastAsia="en-US"/>
              </w:rPr>
              <w:t>1,572,160</w:t>
            </w:r>
          </w:p>
        </w:tc>
        <w:tc>
          <w:tcPr>
            <w:tcW w:w="1020" w:type="dxa"/>
            <w:tcBorders>
              <w:top w:val="nil"/>
              <w:left w:val="nil"/>
              <w:bottom w:val="nil"/>
              <w:right w:val="nil"/>
            </w:tcBorders>
          </w:tcPr>
          <w:p w14:paraId="3A77D5AD" w14:textId="61BCB776" w:rsidR="00C85E16" w:rsidRPr="00861C2F" w:rsidRDefault="00C85E16" w:rsidP="006F0BFC">
            <w:pPr>
              <w:pStyle w:val="PlainText"/>
              <w:keepNext/>
              <w:keepLines/>
              <w:spacing w:before="0" w:after="0"/>
              <w:rPr>
                <w:lang w:eastAsia="en-US"/>
              </w:rPr>
            </w:pPr>
            <w:r w:rsidRPr="00861C2F">
              <w:rPr>
                <w:noProof/>
                <w:lang w:eastAsia="en-US"/>
              </w:rPr>
              <mc:AlternateContent>
                <mc:Choice Requires="wps">
                  <w:drawing>
                    <wp:anchor distT="0" distB="0" distL="114300" distR="114300" simplePos="0" relativeHeight="251658275" behindDoc="1" locked="0" layoutInCell="1" allowOverlap="1" wp14:anchorId="63B52947" wp14:editId="2F476A10">
                      <wp:simplePos x="0" y="0"/>
                      <wp:positionH relativeFrom="column">
                        <wp:posOffset>17780</wp:posOffset>
                      </wp:positionH>
                      <wp:positionV relativeFrom="paragraph">
                        <wp:posOffset>120015</wp:posOffset>
                      </wp:positionV>
                      <wp:extent cx="610235" cy="136525"/>
                      <wp:effectExtent l="27940" t="6985" r="9525" b="5651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0235" cy="136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63609E2" id="Straight Connector 31" o:spid="_x0000_s1026" style="position:absolute;flip:x;z-index:-251658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9.45pt" to="49.4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cw+ywEAAHgDAAAOAAAAZHJzL2Uyb0RvYy54bWysU01vGyEQvVfqf0Dc6911ZKtdeZ2D07SH&#10;tLWU9AdgmN1FBQYB9q7/fRliOf24ReGAZpjhzZvHsLmdrWEnCFGj63izqDkDJ1FpN3T859P9h4+c&#10;xSScEgYddPwMkd9u37/bTL6FJY5oFASWQVxsJ9/xMSXfVlWUI1gRF+jB5WCPwYqU3TBUKogpo1tT&#10;Let6XU0YlA8oIcZ8evcc5NuC3/cg04++j5CY6Xjmlsoeyn6gvdpuRDsE4UctLzTEK1hYoV0ueoW6&#10;E0mwY9D/QVktA0bs00KirbDvtYTSQ+6mqf/p5nEUHkovWZzorzLFt4OV3087tw9EXc7u0T+g/BWZ&#10;w90o3ACFwNPZ54drSKpq8rG9XiEn+n1gh+kbqpwjjgmLCnMfLOuN9l/pIoHnTtlcZD9fZYc5MZkP&#10;1029vFlxJnOouVmvlqtSS7QEQ5d9iOkLoGVkdNxoR6qIVpweYiJaLyl07PBeG1Ne1jg2dfwTQVIk&#10;otGKgsUJw2FnAjsJmo2yLnX/Sgt4dKqAjSDU54udhDbZZqmIk4LOchngVM2C4sxA/g5kPdMz7iIe&#10;6UXDGdsDqvM+UJi8/Lylj8so0vz86Zeslw+z/Q0AAP//AwBQSwMEFAAGAAgAAAAhAML/7j7cAAAA&#10;BgEAAA8AAABkcnMvZG93bnJldi54bWxMjkFLw0AQhe+C/2EZwZvdtERpYjZFRMGTaCuCt212TGKz&#10;szE7baK/3umpnoY37/HeV6wm36kDDrENZGA+S0AhVcG1VBt42zxeLUFFtuRsFwgN/GCEVXl+Vtjc&#10;hZFe8bDmWkkJxdwaaJj7XOtYNehtnIUeSbzPMHjLIodau8GOUu47vUiSG+1tS7LQ2B7vG6x26703&#10;kG3G6/Ay7N7Tefv98fvwxf3TMxtzeTHd3YJinPgUhiO+oEMpTNuwJxdVZ2Ah4CzvZQZK7Ox4twbS&#10;JAVdFvo/fvkHAAD//wMAUEsBAi0AFAAGAAgAAAAhALaDOJL+AAAA4QEAABMAAAAAAAAAAAAAAAAA&#10;AAAAAFtDb250ZW50X1R5cGVzXS54bWxQSwECLQAUAAYACAAAACEAOP0h/9YAAACUAQAACwAAAAAA&#10;AAAAAAAAAAAvAQAAX3JlbHMvLnJlbHNQSwECLQAUAAYACAAAACEAOuHMPssBAAB4AwAADgAAAAAA&#10;AAAAAAAAAAAuAgAAZHJzL2Uyb0RvYy54bWxQSwECLQAUAAYACAAAACEAwv/uPtwAAAAGAQAADwAA&#10;AAAAAAAAAAAAAAAlBAAAZHJzL2Rvd25yZXYueG1sUEsFBgAAAAAEAAQA8wAAAC4FAAAAAA==&#10;">
                      <v:stroke endarrow="block"/>
                    </v:line>
                  </w:pict>
                </mc:Fallback>
              </mc:AlternateContent>
            </w:r>
          </w:p>
        </w:tc>
        <w:tc>
          <w:tcPr>
            <w:tcW w:w="1020" w:type="dxa"/>
            <w:tcBorders>
              <w:top w:val="nil"/>
              <w:left w:val="nil"/>
              <w:bottom w:val="nil"/>
              <w:right w:val="nil"/>
            </w:tcBorders>
          </w:tcPr>
          <w:p w14:paraId="224D27C4"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nil"/>
              <w:right w:val="nil"/>
            </w:tcBorders>
          </w:tcPr>
          <w:p w14:paraId="04FB3C7C"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nil"/>
              <w:right w:val="nil"/>
            </w:tcBorders>
          </w:tcPr>
          <w:p w14:paraId="354C0FF4" w14:textId="77777777" w:rsidR="00C85E16" w:rsidRPr="00861C2F" w:rsidRDefault="00C85E16" w:rsidP="006F0BFC">
            <w:pPr>
              <w:pStyle w:val="PlainText"/>
              <w:keepNext/>
              <w:keepLines/>
              <w:spacing w:before="0" w:after="0"/>
              <w:rPr>
                <w:lang w:eastAsia="en-US"/>
              </w:rPr>
            </w:pPr>
          </w:p>
        </w:tc>
      </w:tr>
      <w:tr w:rsidR="00C85E16" w:rsidRPr="00861C2F" w14:paraId="6776E8A2" w14:textId="77777777" w:rsidTr="00CC6569">
        <w:trPr>
          <w:cantSplit/>
          <w:trHeight w:val="296"/>
        </w:trPr>
        <w:tc>
          <w:tcPr>
            <w:tcW w:w="3061" w:type="dxa"/>
            <w:tcBorders>
              <w:top w:val="nil"/>
              <w:left w:val="nil"/>
              <w:bottom w:val="single" w:sz="4" w:space="0" w:color="auto"/>
              <w:right w:val="nil"/>
            </w:tcBorders>
          </w:tcPr>
          <w:p w14:paraId="00EA5CC2" w14:textId="77777777" w:rsidR="00C85E16" w:rsidRPr="00861C2F" w:rsidRDefault="00C85E16" w:rsidP="006F0BFC">
            <w:pPr>
              <w:pStyle w:val="PlainText"/>
              <w:keepNext/>
              <w:keepLines/>
              <w:spacing w:before="0" w:after="0"/>
              <w:rPr>
                <w:lang w:eastAsia="en-US"/>
              </w:rPr>
            </w:pPr>
          </w:p>
        </w:tc>
        <w:tc>
          <w:tcPr>
            <w:tcW w:w="1020" w:type="dxa"/>
            <w:gridSpan w:val="2"/>
            <w:tcBorders>
              <w:top w:val="nil"/>
              <w:left w:val="nil"/>
              <w:bottom w:val="single" w:sz="4" w:space="0" w:color="auto"/>
            </w:tcBorders>
            <w:vAlign w:val="center"/>
          </w:tcPr>
          <w:p w14:paraId="0F1FA898" w14:textId="77777777" w:rsidR="00C85E16" w:rsidRPr="00861C2F" w:rsidRDefault="00C85E16" w:rsidP="006F0BFC">
            <w:pPr>
              <w:pStyle w:val="PlainText"/>
              <w:keepNext/>
              <w:keepLines/>
              <w:spacing w:before="0" w:after="0"/>
              <w:jc w:val="right"/>
              <w:rPr>
                <w:lang w:eastAsia="en-US"/>
              </w:rPr>
            </w:pPr>
          </w:p>
        </w:tc>
        <w:tc>
          <w:tcPr>
            <w:tcW w:w="1020" w:type="dxa"/>
            <w:tcBorders>
              <w:top w:val="nil"/>
              <w:left w:val="nil"/>
              <w:bottom w:val="single" w:sz="4" w:space="0" w:color="auto"/>
              <w:right w:val="nil"/>
            </w:tcBorders>
          </w:tcPr>
          <w:p w14:paraId="4C93773B" w14:textId="77777777" w:rsidR="00C85E16" w:rsidRPr="00861C2F" w:rsidRDefault="00C85E16" w:rsidP="006F0BFC">
            <w:pPr>
              <w:pStyle w:val="PlainText"/>
              <w:keepNext/>
              <w:keepLines/>
              <w:spacing w:before="0" w:after="0"/>
              <w:rPr>
                <w:noProof/>
                <w:lang w:eastAsia="en-US"/>
              </w:rPr>
            </w:pPr>
          </w:p>
        </w:tc>
        <w:tc>
          <w:tcPr>
            <w:tcW w:w="1020" w:type="dxa"/>
            <w:tcBorders>
              <w:top w:val="nil"/>
              <w:left w:val="nil"/>
              <w:bottom w:val="single" w:sz="4" w:space="0" w:color="auto"/>
              <w:right w:val="nil"/>
            </w:tcBorders>
          </w:tcPr>
          <w:p w14:paraId="5051EC1F" w14:textId="77777777" w:rsidR="00C85E16" w:rsidRPr="00861C2F" w:rsidRDefault="00C85E16" w:rsidP="006F0BFC">
            <w:pPr>
              <w:pStyle w:val="PlainText"/>
              <w:keepNext/>
              <w:keepLines/>
              <w:spacing w:before="0" w:after="0"/>
              <w:rPr>
                <w:lang w:eastAsia="en-US"/>
              </w:rPr>
            </w:pPr>
          </w:p>
        </w:tc>
        <w:tc>
          <w:tcPr>
            <w:tcW w:w="1020" w:type="dxa"/>
            <w:tcBorders>
              <w:top w:val="nil"/>
              <w:left w:val="nil"/>
              <w:bottom w:val="single" w:sz="4" w:space="0" w:color="auto"/>
              <w:right w:val="nil"/>
            </w:tcBorders>
          </w:tcPr>
          <w:p w14:paraId="71DC4B5C" w14:textId="77777777" w:rsidR="00C85E16" w:rsidRPr="00861C2F" w:rsidRDefault="00C85E16" w:rsidP="006F0BFC">
            <w:pPr>
              <w:pStyle w:val="PlainText"/>
              <w:keepNext/>
              <w:keepLines/>
              <w:spacing w:before="0" w:after="0"/>
              <w:rPr>
                <w:lang w:eastAsia="en-US"/>
              </w:rPr>
            </w:pPr>
          </w:p>
        </w:tc>
        <w:tc>
          <w:tcPr>
            <w:tcW w:w="1081" w:type="dxa"/>
            <w:tcBorders>
              <w:top w:val="nil"/>
              <w:left w:val="nil"/>
              <w:bottom w:val="single" w:sz="4" w:space="0" w:color="auto"/>
              <w:right w:val="nil"/>
            </w:tcBorders>
          </w:tcPr>
          <w:p w14:paraId="2B43EA0E" w14:textId="77777777" w:rsidR="00C85E16" w:rsidRPr="00861C2F" w:rsidRDefault="00C85E16" w:rsidP="006F0BFC">
            <w:pPr>
              <w:pStyle w:val="PlainText"/>
              <w:keepNext/>
              <w:keepLines/>
              <w:spacing w:before="0" w:after="0"/>
              <w:rPr>
                <w:lang w:eastAsia="en-US"/>
              </w:rPr>
            </w:pPr>
          </w:p>
        </w:tc>
      </w:tr>
      <w:bookmarkEnd w:id="32"/>
    </w:tbl>
    <w:p w14:paraId="4625965F" w14:textId="31CA471E" w:rsidR="00812E9C" w:rsidRDefault="00812E9C" w:rsidP="006F0BFC">
      <w:pPr>
        <w:pStyle w:val="Bbodytext"/>
      </w:pPr>
    </w:p>
    <w:p w14:paraId="38171E0B" w14:textId="77777777" w:rsidR="00812E9C" w:rsidRDefault="00812E9C">
      <w:pPr>
        <w:rPr>
          <w:sz w:val="24"/>
        </w:rPr>
      </w:pPr>
      <w:r>
        <w:br w:type="page"/>
      </w:r>
    </w:p>
    <w:p w14:paraId="2C2F19CC" w14:textId="77777777" w:rsidR="00733549" w:rsidRPr="00B06304" w:rsidRDefault="00733549" w:rsidP="00B45949">
      <w:pPr>
        <w:pStyle w:val="Heading3"/>
        <w:rPr>
          <w:sz w:val="24"/>
        </w:rPr>
      </w:pPr>
      <w:r>
        <w:lastRenderedPageBreak/>
        <w:t>Statement of Changes in Equity</w:t>
      </w:r>
    </w:p>
    <w:p w14:paraId="25FD68F9" w14:textId="77777777" w:rsidR="00733549" w:rsidRDefault="00733549" w:rsidP="00733549">
      <w:pPr>
        <w:pStyle w:val="Bbodytext"/>
      </w:pPr>
      <w:r w:rsidRPr="00861C2F">
        <w:t>The Statement of Changes in Equity shows the changes in equity between two financial years reflecting the increase or decrease in net assets during the year. The total overall change in equity during a financial year represents the total amount of income and expenses, including gains and losses generated by an entity’s activities during the year. Examples of changes in equity include movements in capital injections and distribution</w:t>
      </w:r>
      <w:r>
        <w:t>s</w:t>
      </w:r>
      <w:r w:rsidRPr="00861C2F">
        <w:t>, asset revaluations and increases or decreases in net assets due to administrative restructures.</w:t>
      </w:r>
    </w:p>
    <w:p w14:paraId="05B0E556" w14:textId="2FA66226" w:rsidR="00733549" w:rsidRDefault="00733549" w:rsidP="00733549">
      <w:pPr>
        <w:pStyle w:val="Bbodytext"/>
      </w:pPr>
      <w:r>
        <w:t>Example 6 provides an illustration of an entity’s Statement of Changes in Equity.</w:t>
      </w:r>
    </w:p>
    <w:p w14:paraId="6E5AD5A7" w14:textId="712A99AF" w:rsidR="00733549" w:rsidRDefault="00733549" w:rsidP="00733549">
      <w:pPr>
        <w:pStyle w:val="Heading4"/>
      </w:pPr>
      <w:r>
        <w:lastRenderedPageBreak/>
        <w:t>Example 6</w:t>
      </w:r>
    </w:p>
    <w:p w14:paraId="2DC35776" w14:textId="77777777" w:rsidR="00733549" w:rsidRDefault="00733549" w:rsidP="00733549">
      <w:pPr>
        <w:pStyle w:val="Heading4"/>
      </w:pPr>
      <w:r>
        <w:t>Statement of Changes in Equity</w:t>
      </w:r>
    </w:p>
    <w:tbl>
      <w:tblPr>
        <w:tblW w:w="8122" w:type="dxa"/>
        <w:tblLayout w:type="fixed"/>
        <w:tblCellMar>
          <w:left w:w="28" w:type="dxa"/>
          <w:right w:w="28" w:type="dxa"/>
        </w:tblCellMar>
        <w:tblLook w:val="00A0" w:firstRow="1" w:lastRow="0" w:firstColumn="1" w:lastColumn="0" w:noHBand="0" w:noVBand="0"/>
      </w:tblPr>
      <w:tblGrid>
        <w:gridCol w:w="3061"/>
        <w:gridCol w:w="1020"/>
        <w:gridCol w:w="1020"/>
        <w:gridCol w:w="995"/>
        <w:gridCol w:w="1019"/>
        <w:gridCol w:w="1007"/>
      </w:tblGrid>
      <w:tr w:rsidR="007C199D" w:rsidRPr="00861C2F" w14:paraId="581C958A" w14:textId="77777777" w:rsidTr="00443E8C">
        <w:trPr>
          <w:cantSplit/>
          <w:trHeight w:val="564"/>
        </w:trPr>
        <w:tc>
          <w:tcPr>
            <w:tcW w:w="3061" w:type="dxa"/>
            <w:tcBorders>
              <w:top w:val="single" w:sz="4" w:space="0" w:color="auto"/>
              <w:left w:val="nil"/>
              <w:bottom w:val="nil"/>
              <w:right w:val="nil"/>
            </w:tcBorders>
          </w:tcPr>
          <w:p w14:paraId="39FF2402" w14:textId="77777777" w:rsidR="007C199D" w:rsidRPr="00861C2F" w:rsidRDefault="007C199D" w:rsidP="007C199D">
            <w:pPr>
              <w:pStyle w:val="PlainText"/>
              <w:keepNext/>
              <w:keepLines/>
              <w:spacing w:before="0" w:after="0"/>
              <w:jc w:val="right"/>
              <w:rPr>
                <w:b/>
                <w:lang w:eastAsia="en-US"/>
              </w:rPr>
            </w:pPr>
          </w:p>
        </w:tc>
        <w:tc>
          <w:tcPr>
            <w:tcW w:w="1020" w:type="dxa"/>
            <w:tcBorders>
              <w:top w:val="single" w:sz="4" w:space="0" w:color="auto"/>
            </w:tcBorders>
          </w:tcPr>
          <w:p w14:paraId="0C1527E9" w14:textId="50017644" w:rsidR="007C199D" w:rsidRPr="00EE7E6B" w:rsidRDefault="000722DE" w:rsidP="007C199D">
            <w:pPr>
              <w:pStyle w:val="PlainText"/>
              <w:keepNext/>
              <w:keepLines/>
              <w:spacing w:before="0" w:after="0"/>
              <w:jc w:val="right"/>
              <w:rPr>
                <w:b/>
                <w:highlight w:val="yellow"/>
                <w:lang w:eastAsia="en-US"/>
              </w:rPr>
            </w:pPr>
            <w:r>
              <w:rPr>
                <w:b/>
                <w:lang w:eastAsia="en-US"/>
              </w:rPr>
              <w:t>2025-26</w:t>
            </w:r>
            <w:r w:rsidR="007C199D" w:rsidRPr="00C85E16">
              <w:rPr>
                <w:b/>
                <w:lang w:eastAsia="en-US"/>
              </w:rPr>
              <w:t xml:space="preserve"> </w:t>
            </w:r>
            <w:r w:rsidR="007C199D">
              <w:rPr>
                <w:b/>
                <w:lang w:eastAsia="en-US"/>
              </w:rPr>
              <w:t>Estimated Outcome</w:t>
            </w:r>
            <w:r w:rsidR="007C199D" w:rsidRPr="00C85E16">
              <w:rPr>
                <w:b/>
                <w:lang w:eastAsia="en-US"/>
              </w:rPr>
              <w:t xml:space="preserve"> </w:t>
            </w:r>
          </w:p>
        </w:tc>
        <w:tc>
          <w:tcPr>
            <w:tcW w:w="1020" w:type="dxa"/>
            <w:tcBorders>
              <w:top w:val="single" w:sz="4" w:space="0" w:color="auto"/>
            </w:tcBorders>
          </w:tcPr>
          <w:p w14:paraId="22A8DE8D" w14:textId="173D9491" w:rsidR="007C199D" w:rsidRPr="00EE7E6B" w:rsidRDefault="000722DE" w:rsidP="007C199D">
            <w:pPr>
              <w:pStyle w:val="PlainText"/>
              <w:keepNext/>
              <w:keepLines/>
              <w:spacing w:before="0" w:after="0"/>
              <w:jc w:val="right"/>
              <w:rPr>
                <w:b/>
                <w:highlight w:val="yellow"/>
                <w:lang w:eastAsia="en-US"/>
              </w:rPr>
            </w:pPr>
            <w:r>
              <w:rPr>
                <w:b/>
                <w:lang w:eastAsia="en-US"/>
              </w:rPr>
              <w:t>2026-27</w:t>
            </w:r>
            <w:r w:rsidR="007C199D" w:rsidRPr="00C85E16">
              <w:rPr>
                <w:b/>
                <w:lang w:eastAsia="en-US"/>
              </w:rPr>
              <w:t xml:space="preserve"> Budget</w:t>
            </w:r>
          </w:p>
        </w:tc>
        <w:tc>
          <w:tcPr>
            <w:tcW w:w="995" w:type="dxa"/>
            <w:tcBorders>
              <w:top w:val="single" w:sz="4" w:space="0" w:color="auto"/>
            </w:tcBorders>
          </w:tcPr>
          <w:p w14:paraId="436E96F2" w14:textId="1095ACC8" w:rsidR="007C199D" w:rsidRPr="00EE7E6B" w:rsidRDefault="000722DE" w:rsidP="007C199D">
            <w:pPr>
              <w:pStyle w:val="PlainText"/>
              <w:keepNext/>
              <w:keepLines/>
              <w:spacing w:before="0" w:after="0"/>
              <w:jc w:val="right"/>
              <w:rPr>
                <w:b/>
                <w:highlight w:val="yellow"/>
                <w:lang w:eastAsia="en-US"/>
              </w:rPr>
            </w:pPr>
            <w:r>
              <w:rPr>
                <w:b/>
                <w:lang w:eastAsia="en-US"/>
              </w:rPr>
              <w:t>2027-28</w:t>
            </w:r>
            <w:r w:rsidR="007C199D" w:rsidRPr="00C85E16">
              <w:rPr>
                <w:b/>
                <w:lang w:eastAsia="en-US"/>
              </w:rPr>
              <w:t xml:space="preserve"> Estimate</w:t>
            </w:r>
          </w:p>
        </w:tc>
        <w:tc>
          <w:tcPr>
            <w:tcW w:w="1019" w:type="dxa"/>
            <w:tcBorders>
              <w:top w:val="single" w:sz="4" w:space="0" w:color="auto"/>
            </w:tcBorders>
          </w:tcPr>
          <w:p w14:paraId="04A1A5F3" w14:textId="080AA613" w:rsidR="007C199D" w:rsidRPr="00EE7E6B" w:rsidRDefault="000722DE" w:rsidP="007C199D">
            <w:pPr>
              <w:pStyle w:val="PlainText"/>
              <w:keepNext/>
              <w:keepLines/>
              <w:spacing w:before="0" w:after="0"/>
              <w:jc w:val="right"/>
              <w:rPr>
                <w:b/>
                <w:highlight w:val="yellow"/>
                <w:lang w:eastAsia="en-US"/>
              </w:rPr>
            </w:pPr>
            <w:r>
              <w:rPr>
                <w:b/>
                <w:lang w:eastAsia="en-US"/>
              </w:rPr>
              <w:t>2028-29</w:t>
            </w:r>
            <w:r w:rsidR="007C199D" w:rsidRPr="00C85E16">
              <w:rPr>
                <w:b/>
                <w:lang w:eastAsia="en-US"/>
              </w:rPr>
              <w:t xml:space="preserve"> Estimate</w:t>
            </w:r>
          </w:p>
        </w:tc>
        <w:tc>
          <w:tcPr>
            <w:tcW w:w="1007" w:type="dxa"/>
            <w:tcBorders>
              <w:top w:val="single" w:sz="4" w:space="0" w:color="auto"/>
            </w:tcBorders>
          </w:tcPr>
          <w:p w14:paraId="4867FB32" w14:textId="3F86AD94" w:rsidR="007C199D" w:rsidRPr="00EE7E6B" w:rsidRDefault="000722DE" w:rsidP="007C199D">
            <w:pPr>
              <w:pStyle w:val="PlainText"/>
              <w:keepNext/>
              <w:keepLines/>
              <w:spacing w:before="0" w:after="0"/>
              <w:jc w:val="right"/>
              <w:rPr>
                <w:b/>
                <w:highlight w:val="yellow"/>
                <w:lang w:eastAsia="en-US"/>
              </w:rPr>
            </w:pPr>
            <w:r>
              <w:rPr>
                <w:b/>
                <w:lang w:eastAsia="en-US"/>
              </w:rPr>
              <w:t>2028-30</w:t>
            </w:r>
            <w:r w:rsidR="007C199D" w:rsidRPr="00C85E16">
              <w:rPr>
                <w:b/>
                <w:lang w:eastAsia="en-US"/>
              </w:rPr>
              <w:t xml:space="preserve"> Estimate</w:t>
            </w:r>
          </w:p>
        </w:tc>
      </w:tr>
      <w:tr w:rsidR="007C199D" w:rsidRPr="00861C2F" w14:paraId="6D519A91" w14:textId="77777777" w:rsidTr="00443E8C">
        <w:trPr>
          <w:cantSplit/>
        </w:trPr>
        <w:tc>
          <w:tcPr>
            <w:tcW w:w="3061" w:type="dxa"/>
            <w:tcBorders>
              <w:top w:val="nil"/>
              <w:left w:val="nil"/>
              <w:bottom w:val="single" w:sz="4" w:space="0" w:color="auto"/>
              <w:right w:val="nil"/>
            </w:tcBorders>
          </w:tcPr>
          <w:p w14:paraId="5BA1A9F2" w14:textId="77777777" w:rsidR="007C199D" w:rsidRPr="00861C2F" w:rsidRDefault="007C199D" w:rsidP="007C199D">
            <w:pPr>
              <w:pStyle w:val="PlainText"/>
              <w:keepNext/>
              <w:keepLines/>
              <w:spacing w:before="0" w:after="0"/>
              <w:jc w:val="right"/>
              <w:rPr>
                <w:b/>
                <w:lang w:eastAsia="en-US"/>
              </w:rPr>
            </w:pPr>
          </w:p>
        </w:tc>
        <w:tc>
          <w:tcPr>
            <w:tcW w:w="1020" w:type="dxa"/>
          </w:tcPr>
          <w:p w14:paraId="64018872" w14:textId="4F5EA6C6" w:rsidR="007C199D" w:rsidRPr="00861C2F" w:rsidRDefault="007C199D" w:rsidP="007C199D">
            <w:pPr>
              <w:pStyle w:val="PlainText"/>
              <w:keepNext/>
              <w:keepLines/>
              <w:spacing w:before="0" w:after="0"/>
              <w:jc w:val="right"/>
              <w:rPr>
                <w:b/>
                <w:lang w:eastAsia="en-US"/>
              </w:rPr>
            </w:pPr>
            <w:r w:rsidRPr="00861C2F">
              <w:rPr>
                <w:b/>
                <w:lang w:eastAsia="en-US"/>
              </w:rPr>
              <w:t>$'000</w:t>
            </w:r>
          </w:p>
        </w:tc>
        <w:tc>
          <w:tcPr>
            <w:tcW w:w="1020" w:type="dxa"/>
          </w:tcPr>
          <w:p w14:paraId="29DC6DF5" w14:textId="554FFD34" w:rsidR="007C199D" w:rsidRPr="00861C2F" w:rsidRDefault="007C199D" w:rsidP="007C199D">
            <w:pPr>
              <w:pStyle w:val="PlainText"/>
              <w:keepNext/>
              <w:keepLines/>
              <w:spacing w:before="0" w:after="0"/>
              <w:jc w:val="right"/>
              <w:rPr>
                <w:b/>
                <w:lang w:eastAsia="en-US"/>
              </w:rPr>
            </w:pPr>
            <w:r w:rsidRPr="00861C2F">
              <w:rPr>
                <w:b/>
                <w:lang w:eastAsia="en-US"/>
              </w:rPr>
              <w:t>$'000</w:t>
            </w:r>
          </w:p>
        </w:tc>
        <w:tc>
          <w:tcPr>
            <w:tcW w:w="995" w:type="dxa"/>
          </w:tcPr>
          <w:p w14:paraId="0873231A" w14:textId="4F5A87D0" w:rsidR="007C199D" w:rsidRPr="00861C2F" w:rsidRDefault="007C199D" w:rsidP="007C199D">
            <w:pPr>
              <w:pStyle w:val="PlainText"/>
              <w:keepNext/>
              <w:keepLines/>
              <w:spacing w:before="0" w:after="0"/>
              <w:jc w:val="right"/>
              <w:rPr>
                <w:b/>
                <w:lang w:eastAsia="en-US"/>
              </w:rPr>
            </w:pPr>
            <w:r w:rsidRPr="00861C2F">
              <w:rPr>
                <w:b/>
                <w:lang w:eastAsia="en-US"/>
              </w:rPr>
              <w:t xml:space="preserve">    $'000</w:t>
            </w:r>
          </w:p>
        </w:tc>
        <w:tc>
          <w:tcPr>
            <w:tcW w:w="1019" w:type="dxa"/>
          </w:tcPr>
          <w:p w14:paraId="441660C8" w14:textId="5DCB25C8" w:rsidR="007C199D" w:rsidRPr="00861C2F" w:rsidRDefault="007C199D" w:rsidP="007C199D">
            <w:pPr>
              <w:pStyle w:val="PlainText"/>
              <w:keepNext/>
              <w:keepLines/>
              <w:spacing w:before="0" w:after="0"/>
              <w:jc w:val="right"/>
              <w:rPr>
                <w:b/>
                <w:lang w:eastAsia="en-US"/>
              </w:rPr>
            </w:pPr>
            <w:r w:rsidRPr="00861C2F">
              <w:rPr>
                <w:b/>
                <w:lang w:eastAsia="en-US"/>
              </w:rPr>
              <w:t xml:space="preserve">     $'000</w:t>
            </w:r>
          </w:p>
        </w:tc>
        <w:tc>
          <w:tcPr>
            <w:tcW w:w="1007" w:type="dxa"/>
          </w:tcPr>
          <w:p w14:paraId="298BA54F" w14:textId="0FADE52C" w:rsidR="007C199D" w:rsidRPr="00861C2F" w:rsidRDefault="007C199D" w:rsidP="007C199D">
            <w:pPr>
              <w:pStyle w:val="PlainText"/>
              <w:keepNext/>
              <w:keepLines/>
              <w:spacing w:before="0" w:after="0"/>
              <w:jc w:val="right"/>
              <w:rPr>
                <w:b/>
                <w:lang w:eastAsia="en-US"/>
              </w:rPr>
            </w:pPr>
            <w:r w:rsidRPr="00861C2F">
              <w:rPr>
                <w:b/>
                <w:lang w:eastAsia="en-US"/>
              </w:rPr>
              <w:t xml:space="preserve">   $'000</w:t>
            </w:r>
          </w:p>
        </w:tc>
      </w:tr>
      <w:tr w:rsidR="007C199D" w:rsidRPr="00861C2F" w14:paraId="6BD14C4D" w14:textId="77777777" w:rsidTr="00443E8C">
        <w:trPr>
          <w:cantSplit/>
        </w:trPr>
        <w:tc>
          <w:tcPr>
            <w:tcW w:w="3061" w:type="dxa"/>
            <w:tcBorders>
              <w:top w:val="single" w:sz="4" w:space="0" w:color="auto"/>
              <w:left w:val="nil"/>
              <w:right w:val="nil"/>
            </w:tcBorders>
          </w:tcPr>
          <w:p w14:paraId="6EA3A8D4" w14:textId="77777777" w:rsidR="007C199D" w:rsidRPr="0091754C" w:rsidRDefault="007C199D" w:rsidP="007C199D">
            <w:pPr>
              <w:pStyle w:val="PlainText"/>
              <w:keepNext/>
              <w:keepLines/>
              <w:spacing w:before="0" w:after="0"/>
              <w:rPr>
                <w:b/>
                <w:bCs/>
                <w:lang w:eastAsia="en-US"/>
              </w:rPr>
            </w:pPr>
            <w:r w:rsidRPr="0091754C">
              <w:rPr>
                <w:b/>
                <w:bCs/>
                <w:lang w:eastAsia="en-US"/>
              </w:rPr>
              <w:t>Opening equity</w:t>
            </w:r>
          </w:p>
        </w:tc>
        <w:tc>
          <w:tcPr>
            <w:tcW w:w="1020" w:type="dxa"/>
            <w:tcBorders>
              <w:top w:val="single" w:sz="4" w:space="0" w:color="auto"/>
              <w:left w:val="nil"/>
              <w:right w:val="nil"/>
            </w:tcBorders>
          </w:tcPr>
          <w:p w14:paraId="1790CC79" w14:textId="77777777" w:rsidR="007C199D" w:rsidRPr="00861C2F" w:rsidRDefault="007C199D" w:rsidP="007C199D">
            <w:pPr>
              <w:pStyle w:val="PlainText"/>
              <w:keepNext/>
              <w:keepLines/>
              <w:spacing w:before="0" w:after="0"/>
              <w:jc w:val="right"/>
              <w:rPr>
                <w:lang w:eastAsia="en-US"/>
              </w:rPr>
            </w:pPr>
          </w:p>
        </w:tc>
        <w:tc>
          <w:tcPr>
            <w:tcW w:w="1020" w:type="dxa"/>
            <w:tcBorders>
              <w:top w:val="single" w:sz="4" w:space="0" w:color="auto"/>
              <w:left w:val="nil"/>
              <w:right w:val="nil"/>
            </w:tcBorders>
          </w:tcPr>
          <w:p w14:paraId="2900F063" w14:textId="77777777" w:rsidR="007C199D" w:rsidRPr="00861C2F" w:rsidRDefault="007C199D" w:rsidP="007C199D">
            <w:pPr>
              <w:pStyle w:val="PlainText"/>
              <w:keepNext/>
              <w:keepLines/>
              <w:spacing w:before="0" w:after="0"/>
              <w:rPr>
                <w:lang w:eastAsia="en-US"/>
              </w:rPr>
            </w:pPr>
          </w:p>
        </w:tc>
        <w:tc>
          <w:tcPr>
            <w:tcW w:w="995" w:type="dxa"/>
            <w:tcBorders>
              <w:top w:val="single" w:sz="4" w:space="0" w:color="auto"/>
              <w:left w:val="nil"/>
              <w:right w:val="nil"/>
            </w:tcBorders>
          </w:tcPr>
          <w:p w14:paraId="2412C2CF" w14:textId="77777777" w:rsidR="007C199D" w:rsidRPr="00861C2F" w:rsidRDefault="007C199D" w:rsidP="007C199D">
            <w:pPr>
              <w:pStyle w:val="PlainText"/>
              <w:keepNext/>
              <w:keepLines/>
              <w:spacing w:before="0" w:after="0"/>
              <w:rPr>
                <w:lang w:eastAsia="en-US"/>
              </w:rPr>
            </w:pPr>
          </w:p>
        </w:tc>
        <w:tc>
          <w:tcPr>
            <w:tcW w:w="1019" w:type="dxa"/>
            <w:tcBorders>
              <w:top w:val="single" w:sz="4" w:space="0" w:color="auto"/>
              <w:left w:val="nil"/>
              <w:right w:val="nil"/>
            </w:tcBorders>
          </w:tcPr>
          <w:p w14:paraId="7EC8458E" w14:textId="77777777" w:rsidR="007C199D" w:rsidRPr="00861C2F" w:rsidRDefault="007C199D" w:rsidP="007C199D">
            <w:pPr>
              <w:pStyle w:val="PlainText"/>
              <w:keepNext/>
              <w:keepLines/>
              <w:spacing w:before="0" w:after="0"/>
              <w:rPr>
                <w:lang w:eastAsia="en-US"/>
              </w:rPr>
            </w:pPr>
          </w:p>
        </w:tc>
        <w:tc>
          <w:tcPr>
            <w:tcW w:w="1007" w:type="dxa"/>
            <w:tcBorders>
              <w:top w:val="single" w:sz="4" w:space="0" w:color="auto"/>
              <w:left w:val="nil"/>
            </w:tcBorders>
          </w:tcPr>
          <w:p w14:paraId="642147ED" w14:textId="77777777" w:rsidR="007C199D" w:rsidRPr="00861C2F" w:rsidRDefault="007C199D" w:rsidP="007C199D">
            <w:pPr>
              <w:pStyle w:val="PlainText"/>
              <w:keepNext/>
              <w:keepLines/>
              <w:spacing w:before="0" w:after="0"/>
              <w:rPr>
                <w:lang w:eastAsia="en-US"/>
              </w:rPr>
            </w:pPr>
          </w:p>
        </w:tc>
      </w:tr>
      <w:tr w:rsidR="007C199D" w:rsidRPr="00861C2F" w14:paraId="104FDCC8" w14:textId="77777777" w:rsidTr="00443E8C">
        <w:trPr>
          <w:cantSplit/>
        </w:trPr>
        <w:tc>
          <w:tcPr>
            <w:tcW w:w="3061" w:type="dxa"/>
            <w:tcBorders>
              <w:left w:val="nil"/>
              <w:bottom w:val="nil"/>
              <w:right w:val="nil"/>
            </w:tcBorders>
          </w:tcPr>
          <w:p w14:paraId="576913D1" w14:textId="77777777" w:rsidR="007C199D" w:rsidRPr="00861C2F" w:rsidRDefault="007C199D" w:rsidP="007C199D">
            <w:pPr>
              <w:pStyle w:val="PlainText"/>
              <w:keepNext/>
              <w:keepLines/>
              <w:spacing w:before="0" w:after="0"/>
              <w:rPr>
                <w:b/>
                <w:lang w:eastAsia="en-US"/>
              </w:rPr>
            </w:pPr>
            <w:r w:rsidRPr="00861C2F">
              <w:rPr>
                <w:lang w:eastAsia="en-US"/>
              </w:rPr>
              <w:t xml:space="preserve">Opening </w:t>
            </w:r>
            <w:r>
              <w:rPr>
                <w:lang w:eastAsia="en-US"/>
              </w:rPr>
              <w:t>a</w:t>
            </w:r>
            <w:r w:rsidRPr="00861C2F">
              <w:rPr>
                <w:lang w:eastAsia="en-US"/>
              </w:rPr>
              <w:t xml:space="preserve">ccumulated </w:t>
            </w:r>
            <w:r>
              <w:rPr>
                <w:lang w:eastAsia="en-US"/>
              </w:rPr>
              <w:t>f</w:t>
            </w:r>
            <w:r w:rsidRPr="00861C2F">
              <w:rPr>
                <w:lang w:eastAsia="en-US"/>
              </w:rPr>
              <w:t>unds</w:t>
            </w:r>
          </w:p>
        </w:tc>
        <w:tc>
          <w:tcPr>
            <w:tcW w:w="1020" w:type="dxa"/>
            <w:tcBorders>
              <w:left w:val="nil"/>
              <w:bottom w:val="nil"/>
              <w:right w:val="nil"/>
            </w:tcBorders>
            <w:vAlign w:val="center"/>
          </w:tcPr>
          <w:p w14:paraId="752A1DDA" w14:textId="7FE31566" w:rsidR="007C199D" w:rsidRPr="00861C2F" w:rsidRDefault="007C199D" w:rsidP="007C199D">
            <w:pPr>
              <w:pStyle w:val="PlainText"/>
              <w:keepNext/>
              <w:keepLines/>
              <w:spacing w:before="0" w:after="0"/>
              <w:jc w:val="right"/>
              <w:rPr>
                <w:lang w:eastAsia="en-US"/>
              </w:rPr>
            </w:pPr>
            <w:r w:rsidRPr="00861C2F">
              <w:rPr>
                <w:noProof/>
                <w:lang w:eastAsia="en-US"/>
              </w:rPr>
              <mc:AlternateContent>
                <mc:Choice Requires="wps">
                  <w:drawing>
                    <wp:anchor distT="0" distB="0" distL="114300" distR="114300" simplePos="0" relativeHeight="251658281" behindDoc="0" locked="0" layoutInCell="1" allowOverlap="1" wp14:anchorId="2BBF4760" wp14:editId="6421E638">
                      <wp:simplePos x="0" y="0"/>
                      <wp:positionH relativeFrom="column">
                        <wp:posOffset>610870</wp:posOffset>
                      </wp:positionH>
                      <wp:positionV relativeFrom="paragraph">
                        <wp:posOffset>212725</wp:posOffset>
                      </wp:positionV>
                      <wp:extent cx="0" cy="0"/>
                      <wp:effectExtent l="11430" t="7620" r="7620" b="1143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28653" id="Straight Connector 76" o:spid="_x0000_s1026" style="position:absolute;z-index:2516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6.75pt" to="48.1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lApwjYAAAABwEAAA8AAABkcnMvZG93bnJldi54bWxMjsFOwzAQRO9I/IO1&#10;SFwq6pCIqoQ4FQJy40Kh4rqNlyQiXqex2wa+ngUOcHya0cwrVpPr1YHG0Hk2cDlPQBHX3nbcGHh5&#10;ri6WoEJEtth7JgMfFGBVnp4UmFt/5Cc6rGOjZIRDjgbaGIdc61C35DDM/UAs2ZsfHUbBsdF2xKOM&#10;u16nSbLQDjuWhxYHumupfl/vnYFQbWhXfc7qWfKaNZ7S3f3jAxpzfjbd3oCKNMW/MnzrizqU4rT1&#10;e7ZB9QauF6k0DWTZFSjJf3j7y7os9H//8gsAAP//AwBQSwECLQAUAAYACAAAACEAtoM4kv4AAADh&#10;AQAAEwAAAAAAAAAAAAAAAAAAAAAAW0NvbnRlbnRfVHlwZXNdLnhtbFBLAQItABQABgAIAAAAIQA4&#10;/SH/1gAAAJQBAAALAAAAAAAAAAAAAAAAAC8BAABfcmVscy8ucmVsc1BLAQItABQABgAIAAAAIQDG&#10;sK0bpwEAAEIDAAAOAAAAAAAAAAAAAAAAAC4CAABkcnMvZTJvRG9jLnhtbFBLAQItABQABgAIAAAA&#10;IQCZQKcI2AAAAAcBAAAPAAAAAAAAAAAAAAAAAAEEAABkcnMvZG93bnJldi54bWxQSwUGAAAAAAQA&#10;BADzAAAABgUAAAAA&#10;"/>
                  </w:pict>
                </mc:Fallback>
              </mc:AlternateContent>
            </w:r>
            <w:r>
              <w:rPr>
                <w:lang w:eastAsia="en-US"/>
              </w:rPr>
              <w:t>665,414</w:t>
            </w:r>
          </w:p>
        </w:tc>
        <w:tc>
          <w:tcPr>
            <w:tcW w:w="1020" w:type="dxa"/>
            <w:tcBorders>
              <w:left w:val="nil"/>
              <w:bottom w:val="nil"/>
              <w:right w:val="nil"/>
            </w:tcBorders>
          </w:tcPr>
          <w:p w14:paraId="6BC827BB" w14:textId="77777777" w:rsidR="007C199D" w:rsidRPr="00861C2F" w:rsidRDefault="007C199D" w:rsidP="007C199D">
            <w:pPr>
              <w:pStyle w:val="PlainText"/>
              <w:keepNext/>
              <w:keepLines/>
              <w:spacing w:before="0" w:after="0"/>
              <w:rPr>
                <w:lang w:eastAsia="en-US"/>
              </w:rPr>
            </w:pPr>
          </w:p>
        </w:tc>
        <w:tc>
          <w:tcPr>
            <w:tcW w:w="995" w:type="dxa"/>
            <w:tcBorders>
              <w:left w:val="nil"/>
              <w:bottom w:val="nil"/>
              <w:right w:val="nil"/>
            </w:tcBorders>
          </w:tcPr>
          <w:p w14:paraId="78A934BB" w14:textId="77777777" w:rsidR="007C199D" w:rsidRPr="00861C2F" w:rsidRDefault="007C199D" w:rsidP="007C199D">
            <w:pPr>
              <w:pStyle w:val="PlainText"/>
              <w:keepNext/>
              <w:keepLines/>
              <w:spacing w:before="0" w:after="0"/>
              <w:rPr>
                <w:lang w:eastAsia="en-US"/>
              </w:rPr>
            </w:pPr>
          </w:p>
        </w:tc>
        <w:tc>
          <w:tcPr>
            <w:tcW w:w="1019" w:type="dxa"/>
            <w:tcBorders>
              <w:left w:val="nil"/>
              <w:bottom w:val="nil"/>
              <w:right w:val="nil"/>
            </w:tcBorders>
          </w:tcPr>
          <w:p w14:paraId="0E58D742" w14:textId="77777777" w:rsidR="007C199D" w:rsidRPr="00861C2F" w:rsidRDefault="007C199D" w:rsidP="007C199D">
            <w:pPr>
              <w:pStyle w:val="PlainText"/>
              <w:keepNext/>
              <w:keepLines/>
              <w:spacing w:before="0" w:after="0"/>
              <w:rPr>
                <w:lang w:eastAsia="en-US"/>
              </w:rPr>
            </w:pPr>
          </w:p>
        </w:tc>
        <w:tc>
          <w:tcPr>
            <w:tcW w:w="1007" w:type="dxa"/>
            <w:tcBorders>
              <w:left w:val="nil"/>
              <w:bottom w:val="nil"/>
            </w:tcBorders>
          </w:tcPr>
          <w:p w14:paraId="0146B30E" w14:textId="77777777" w:rsidR="007C199D" w:rsidRPr="00861C2F" w:rsidRDefault="007C199D" w:rsidP="007C199D">
            <w:pPr>
              <w:pStyle w:val="PlainText"/>
              <w:keepNext/>
              <w:keepLines/>
              <w:spacing w:before="0" w:after="0"/>
              <w:rPr>
                <w:lang w:eastAsia="en-US"/>
              </w:rPr>
            </w:pPr>
          </w:p>
        </w:tc>
      </w:tr>
      <w:tr w:rsidR="007C199D" w:rsidRPr="00861C2F" w14:paraId="214EC037" w14:textId="77777777" w:rsidTr="00443E8C">
        <w:trPr>
          <w:cantSplit/>
        </w:trPr>
        <w:tc>
          <w:tcPr>
            <w:tcW w:w="3061" w:type="dxa"/>
            <w:tcBorders>
              <w:top w:val="nil"/>
              <w:left w:val="nil"/>
              <w:bottom w:val="nil"/>
              <w:right w:val="nil"/>
            </w:tcBorders>
          </w:tcPr>
          <w:p w14:paraId="62D59D14" w14:textId="77777777" w:rsidR="007C199D" w:rsidRPr="00861C2F" w:rsidRDefault="007C199D" w:rsidP="007C199D">
            <w:pPr>
              <w:pStyle w:val="PlainText"/>
              <w:keepNext/>
              <w:keepLines/>
              <w:spacing w:before="0" w:after="0"/>
              <w:rPr>
                <w:lang w:eastAsia="en-US"/>
              </w:rPr>
            </w:pPr>
            <w:r w:rsidRPr="00861C2F">
              <w:rPr>
                <w:lang w:eastAsia="en-US"/>
              </w:rPr>
              <w:t xml:space="preserve">Opening </w:t>
            </w:r>
            <w:r>
              <w:rPr>
                <w:lang w:eastAsia="en-US"/>
              </w:rPr>
              <w:t>a</w:t>
            </w:r>
            <w:r w:rsidRPr="00861C2F">
              <w:rPr>
                <w:lang w:eastAsia="en-US"/>
              </w:rPr>
              <w:t xml:space="preserve">sset </w:t>
            </w:r>
            <w:r>
              <w:rPr>
                <w:lang w:eastAsia="en-US"/>
              </w:rPr>
              <w:t>r</w:t>
            </w:r>
            <w:r w:rsidRPr="00861C2F">
              <w:rPr>
                <w:lang w:eastAsia="en-US"/>
              </w:rPr>
              <w:t xml:space="preserve">evaluation </w:t>
            </w:r>
            <w:r>
              <w:rPr>
                <w:lang w:eastAsia="en-US"/>
              </w:rPr>
              <w:t>s</w:t>
            </w:r>
            <w:r w:rsidRPr="00861C2F">
              <w:rPr>
                <w:lang w:eastAsia="en-US"/>
              </w:rPr>
              <w:t>urplus</w:t>
            </w:r>
          </w:p>
        </w:tc>
        <w:tc>
          <w:tcPr>
            <w:tcW w:w="1020" w:type="dxa"/>
            <w:tcBorders>
              <w:top w:val="nil"/>
              <w:left w:val="nil"/>
              <w:bottom w:val="nil"/>
              <w:right w:val="nil"/>
            </w:tcBorders>
            <w:vAlign w:val="center"/>
          </w:tcPr>
          <w:p w14:paraId="37F7E4FD" w14:textId="77777777" w:rsidR="007C199D" w:rsidRPr="00861C2F" w:rsidRDefault="007C199D" w:rsidP="007C199D">
            <w:pPr>
              <w:pStyle w:val="PlainText"/>
              <w:keepNext/>
              <w:keepLines/>
              <w:spacing w:before="0" w:after="0"/>
              <w:jc w:val="right"/>
              <w:rPr>
                <w:lang w:eastAsia="en-US"/>
              </w:rPr>
            </w:pPr>
            <w:r w:rsidRPr="00861C2F">
              <w:rPr>
                <w:lang w:eastAsia="en-US"/>
              </w:rPr>
              <w:t>883,725</w:t>
            </w:r>
          </w:p>
        </w:tc>
        <w:tc>
          <w:tcPr>
            <w:tcW w:w="1020" w:type="dxa"/>
            <w:tcBorders>
              <w:top w:val="nil"/>
              <w:left w:val="nil"/>
              <w:bottom w:val="nil"/>
              <w:right w:val="nil"/>
            </w:tcBorders>
          </w:tcPr>
          <w:p w14:paraId="3C18A277" w14:textId="77777777" w:rsidR="007C199D" w:rsidRPr="00861C2F" w:rsidRDefault="007C199D" w:rsidP="007C199D">
            <w:pPr>
              <w:pStyle w:val="PlainText"/>
              <w:keepNext/>
              <w:keepLines/>
              <w:spacing w:before="0" w:after="0"/>
              <w:rPr>
                <w:noProof/>
                <w:lang w:eastAsia="en-US"/>
              </w:rPr>
            </w:pPr>
          </w:p>
        </w:tc>
        <w:tc>
          <w:tcPr>
            <w:tcW w:w="995" w:type="dxa"/>
            <w:tcBorders>
              <w:top w:val="nil"/>
              <w:left w:val="nil"/>
              <w:bottom w:val="nil"/>
              <w:right w:val="nil"/>
            </w:tcBorders>
          </w:tcPr>
          <w:p w14:paraId="181D7FEE" w14:textId="34C6FAE3"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3EC198FD" w14:textId="77777777" w:rsidR="007C199D" w:rsidRPr="00861C2F" w:rsidRDefault="007C199D" w:rsidP="007C199D">
            <w:pPr>
              <w:pStyle w:val="PlainText"/>
              <w:keepNext/>
              <w:keepLines/>
              <w:spacing w:before="0" w:after="0"/>
              <w:rPr>
                <w:lang w:eastAsia="en-US"/>
              </w:rPr>
            </w:pPr>
          </w:p>
        </w:tc>
        <w:tc>
          <w:tcPr>
            <w:tcW w:w="1007" w:type="dxa"/>
            <w:tcBorders>
              <w:top w:val="nil"/>
              <w:left w:val="nil"/>
              <w:bottom w:val="nil"/>
            </w:tcBorders>
          </w:tcPr>
          <w:p w14:paraId="2416FF59" w14:textId="77777777" w:rsidR="007C199D" w:rsidRPr="00861C2F" w:rsidRDefault="007C199D" w:rsidP="007C199D">
            <w:pPr>
              <w:pStyle w:val="PlainText"/>
              <w:keepNext/>
              <w:keepLines/>
              <w:spacing w:before="0" w:after="0"/>
              <w:rPr>
                <w:lang w:eastAsia="en-US"/>
              </w:rPr>
            </w:pPr>
          </w:p>
        </w:tc>
      </w:tr>
      <w:tr w:rsidR="007C199D" w:rsidRPr="00861C2F" w14:paraId="38A10241" w14:textId="77777777" w:rsidTr="00443E8C">
        <w:trPr>
          <w:cantSplit/>
        </w:trPr>
        <w:tc>
          <w:tcPr>
            <w:tcW w:w="3061" w:type="dxa"/>
            <w:tcBorders>
              <w:top w:val="nil"/>
              <w:left w:val="nil"/>
              <w:bottom w:val="nil"/>
              <w:right w:val="nil"/>
            </w:tcBorders>
          </w:tcPr>
          <w:p w14:paraId="6530D160" w14:textId="77777777" w:rsidR="007C199D" w:rsidRPr="00861C2F" w:rsidRDefault="007C199D" w:rsidP="007C199D">
            <w:pPr>
              <w:pStyle w:val="PlainText"/>
              <w:keepNext/>
              <w:keepLines/>
              <w:spacing w:before="0" w:after="0"/>
              <w:rPr>
                <w:lang w:eastAsia="en-US"/>
              </w:rPr>
            </w:pPr>
            <w:r w:rsidRPr="00861C2F">
              <w:rPr>
                <w:lang w:eastAsia="en-US"/>
              </w:rPr>
              <w:t xml:space="preserve">Opening </w:t>
            </w:r>
            <w:r>
              <w:rPr>
                <w:lang w:eastAsia="en-US"/>
              </w:rPr>
              <w:t>o</w:t>
            </w:r>
            <w:r w:rsidRPr="00861C2F">
              <w:rPr>
                <w:lang w:eastAsia="en-US"/>
              </w:rPr>
              <w:t xml:space="preserve">ther </w:t>
            </w:r>
            <w:r>
              <w:rPr>
                <w:lang w:eastAsia="en-US"/>
              </w:rPr>
              <w:t>r</w:t>
            </w:r>
            <w:r w:rsidRPr="00861C2F">
              <w:rPr>
                <w:lang w:eastAsia="en-US"/>
              </w:rPr>
              <w:t>eserves</w:t>
            </w:r>
          </w:p>
        </w:tc>
        <w:tc>
          <w:tcPr>
            <w:tcW w:w="1020" w:type="dxa"/>
            <w:tcBorders>
              <w:top w:val="nil"/>
              <w:left w:val="nil"/>
              <w:bottom w:val="nil"/>
              <w:right w:val="nil"/>
            </w:tcBorders>
            <w:vAlign w:val="center"/>
          </w:tcPr>
          <w:p w14:paraId="1CDD3016" w14:textId="77777777" w:rsidR="007C199D" w:rsidRPr="00861C2F" w:rsidRDefault="007C199D" w:rsidP="007C199D">
            <w:pPr>
              <w:pStyle w:val="PlainText"/>
              <w:keepNext/>
              <w:keepLines/>
              <w:spacing w:before="0" w:after="0"/>
              <w:jc w:val="right"/>
              <w:rPr>
                <w:lang w:eastAsia="en-US"/>
              </w:rPr>
            </w:pPr>
            <w:r w:rsidRPr="00861C2F">
              <w:rPr>
                <w:lang w:eastAsia="en-US"/>
              </w:rPr>
              <w:t>3,200</w:t>
            </w:r>
          </w:p>
        </w:tc>
        <w:tc>
          <w:tcPr>
            <w:tcW w:w="1020" w:type="dxa"/>
            <w:tcBorders>
              <w:top w:val="nil"/>
              <w:left w:val="nil"/>
              <w:bottom w:val="nil"/>
              <w:right w:val="nil"/>
            </w:tcBorders>
          </w:tcPr>
          <w:p w14:paraId="6C8A7828" w14:textId="77777777" w:rsidR="007C199D" w:rsidRPr="00861C2F" w:rsidRDefault="007C199D" w:rsidP="007C199D">
            <w:pPr>
              <w:pStyle w:val="PlainText"/>
              <w:keepNext/>
              <w:keepLines/>
              <w:spacing w:before="0" w:after="0"/>
              <w:rPr>
                <w:noProof/>
                <w:lang w:eastAsia="en-US"/>
              </w:rPr>
            </w:pPr>
          </w:p>
        </w:tc>
        <w:tc>
          <w:tcPr>
            <w:tcW w:w="995" w:type="dxa"/>
            <w:tcBorders>
              <w:top w:val="nil"/>
              <w:left w:val="nil"/>
              <w:bottom w:val="nil"/>
              <w:right w:val="nil"/>
            </w:tcBorders>
          </w:tcPr>
          <w:p w14:paraId="17309144"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3D41A58F" w14:textId="77777777" w:rsidR="007C199D" w:rsidRPr="00861C2F" w:rsidRDefault="007C199D" w:rsidP="007C199D">
            <w:pPr>
              <w:pStyle w:val="PlainText"/>
              <w:keepNext/>
              <w:keepLines/>
              <w:spacing w:before="0" w:after="0"/>
              <w:rPr>
                <w:lang w:eastAsia="en-US"/>
              </w:rPr>
            </w:pPr>
          </w:p>
        </w:tc>
        <w:tc>
          <w:tcPr>
            <w:tcW w:w="1007" w:type="dxa"/>
            <w:tcBorders>
              <w:top w:val="nil"/>
              <w:left w:val="nil"/>
              <w:bottom w:val="nil"/>
            </w:tcBorders>
          </w:tcPr>
          <w:p w14:paraId="1A794035" w14:textId="77777777" w:rsidR="007C199D" w:rsidRPr="00861C2F" w:rsidRDefault="007C199D" w:rsidP="007C199D">
            <w:pPr>
              <w:pStyle w:val="PlainText"/>
              <w:keepNext/>
              <w:keepLines/>
              <w:spacing w:before="0" w:after="0"/>
              <w:rPr>
                <w:lang w:eastAsia="en-US"/>
              </w:rPr>
            </w:pPr>
          </w:p>
        </w:tc>
      </w:tr>
      <w:tr w:rsidR="007C199D" w:rsidRPr="00861C2F" w14:paraId="7E1095A8" w14:textId="77777777" w:rsidTr="00443E8C">
        <w:trPr>
          <w:cantSplit/>
        </w:trPr>
        <w:tc>
          <w:tcPr>
            <w:tcW w:w="3061" w:type="dxa"/>
            <w:tcBorders>
              <w:top w:val="nil"/>
              <w:left w:val="nil"/>
              <w:bottom w:val="nil"/>
              <w:right w:val="nil"/>
            </w:tcBorders>
          </w:tcPr>
          <w:p w14:paraId="13E038A7" w14:textId="77777777" w:rsidR="007C199D" w:rsidRPr="0091754C" w:rsidRDefault="007C199D" w:rsidP="007C199D">
            <w:pPr>
              <w:pStyle w:val="PlainText"/>
              <w:keepNext/>
              <w:keepLines/>
              <w:spacing w:before="0" w:after="0"/>
              <w:rPr>
                <w:b/>
                <w:bCs/>
                <w:lang w:eastAsia="en-US"/>
              </w:rPr>
            </w:pPr>
            <w:r w:rsidRPr="0091754C">
              <w:rPr>
                <w:b/>
                <w:bCs/>
                <w:lang w:eastAsia="en-US"/>
              </w:rPr>
              <w:t>Opening balance</w:t>
            </w:r>
          </w:p>
        </w:tc>
        <w:tc>
          <w:tcPr>
            <w:tcW w:w="1020" w:type="dxa"/>
            <w:tcBorders>
              <w:top w:val="nil"/>
              <w:left w:val="nil"/>
              <w:bottom w:val="nil"/>
              <w:right w:val="nil"/>
            </w:tcBorders>
            <w:vAlign w:val="center"/>
          </w:tcPr>
          <w:p w14:paraId="1BEA2B9F" w14:textId="2589A80A" w:rsidR="007C199D" w:rsidRPr="0091754C" w:rsidRDefault="007C199D" w:rsidP="007C199D">
            <w:pPr>
              <w:pStyle w:val="PlainText"/>
              <w:keepNext/>
              <w:keepLines/>
              <w:spacing w:before="0" w:after="0"/>
              <w:jc w:val="right"/>
              <w:rPr>
                <w:b/>
                <w:bCs/>
                <w:lang w:eastAsia="en-US"/>
              </w:rPr>
            </w:pPr>
            <w:r w:rsidRPr="0091754C">
              <w:rPr>
                <w:b/>
                <w:bCs/>
                <w:lang w:eastAsia="en-US"/>
              </w:rPr>
              <w:t>1,</w:t>
            </w:r>
            <w:r>
              <w:rPr>
                <w:b/>
                <w:bCs/>
                <w:lang w:eastAsia="en-US"/>
              </w:rPr>
              <w:t>552,339</w:t>
            </w:r>
          </w:p>
        </w:tc>
        <w:tc>
          <w:tcPr>
            <w:tcW w:w="1020" w:type="dxa"/>
            <w:tcBorders>
              <w:top w:val="nil"/>
              <w:left w:val="nil"/>
              <w:bottom w:val="nil"/>
              <w:right w:val="nil"/>
            </w:tcBorders>
          </w:tcPr>
          <w:p w14:paraId="01983B26" w14:textId="77777777" w:rsidR="007C199D" w:rsidRPr="0091754C" w:rsidRDefault="007C199D" w:rsidP="007C199D">
            <w:pPr>
              <w:pStyle w:val="PlainText"/>
              <w:keepNext/>
              <w:keepLines/>
              <w:spacing w:before="0" w:after="0"/>
              <w:rPr>
                <w:b/>
                <w:bCs/>
                <w:noProof/>
                <w:lang w:eastAsia="en-US"/>
              </w:rPr>
            </w:pPr>
          </w:p>
        </w:tc>
        <w:tc>
          <w:tcPr>
            <w:tcW w:w="995" w:type="dxa"/>
            <w:tcBorders>
              <w:top w:val="nil"/>
              <w:left w:val="nil"/>
              <w:bottom w:val="nil"/>
              <w:right w:val="nil"/>
            </w:tcBorders>
          </w:tcPr>
          <w:p w14:paraId="4821BFC0"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51C60344" w14:textId="77777777" w:rsidR="007C199D" w:rsidRPr="00861C2F" w:rsidRDefault="007C199D" w:rsidP="007C199D">
            <w:pPr>
              <w:pStyle w:val="PlainText"/>
              <w:keepNext/>
              <w:keepLines/>
              <w:spacing w:before="0" w:after="0"/>
              <w:rPr>
                <w:lang w:eastAsia="en-US"/>
              </w:rPr>
            </w:pPr>
          </w:p>
        </w:tc>
        <w:tc>
          <w:tcPr>
            <w:tcW w:w="1007" w:type="dxa"/>
            <w:tcBorders>
              <w:top w:val="nil"/>
              <w:left w:val="nil"/>
              <w:bottom w:val="nil"/>
            </w:tcBorders>
          </w:tcPr>
          <w:p w14:paraId="347816D4" w14:textId="77777777" w:rsidR="007C199D" w:rsidRPr="00861C2F" w:rsidRDefault="007C199D" w:rsidP="007C199D">
            <w:pPr>
              <w:pStyle w:val="PlainText"/>
              <w:keepNext/>
              <w:keepLines/>
              <w:spacing w:before="0" w:after="0"/>
              <w:rPr>
                <w:lang w:eastAsia="en-US"/>
              </w:rPr>
            </w:pPr>
          </w:p>
        </w:tc>
      </w:tr>
      <w:tr w:rsidR="007C199D" w:rsidRPr="00861C2F" w14:paraId="3D204D91" w14:textId="77777777" w:rsidTr="00443E8C">
        <w:trPr>
          <w:cantSplit/>
        </w:trPr>
        <w:tc>
          <w:tcPr>
            <w:tcW w:w="3061" w:type="dxa"/>
            <w:tcBorders>
              <w:top w:val="nil"/>
              <w:left w:val="nil"/>
              <w:bottom w:val="nil"/>
              <w:right w:val="nil"/>
            </w:tcBorders>
          </w:tcPr>
          <w:p w14:paraId="5D4A5BA5" w14:textId="77777777" w:rsidR="007C199D" w:rsidRPr="00861C2F" w:rsidRDefault="007C199D" w:rsidP="007C199D">
            <w:pPr>
              <w:pStyle w:val="PlainText"/>
              <w:keepNext/>
              <w:keepLines/>
              <w:spacing w:before="0" w:after="0"/>
              <w:rPr>
                <w:lang w:eastAsia="en-US"/>
              </w:rPr>
            </w:pPr>
          </w:p>
        </w:tc>
        <w:tc>
          <w:tcPr>
            <w:tcW w:w="1020" w:type="dxa"/>
            <w:tcBorders>
              <w:top w:val="nil"/>
              <w:left w:val="nil"/>
              <w:bottom w:val="nil"/>
              <w:right w:val="nil"/>
            </w:tcBorders>
            <w:vAlign w:val="center"/>
          </w:tcPr>
          <w:p w14:paraId="08AAAE79" w14:textId="77777777" w:rsidR="007C199D" w:rsidRPr="00861C2F" w:rsidRDefault="007C199D" w:rsidP="007C199D">
            <w:pPr>
              <w:pStyle w:val="PlainText"/>
              <w:keepNext/>
              <w:keepLines/>
              <w:spacing w:before="0" w:after="0"/>
              <w:jc w:val="right"/>
              <w:rPr>
                <w:lang w:eastAsia="en-US"/>
              </w:rPr>
            </w:pPr>
          </w:p>
        </w:tc>
        <w:tc>
          <w:tcPr>
            <w:tcW w:w="1020" w:type="dxa"/>
            <w:tcBorders>
              <w:top w:val="nil"/>
              <w:left w:val="nil"/>
              <w:bottom w:val="nil"/>
              <w:right w:val="nil"/>
            </w:tcBorders>
          </w:tcPr>
          <w:p w14:paraId="16F41028" w14:textId="77777777" w:rsidR="007C199D" w:rsidRPr="00861C2F" w:rsidRDefault="007C199D" w:rsidP="007C199D">
            <w:pPr>
              <w:pStyle w:val="PlainText"/>
              <w:keepNext/>
              <w:keepLines/>
              <w:spacing w:before="0" w:after="0"/>
              <w:rPr>
                <w:noProof/>
                <w:lang w:eastAsia="en-US"/>
              </w:rPr>
            </w:pPr>
          </w:p>
        </w:tc>
        <w:tc>
          <w:tcPr>
            <w:tcW w:w="995" w:type="dxa"/>
            <w:tcBorders>
              <w:top w:val="nil"/>
              <w:left w:val="nil"/>
              <w:bottom w:val="nil"/>
              <w:right w:val="nil"/>
            </w:tcBorders>
          </w:tcPr>
          <w:p w14:paraId="2C1C8ADA"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5E078923" w14:textId="77777777" w:rsidR="007C199D" w:rsidRPr="00861C2F" w:rsidRDefault="007C199D" w:rsidP="007C199D">
            <w:pPr>
              <w:pStyle w:val="PlainText"/>
              <w:keepNext/>
              <w:keepLines/>
              <w:spacing w:before="0" w:after="0"/>
              <w:rPr>
                <w:lang w:eastAsia="en-US"/>
              </w:rPr>
            </w:pPr>
          </w:p>
        </w:tc>
        <w:tc>
          <w:tcPr>
            <w:tcW w:w="1007" w:type="dxa"/>
            <w:tcBorders>
              <w:top w:val="nil"/>
              <w:left w:val="nil"/>
              <w:bottom w:val="nil"/>
            </w:tcBorders>
          </w:tcPr>
          <w:p w14:paraId="6224E98A" w14:textId="77777777" w:rsidR="007C199D" w:rsidRPr="00861C2F" w:rsidRDefault="007C199D" w:rsidP="007C199D">
            <w:pPr>
              <w:pStyle w:val="PlainText"/>
              <w:keepNext/>
              <w:keepLines/>
              <w:spacing w:before="0" w:after="0"/>
              <w:rPr>
                <w:lang w:eastAsia="en-US"/>
              </w:rPr>
            </w:pPr>
          </w:p>
        </w:tc>
      </w:tr>
      <w:tr w:rsidR="007C199D" w:rsidRPr="00861C2F" w14:paraId="380A02AE" w14:textId="77777777" w:rsidTr="00443E8C">
        <w:trPr>
          <w:cantSplit/>
        </w:trPr>
        <w:tc>
          <w:tcPr>
            <w:tcW w:w="3061" w:type="dxa"/>
            <w:tcBorders>
              <w:top w:val="nil"/>
              <w:left w:val="nil"/>
              <w:bottom w:val="nil"/>
              <w:right w:val="nil"/>
            </w:tcBorders>
          </w:tcPr>
          <w:p w14:paraId="1B4C85E0" w14:textId="77777777" w:rsidR="007C199D" w:rsidRPr="00CC6569" w:rsidRDefault="007C199D" w:rsidP="007C199D">
            <w:pPr>
              <w:pStyle w:val="PlainText"/>
              <w:keepNext/>
              <w:keepLines/>
              <w:spacing w:before="0" w:after="0"/>
              <w:rPr>
                <w:b/>
                <w:bCs/>
                <w:lang w:eastAsia="en-US"/>
              </w:rPr>
            </w:pPr>
            <w:r w:rsidRPr="00CC6569">
              <w:rPr>
                <w:b/>
                <w:bCs/>
                <w:lang w:eastAsia="en-US"/>
              </w:rPr>
              <w:t>Comprehensive income</w:t>
            </w:r>
          </w:p>
        </w:tc>
        <w:tc>
          <w:tcPr>
            <w:tcW w:w="1020" w:type="dxa"/>
            <w:tcBorders>
              <w:top w:val="nil"/>
              <w:left w:val="nil"/>
              <w:right w:val="nil"/>
            </w:tcBorders>
            <w:vAlign w:val="center"/>
          </w:tcPr>
          <w:p w14:paraId="61B89FD1" w14:textId="77777777" w:rsidR="007C199D" w:rsidRPr="00861C2F" w:rsidRDefault="007C199D" w:rsidP="007C199D">
            <w:pPr>
              <w:pStyle w:val="PlainText"/>
              <w:keepNext/>
              <w:keepLines/>
              <w:spacing w:before="0" w:after="0"/>
              <w:jc w:val="right"/>
              <w:rPr>
                <w:lang w:eastAsia="en-US"/>
              </w:rPr>
            </w:pPr>
          </w:p>
        </w:tc>
        <w:tc>
          <w:tcPr>
            <w:tcW w:w="1020" w:type="dxa"/>
            <w:tcBorders>
              <w:top w:val="nil"/>
              <w:left w:val="nil"/>
              <w:bottom w:val="nil"/>
              <w:right w:val="nil"/>
            </w:tcBorders>
          </w:tcPr>
          <w:p w14:paraId="02D7ECAC" w14:textId="11C40AB0" w:rsidR="007C199D" w:rsidRPr="00861C2F" w:rsidRDefault="007C199D" w:rsidP="007C199D">
            <w:pPr>
              <w:pStyle w:val="PlainText"/>
              <w:keepNext/>
              <w:keepLines/>
              <w:spacing w:before="0" w:after="0"/>
              <w:rPr>
                <w:noProof/>
                <w:lang w:eastAsia="en-US"/>
              </w:rPr>
            </w:pPr>
          </w:p>
        </w:tc>
        <w:tc>
          <w:tcPr>
            <w:tcW w:w="995" w:type="dxa"/>
            <w:tcBorders>
              <w:top w:val="nil"/>
              <w:left w:val="nil"/>
              <w:bottom w:val="nil"/>
              <w:right w:val="nil"/>
            </w:tcBorders>
          </w:tcPr>
          <w:p w14:paraId="309F2A7F" w14:textId="77777777" w:rsidR="007C199D" w:rsidRPr="00861C2F" w:rsidRDefault="007C199D" w:rsidP="007C199D">
            <w:pPr>
              <w:pStyle w:val="PlainText"/>
              <w:keepNext/>
              <w:keepLines/>
              <w:spacing w:before="0" w:after="0"/>
              <w:rPr>
                <w:noProof/>
                <w:lang w:eastAsia="en-US"/>
              </w:rPr>
            </w:pPr>
          </w:p>
        </w:tc>
        <w:tc>
          <w:tcPr>
            <w:tcW w:w="1019" w:type="dxa"/>
            <w:tcBorders>
              <w:top w:val="nil"/>
              <w:left w:val="nil"/>
              <w:bottom w:val="nil"/>
              <w:right w:val="nil"/>
            </w:tcBorders>
          </w:tcPr>
          <w:p w14:paraId="652E23D4" w14:textId="79C2C698" w:rsidR="007C199D" w:rsidRPr="00861C2F" w:rsidRDefault="007C199D" w:rsidP="007C199D">
            <w:pPr>
              <w:pStyle w:val="PlainText"/>
              <w:keepNext/>
              <w:keepLines/>
              <w:spacing w:before="0" w:after="0"/>
              <w:rPr>
                <w:lang w:eastAsia="en-US"/>
              </w:rPr>
            </w:pPr>
          </w:p>
        </w:tc>
        <w:tc>
          <w:tcPr>
            <w:tcW w:w="1007" w:type="dxa"/>
            <w:tcBorders>
              <w:top w:val="nil"/>
              <w:left w:val="nil"/>
              <w:bottom w:val="nil"/>
            </w:tcBorders>
          </w:tcPr>
          <w:p w14:paraId="362156C1" w14:textId="77777777" w:rsidR="007C199D" w:rsidRPr="00861C2F" w:rsidRDefault="007C199D" w:rsidP="007C199D">
            <w:pPr>
              <w:pStyle w:val="PlainText"/>
              <w:keepNext/>
              <w:keepLines/>
              <w:spacing w:before="0" w:after="0"/>
              <w:rPr>
                <w:lang w:eastAsia="en-US"/>
              </w:rPr>
            </w:pPr>
          </w:p>
        </w:tc>
      </w:tr>
      <w:tr w:rsidR="007C199D" w:rsidRPr="00861C2F" w14:paraId="1BF050BB" w14:textId="77777777" w:rsidTr="00CC6569">
        <w:trPr>
          <w:cantSplit/>
          <w:trHeight w:val="218"/>
        </w:trPr>
        <w:tc>
          <w:tcPr>
            <w:tcW w:w="3061" w:type="dxa"/>
            <w:tcBorders>
              <w:top w:val="nil"/>
              <w:left w:val="nil"/>
              <w:bottom w:val="nil"/>
              <w:right w:val="nil"/>
            </w:tcBorders>
          </w:tcPr>
          <w:p w14:paraId="73159B82" w14:textId="58329135" w:rsidR="007C199D" w:rsidRPr="00CC6569" w:rsidRDefault="007C199D" w:rsidP="007C199D">
            <w:pPr>
              <w:pStyle w:val="PlainText"/>
              <w:keepNext/>
              <w:keepLines/>
              <w:spacing w:before="0" w:after="0"/>
              <w:rPr>
                <w:i/>
                <w:iCs/>
                <w:lang w:eastAsia="en-US"/>
              </w:rPr>
            </w:pPr>
            <w:r>
              <w:rPr>
                <w:i/>
                <w:iCs/>
                <w:lang w:eastAsia="en-US"/>
              </w:rPr>
              <w:t>I</w:t>
            </w:r>
            <w:r w:rsidRPr="00CC6569">
              <w:rPr>
                <w:i/>
                <w:iCs/>
                <w:lang w:eastAsia="en-US"/>
              </w:rPr>
              <w:t>ncluded in accumulated funds:</w:t>
            </w:r>
          </w:p>
        </w:tc>
        <w:tc>
          <w:tcPr>
            <w:tcW w:w="1020" w:type="dxa"/>
            <w:tcBorders>
              <w:top w:val="nil"/>
              <w:left w:val="nil"/>
              <w:right w:val="nil"/>
            </w:tcBorders>
            <w:vAlign w:val="center"/>
          </w:tcPr>
          <w:p w14:paraId="1EFBC350" w14:textId="77777777" w:rsidR="007C199D" w:rsidRPr="00861C2F" w:rsidRDefault="007C199D" w:rsidP="007C199D">
            <w:pPr>
              <w:pStyle w:val="PlainText"/>
              <w:keepNext/>
              <w:keepLines/>
              <w:spacing w:before="0" w:after="0"/>
              <w:jc w:val="right"/>
              <w:rPr>
                <w:lang w:eastAsia="en-US"/>
              </w:rPr>
            </w:pPr>
          </w:p>
        </w:tc>
        <w:tc>
          <w:tcPr>
            <w:tcW w:w="1020" w:type="dxa"/>
            <w:tcBorders>
              <w:top w:val="nil"/>
              <w:left w:val="nil"/>
              <w:bottom w:val="nil"/>
              <w:right w:val="nil"/>
            </w:tcBorders>
          </w:tcPr>
          <w:p w14:paraId="3B809BEB" w14:textId="32DC2BE9" w:rsidR="007C199D" w:rsidRPr="00861C2F" w:rsidRDefault="007C199D" w:rsidP="007C199D">
            <w:pPr>
              <w:pStyle w:val="PlainText"/>
              <w:keepNext/>
              <w:keepLines/>
              <w:spacing w:before="0" w:after="0"/>
              <w:rPr>
                <w:noProof/>
                <w:lang w:eastAsia="en-US"/>
              </w:rPr>
            </w:pPr>
          </w:p>
        </w:tc>
        <w:tc>
          <w:tcPr>
            <w:tcW w:w="995" w:type="dxa"/>
            <w:tcBorders>
              <w:top w:val="nil"/>
              <w:left w:val="nil"/>
              <w:bottom w:val="nil"/>
              <w:right w:val="nil"/>
            </w:tcBorders>
          </w:tcPr>
          <w:p w14:paraId="4FEA67A1" w14:textId="77777777" w:rsidR="007C199D" w:rsidRPr="00861C2F" w:rsidRDefault="007C199D" w:rsidP="007C199D">
            <w:pPr>
              <w:pStyle w:val="PlainText"/>
              <w:keepNext/>
              <w:keepLines/>
              <w:spacing w:before="0" w:after="0"/>
              <w:rPr>
                <w:sz w:val="18"/>
                <w:szCs w:val="18"/>
                <w:lang w:eastAsia="en-US"/>
              </w:rPr>
            </w:pPr>
          </w:p>
        </w:tc>
        <w:tc>
          <w:tcPr>
            <w:tcW w:w="1019" w:type="dxa"/>
            <w:tcBorders>
              <w:top w:val="nil"/>
              <w:left w:val="nil"/>
              <w:bottom w:val="nil"/>
              <w:right w:val="nil"/>
            </w:tcBorders>
          </w:tcPr>
          <w:p w14:paraId="6E965C7C" w14:textId="77777777" w:rsidR="007C199D" w:rsidRPr="00861C2F" w:rsidRDefault="007C199D" w:rsidP="007C199D">
            <w:pPr>
              <w:pStyle w:val="PlainText"/>
              <w:keepNext/>
              <w:keepLines/>
              <w:spacing w:before="0" w:after="0"/>
              <w:rPr>
                <w:lang w:eastAsia="en-US"/>
              </w:rPr>
            </w:pPr>
          </w:p>
        </w:tc>
        <w:tc>
          <w:tcPr>
            <w:tcW w:w="1007" w:type="dxa"/>
            <w:tcBorders>
              <w:top w:val="nil"/>
              <w:left w:val="nil"/>
              <w:bottom w:val="nil"/>
            </w:tcBorders>
          </w:tcPr>
          <w:p w14:paraId="1966E873" w14:textId="77777777" w:rsidR="007C199D" w:rsidRPr="00861C2F" w:rsidRDefault="007C199D" w:rsidP="007C199D">
            <w:pPr>
              <w:pStyle w:val="PlainText"/>
              <w:keepNext/>
              <w:keepLines/>
              <w:spacing w:before="0" w:after="0"/>
              <w:rPr>
                <w:lang w:eastAsia="en-US"/>
              </w:rPr>
            </w:pPr>
          </w:p>
        </w:tc>
      </w:tr>
      <w:tr w:rsidR="007C199D" w:rsidRPr="00861C2F" w14:paraId="06A445F7" w14:textId="77777777" w:rsidTr="00443E8C">
        <w:trPr>
          <w:cantSplit/>
        </w:trPr>
        <w:tc>
          <w:tcPr>
            <w:tcW w:w="3061" w:type="dxa"/>
            <w:tcBorders>
              <w:top w:val="nil"/>
              <w:left w:val="nil"/>
              <w:bottom w:val="nil"/>
              <w:right w:val="nil"/>
            </w:tcBorders>
          </w:tcPr>
          <w:p w14:paraId="6D55DE50" w14:textId="77777777" w:rsidR="007C199D" w:rsidRPr="00861C2F" w:rsidRDefault="007C199D" w:rsidP="007C199D">
            <w:pPr>
              <w:pStyle w:val="PlainText"/>
              <w:keepNext/>
              <w:keepLines/>
              <w:spacing w:before="0" w:after="0"/>
              <w:rPr>
                <w:lang w:eastAsia="en-US"/>
              </w:rPr>
            </w:pPr>
            <w:r>
              <w:rPr>
                <w:lang w:eastAsia="en-US"/>
              </w:rPr>
              <w:t>O</w:t>
            </w:r>
            <w:r w:rsidRPr="00861C2F">
              <w:rPr>
                <w:lang w:eastAsia="en-US"/>
              </w:rPr>
              <w:t xml:space="preserve">perating </w:t>
            </w:r>
            <w:r>
              <w:rPr>
                <w:lang w:eastAsia="en-US"/>
              </w:rPr>
              <w:t>r</w:t>
            </w:r>
            <w:r w:rsidRPr="00861C2F">
              <w:rPr>
                <w:lang w:eastAsia="en-US"/>
              </w:rPr>
              <w:t xml:space="preserve">esult for the </w:t>
            </w:r>
            <w:r>
              <w:rPr>
                <w:lang w:eastAsia="en-US"/>
              </w:rPr>
              <w:t>p</w:t>
            </w:r>
            <w:r w:rsidRPr="00861C2F">
              <w:rPr>
                <w:lang w:eastAsia="en-US"/>
              </w:rPr>
              <w:t>eriod</w:t>
            </w:r>
          </w:p>
        </w:tc>
        <w:tc>
          <w:tcPr>
            <w:tcW w:w="1020" w:type="dxa"/>
            <w:tcBorders>
              <w:top w:val="nil"/>
              <w:bottom w:val="nil"/>
              <w:right w:val="single" w:sz="18" w:space="0" w:color="auto"/>
            </w:tcBorders>
            <w:vAlign w:val="center"/>
          </w:tcPr>
          <w:p w14:paraId="123E8EBD" w14:textId="74A1AFB8" w:rsidR="007C199D" w:rsidRPr="00861C2F" w:rsidRDefault="007C199D" w:rsidP="007C199D">
            <w:pPr>
              <w:pStyle w:val="PlainText"/>
              <w:keepNext/>
              <w:keepLines/>
              <w:spacing w:before="0" w:after="0"/>
              <w:jc w:val="right"/>
              <w:rPr>
                <w:lang w:eastAsia="en-US"/>
              </w:rPr>
            </w:pPr>
            <w:r>
              <w:rPr>
                <w:lang w:eastAsia="en-US"/>
              </w:rPr>
              <w:t>6,383</w:t>
            </w:r>
          </w:p>
        </w:tc>
        <w:tc>
          <w:tcPr>
            <w:tcW w:w="1020" w:type="dxa"/>
            <w:tcBorders>
              <w:top w:val="nil"/>
              <w:left w:val="single" w:sz="18" w:space="0" w:color="auto"/>
              <w:bottom w:val="nil"/>
              <w:right w:val="nil"/>
            </w:tcBorders>
          </w:tcPr>
          <w:p w14:paraId="04F69CE4" w14:textId="77777777" w:rsidR="007C199D" w:rsidRPr="00861C2F" w:rsidRDefault="007C199D" w:rsidP="007C199D">
            <w:pPr>
              <w:pStyle w:val="PlainText"/>
              <w:keepNext/>
              <w:keepLines/>
              <w:spacing w:before="0" w:after="0"/>
              <w:rPr>
                <w:noProof/>
                <w:lang w:eastAsia="en-US"/>
              </w:rPr>
            </w:pPr>
            <w:r w:rsidRPr="00861C2F">
              <w:rPr>
                <w:noProof/>
                <w:lang w:eastAsia="en-AU"/>
              </w:rPr>
              <mc:AlternateContent>
                <mc:Choice Requires="wps">
                  <w:drawing>
                    <wp:anchor distT="0" distB="0" distL="114300" distR="114300" simplePos="0" relativeHeight="251658282" behindDoc="0" locked="0" layoutInCell="1" allowOverlap="1" wp14:anchorId="0E734F8B" wp14:editId="04C45826">
                      <wp:simplePos x="0" y="0"/>
                      <wp:positionH relativeFrom="column">
                        <wp:posOffset>42545</wp:posOffset>
                      </wp:positionH>
                      <wp:positionV relativeFrom="paragraph">
                        <wp:posOffset>51435</wp:posOffset>
                      </wp:positionV>
                      <wp:extent cx="262255" cy="0"/>
                      <wp:effectExtent l="15240" t="61595" r="8255" b="5270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2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9B28D" id="Straight Connector 78" o:spid="_x0000_s1026" style="position:absolute;flip:x;z-index:2516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4.05pt" to="2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DPyAEAAHMDAAAOAAAAZHJzL2Uyb0RvYy54bWysU01vGyEQvVfqf0Dc67VXctSuvM7BadpD&#10;2lpK+gMwH7uowKABe9f/vgxxnSi9VeWAZpiZx5vHsLmdvWMnjclC6PlqseRMBwnKhqHnP5/uP3zk&#10;LGURlHAQdM/POvHb7ft3myl2uoURnNLICkhI3RR7PuYcu6ZJctRepAVEHUrQAHqRi4tDo1BMBd27&#10;pl0ub5oJUEUEqVMqp3fPQb6t+MZomX8Yk3RmrueFW6471v1Ae7PdiG5AEUcrLzTEP7DwwoZy6RXq&#10;TmTBjmj/gvJWIiQweSHBN2CMlbr2ULpZLd908ziKqGsvRZwUrzKl/wcrv592YY9EXc7hMT6A/JVY&#10;gN0owqArgadzLA+3IqmaKabuWkJOintkh+kbqJIjjhmqCrNBz4yz8SsVEnjplM1V9vNVdj1nJsth&#10;e9O26zVn8k+oER0hUF3ElL9o8IyMnjsbSBDRidNDysToJYWOA9xb5+qjusCmnn9at+takMBZRUFK&#10;Szgcdg7ZSdBY1FXbK5HXaQjHoCrYqIX6fLGzsK7YLFddMtqilNOcbvNaceZ0+QlkPdNz4aIbSUVz&#10;mboDqPMeKUxeednax2UKaXRe+zXr5a9sfwMAAP//AwBQSwMEFAAGAAgAAAAhAPjTyZXbAAAABAEA&#10;AA8AAABkcnMvZG93bnJldi54bWxMj81OwzAQhO9IvIO1SNyoE1RKSONUCIHECfUHIXFz420SGq+D&#10;7TahT8/CBY6jGc18UyxG24kj+tA6UpBOEhBIlTMt1QpeN09XGYgQNRndOUIFXxhgUZ6fFTo3bqAV&#10;HtexFlxCIdcKmhj7XMpQNWh1mLgeib2d81ZHlr6WxuuBy20nr5NkJq1uiRca3eNDg9V+fbAK7jbD&#10;jVv6/ds0bT/fT48fsX9+iUpdXoz3cxARx/gXhh98RoeSmbbuQCaITsHsloMKshQEu9OMj21/pSwL&#10;+R++/AYAAP//AwBQSwECLQAUAAYACAAAACEAtoM4kv4AAADhAQAAEwAAAAAAAAAAAAAAAAAAAAAA&#10;W0NvbnRlbnRfVHlwZXNdLnhtbFBLAQItABQABgAIAAAAIQA4/SH/1gAAAJQBAAALAAAAAAAAAAAA&#10;AAAAAC8BAABfcmVscy8ucmVsc1BLAQItABQABgAIAAAAIQBSuNDPyAEAAHMDAAAOAAAAAAAAAAAA&#10;AAAAAC4CAABkcnMvZTJvRG9jLnhtbFBLAQItABQABgAIAAAAIQD408mV2wAAAAQBAAAPAAAAAAAA&#10;AAAAAAAAACIEAABkcnMvZG93bnJldi54bWxQSwUGAAAAAAQABADzAAAAKgUAAAAA&#10;">
                      <v:stroke endarrow="block"/>
                    </v:line>
                  </w:pict>
                </mc:Fallback>
              </mc:AlternateContent>
            </w:r>
          </w:p>
        </w:tc>
        <w:tc>
          <w:tcPr>
            <w:tcW w:w="995" w:type="dxa"/>
            <w:tcBorders>
              <w:top w:val="nil"/>
              <w:left w:val="nil"/>
              <w:bottom w:val="nil"/>
              <w:right w:val="nil"/>
            </w:tcBorders>
          </w:tcPr>
          <w:p w14:paraId="03ED7B19"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48981E43" w14:textId="28DACAFF" w:rsidR="007C199D" w:rsidRPr="00861C2F" w:rsidRDefault="007C199D" w:rsidP="007C199D">
            <w:pPr>
              <w:pStyle w:val="PlainText"/>
              <w:keepNext/>
              <w:keepLines/>
              <w:spacing w:before="0" w:after="0"/>
              <w:rPr>
                <w:lang w:eastAsia="en-US"/>
              </w:rPr>
            </w:pPr>
            <w:r w:rsidRPr="00861C2F">
              <w:rPr>
                <w:noProof/>
                <w:lang w:eastAsia="en-US"/>
              </w:rPr>
              <mc:AlternateContent>
                <mc:Choice Requires="wps">
                  <w:drawing>
                    <wp:anchor distT="0" distB="0" distL="114300" distR="114300" simplePos="0" relativeHeight="251658283" behindDoc="0" locked="0" layoutInCell="1" allowOverlap="1" wp14:anchorId="0389E2F7" wp14:editId="07D98136">
                      <wp:simplePos x="0" y="0"/>
                      <wp:positionH relativeFrom="column">
                        <wp:posOffset>-978535</wp:posOffset>
                      </wp:positionH>
                      <wp:positionV relativeFrom="paragraph">
                        <wp:posOffset>-266066</wp:posOffset>
                      </wp:positionV>
                      <wp:extent cx="1943100" cy="466725"/>
                      <wp:effectExtent l="0" t="0" r="19050" b="2857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66725"/>
                              </a:xfrm>
                              <a:prstGeom prst="rect">
                                <a:avLst/>
                              </a:prstGeom>
                              <a:solidFill>
                                <a:srgbClr val="FFFFFF"/>
                              </a:solidFill>
                              <a:ln w="9525">
                                <a:solidFill>
                                  <a:srgbClr val="000000"/>
                                </a:solidFill>
                                <a:miter lim="800000"/>
                                <a:headEnd/>
                                <a:tailEnd/>
                              </a:ln>
                            </wps:spPr>
                            <wps:txbx>
                              <w:txbxContent>
                                <w:p w14:paraId="2E667092" w14:textId="77777777" w:rsidR="007C199D" w:rsidRPr="00190E90" w:rsidRDefault="007C199D" w:rsidP="00733549">
                                  <w:pPr>
                                    <w:spacing w:after="0"/>
                                    <w:rPr>
                                      <w:sz w:val="20"/>
                                    </w:rPr>
                                  </w:pPr>
                                  <w:r w:rsidRPr="00190E90">
                                    <w:rPr>
                                      <w:sz w:val="20"/>
                                    </w:rPr>
                                    <w:t>Obtained from the Operating Statement.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9E2F7" id="Text Box 77" o:spid="_x0000_s1045" type="#_x0000_t202" style="position:absolute;margin-left:-77.05pt;margin-top:-20.95pt;width:153pt;height:36.7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gjDGAIAADMEAAAOAAAAZHJzL2Uyb0RvYy54bWysU9tu2zAMfR+wfxD0vtjJkrQx4hRdugwD&#10;ugvQ7QMUWY6FyaJGKbGzry8lp2l2wR6G+UEQTeqQPDxc3vStYQeFXoMt+XiUc6ashErbXcm/ftm8&#10;uubMB2ErYcCqkh+V5zerly+WnSvUBBowlUJGINYXnSt5E4IrsszLRrXCj8ApS84asBWBTNxlFYqO&#10;0FuTTfJ8nnWAlUOQynv6ezc4+Srh17WS4VNdexWYKTnVFtKJ6dzGM1stRbFD4RotT2WIf6iiFdpS&#10;0jPUnQiC7VH/BtVqieChDiMJbQZ1raVKPVA34/yXbh4a4VTqhcjx7kyT/3+w8uPhwX1GFvo30NMA&#10;UxPe3YP85pmFdSPsTt0iQtcoUVHicaQs65wvTk8j1b7wEWTbfYCKhiz2ARJQX2MbWaE+GaHTAI5n&#10;0lUfmIwpF9PX45xcknzT+fxqMkspRPH02qEP7xS0LF5KjjTUhC4O9z7EakTxFBKTeTC62mhjkoG7&#10;7dogOwgSwCZ9J/SfwoxlXckXM8r9d4g8fX+CaHUgJRvdlvz6HCSKSNtbWyWdBaHNcKeSjT3xGKkb&#10;SAz9tme6ipzEDJHXLVRHYhZhUC5tGl0awB+cdaTakvvve4GKM/Pe0nQW4+k0yjwZ09nVhAy89Gwv&#10;PcJKgip54Gy4rsOwGnuHetdQpkEPFm5porVOZD9XdaqflJlmcNqiKP1LO0U97/rqEQAA//8DAFBL&#10;AwQUAAYACAAAACEAeYXxguAAAAALAQAADwAAAGRycy9kb3ducmV2LnhtbEyPwU7DMAyG70i8Q2Qk&#10;LmhLw7puK00nhASCG4wJrlnrtRWJU5KsK29PeoLbb/nT78/FdjSaDeh8Z0mCmCfAkCpbd9RI2L8/&#10;ztbAfFBUK20JJfygh215eVGovLZnesNhFxoWS8jnSkIbQp9z7qsWjfJz2yPF3dE6o0IcXcNrp86x&#10;3Gh+myQZN6qjeKFVPT60WH3tTkbCOn0ePv3L4vWjyo56E25Ww9O3k/L6ary/AxZwDH8wTPpRHcro&#10;dLAnqj3TEmZimYrIxpSKDbAJWU7hIGEhMuBlwf//UP4CAAD//wMAUEsBAi0AFAAGAAgAAAAhALaD&#10;OJL+AAAA4QEAABMAAAAAAAAAAAAAAAAAAAAAAFtDb250ZW50X1R5cGVzXS54bWxQSwECLQAUAAYA&#10;CAAAACEAOP0h/9YAAACUAQAACwAAAAAAAAAAAAAAAAAvAQAAX3JlbHMvLnJlbHNQSwECLQAUAAYA&#10;CAAAACEAMUoIwxgCAAAzBAAADgAAAAAAAAAAAAAAAAAuAgAAZHJzL2Uyb0RvYy54bWxQSwECLQAU&#10;AAYACAAAACEAeYXxguAAAAALAQAADwAAAAAAAAAAAAAAAAByBAAAZHJzL2Rvd25yZXYueG1sUEsF&#10;BgAAAAAEAAQA8wAAAH8FAAAAAA==&#10;">
                      <v:textbox>
                        <w:txbxContent>
                          <w:p w14:paraId="2E667092" w14:textId="77777777" w:rsidR="007C199D" w:rsidRPr="00190E90" w:rsidRDefault="007C199D" w:rsidP="00733549">
                            <w:pPr>
                              <w:spacing w:after="0"/>
                              <w:rPr>
                                <w:sz w:val="20"/>
                              </w:rPr>
                            </w:pPr>
                            <w:r w:rsidRPr="00190E90">
                              <w:rPr>
                                <w:sz w:val="20"/>
                              </w:rPr>
                              <w:t>Obtained from the Operating Statement.</w:t>
                            </w:r>
                          </w:p>
                        </w:txbxContent>
                      </v:textbox>
                    </v:shape>
                  </w:pict>
                </mc:Fallback>
              </mc:AlternateContent>
            </w:r>
          </w:p>
        </w:tc>
        <w:tc>
          <w:tcPr>
            <w:tcW w:w="1007" w:type="dxa"/>
            <w:tcBorders>
              <w:top w:val="nil"/>
              <w:left w:val="nil"/>
              <w:bottom w:val="nil"/>
            </w:tcBorders>
          </w:tcPr>
          <w:p w14:paraId="0ECDC251" w14:textId="4BBFB0BC" w:rsidR="007C199D" w:rsidRPr="00861C2F" w:rsidRDefault="007C199D" w:rsidP="007C199D">
            <w:pPr>
              <w:pStyle w:val="PlainText"/>
              <w:keepNext/>
              <w:keepLines/>
              <w:spacing w:before="0" w:after="0"/>
              <w:rPr>
                <w:lang w:eastAsia="en-US"/>
              </w:rPr>
            </w:pPr>
          </w:p>
        </w:tc>
      </w:tr>
      <w:tr w:rsidR="007C199D" w:rsidRPr="00861C2F" w14:paraId="7160A333" w14:textId="77777777" w:rsidTr="00443E8C">
        <w:trPr>
          <w:cantSplit/>
        </w:trPr>
        <w:tc>
          <w:tcPr>
            <w:tcW w:w="3061" w:type="dxa"/>
            <w:tcBorders>
              <w:top w:val="nil"/>
              <w:left w:val="nil"/>
              <w:bottom w:val="nil"/>
              <w:right w:val="nil"/>
            </w:tcBorders>
          </w:tcPr>
          <w:p w14:paraId="41D2CF3F" w14:textId="77777777" w:rsidR="007C199D" w:rsidRPr="00CC6569" w:rsidRDefault="007C199D" w:rsidP="007C199D">
            <w:pPr>
              <w:pStyle w:val="PlainText"/>
              <w:keepNext/>
              <w:keepLines/>
              <w:spacing w:before="0" w:after="0"/>
              <w:rPr>
                <w:b/>
                <w:i/>
                <w:iCs/>
                <w:lang w:eastAsia="en-US"/>
              </w:rPr>
            </w:pPr>
            <w:r w:rsidRPr="00CC6569">
              <w:rPr>
                <w:i/>
                <w:iCs/>
                <w:lang w:eastAsia="en-US"/>
              </w:rPr>
              <w:t>Included in asset revaluation surplus:</w:t>
            </w:r>
          </w:p>
        </w:tc>
        <w:tc>
          <w:tcPr>
            <w:tcW w:w="1020" w:type="dxa"/>
            <w:tcBorders>
              <w:top w:val="nil"/>
              <w:left w:val="nil"/>
              <w:right w:val="nil"/>
            </w:tcBorders>
            <w:vAlign w:val="center"/>
          </w:tcPr>
          <w:p w14:paraId="4F658A8A" w14:textId="77777777" w:rsidR="007C199D" w:rsidRPr="00861C2F" w:rsidRDefault="007C199D" w:rsidP="007C199D">
            <w:pPr>
              <w:pStyle w:val="PlainText"/>
              <w:keepNext/>
              <w:keepLines/>
              <w:spacing w:before="0" w:after="0"/>
              <w:jc w:val="right"/>
              <w:rPr>
                <w:lang w:eastAsia="en-US"/>
              </w:rPr>
            </w:pPr>
          </w:p>
        </w:tc>
        <w:tc>
          <w:tcPr>
            <w:tcW w:w="1020" w:type="dxa"/>
            <w:tcBorders>
              <w:top w:val="nil"/>
              <w:left w:val="nil"/>
              <w:bottom w:val="nil"/>
              <w:right w:val="nil"/>
            </w:tcBorders>
          </w:tcPr>
          <w:p w14:paraId="0580A422" w14:textId="77777777" w:rsidR="007C199D" w:rsidRPr="00861C2F" w:rsidRDefault="007C199D" w:rsidP="007C199D">
            <w:pPr>
              <w:pStyle w:val="PlainText"/>
              <w:keepNext/>
              <w:keepLines/>
              <w:spacing w:before="0" w:after="0"/>
              <w:rPr>
                <w:noProof/>
                <w:lang w:eastAsia="en-US"/>
              </w:rPr>
            </w:pPr>
            <w:r w:rsidRPr="00861C2F">
              <w:rPr>
                <w:noProof/>
                <w:lang w:eastAsia="en-US"/>
              </w:rPr>
              <mc:AlternateContent>
                <mc:Choice Requires="wps">
                  <w:drawing>
                    <wp:anchor distT="0" distB="0" distL="114300" distR="114300" simplePos="0" relativeHeight="251658284" behindDoc="0" locked="0" layoutInCell="1" allowOverlap="1" wp14:anchorId="595AAA3E" wp14:editId="7A86A0A2">
                      <wp:simplePos x="0" y="0"/>
                      <wp:positionH relativeFrom="column">
                        <wp:posOffset>238125</wp:posOffset>
                      </wp:positionH>
                      <wp:positionV relativeFrom="paragraph">
                        <wp:posOffset>150495</wp:posOffset>
                      </wp:positionV>
                      <wp:extent cx="1977390" cy="628650"/>
                      <wp:effectExtent l="0" t="0" r="22860" b="1905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628650"/>
                              </a:xfrm>
                              <a:prstGeom prst="rect">
                                <a:avLst/>
                              </a:prstGeom>
                              <a:solidFill>
                                <a:srgbClr val="FFFFFF"/>
                              </a:solidFill>
                              <a:ln w="9525">
                                <a:solidFill>
                                  <a:srgbClr val="000000"/>
                                </a:solidFill>
                                <a:miter lim="800000"/>
                                <a:headEnd/>
                                <a:tailEnd/>
                              </a:ln>
                            </wps:spPr>
                            <wps:txbx>
                              <w:txbxContent>
                                <w:p w14:paraId="3ABA4B9D" w14:textId="77777777" w:rsidR="007C199D" w:rsidRPr="00190E90" w:rsidRDefault="007C199D" w:rsidP="00733549">
                                  <w:pPr>
                                    <w:spacing w:after="0"/>
                                    <w:rPr>
                                      <w:sz w:val="20"/>
                                    </w:rPr>
                                  </w:pPr>
                                  <w:r w:rsidRPr="00190E90">
                                    <w:rPr>
                                      <w:sz w:val="20"/>
                                    </w:rPr>
                                    <w:t>Indicates a valuation performed on Property, Plant and Equipment to determine its fair value.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AAA3E" id="Text Box 79" o:spid="_x0000_s1046" type="#_x0000_t202" style="position:absolute;margin-left:18.75pt;margin-top:11.85pt;width:155.7pt;height:49.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M/GgIAADMEAAAOAAAAZHJzL2Uyb0RvYy54bWysU9tu2zAMfR+wfxD0vjjJcjXiFF26DAO6&#10;C9DtAxRZjoXJokYpsbOvLyWnadBtL8P8IIgmdUgeHq5uusawo0KvwRZ8NBhypqyEUtt9wb9/275Z&#10;cOaDsKUwYFXBT8rzm/XrV6vW5WoMNZhSISMQ6/PWFbwOweVZ5mWtGuEH4JQlZwXYiEAm7rMSRUvo&#10;jcnGw+EsawFLhyCV9/T3rnfydcKvKiXDl6ryKjBTcKotpBPTuYtntl6JfI/C1VqeyxD/UEUjtKWk&#10;F6g7EQQ7oP4NqtESwUMVBhKaDKpKS5V6oG5GwxfdPNTCqdQLkePdhSb//2Dl5+OD+4osdO+gowGm&#10;Jry7B/nDMwubWti9ukWEtlaipMSjSFnWOp+fn0aqfe4jyK79BCUNWRwCJKCuwiayQn0yQqcBnC6k&#10;qy4wGVMu5/O3S3JJ8s3Gi9k0TSUT+dNrhz58UNCweCk40lATujje+xCrEflTSEzmwehyq41JBu53&#10;G4PsKEgA2/SlBl6EGcvagi+n42lPwF8hhun7E0SjAynZ6Kbgi0uQyCNt722ZdBaENv2dSjb2zGOk&#10;ricxdLuO6bLg40RB5HUH5YmYReiVS5tGlxrwF2ctqbbg/udBoOLMfLQ0neVoMokyT8ZkOicghtee&#10;3bVHWElQBQ+c9ddN6Ffj4FDva8rU68HCLU200ons56rO9ZMy0wzOWxSlf22nqOddXz8CAAD//wMA&#10;UEsDBBQABgAIAAAAIQB+DL4X3wAAAAkBAAAPAAAAZHJzL2Rvd25yZXYueG1sTI/BTsMwEETvSPyD&#10;tUhcEHVISpOGOBVCAsENCoKrG2+TiHgdbDcNf89yguNqnmbeVpvZDmJCH3pHCq4WCQikxpmeWgVv&#10;r/eXBYgQNRk9OEIF3xhgU5+eVLo07kgvOG1jK7iEQqkVdDGOpZSh6dDqsHAjEmd7562OfPpWGq+P&#10;XG4HmSbJSlrdEy90esS7DpvP7cEqKJaP00d4yp7fm9V+WMeLfHr48kqdn823NyAizvEPhl99Voea&#10;nXbuQCaIQUGWXzOpIM1yEJxny2INYsdgmuYg60r+/6D+AQAA//8DAFBLAQItABQABgAIAAAAIQC2&#10;gziS/gAAAOEBAAATAAAAAAAAAAAAAAAAAAAAAABbQ29udGVudF9UeXBlc10ueG1sUEsBAi0AFAAG&#10;AAgAAAAhADj9If/WAAAAlAEAAAsAAAAAAAAAAAAAAAAALwEAAF9yZWxzLy5yZWxzUEsBAi0AFAAG&#10;AAgAAAAhABVLEz8aAgAAMwQAAA4AAAAAAAAAAAAAAAAALgIAAGRycy9lMm9Eb2MueG1sUEsBAi0A&#10;FAAGAAgAAAAhAH4MvhffAAAACQEAAA8AAAAAAAAAAAAAAAAAdAQAAGRycy9kb3ducmV2LnhtbFBL&#10;BQYAAAAABAAEAPMAAACABQAAAAA=&#10;">
                      <v:textbox>
                        <w:txbxContent>
                          <w:p w14:paraId="3ABA4B9D" w14:textId="77777777" w:rsidR="007C199D" w:rsidRPr="00190E90" w:rsidRDefault="007C199D" w:rsidP="00733549">
                            <w:pPr>
                              <w:spacing w:after="0"/>
                              <w:rPr>
                                <w:sz w:val="20"/>
                              </w:rPr>
                            </w:pPr>
                            <w:r w:rsidRPr="00190E90">
                              <w:rPr>
                                <w:sz w:val="20"/>
                              </w:rPr>
                              <w:t>Indicates a valuation performed on Property, Plant and Equipment to determine its fair value.</w:t>
                            </w:r>
                          </w:p>
                        </w:txbxContent>
                      </v:textbox>
                    </v:shape>
                  </w:pict>
                </mc:Fallback>
              </mc:AlternateContent>
            </w:r>
          </w:p>
        </w:tc>
        <w:tc>
          <w:tcPr>
            <w:tcW w:w="995" w:type="dxa"/>
            <w:tcBorders>
              <w:top w:val="nil"/>
              <w:left w:val="nil"/>
              <w:bottom w:val="nil"/>
              <w:right w:val="nil"/>
            </w:tcBorders>
          </w:tcPr>
          <w:p w14:paraId="33255138"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39A992E8" w14:textId="77777777" w:rsidR="007C199D" w:rsidRPr="00861C2F" w:rsidRDefault="007C199D" w:rsidP="007C199D">
            <w:pPr>
              <w:pStyle w:val="PlainText"/>
              <w:keepNext/>
              <w:keepLines/>
              <w:spacing w:before="0" w:after="0"/>
              <w:rPr>
                <w:lang w:eastAsia="en-US"/>
              </w:rPr>
            </w:pPr>
          </w:p>
        </w:tc>
        <w:tc>
          <w:tcPr>
            <w:tcW w:w="1007" w:type="dxa"/>
            <w:tcBorders>
              <w:top w:val="nil"/>
              <w:left w:val="nil"/>
              <w:bottom w:val="nil"/>
            </w:tcBorders>
          </w:tcPr>
          <w:p w14:paraId="3975A5A6" w14:textId="618FE33B" w:rsidR="007C199D" w:rsidRPr="00861C2F" w:rsidRDefault="007C199D" w:rsidP="007C199D">
            <w:pPr>
              <w:pStyle w:val="PlainText"/>
              <w:keepNext/>
              <w:keepLines/>
              <w:spacing w:before="0" w:after="0"/>
              <w:rPr>
                <w:lang w:eastAsia="en-US"/>
              </w:rPr>
            </w:pPr>
          </w:p>
        </w:tc>
      </w:tr>
      <w:tr w:rsidR="007C199D" w:rsidRPr="00861C2F" w14:paraId="6F017535" w14:textId="77777777" w:rsidTr="00443E8C">
        <w:trPr>
          <w:cantSplit/>
        </w:trPr>
        <w:tc>
          <w:tcPr>
            <w:tcW w:w="3061" w:type="dxa"/>
            <w:tcBorders>
              <w:top w:val="nil"/>
              <w:left w:val="nil"/>
              <w:bottom w:val="nil"/>
            </w:tcBorders>
          </w:tcPr>
          <w:p w14:paraId="2361C9D3" w14:textId="77777777" w:rsidR="007C199D" w:rsidRPr="00861C2F" w:rsidRDefault="007C199D" w:rsidP="007C199D">
            <w:pPr>
              <w:pStyle w:val="PlainText"/>
              <w:keepNext/>
              <w:keepLines/>
              <w:spacing w:before="0" w:after="0"/>
              <w:ind w:left="158" w:hanging="158"/>
              <w:rPr>
                <w:lang w:eastAsia="en-US"/>
              </w:rPr>
            </w:pPr>
            <w:proofErr w:type="gramStart"/>
            <w:r w:rsidRPr="00861C2F">
              <w:rPr>
                <w:lang w:eastAsia="en-US"/>
              </w:rPr>
              <w:t>Increase/(</w:t>
            </w:r>
            <w:proofErr w:type="gramEnd"/>
            <w:r>
              <w:rPr>
                <w:lang w:eastAsia="en-US"/>
              </w:rPr>
              <w:t>d</w:t>
            </w:r>
            <w:r w:rsidRPr="00861C2F">
              <w:rPr>
                <w:lang w:eastAsia="en-US"/>
              </w:rPr>
              <w:t xml:space="preserve">ecrease) in the </w:t>
            </w:r>
            <w:r>
              <w:rPr>
                <w:lang w:eastAsia="en-US"/>
              </w:rPr>
              <w:t>a</w:t>
            </w:r>
            <w:r w:rsidRPr="00861C2F">
              <w:rPr>
                <w:lang w:eastAsia="en-US"/>
              </w:rPr>
              <w:t xml:space="preserve">sset </w:t>
            </w:r>
            <w:r>
              <w:rPr>
                <w:lang w:eastAsia="en-US"/>
              </w:rPr>
              <w:t>r</w:t>
            </w:r>
            <w:r w:rsidRPr="00861C2F">
              <w:rPr>
                <w:lang w:eastAsia="en-US"/>
              </w:rPr>
              <w:t xml:space="preserve">evaluation </w:t>
            </w:r>
            <w:r>
              <w:rPr>
                <w:lang w:eastAsia="en-US"/>
              </w:rPr>
              <w:t>s</w:t>
            </w:r>
            <w:r w:rsidRPr="00861C2F">
              <w:rPr>
                <w:lang w:eastAsia="en-US"/>
              </w:rPr>
              <w:t>urplus</w:t>
            </w:r>
          </w:p>
        </w:tc>
        <w:tc>
          <w:tcPr>
            <w:tcW w:w="1020" w:type="dxa"/>
            <w:tcBorders>
              <w:top w:val="nil"/>
              <w:bottom w:val="nil"/>
              <w:right w:val="single" w:sz="18" w:space="0" w:color="auto"/>
            </w:tcBorders>
            <w:vAlign w:val="center"/>
          </w:tcPr>
          <w:p w14:paraId="79886583" w14:textId="77777777" w:rsidR="007C199D" w:rsidRPr="00861C2F" w:rsidRDefault="007C199D" w:rsidP="007C199D">
            <w:pPr>
              <w:pStyle w:val="PlainText"/>
              <w:keepNext/>
              <w:keepLines/>
              <w:spacing w:before="0" w:after="0"/>
              <w:jc w:val="right"/>
              <w:rPr>
                <w:lang w:eastAsia="en-US"/>
              </w:rPr>
            </w:pPr>
            <w:r w:rsidRPr="00861C2F">
              <w:rPr>
                <w:lang w:eastAsia="en-US"/>
              </w:rPr>
              <w:t>10</w:t>
            </w:r>
          </w:p>
        </w:tc>
        <w:tc>
          <w:tcPr>
            <w:tcW w:w="1020" w:type="dxa"/>
            <w:tcBorders>
              <w:top w:val="nil"/>
              <w:left w:val="single" w:sz="18" w:space="0" w:color="auto"/>
              <w:bottom w:val="nil"/>
              <w:right w:val="nil"/>
            </w:tcBorders>
          </w:tcPr>
          <w:p w14:paraId="00AB45D5" w14:textId="77777777" w:rsidR="007C199D" w:rsidRPr="00861C2F" w:rsidRDefault="007C199D" w:rsidP="007C199D">
            <w:pPr>
              <w:pStyle w:val="PlainText"/>
              <w:keepNext/>
              <w:keepLines/>
              <w:spacing w:before="0" w:after="0"/>
              <w:rPr>
                <w:noProof/>
                <w:lang w:eastAsia="en-US"/>
              </w:rPr>
            </w:pPr>
            <w:r w:rsidRPr="00861C2F">
              <w:rPr>
                <w:noProof/>
                <w:lang w:eastAsia="en-AU"/>
              </w:rPr>
              <mc:AlternateContent>
                <mc:Choice Requires="wps">
                  <w:drawing>
                    <wp:anchor distT="0" distB="0" distL="114300" distR="114300" simplePos="0" relativeHeight="251658280" behindDoc="0" locked="0" layoutInCell="1" allowOverlap="1" wp14:anchorId="2B4037AA" wp14:editId="59A430C6">
                      <wp:simplePos x="0" y="0"/>
                      <wp:positionH relativeFrom="column">
                        <wp:posOffset>31115</wp:posOffset>
                      </wp:positionH>
                      <wp:positionV relativeFrom="paragraph">
                        <wp:posOffset>165100</wp:posOffset>
                      </wp:positionV>
                      <wp:extent cx="268605" cy="0"/>
                      <wp:effectExtent l="22225" t="53975" r="13970" b="6032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86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13F49" id="Straight Connector 80" o:spid="_x0000_s1026" style="position:absolute;flip:x;z-index:2516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pt" to="23.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dE7yAEAAHMDAAAOAAAAZHJzL2Uyb0RvYy54bWysU01vGyEQvVfqf0Dc611bspWuvM7BadpD&#10;2lpK+gMwH7sowCAGe+1/X4a4TtTeqnBAM8zM481jWN+evGNHndBC6Pl81nKmgwRlw9DzX0/3n244&#10;wyyCEg6C7vlZI7/dfPywnmKnFzCCUzqxAhKwm2LPx5xj1zQoR+0FziDqUIIGkhe5uGloVBJTQfeu&#10;WbTtqpkgqZhAasRyevcS5JuKb4yW+acxqDNzPS/cct1T3fe0N5u16IYk4mjlhYb4DxZe2FAuvULd&#10;iSzYIdl/oLyVCRBMnknwDRhjpa49lG7m7V/dPI4i6tpLEQfjVSZ8P1j547gNu0TU5Sk8xgeQz8gC&#10;bEcRBl0JPJ1jebg5SdVMEbtrCTkYd4ntp++gSo44ZKgqnEzyzDgbv1EhgZdO2anKfr7Krk+ZyXK4&#10;WN2s2iVn8k+oER0hUF1MmL9q8IyMnjsbSBDRieMDZmL0mkLHAe6tc/VRXWBTzz8vF8tagOCsoiCl&#10;YRr2W5fYUdBY1FXbK5G3aQkOQVWwUQv15WJnYV2xWa665GSLUk5zus1rxZnT5SeQ9ULPhYtuJBXN&#10;JXZ7UOddojB55WVrH5cppNF569es17+y+Q0AAP//AwBQSwMEFAAGAAgAAAAhAF5cpBrcAAAABgEA&#10;AA8AAABkcnMvZG93bnJldi54bWxMj0FLw0AUhO9C/8PyBG920xCrjdmUIgqeirYieNtmn0ls9m3c&#10;3TbRX+8rHvQ4zDDzTbEcbSeO6EPrSMFsmoBAqpxpqVbwsn24vAERoiajO0eo4AsDLMvJWaFz4wZ6&#10;xuMm1oJLKORaQRNjn0sZqgatDlPXI7H37rzVkaWvpfF64HLbyTRJ5tLqlnih0T3eNVjtNwerYLEd&#10;rtyT379ms/bz7fv+I/aP66jUxfm4ugURcYx/YTjhMzqUzLRzBzJBdAqyBQcVpHN+xHZ2nYLY/WpZ&#10;FvI/fvkDAAD//wMAUEsBAi0AFAAGAAgAAAAhALaDOJL+AAAA4QEAABMAAAAAAAAAAAAAAAAAAAAA&#10;AFtDb250ZW50X1R5cGVzXS54bWxQSwECLQAUAAYACAAAACEAOP0h/9YAAACUAQAACwAAAAAAAAAA&#10;AAAAAAAvAQAAX3JlbHMvLnJlbHNQSwECLQAUAAYACAAAACEAF43RO8gBAABzAwAADgAAAAAAAAAA&#10;AAAAAAAuAgAAZHJzL2Uyb0RvYy54bWxQSwECLQAUAAYACAAAACEAXlykGtwAAAAGAQAADwAAAAAA&#10;AAAAAAAAAAAiBAAAZHJzL2Rvd25yZXYueG1sUEsFBgAAAAAEAAQA8wAAACsFAAAAAA==&#10;">
                      <v:stroke endarrow="block"/>
                    </v:line>
                  </w:pict>
                </mc:Fallback>
              </mc:AlternateContent>
            </w:r>
          </w:p>
        </w:tc>
        <w:tc>
          <w:tcPr>
            <w:tcW w:w="995" w:type="dxa"/>
            <w:tcBorders>
              <w:top w:val="nil"/>
              <w:left w:val="nil"/>
              <w:bottom w:val="nil"/>
              <w:right w:val="nil"/>
            </w:tcBorders>
          </w:tcPr>
          <w:p w14:paraId="45A2BDF1"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0F5D9DEC" w14:textId="77777777" w:rsidR="007C199D" w:rsidRPr="00861C2F" w:rsidRDefault="007C199D" w:rsidP="007C199D">
            <w:pPr>
              <w:pStyle w:val="PlainText"/>
              <w:keepNext/>
              <w:keepLines/>
              <w:spacing w:before="0" w:after="0"/>
              <w:rPr>
                <w:lang w:eastAsia="en-US"/>
              </w:rPr>
            </w:pPr>
          </w:p>
        </w:tc>
        <w:tc>
          <w:tcPr>
            <w:tcW w:w="1007" w:type="dxa"/>
            <w:tcBorders>
              <w:top w:val="nil"/>
              <w:left w:val="nil"/>
              <w:bottom w:val="nil"/>
            </w:tcBorders>
          </w:tcPr>
          <w:p w14:paraId="15801DBC" w14:textId="77777777" w:rsidR="007C199D" w:rsidRPr="00861C2F" w:rsidRDefault="007C199D" w:rsidP="007C199D">
            <w:pPr>
              <w:pStyle w:val="PlainText"/>
              <w:keepNext/>
              <w:keepLines/>
              <w:spacing w:before="0" w:after="0"/>
              <w:rPr>
                <w:lang w:eastAsia="en-US"/>
              </w:rPr>
            </w:pPr>
          </w:p>
        </w:tc>
      </w:tr>
      <w:tr w:rsidR="007C199D" w:rsidRPr="00861C2F" w14:paraId="20E16929" w14:textId="77777777" w:rsidTr="00CC6569">
        <w:trPr>
          <w:cantSplit/>
          <w:trHeight w:val="279"/>
        </w:trPr>
        <w:tc>
          <w:tcPr>
            <w:tcW w:w="3061" w:type="dxa"/>
            <w:tcBorders>
              <w:top w:val="nil"/>
              <w:left w:val="nil"/>
              <w:bottom w:val="nil"/>
              <w:right w:val="nil"/>
            </w:tcBorders>
          </w:tcPr>
          <w:p w14:paraId="2786B5A4" w14:textId="77777777" w:rsidR="007C199D" w:rsidRPr="00CC6569" w:rsidRDefault="007C199D" w:rsidP="007C199D">
            <w:pPr>
              <w:pStyle w:val="PlainText"/>
              <w:keepNext/>
              <w:keepLines/>
              <w:spacing w:before="0" w:after="0"/>
              <w:rPr>
                <w:i/>
                <w:iCs/>
                <w:lang w:eastAsia="en-US"/>
              </w:rPr>
            </w:pPr>
            <w:r w:rsidRPr="00CC6569">
              <w:rPr>
                <w:i/>
                <w:iCs/>
                <w:lang w:eastAsia="en-US"/>
              </w:rPr>
              <w:t>Included in other reserves:</w:t>
            </w:r>
          </w:p>
        </w:tc>
        <w:tc>
          <w:tcPr>
            <w:tcW w:w="1020" w:type="dxa"/>
            <w:tcBorders>
              <w:top w:val="nil"/>
              <w:left w:val="nil"/>
              <w:right w:val="nil"/>
            </w:tcBorders>
            <w:vAlign w:val="center"/>
          </w:tcPr>
          <w:p w14:paraId="75F315D6" w14:textId="77777777" w:rsidR="007C199D" w:rsidRPr="00861C2F" w:rsidRDefault="007C199D" w:rsidP="007C199D">
            <w:pPr>
              <w:pStyle w:val="PlainText"/>
              <w:keepNext/>
              <w:keepLines/>
              <w:spacing w:before="0" w:after="0"/>
              <w:jc w:val="right"/>
              <w:rPr>
                <w:lang w:eastAsia="en-US"/>
              </w:rPr>
            </w:pPr>
          </w:p>
        </w:tc>
        <w:tc>
          <w:tcPr>
            <w:tcW w:w="1020" w:type="dxa"/>
            <w:tcBorders>
              <w:top w:val="nil"/>
              <w:left w:val="nil"/>
              <w:bottom w:val="nil"/>
              <w:right w:val="nil"/>
            </w:tcBorders>
          </w:tcPr>
          <w:p w14:paraId="0999BAF7" w14:textId="77777777" w:rsidR="007C199D" w:rsidRPr="00861C2F" w:rsidRDefault="007C199D" w:rsidP="007C199D">
            <w:pPr>
              <w:pStyle w:val="PlainText"/>
              <w:keepNext/>
              <w:keepLines/>
              <w:spacing w:before="0" w:after="0"/>
              <w:rPr>
                <w:noProof/>
                <w:lang w:eastAsia="en-US"/>
              </w:rPr>
            </w:pPr>
          </w:p>
        </w:tc>
        <w:tc>
          <w:tcPr>
            <w:tcW w:w="995" w:type="dxa"/>
            <w:tcBorders>
              <w:top w:val="nil"/>
              <w:left w:val="nil"/>
              <w:bottom w:val="nil"/>
              <w:right w:val="nil"/>
            </w:tcBorders>
          </w:tcPr>
          <w:p w14:paraId="69A651E5"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2CA0B8ED" w14:textId="77777777" w:rsidR="007C199D" w:rsidRPr="00861C2F" w:rsidRDefault="007C199D" w:rsidP="007C199D">
            <w:pPr>
              <w:pStyle w:val="PlainText"/>
              <w:keepNext/>
              <w:keepLines/>
              <w:spacing w:before="0" w:after="0"/>
              <w:rPr>
                <w:lang w:eastAsia="en-US"/>
              </w:rPr>
            </w:pPr>
          </w:p>
        </w:tc>
        <w:tc>
          <w:tcPr>
            <w:tcW w:w="1007" w:type="dxa"/>
            <w:tcBorders>
              <w:top w:val="nil"/>
              <w:left w:val="nil"/>
              <w:bottom w:val="nil"/>
            </w:tcBorders>
          </w:tcPr>
          <w:p w14:paraId="2CE323CE" w14:textId="77777777" w:rsidR="007C199D" w:rsidRPr="00861C2F" w:rsidRDefault="007C199D" w:rsidP="007C199D">
            <w:pPr>
              <w:pStyle w:val="PlainText"/>
              <w:keepNext/>
              <w:keepLines/>
              <w:spacing w:before="0" w:after="0"/>
              <w:rPr>
                <w:lang w:eastAsia="en-US"/>
              </w:rPr>
            </w:pPr>
          </w:p>
        </w:tc>
      </w:tr>
      <w:tr w:rsidR="007C199D" w:rsidRPr="00861C2F" w14:paraId="1B9AE348" w14:textId="77777777" w:rsidTr="00CC6569">
        <w:trPr>
          <w:cantSplit/>
          <w:trHeight w:val="424"/>
        </w:trPr>
        <w:tc>
          <w:tcPr>
            <w:tcW w:w="3061" w:type="dxa"/>
            <w:tcBorders>
              <w:top w:val="nil"/>
              <w:left w:val="nil"/>
              <w:bottom w:val="nil"/>
            </w:tcBorders>
          </w:tcPr>
          <w:p w14:paraId="028BFCC6" w14:textId="77777777" w:rsidR="007C199D" w:rsidRPr="00861C2F" w:rsidRDefault="007C199D" w:rsidP="007C199D">
            <w:pPr>
              <w:pStyle w:val="PlainText"/>
              <w:keepNext/>
              <w:keepLines/>
              <w:spacing w:before="0" w:after="0"/>
              <w:ind w:left="158" w:hanging="158"/>
              <w:rPr>
                <w:lang w:eastAsia="en-US"/>
              </w:rPr>
            </w:pPr>
            <w:proofErr w:type="gramStart"/>
            <w:r w:rsidRPr="00861C2F">
              <w:rPr>
                <w:lang w:eastAsia="en-US"/>
              </w:rPr>
              <w:t>Increase/(</w:t>
            </w:r>
            <w:proofErr w:type="gramEnd"/>
            <w:r>
              <w:rPr>
                <w:lang w:eastAsia="en-US"/>
              </w:rPr>
              <w:t>d</w:t>
            </w:r>
            <w:r w:rsidRPr="00861C2F">
              <w:rPr>
                <w:lang w:eastAsia="en-US"/>
              </w:rPr>
              <w:t xml:space="preserve">ecrease) in </w:t>
            </w:r>
            <w:r>
              <w:rPr>
                <w:lang w:eastAsia="en-US"/>
              </w:rPr>
              <w:t>o</w:t>
            </w:r>
            <w:r w:rsidRPr="00861C2F">
              <w:rPr>
                <w:lang w:eastAsia="en-US"/>
              </w:rPr>
              <w:t xml:space="preserve">ther </w:t>
            </w:r>
            <w:r>
              <w:rPr>
                <w:lang w:eastAsia="en-US"/>
              </w:rPr>
              <w:t>r</w:t>
            </w:r>
            <w:r w:rsidRPr="00861C2F">
              <w:rPr>
                <w:lang w:eastAsia="en-US"/>
              </w:rPr>
              <w:t>eserves</w:t>
            </w:r>
          </w:p>
        </w:tc>
        <w:tc>
          <w:tcPr>
            <w:tcW w:w="1020" w:type="dxa"/>
            <w:tcBorders>
              <w:top w:val="nil"/>
              <w:bottom w:val="nil"/>
            </w:tcBorders>
            <w:vAlign w:val="center"/>
          </w:tcPr>
          <w:p w14:paraId="4F6CF838" w14:textId="77777777" w:rsidR="007C199D" w:rsidRPr="00861C2F" w:rsidRDefault="007C199D" w:rsidP="007C199D">
            <w:pPr>
              <w:pStyle w:val="PlainText"/>
              <w:keepNext/>
              <w:keepLines/>
              <w:spacing w:before="0" w:after="0"/>
              <w:jc w:val="right"/>
              <w:rPr>
                <w:lang w:eastAsia="en-US"/>
              </w:rPr>
            </w:pPr>
            <w:r w:rsidRPr="00861C2F">
              <w:rPr>
                <w:lang w:eastAsia="en-US"/>
              </w:rPr>
              <w:t>0</w:t>
            </w:r>
          </w:p>
        </w:tc>
        <w:tc>
          <w:tcPr>
            <w:tcW w:w="1020" w:type="dxa"/>
            <w:tcBorders>
              <w:top w:val="nil"/>
              <w:left w:val="nil"/>
              <w:bottom w:val="nil"/>
              <w:right w:val="nil"/>
            </w:tcBorders>
          </w:tcPr>
          <w:p w14:paraId="227B5058" w14:textId="77777777" w:rsidR="007C199D" w:rsidRPr="00861C2F" w:rsidRDefault="007C199D" w:rsidP="007C199D">
            <w:pPr>
              <w:pStyle w:val="PlainText"/>
              <w:keepNext/>
              <w:keepLines/>
              <w:spacing w:before="0" w:after="0"/>
              <w:rPr>
                <w:noProof/>
                <w:lang w:eastAsia="en-US"/>
              </w:rPr>
            </w:pPr>
          </w:p>
        </w:tc>
        <w:tc>
          <w:tcPr>
            <w:tcW w:w="995" w:type="dxa"/>
            <w:tcBorders>
              <w:top w:val="nil"/>
              <w:left w:val="nil"/>
              <w:bottom w:val="nil"/>
              <w:right w:val="nil"/>
            </w:tcBorders>
          </w:tcPr>
          <w:p w14:paraId="6FC5FBD5"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195B1F9B" w14:textId="77777777" w:rsidR="007C199D" w:rsidRPr="00861C2F" w:rsidRDefault="007C199D" w:rsidP="007C199D">
            <w:pPr>
              <w:pStyle w:val="PlainText"/>
              <w:keepNext/>
              <w:keepLines/>
              <w:spacing w:before="0" w:after="0"/>
              <w:rPr>
                <w:lang w:eastAsia="en-US"/>
              </w:rPr>
            </w:pPr>
          </w:p>
        </w:tc>
        <w:tc>
          <w:tcPr>
            <w:tcW w:w="1007" w:type="dxa"/>
            <w:tcBorders>
              <w:top w:val="nil"/>
              <w:left w:val="nil"/>
              <w:bottom w:val="nil"/>
            </w:tcBorders>
          </w:tcPr>
          <w:p w14:paraId="57D82F49" w14:textId="77777777" w:rsidR="007C199D" w:rsidRPr="00861C2F" w:rsidRDefault="007C199D" w:rsidP="007C199D">
            <w:pPr>
              <w:pStyle w:val="PlainText"/>
              <w:keepNext/>
              <w:keepLines/>
              <w:spacing w:before="0" w:after="0"/>
              <w:rPr>
                <w:lang w:eastAsia="en-US"/>
              </w:rPr>
            </w:pPr>
          </w:p>
        </w:tc>
      </w:tr>
      <w:tr w:rsidR="007C199D" w:rsidRPr="00861C2F" w14:paraId="366F5361" w14:textId="77777777" w:rsidTr="00443E8C">
        <w:trPr>
          <w:cantSplit/>
        </w:trPr>
        <w:tc>
          <w:tcPr>
            <w:tcW w:w="3061" w:type="dxa"/>
            <w:tcBorders>
              <w:top w:val="nil"/>
              <w:left w:val="nil"/>
              <w:bottom w:val="nil"/>
              <w:right w:val="nil"/>
            </w:tcBorders>
          </w:tcPr>
          <w:p w14:paraId="0C92040D" w14:textId="18FEBE09" w:rsidR="007C199D" w:rsidRPr="0091754C" w:rsidRDefault="007C199D" w:rsidP="007C199D">
            <w:pPr>
              <w:pStyle w:val="PlainText"/>
              <w:keepNext/>
              <w:keepLines/>
              <w:spacing w:before="0" w:after="0"/>
              <w:rPr>
                <w:b/>
                <w:bCs/>
                <w:lang w:eastAsia="en-US"/>
              </w:rPr>
            </w:pPr>
            <w:r w:rsidRPr="0091754C">
              <w:rPr>
                <w:b/>
                <w:bCs/>
                <w:lang w:eastAsia="en-US"/>
              </w:rPr>
              <w:t xml:space="preserve">Total comprehensive </w:t>
            </w:r>
            <w:r>
              <w:rPr>
                <w:b/>
                <w:bCs/>
                <w:lang w:eastAsia="en-US"/>
              </w:rPr>
              <w:t>result</w:t>
            </w:r>
          </w:p>
        </w:tc>
        <w:tc>
          <w:tcPr>
            <w:tcW w:w="1020" w:type="dxa"/>
            <w:tcBorders>
              <w:top w:val="nil"/>
              <w:left w:val="nil"/>
              <w:bottom w:val="nil"/>
              <w:right w:val="nil"/>
            </w:tcBorders>
            <w:vAlign w:val="center"/>
          </w:tcPr>
          <w:p w14:paraId="58B20E0F" w14:textId="301ED7AB" w:rsidR="007C199D" w:rsidRPr="0091754C" w:rsidRDefault="007C199D" w:rsidP="007C199D">
            <w:pPr>
              <w:pStyle w:val="PlainText"/>
              <w:keepNext/>
              <w:keepLines/>
              <w:spacing w:before="0" w:after="0"/>
              <w:jc w:val="right"/>
              <w:rPr>
                <w:b/>
                <w:bCs/>
                <w:lang w:eastAsia="en-US"/>
              </w:rPr>
            </w:pPr>
            <w:r>
              <w:rPr>
                <w:b/>
                <w:bCs/>
                <w:lang w:eastAsia="en-US"/>
              </w:rPr>
              <w:t>6,393</w:t>
            </w:r>
          </w:p>
        </w:tc>
        <w:tc>
          <w:tcPr>
            <w:tcW w:w="1020" w:type="dxa"/>
            <w:tcBorders>
              <w:top w:val="nil"/>
              <w:left w:val="nil"/>
              <w:bottom w:val="nil"/>
              <w:right w:val="nil"/>
            </w:tcBorders>
          </w:tcPr>
          <w:p w14:paraId="41D23D26" w14:textId="77777777" w:rsidR="007C199D" w:rsidRPr="00861C2F" w:rsidRDefault="007C199D" w:rsidP="007C199D">
            <w:pPr>
              <w:pStyle w:val="PlainText"/>
              <w:keepNext/>
              <w:keepLines/>
              <w:spacing w:before="0" w:after="0"/>
              <w:rPr>
                <w:noProof/>
                <w:lang w:eastAsia="en-US"/>
              </w:rPr>
            </w:pPr>
          </w:p>
        </w:tc>
        <w:tc>
          <w:tcPr>
            <w:tcW w:w="995" w:type="dxa"/>
            <w:tcBorders>
              <w:top w:val="nil"/>
              <w:left w:val="nil"/>
              <w:bottom w:val="nil"/>
              <w:right w:val="nil"/>
            </w:tcBorders>
          </w:tcPr>
          <w:p w14:paraId="3980C3A1"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1BDDD5C0" w14:textId="77777777" w:rsidR="007C199D" w:rsidRPr="00861C2F" w:rsidRDefault="007C199D" w:rsidP="007C199D">
            <w:pPr>
              <w:pStyle w:val="PlainText"/>
              <w:keepNext/>
              <w:keepLines/>
              <w:spacing w:before="0" w:after="0"/>
              <w:rPr>
                <w:lang w:eastAsia="en-US"/>
              </w:rPr>
            </w:pPr>
          </w:p>
        </w:tc>
        <w:tc>
          <w:tcPr>
            <w:tcW w:w="1007" w:type="dxa"/>
            <w:tcBorders>
              <w:top w:val="nil"/>
              <w:left w:val="nil"/>
              <w:bottom w:val="nil"/>
            </w:tcBorders>
          </w:tcPr>
          <w:p w14:paraId="285DED8F" w14:textId="77777777" w:rsidR="007C199D" w:rsidRPr="00861C2F" w:rsidRDefault="007C199D" w:rsidP="007C199D">
            <w:pPr>
              <w:pStyle w:val="PlainText"/>
              <w:keepNext/>
              <w:keepLines/>
              <w:spacing w:before="0" w:after="0"/>
              <w:rPr>
                <w:lang w:eastAsia="en-US"/>
              </w:rPr>
            </w:pPr>
          </w:p>
        </w:tc>
      </w:tr>
      <w:tr w:rsidR="007C199D" w:rsidRPr="00861C2F" w14:paraId="72FB8ABD" w14:textId="77777777" w:rsidTr="00443E8C">
        <w:trPr>
          <w:cantSplit/>
        </w:trPr>
        <w:tc>
          <w:tcPr>
            <w:tcW w:w="3061" w:type="dxa"/>
            <w:tcBorders>
              <w:top w:val="nil"/>
              <w:left w:val="nil"/>
              <w:bottom w:val="nil"/>
              <w:right w:val="nil"/>
            </w:tcBorders>
          </w:tcPr>
          <w:p w14:paraId="67DE6E34" w14:textId="77777777" w:rsidR="007C199D" w:rsidRPr="00861C2F" w:rsidRDefault="007C199D" w:rsidP="007C199D">
            <w:pPr>
              <w:pStyle w:val="PlainText"/>
              <w:keepNext/>
              <w:keepLines/>
              <w:spacing w:before="0" w:after="0"/>
              <w:rPr>
                <w:lang w:eastAsia="en-US"/>
              </w:rPr>
            </w:pPr>
          </w:p>
        </w:tc>
        <w:tc>
          <w:tcPr>
            <w:tcW w:w="1020" w:type="dxa"/>
            <w:tcBorders>
              <w:top w:val="nil"/>
              <w:left w:val="nil"/>
              <w:right w:val="nil"/>
            </w:tcBorders>
            <w:vAlign w:val="center"/>
          </w:tcPr>
          <w:p w14:paraId="5B36A30C" w14:textId="77777777" w:rsidR="007C199D" w:rsidRPr="00861C2F" w:rsidRDefault="007C199D" w:rsidP="007C199D">
            <w:pPr>
              <w:pStyle w:val="PlainText"/>
              <w:keepNext/>
              <w:keepLines/>
              <w:spacing w:before="0" w:after="0"/>
              <w:jc w:val="right"/>
              <w:rPr>
                <w:lang w:eastAsia="en-US"/>
              </w:rPr>
            </w:pPr>
          </w:p>
        </w:tc>
        <w:tc>
          <w:tcPr>
            <w:tcW w:w="1020" w:type="dxa"/>
            <w:tcBorders>
              <w:top w:val="nil"/>
              <w:left w:val="nil"/>
              <w:bottom w:val="nil"/>
              <w:right w:val="nil"/>
            </w:tcBorders>
          </w:tcPr>
          <w:p w14:paraId="5A19DB40" w14:textId="77777777" w:rsidR="007C199D" w:rsidRPr="00861C2F" w:rsidRDefault="007C199D" w:rsidP="007C199D">
            <w:pPr>
              <w:pStyle w:val="PlainText"/>
              <w:keepNext/>
              <w:keepLines/>
              <w:spacing w:before="0" w:after="0"/>
              <w:rPr>
                <w:lang w:eastAsia="en-US"/>
              </w:rPr>
            </w:pPr>
            <w:r w:rsidRPr="00861C2F">
              <w:rPr>
                <w:noProof/>
                <w:lang w:eastAsia="en-US"/>
              </w:rPr>
              <mc:AlternateContent>
                <mc:Choice Requires="wps">
                  <w:drawing>
                    <wp:anchor distT="0" distB="0" distL="114300" distR="114300" simplePos="0" relativeHeight="251658287" behindDoc="0" locked="0" layoutInCell="1" allowOverlap="1" wp14:anchorId="0AF008BB" wp14:editId="358B9785">
                      <wp:simplePos x="0" y="0"/>
                      <wp:positionH relativeFrom="column">
                        <wp:posOffset>219710</wp:posOffset>
                      </wp:positionH>
                      <wp:positionV relativeFrom="paragraph">
                        <wp:posOffset>104775</wp:posOffset>
                      </wp:positionV>
                      <wp:extent cx="1992630" cy="1295400"/>
                      <wp:effectExtent l="0" t="0" r="26670" b="1905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1295400"/>
                              </a:xfrm>
                              <a:prstGeom prst="rect">
                                <a:avLst/>
                              </a:prstGeom>
                              <a:solidFill>
                                <a:srgbClr val="FFFFFF"/>
                              </a:solidFill>
                              <a:ln w="9525">
                                <a:solidFill>
                                  <a:srgbClr val="000000"/>
                                </a:solidFill>
                                <a:miter lim="800000"/>
                                <a:headEnd/>
                                <a:tailEnd/>
                              </a:ln>
                            </wps:spPr>
                            <wps:txbx>
                              <w:txbxContent>
                                <w:p w14:paraId="76C51781" w14:textId="77777777" w:rsidR="007C199D" w:rsidRPr="00190E90" w:rsidRDefault="007C199D" w:rsidP="00733549">
                                  <w:pPr>
                                    <w:spacing w:after="0"/>
                                    <w:rPr>
                                      <w:sz w:val="20"/>
                                    </w:rPr>
                                  </w:pPr>
                                  <w:r w:rsidRPr="00190E90">
                                    <w:rPr>
                                      <w:sz w:val="20"/>
                                    </w:rPr>
                                    <w:t xml:space="preserve">Represents the capital the Government has provided to a territory entity, less any capital distributions to Government.  The capital injection must be used in accordance with what was specified in the Appropriation </w:t>
                                  </w:r>
                                  <w:r>
                                    <w:rPr>
                                      <w:sz w:val="20"/>
                                    </w:rPr>
                                    <w:t>Act</w:t>
                                  </w:r>
                                  <w:r w:rsidRPr="00190E90">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008BB" id="Text Box 81" o:spid="_x0000_s1047" type="#_x0000_t202" style="position:absolute;margin-left:17.3pt;margin-top:8.25pt;width:156.9pt;height:102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CMWGwIAADQEAAAOAAAAZHJzL2Uyb0RvYy54bWysU9tu2zAMfR+wfxD0vtjxkq4x4hRdugwD&#10;ugvQ7QMUWY6FyaJGKbGzrx8lp2nQbS/D/CCIJnVIHh4ub4bOsINCr8FWfDrJOVNWQq3truLfvm5e&#10;XXPmg7C1MGBVxY/K85vVyxfL3pWqgBZMrZARiPVl7yrehuDKLPOyVZ3wE3DKkrMB7EQgE3dZjaIn&#10;9M5kRZ5fZT1g7RCk8p7+3o1Ovkr4TaNk+Nw0XgVmKk61hXRiOrfxzFZLUe5QuFbLUxniH6rohLaU&#10;9Ax1J4Jge9S/QXVaInhowkRCl0HTaKlSD9TNNH/WzUMrnEq9EDnenWny/w9Wfjo8uC/IwvAWBhpg&#10;asK7e5DfPbOwboXdqVtE6Fslako8jZRlvfPl6Wmk2pc+gmz7j1DTkMU+QAIaGuwiK9QnI3QawPFM&#10;uhoCkzHlYlFcvSaXJN+0WMxneRpLJsrH5w59eK+gY/FScaSpJnhxuPchliPKx5CYzYPR9UYbkwzc&#10;bdcG2UGQAjbpSx08CzOW9RVfzIv5yMBfIfL0/Qmi04GkbHRX8etzkCgjb+9snYQWhDbjnUo29kRk&#10;5G5kMQzbgem64kWiORK7hfpI1CKM0qVVo0sL+JOznmRbcf9jL1BxZj5YGs9iOptFnSdjNn9TkIGX&#10;nu2lR1hJUBUPnI3XdRh3Y+9Q71rKNArCwi2NtNGJ7KeqTvWTNNMMTmsUtX9pp6inZV/9AgAA//8D&#10;AFBLAwQUAAYACAAAACEAz9bS+uAAAAAJAQAADwAAAGRycy9kb3ducmV2LnhtbEyPwU7DMBBE70j8&#10;g7VIXFDrkKQhhDgVQgLRG7QIrm68TSLsdbDdNPw95gTH2RnNvK3Xs9FsQucHSwKulwkwpNaqgToB&#10;b7vHRQnMB0lKakso4Bs9rJvzs1pWyp7oFadt6FgsIV9JAX0IY8W5b3s00i/tiBS9g3VGhihdx5WT&#10;p1huNE+TpOBGDhQXejniQ4/t5/ZoBJT58/ThN9nLe1sc9G24upmevpwQlxfz/R2wgHP4C8MvfkSH&#10;JjLt7ZGUZ1pAlhcxGe/FClj0s7zMge0FpGmyAt7U/P8HzQ8AAAD//wMAUEsBAi0AFAAGAAgAAAAh&#10;ALaDOJL+AAAA4QEAABMAAAAAAAAAAAAAAAAAAAAAAFtDb250ZW50X1R5cGVzXS54bWxQSwECLQAU&#10;AAYACAAAACEAOP0h/9YAAACUAQAACwAAAAAAAAAAAAAAAAAvAQAAX3JlbHMvLnJlbHNQSwECLQAU&#10;AAYACAAAACEAkvAjFhsCAAA0BAAADgAAAAAAAAAAAAAAAAAuAgAAZHJzL2Uyb0RvYy54bWxQSwEC&#10;LQAUAAYACAAAACEAz9bS+uAAAAAJAQAADwAAAAAAAAAAAAAAAAB1BAAAZHJzL2Rvd25yZXYueG1s&#10;UEsFBgAAAAAEAAQA8wAAAIIFAAAAAA==&#10;">
                      <v:textbox>
                        <w:txbxContent>
                          <w:p w14:paraId="76C51781" w14:textId="77777777" w:rsidR="007C199D" w:rsidRPr="00190E90" w:rsidRDefault="007C199D" w:rsidP="00733549">
                            <w:pPr>
                              <w:spacing w:after="0"/>
                              <w:rPr>
                                <w:sz w:val="20"/>
                              </w:rPr>
                            </w:pPr>
                            <w:r w:rsidRPr="00190E90">
                              <w:rPr>
                                <w:sz w:val="20"/>
                              </w:rPr>
                              <w:t xml:space="preserve">Represents the capital the Government has provided to a territory entity, less any capital distributions to Government.  The capital injection must be used in accordance with what was specified in the Appropriation </w:t>
                            </w:r>
                            <w:r>
                              <w:rPr>
                                <w:sz w:val="20"/>
                              </w:rPr>
                              <w:t>Act</w:t>
                            </w:r>
                            <w:r w:rsidRPr="00190E90">
                              <w:rPr>
                                <w:sz w:val="20"/>
                              </w:rPr>
                              <w:t>.</w:t>
                            </w:r>
                          </w:p>
                        </w:txbxContent>
                      </v:textbox>
                    </v:shape>
                  </w:pict>
                </mc:Fallback>
              </mc:AlternateContent>
            </w:r>
          </w:p>
        </w:tc>
        <w:tc>
          <w:tcPr>
            <w:tcW w:w="995" w:type="dxa"/>
            <w:tcBorders>
              <w:top w:val="nil"/>
              <w:left w:val="nil"/>
              <w:bottom w:val="nil"/>
              <w:right w:val="nil"/>
            </w:tcBorders>
          </w:tcPr>
          <w:p w14:paraId="2CFD0290" w14:textId="77777777" w:rsidR="007C199D" w:rsidRPr="00861C2F" w:rsidRDefault="007C199D" w:rsidP="007C199D">
            <w:pPr>
              <w:pStyle w:val="PlainText"/>
              <w:keepNext/>
              <w:keepLines/>
              <w:spacing w:before="0" w:after="0"/>
              <w:rPr>
                <w:sz w:val="16"/>
                <w:szCs w:val="16"/>
                <w:lang w:eastAsia="en-US"/>
              </w:rPr>
            </w:pPr>
          </w:p>
        </w:tc>
        <w:tc>
          <w:tcPr>
            <w:tcW w:w="1019" w:type="dxa"/>
            <w:tcBorders>
              <w:top w:val="nil"/>
              <w:left w:val="nil"/>
              <w:bottom w:val="nil"/>
              <w:right w:val="nil"/>
            </w:tcBorders>
          </w:tcPr>
          <w:p w14:paraId="01581FC4" w14:textId="77777777" w:rsidR="007C199D" w:rsidRPr="00861C2F" w:rsidRDefault="007C199D" w:rsidP="007C199D">
            <w:pPr>
              <w:pStyle w:val="PlainText"/>
              <w:keepNext/>
              <w:keepLines/>
              <w:spacing w:before="0" w:after="0"/>
              <w:rPr>
                <w:lang w:eastAsia="en-US"/>
              </w:rPr>
            </w:pPr>
          </w:p>
        </w:tc>
        <w:tc>
          <w:tcPr>
            <w:tcW w:w="1007" w:type="dxa"/>
            <w:tcBorders>
              <w:top w:val="nil"/>
              <w:left w:val="nil"/>
              <w:bottom w:val="nil"/>
            </w:tcBorders>
          </w:tcPr>
          <w:p w14:paraId="2CC74053" w14:textId="77777777" w:rsidR="007C199D" w:rsidRPr="00861C2F" w:rsidRDefault="007C199D" w:rsidP="007C199D">
            <w:pPr>
              <w:pStyle w:val="PlainText"/>
              <w:keepNext/>
              <w:keepLines/>
              <w:spacing w:before="0" w:after="0"/>
              <w:rPr>
                <w:lang w:eastAsia="en-US"/>
              </w:rPr>
            </w:pPr>
          </w:p>
        </w:tc>
      </w:tr>
      <w:tr w:rsidR="007C199D" w:rsidRPr="00861C2F" w14:paraId="63324565" w14:textId="77777777" w:rsidTr="00443E8C">
        <w:trPr>
          <w:cantSplit/>
        </w:trPr>
        <w:tc>
          <w:tcPr>
            <w:tcW w:w="3061" w:type="dxa"/>
            <w:tcBorders>
              <w:top w:val="nil"/>
              <w:left w:val="nil"/>
              <w:bottom w:val="nil"/>
              <w:right w:val="nil"/>
            </w:tcBorders>
          </w:tcPr>
          <w:p w14:paraId="37067128" w14:textId="77777777" w:rsidR="007C199D" w:rsidRPr="00CC6569" w:rsidRDefault="007C199D" w:rsidP="007C199D">
            <w:pPr>
              <w:pStyle w:val="PlainText"/>
              <w:keepNext/>
              <w:keepLines/>
              <w:spacing w:before="0" w:after="0"/>
              <w:ind w:left="158" w:hanging="158"/>
              <w:rPr>
                <w:b/>
                <w:bCs/>
                <w:lang w:eastAsia="en-US"/>
              </w:rPr>
            </w:pPr>
            <w:r w:rsidRPr="00CC6569">
              <w:rPr>
                <w:b/>
                <w:bCs/>
                <w:lang w:eastAsia="en-US"/>
              </w:rPr>
              <w:t>Transactions involving owners affecting accumulated funds</w:t>
            </w:r>
          </w:p>
        </w:tc>
        <w:tc>
          <w:tcPr>
            <w:tcW w:w="1020" w:type="dxa"/>
            <w:tcBorders>
              <w:top w:val="nil"/>
              <w:left w:val="nil"/>
              <w:bottom w:val="nil"/>
              <w:right w:val="nil"/>
            </w:tcBorders>
          </w:tcPr>
          <w:p w14:paraId="0D2FCA66" w14:textId="77777777" w:rsidR="007C199D" w:rsidRPr="00861C2F" w:rsidRDefault="007C199D" w:rsidP="007C199D">
            <w:pPr>
              <w:pStyle w:val="PlainText"/>
              <w:keepNext/>
              <w:keepLines/>
              <w:spacing w:before="0" w:after="0"/>
              <w:rPr>
                <w:lang w:eastAsia="en-US"/>
              </w:rPr>
            </w:pPr>
          </w:p>
        </w:tc>
        <w:tc>
          <w:tcPr>
            <w:tcW w:w="1020" w:type="dxa"/>
            <w:tcBorders>
              <w:top w:val="nil"/>
              <w:left w:val="nil"/>
              <w:bottom w:val="nil"/>
              <w:right w:val="nil"/>
            </w:tcBorders>
          </w:tcPr>
          <w:p w14:paraId="7D746DBD" w14:textId="77777777" w:rsidR="007C199D" w:rsidRPr="00861C2F" w:rsidRDefault="007C199D" w:rsidP="007C199D">
            <w:pPr>
              <w:pStyle w:val="PlainText"/>
              <w:keepNext/>
              <w:keepLines/>
              <w:spacing w:before="0" w:after="0"/>
              <w:rPr>
                <w:lang w:eastAsia="en-US"/>
              </w:rPr>
            </w:pPr>
          </w:p>
        </w:tc>
        <w:tc>
          <w:tcPr>
            <w:tcW w:w="995" w:type="dxa"/>
            <w:tcBorders>
              <w:top w:val="nil"/>
              <w:left w:val="nil"/>
              <w:bottom w:val="nil"/>
              <w:right w:val="nil"/>
            </w:tcBorders>
          </w:tcPr>
          <w:p w14:paraId="76A2DED2"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614B2588" w14:textId="77777777" w:rsidR="007C199D" w:rsidRPr="00861C2F" w:rsidRDefault="007C199D" w:rsidP="007C199D">
            <w:pPr>
              <w:pStyle w:val="PlainText"/>
              <w:keepNext/>
              <w:keepLines/>
              <w:spacing w:before="0" w:after="0"/>
              <w:rPr>
                <w:lang w:eastAsia="en-US"/>
              </w:rPr>
            </w:pPr>
          </w:p>
        </w:tc>
        <w:tc>
          <w:tcPr>
            <w:tcW w:w="1007" w:type="dxa"/>
            <w:tcBorders>
              <w:top w:val="nil"/>
              <w:left w:val="nil"/>
              <w:bottom w:val="nil"/>
            </w:tcBorders>
          </w:tcPr>
          <w:p w14:paraId="1AEBCD5E" w14:textId="77777777" w:rsidR="007C199D" w:rsidRPr="00861C2F" w:rsidRDefault="007C199D" w:rsidP="007C199D">
            <w:pPr>
              <w:pStyle w:val="PlainText"/>
              <w:keepNext/>
              <w:keepLines/>
              <w:spacing w:before="0" w:after="0"/>
              <w:rPr>
                <w:lang w:eastAsia="en-US"/>
              </w:rPr>
            </w:pPr>
          </w:p>
        </w:tc>
      </w:tr>
      <w:tr w:rsidR="007C199D" w:rsidRPr="00861C2F" w14:paraId="48E5E2A2" w14:textId="77777777" w:rsidTr="00443E8C">
        <w:trPr>
          <w:cantSplit/>
        </w:trPr>
        <w:tc>
          <w:tcPr>
            <w:tcW w:w="3061" w:type="dxa"/>
            <w:tcBorders>
              <w:top w:val="nil"/>
              <w:left w:val="nil"/>
              <w:bottom w:val="nil"/>
              <w:right w:val="nil"/>
            </w:tcBorders>
          </w:tcPr>
          <w:p w14:paraId="1A9D2104" w14:textId="77777777" w:rsidR="007C199D" w:rsidRPr="00861C2F" w:rsidRDefault="007C199D" w:rsidP="007C199D">
            <w:pPr>
              <w:pStyle w:val="PlainText"/>
              <w:keepNext/>
              <w:keepLines/>
              <w:spacing w:before="0" w:after="0"/>
              <w:rPr>
                <w:lang w:eastAsia="en-US"/>
              </w:rPr>
            </w:pPr>
            <w:r w:rsidRPr="00861C2F">
              <w:rPr>
                <w:lang w:eastAsia="en-US"/>
              </w:rPr>
              <w:t xml:space="preserve">Capital </w:t>
            </w:r>
            <w:r>
              <w:rPr>
                <w:lang w:eastAsia="en-US"/>
              </w:rPr>
              <w:t>i</w:t>
            </w:r>
            <w:r w:rsidRPr="00861C2F">
              <w:rPr>
                <w:lang w:eastAsia="en-US"/>
              </w:rPr>
              <w:t>njections</w:t>
            </w:r>
          </w:p>
        </w:tc>
        <w:tc>
          <w:tcPr>
            <w:tcW w:w="1020" w:type="dxa"/>
            <w:tcBorders>
              <w:top w:val="nil"/>
              <w:bottom w:val="nil"/>
              <w:right w:val="single" w:sz="18" w:space="0" w:color="auto"/>
            </w:tcBorders>
            <w:vAlign w:val="center"/>
          </w:tcPr>
          <w:p w14:paraId="19084A75" w14:textId="77777777" w:rsidR="007C199D" w:rsidRPr="00861C2F" w:rsidRDefault="007C199D" w:rsidP="007C199D">
            <w:pPr>
              <w:pStyle w:val="PlainText"/>
              <w:keepNext/>
              <w:keepLines/>
              <w:spacing w:before="0" w:after="0"/>
              <w:jc w:val="right"/>
              <w:rPr>
                <w:b/>
                <w:bCs/>
                <w:lang w:eastAsia="en-US"/>
              </w:rPr>
            </w:pPr>
            <w:r w:rsidRPr="00861C2F">
              <w:rPr>
                <w:lang w:eastAsia="en-US"/>
              </w:rPr>
              <w:t>14,249</w:t>
            </w:r>
          </w:p>
        </w:tc>
        <w:tc>
          <w:tcPr>
            <w:tcW w:w="1020" w:type="dxa"/>
            <w:tcBorders>
              <w:top w:val="nil"/>
              <w:left w:val="single" w:sz="18" w:space="0" w:color="auto"/>
              <w:bottom w:val="nil"/>
              <w:right w:val="nil"/>
            </w:tcBorders>
          </w:tcPr>
          <w:p w14:paraId="6E1D203A" w14:textId="77777777" w:rsidR="007C199D" w:rsidRPr="00861C2F" w:rsidRDefault="007C199D" w:rsidP="007C199D">
            <w:pPr>
              <w:pStyle w:val="PlainText"/>
              <w:keepNext/>
              <w:keepLines/>
              <w:spacing w:before="0" w:after="0"/>
              <w:rPr>
                <w:lang w:eastAsia="en-US"/>
              </w:rPr>
            </w:pPr>
          </w:p>
        </w:tc>
        <w:tc>
          <w:tcPr>
            <w:tcW w:w="995" w:type="dxa"/>
            <w:tcBorders>
              <w:top w:val="nil"/>
              <w:left w:val="nil"/>
              <w:bottom w:val="nil"/>
              <w:right w:val="nil"/>
            </w:tcBorders>
          </w:tcPr>
          <w:p w14:paraId="6E6A33F9"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7B58CEAA" w14:textId="77777777" w:rsidR="007C199D" w:rsidRPr="00861C2F" w:rsidRDefault="007C199D" w:rsidP="007C199D">
            <w:pPr>
              <w:pStyle w:val="PlainText"/>
              <w:keepNext/>
              <w:keepLines/>
              <w:spacing w:before="0" w:after="0"/>
              <w:rPr>
                <w:lang w:eastAsia="en-US"/>
              </w:rPr>
            </w:pPr>
          </w:p>
        </w:tc>
        <w:tc>
          <w:tcPr>
            <w:tcW w:w="1007" w:type="dxa"/>
            <w:tcBorders>
              <w:top w:val="nil"/>
              <w:left w:val="nil"/>
              <w:bottom w:val="nil"/>
            </w:tcBorders>
          </w:tcPr>
          <w:p w14:paraId="18FD4FAA" w14:textId="77777777" w:rsidR="007C199D" w:rsidRPr="00861C2F" w:rsidRDefault="007C199D" w:rsidP="007C199D">
            <w:pPr>
              <w:pStyle w:val="PlainText"/>
              <w:keepNext/>
              <w:keepLines/>
              <w:spacing w:before="0" w:after="0"/>
              <w:rPr>
                <w:lang w:eastAsia="en-US"/>
              </w:rPr>
            </w:pPr>
          </w:p>
        </w:tc>
      </w:tr>
      <w:tr w:rsidR="007C199D" w:rsidRPr="00861C2F" w14:paraId="60F3B3DE" w14:textId="77777777" w:rsidTr="00443E8C">
        <w:trPr>
          <w:cantSplit/>
        </w:trPr>
        <w:tc>
          <w:tcPr>
            <w:tcW w:w="3061" w:type="dxa"/>
            <w:tcBorders>
              <w:top w:val="nil"/>
              <w:left w:val="nil"/>
              <w:bottom w:val="nil"/>
            </w:tcBorders>
          </w:tcPr>
          <w:p w14:paraId="36342B55" w14:textId="77777777" w:rsidR="007C199D" w:rsidRPr="00861C2F" w:rsidRDefault="007C199D" w:rsidP="007C199D">
            <w:pPr>
              <w:pStyle w:val="PlainText"/>
              <w:keepNext/>
              <w:keepLines/>
              <w:spacing w:before="0" w:after="0"/>
              <w:rPr>
                <w:lang w:eastAsia="en-US"/>
              </w:rPr>
            </w:pPr>
            <w:r w:rsidRPr="00861C2F">
              <w:rPr>
                <w:lang w:eastAsia="en-US"/>
              </w:rPr>
              <w:t xml:space="preserve">Capital </w:t>
            </w:r>
            <w:r>
              <w:rPr>
                <w:lang w:eastAsia="en-US"/>
              </w:rPr>
              <w:t>d</w:t>
            </w:r>
            <w:r w:rsidRPr="00861C2F">
              <w:rPr>
                <w:lang w:eastAsia="en-US"/>
              </w:rPr>
              <w:t xml:space="preserve">istributions to </w:t>
            </w:r>
            <w:r>
              <w:rPr>
                <w:lang w:eastAsia="en-US"/>
              </w:rPr>
              <w:t>g</w:t>
            </w:r>
            <w:r w:rsidRPr="00861C2F">
              <w:rPr>
                <w:lang w:eastAsia="en-US"/>
              </w:rPr>
              <w:t>overnment</w:t>
            </w:r>
          </w:p>
        </w:tc>
        <w:tc>
          <w:tcPr>
            <w:tcW w:w="1020" w:type="dxa"/>
            <w:tcBorders>
              <w:top w:val="nil"/>
              <w:bottom w:val="nil"/>
              <w:right w:val="single" w:sz="18" w:space="0" w:color="auto"/>
            </w:tcBorders>
            <w:vAlign w:val="center"/>
          </w:tcPr>
          <w:p w14:paraId="0A6F247D" w14:textId="77777777" w:rsidR="007C199D" w:rsidRPr="00861C2F" w:rsidRDefault="007C199D" w:rsidP="007C199D">
            <w:pPr>
              <w:pStyle w:val="PlainText"/>
              <w:keepNext/>
              <w:keepLines/>
              <w:spacing w:before="0" w:after="0"/>
              <w:jc w:val="right"/>
              <w:rPr>
                <w:lang w:eastAsia="en-US"/>
              </w:rPr>
            </w:pPr>
            <w:r w:rsidRPr="00861C2F">
              <w:rPr>
                <w:lang w:eastAsia="en-US"/>
              </w:rPr>
              <w:t>-821</w:t>
            </w:r>
          </w:p>
        </w:tc>
        <w:tc>
          <w:tcPr>
            <w:tcW w:w="1020" w:type="dxa"/>
            <w:tcBorders>
              <w:top w:val="nil"/>
              <w:left w:val="single" w:sz="18" w:space="0" w:color="auto"/>
              <w:bottom w:val="nil"/>
              <w:right w:val="nil"/>
            </w:tcBorders>
          </w:tcPr>
          <w:p w14:paraId="64D78342" w14:textId="77777777" w:rsidR="007C199D" w:rsidRPr="00861C2F" w:rsidRDefault="007C199D" w:rsidP="007C199D">
            <w:pPr>
              <w:pStyle w:val="PlainText"/>
              <w:keepNext/>
              <w:keepLines/>
              <w:spacing w:before="0" w:after="0"/>
              <w:rPr>
                <w:lang w:eastAsia="en-US"/>
              </w:rPr>
            </w:pPr>
            <w:r w:rsidRPr="00861C2F">
              <w:rPr>
                <w:noProof/>
                <w:lang w:eastAsia="en-AU"/>
              </w:rPr>
              <mc:AlternateContent>
                <mc:Choice Requires="wps">
                  <w:drawing>
                    <wp:anchor distT="0" distB="0" distL="114300" distR="114300" simplePos="0" relativeHeight="251658286" behindDoc="0" locked="0" layoutInCell="1" allowOverlap="1" wp14:anchorId="47409BE3" wp14:editId="14A933C0">
                      <wp:simplePos x="0" y="0"/>
                      <wp:positionH relativeFrom="column">
                        <wp:posOffset>36830</wp:posOffset>
                      </wp:positionH>
                      <wp:positionV relativeFrom="paragraph">
                        <wp:posOffset>139700</wp:posOffset>
                      </wp:positionV>
                      <wp:extent cx="262255" cy="0"/>
                      <wp:effectExtent l="18415" t="59055" r="5080" b="55245"/>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2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57551" id="Straight Connector 82" o:spid="_x0000_s1026" style="position:absolute;flip:x;z-index:2516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11pt" to="23.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DPyAEAAHMDAAAOAAAAZHJzL2Uyb0RvYy54bWysU01vGyEQvVfqf0Dc67VXctSuvM7BadpD&#10;2lpK+gMwH7uowKABe9f/vgxxnSi9VeWAZpiZx5vHsLmdvWMnjclC6PlqseRMBwnKhqHnP5/uP3zk&#10;LGURlHAQdM/POvHb7ft3myl2uoURnNLICkhI3RR7PuYcu6ZJctRepAVEHUrQAHqRi4tDo1BMBd27&#10;pl0ub5oJUEUEqVMqp3fPQb6t+MZomX8Yk3RmrueFW6471v1Ae7PdiG5AEUcrLzTEP7DwwoZy6RXq&#10;TmTBjmj/gvJWIiQweSHBN2CMlbr2ULpZLd908ziKqGsvRZwUrzKl/wcrv592YY9EXc7hMT6A/JVY&#10;gN0owqArgadzLA+3IqmaKabuWkJOintkh+kbqJIjjhmqCrNBz4yz8SsVEnjplM1V9vNVdj1nJsth&#10;e9O26zVn8k+oER0hUF3ElL9o8IyMnjsbSBDRidNDysToJYWOA9xb5+qjusCmnn9at+takMBZRUFK&#10;Szgcdg7ZSdBY1FXbK5HXaQjHoCrYqIX6fLGzsK7YLFddMtqilNOcbvNaceZ0+QlkPdNz4aIbSUVz&#10;mboDqPMeKUxeednax2UKaXRe+zXr5a9sfwMAAP//AwBQSwMEFAAGAAgAAAAhAMoMtrLcAAAABgEA&#10;AA8AAABkcnMvZG93bnJldi54bWxMj09Lw0AUxO+C32F5gje7SWj9E7MpIgqexLYieNtmn0ls9m3M&#10;vjbRT+8TD3ocZpj5TbGcfKcOOMQ2kIF0loBCqoJrqTbwvLk/uwQV2ZKzXSA08IkRluXxUWFzF0Za&#10;4WHNtZISirk10DD3udaxatDbOAs9knhvYfCWRQ61doMdpdx3OkuSc+1tS7LQ2B5vG6x26703cLUZ&#10;F+Fp2L3M0/bj9evunfuHRzbm9GS6uQbFOPFfGH7wBR1KYdqGPbmoOgMLAWcDWSaPxJ5fpKC2v1qX&#10;hf6PX34DAAD//wMAUEsBAi0AFAAGAAgAAAAhALaDOJL+AAAA4QEAABMAAAAAAAAAAAAAAAAAAAAA&#10;AFtDb250ZW50X1R5cGVzXS54bWxQSwECLQAUAAYACAAAACEAOP0h/9YAAACUAQAACwAAAAAAAAAA&#10;AAAAAAAvAQAAX3JlbHMvLnJlbHNQSwECLQAUAAYACAAAACEAUrjQz8gBAABzAwAADgAAAAAAAAAA&#10;AAAAAAAuAgAAZHJzL2Uyb0RvYy54bWxQSwECLQAUAAYACAAAACEAygy2stwAAAAGAQAADwAAAAAA&#10;AAAAAAAAAAAiBAAAZHJzL2Rvd25yZXYueG1sUEsFBgAAAAAEAAQA8wAAACsFAAAAAA==&#10;">
                      <v:stroke endarrow="block"/>
                    </v:line>
                  </w:pict>
                </mc:Fallback>
              </mc:AlternateContent>
            </w:r>
          </w:p>
        </w:tc>
        <w:tc>
          <w:tcPr>
            <w:tcW w:w="995" w:type="dxa"/>
            <w:tcBorders>
              <w:top w:val="nil"/>
              <w:left w:val="nil"/>
              <w:bottom w:val="nil"/>
              <w:right w:val="nil"/>
            </w:tcBorders>
          </w:tcPr>
          <w:p w14:paraId="3AD36F7E"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5C68F98E" w14:textId="77777777" w:rsidR="007C199D" w:rsidRPr="00861C2F" w:rsidRDefault="007C199D" w:rsidP="007C199D">
            <w:pPr>
              <w:pStyle w:val="PlainText"/>
              <w:keepNext/>
              <w:keepLines/>
              <w:spacing w:before="0" w:after="0"/>
              <w:rPr>
                <w:lang w:eastAsia="en-US"/>
              </w:rPr>
            </w:pPr>
          </w:p>
        </w:tc>
        <w:tc>
          <w:tcPr>
            <w:tcW w:w="1007" w:type="dxa"/>
            <w:tcBorders>
              <w:top w:val="nil"/>
              <w:left w:val="nil"/>
              <w:bottom w:val="nil"/>
            </w:tcBorders>
          </w:tcPr>
          <w:p w14:paraId="423AB30C" w14:textId="77777777" w:rsidR="007C199D" w:rsidRPr="00861C2F" w:rsidRDefault="007C199D" w:rsidP="007C199D">
            <w:pPr>
              <w:pStyle w:val="PlainText"/>
              <w:keepNext/>
              <w:keepLines/>
              <w:spacing w:before="0" w:after="0"/>
              <w:rPr>
                <w:lang w:eastAsia="en-US"/>
              </w:rPr>
            </w:pPr>
          </w:p>
        </w:tc>
      </w:tr>
      <w:tr w:rsidR="007C199D" w:rsidRPr="00861C2F" w14:paraId="6DBAD7F1" w14:textId="77777777" w:rsidTr="00443E8C">
        <w:trPr>
          <w:cantSplit/>
        </w:trPr>
        <w:tc>
          <w:tcPr>
            <w:tcW w:w="3061" w:type="dxa"/>
            <w:tcBorders>
              <w:top w:val="nil"/>
              <w:left w:val="nil"/>
              <w:bottom w:val="nil"/>
            </w:tcBorders>
          </w:tcPr>
          <w:p w14:paraId="0751B3F3" w14:textId="61FB293A" w:rsidR="007C199D" w:rsidRPr="00861C2F" w:rsidRDefault="007C199D" w:rsidP="007C199D">
            <w:pPr>
              <w:pStyle w:val="PlainText"/>
              <w:keepNext/>
              <w:keepLines/>
              <w:spacing w:before="0" w:after="0"/>
              <w:ind w:left="158" w:hanging="158"/>
              <w:rPr>
                <w:lang w:eastAsia="en-US"/>
              </w:rPr>
            </w:pPr>
            <w:r w:rsidRPr="00EE5FB0">
              <w:rPr>
                <w:lang w:eastAsia="en-US"/>
              </w:rPr>
              <w:t xml:space="preserve">Net </w:t>
            </w:r>
            <w:r>
              <w:rPr>
                <w:lang w:eastAsia="en-US"/>
              </w:rPr>
              <w:t>a</w:t>
            </w:r>
            <w:r w:rsidRPr="00EE5FB0">
              <w:rPr>
                <w:lang w:eastAsia="en-US"/>
              </w:rPr>
              <w:t xml:space="preserve">ssets </w:t>
            </w:r>
            <w:r>
              <w:rPr>
                <w:lang w:eastAsia="en-US"/>
              </w:rPr>
              <w:t>t</w:t>
            </w:r>
            <w:r w:rsidRPr="00EE5FB0">
              <w:rPr>
                <w:lang w:eastAsia="en-US"/>
              </w:rPr>
              <w:t xml:space="preserve">ransferred in/(out) from </w:t>
            </w:r>
            <w:r>
              <w:rPr>
                <w:lang w:eastAsia="en-US"/>
              </w:rPr>
              <w:t>o</w:t>
            </w:r>
            <w:r w:rsidRPr="00EE5FB0">
              <w:rPr>
                <w:lang w:eastAsia="en-US"/>
              </w:rPr>
              <w:t xml:space="preserve">ther </w:t>
            </w:r>
            <w:r>
              <w:rPr>
                <w:lang w:eastAsia="en-US"/>
              </w:rPr>
              <w:t>a</w:t>
            </w:r>
            <w:r w:rsidRPr="00EE5FB0">
              <w:rPr>
                <w:lang w:eastAsia="en-US"/>
              </w:rPr>
              <w:t xml:space="preserve">gencies as part of an </w:t>
            </w:r>
            <w:r>
              <w:rPr>
                <w:lang w:eastAsia="en-US"/>
              </w:rPr>
              <w:t>a</w:t>
            </w:r>
            <w:r w:rsidRPr="00EE5FB0">
              <w:rPr>
                <w:lang w:eastAsia="en-US"/>
              </w:rPr>
              <w:t xml:space="preserve">dministrative </w:t>
            </w:r>
            <w:r>
              <w:rPr>
                <w:lang w:eastAsia="en-US"/>
              </w:rPr>
              <w:t>r</w:t>
            </w:r>
            <w:r w:rsidRPr="00EE5FB0">
              <w:rPr>
                <w:lang w:eastAsia="en-US"/>
              </w:rPr>
              <w:t>estructure</w:t>
            </w:r>
          </w:p>
        </w:tc>
        <w:tc>
          <w:tcPr>
            <w:tcW w:w="1020" w:type="dxa"/>
            <w:tcBorders>
              <w:top w:val="nil"/>
              <w:bottom w:val="nil"/>
              <w:right w:val="single" w:sz="18" w:space="0" w:color="auto"/>
            </w:tcBorders>
            <w:vAlign w:val="center"/>
          </w:tcPr>
          <w:p w14:paraId="64711D55" w14:textId="7B69802A" w:rsidR="007C199D" w:rsidRPr="00861C2F" w:rsidRDefault="007C199D" w:rsidP="007C199D">
            <w:pPr>
              <w:pStyle w:val="PlainText"/>
              <w:keepNext/>
              <w:keepLines/>
              <w:spacing w:before="0" w:after="0"/>
              <w:jc w:val="right"/>
              <w:rPr>
                <w:lang w:eastAsia="en-US"/>
              </w:rPr>
            </w:pPr>
            <w:r w:rsidRPr="00861C2F">
              <w:rPr>
                <w:lang w:eastAsia="en-US"/>
              </w:rPr>
              <w:t>0</w:t>
            </w:r>
          </w:p>
        </w:tc>
        <w:tc>
          <w:tcPr>
            <w:tcW w:w="1020" w:type="dxa"/>
            <w:tcBorders>
              <w:top w:val="nil"/>
              <w:left w:val="single" w:sz="18" w:space="0" w:color="auto"/>
              <w:bottom w:val="nil"/>
              <w:right w:val="nil"/>
            </w:tcBorders>
          </w:tcPr>
          <w:p w14:paraId="627F3E96" w14:textId="77777777" w:rsidR="007C199D" w:rsidRPr="00861C2F" w:rsidRDefault="007C199D" w:rsidP="007C199D">
            <w:pPr>
              <w:pStyle w:val="PlainText"/>
              <w:keepNext/>
              <w:keepLines/>
              <w:spacing w:before="0" w:after="0"/>
              <w:rPr>
                <w:noProof/>
                <w:lang w:eastAsia="en-AU"/>
              </w:rPr>
            </w:pPr>
          </w:p>
        </w:tc>
        <w:tc>
          <w:tcPr>
            <w:tcW w:w="995" w:type="dxa"/>
            <w:tcBorders>
              <w:top w:val="nil"/>
              <w:left w:val="nil"/>
              <w:bottom w:val="nil"/>
              <w:right w:val="nil"/>
            </w:tcBorders>
          </w:tcPr>
          <w:p w14:paraId="4690F23C"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41A9B74C" w14:textId="77777777" w:rsidR="007C199D" w:rsidRPr="00861C2F" w:rsidRDefault="007C199D" w:rsidP="007C199D">
            <w:pPr>
              <w:pStyle w:val="PlainText"/>
              <w:keepNext/>
              <w:keepLines/>
              <w:spacing w:before="0" w:after="0"/>
              <w:rPr>
                <w:lang w:eastAsia="en-US"/>
              </w:rPr>
            </w:pPr>
          </w:p>
        </w:tc>
        <w:tc>
          <w:tcPr>
            <w:tcW w:w="1007" w:type="dxa"/>
            <w:tcBorders>
              <w:top w:val="nil"/>
              <w:left w:val="nil"/>
              <w:bottom w:val="nil"/>
            </w:tcBorders>
          </w:tcPr>
          <w:p w14:paraId="26E9ADBC" w14:textId="77777777" w:rsidR="007C199D" w:rsidRPr="00861C2F" w:rsidRDefault="007C199D" w:rsidP="007C199D">
            <w:pPr>
              <w:pStyle w:val="PlainText"/>
              <w:keepNext/>
              <w:keepLines/>
              <w:spacing w:before="0" w:after="0"/>
              <w:rPr>
                <w:lang w:eastAsia="en-US"/>
              </w:rPr>
            </w:pPr>
          </w:p>
        </w:tc>
      </w:tr>
      <w:tr w:rsidR="007C199D" w:rsidRPr="00861C2F" w14:paraId="3F2B4520" w14:textId="77777777" w:rsidTr="00443E8C">
        <w:trPr>
          <w:cantSplit/>
        </w:trPr>
        <w:tc>
          <w:tcPr>
            <w:tcW w:w="3061" w:type="dxa"/>
            <w:tcBorders>
              <w:top w:val="nil"/>
              <w:left w:val="nil"/>
              <w:bottom w:val="nil"/>
            </w:tcBorders>
          </w:tcPr>
          <w:p w14:paraId="1799AA19" w14:textId="1966D341" w:rsidR="007C199D" w:rsidRPr="00861C2F" w:rsidRDefault="007C199D" w:rsidP="007C199D">
            <w:pPr>
              <w:pStyle w:val="PlainText"/>
              <w:keepNext/>
              <w:keepLines/>
              <w:spacing w:before="0" w:after="0"/>
              <w:ind w:left="158" w:hanging="158"/>
              <w:rPr>
                <w:lang w:eastAsia="en-US"/>
              </w:rPr>
            </w:pPr>
            <w:r w:rsidRPr="00EE5FB0">
              <w:rPr>
                <w:lang w:eastAsia="en-US"/>
              </w:rPr>
              <w:t xml:space="preserve">Net </w:t>
            </w:r>
            <w:r>
              <w:rPr>
                <w:lang w:eastAsia="en-US"/>
              </w:rPr>
              <w:t>a</w:t>
            </w:r>
            <w:r w:rsidRPr="00EE5FB0">
              <w:rPr>
                <w:lang w:eastAsia="en-US"/>
              </w:rPr>
              <w:t xml:space="preserve">ssets </w:t>
            </w:r>
            <w:r>
              <w:rPr>
                <w:lang w:eastAsia="en-US"/>
              </w:rPr>
              <w:t>t</w:t>
            </w:r>
            <w:r w:rsidRPr="00EE5FB0">
              <w:rPr>
                <w:lang w:eastAsia="en-US"/>
              </w:rPr>
              <w:t xml:space="preserve">ransferred </w:t>
            </w:r>
            <w:r>
              <w:rPr>
                <w:lang w:eastAsia="en-US"/>
              </w:rPr>
              <w:t>i</w:t>
            </w:r>
            <w:r w:rsidRPr="00EE5FB0">
              <w:rPr>
                <w:lang w:eastAsia="en-US"/>
              </w:rPr>
              <w:t>n/(</w:t>
            </w:r>
            <w:r>
              <w:rPr>
                <w:lang w:eastAsia="en-US"/>
              </w:rPr>
              <w:t>o</w:t>
            </w:r>
            <w:r w:rsidRPr="00EE5FB0">
              <w:rPr>
                <w:lang w:eastAsia="en-US"/>
              </w:rPr>
              <w:t xml:space="preserve">ut) from </w:t>
            </w:r>
            <w:r>
              <w:rPr>
                <w:lang w:eastAsia="en-US"/>
              </w:rPr>
              <w:t>o</w:t>
            </w:r>
            <w:r w:rsidRPr="00EE5FB0">
              <w:rPr>
                <w:lang w:eastAsia="en-US"/>
              </w:rPr>
              <w:t xml:space="preserve">ther </w:t>
            </w:r>
            <w:r>
              <w:rPr>
                <w:lang w:eastAsia="en-US"/>
              </w:rPr>
              <w:t>a</w:t>
            </w:r>
            <w:r w:rsidRPr="00EE5FB0">
              <w:rPr>
                <w:lang w:eastAsia="en-US"/>
              </w:rPr>
              <w:t>gencies</w:t>
            </w:r>
          </w:p>
        </w:tc>
        <w:tc>
          <w:tcPr>
            <w:tcW w:w="1020" w:type="dxa"/>
            <w:tcBorders>
              <w:top w:val="nil"/>
              <w:bottom w:val="nil"/>
              <w:right w:val="single" w:sz="18" w:space="0" w:color="auto"/>
            </w:tcBorders>
            <w:vAlign w:val="center"/>
          </w:tcPr>
          <w:p w14:paraId="7D1F4C28" w14:textId="18C3322B" w:rsidR="007C199D" w:rsidRPr="00861C2F" w:rsidRDefault="007C199D" w:rsidP="007C199D">
            <w:pPr>
              <w:pStyle w:val="PlainText"/>
              <w:keepNext/>
              <w:keepLines/>
              <w:spacing w:before="0" w:after="0"/>
              <w:jc w:val="right"/>
              <w:rPr>
                <w:lang w:eastAsia="en-US"/>
              </w:rPr>
            </w:pPr>
            <w:r w:rsidRPr="00861C2F">
              <w:rPr>
                <w:lang w:eastAsia="en-US"/>
              </w:rPr>
              <w:t>0</w:t>
            </w:r>
          </w:p>
        </w:tc>
        <w:tc>
          <w:tcPr>
            <w:tcW w:w="1020" w:type="dxa"/>
            <w:tcBorders>
              <w:top w:val="nil"/>
              <w:left w:val="single" w:sz="18" w:space="0" w:color="auto"/>
              <w:bottom w:val="nil"/>
              <w:right w:val="nil"/>
            </w:tcBorders>
          </w:tcPr>
          <w:p w14:paraId="34B99AE2" w14:textId="77777777" w:rsidR="007C199D" w:rsidRPr="00861C2F" w:rsidRDefault="007C199D" w:rsidP="007C199D">
            <w:pPr>
              <w:pStyle w:val="PlainText"/>
              <w:keepNext/>
              <w:keepLines/>
              <w:spacing w:before="0" w:after="0"/>
              <w:rPr>
                <w:noProof/>
                <w:lang w:eastAsia="en-AU"/>
              </w:rPr>
            </w:pPr>
          </w:p>
        </w:tc>
        <w:tc>
          <w:tcPr>
            <w:tcW w:w="995" w:type="dxa"/>
            <w:tcBorders>
              <w:top w:val="nil"/>
              <w:left w:val="nil"/>
              <w:bottom w:val="nil"/>
              <w:right w:val="nil"/>
            </w:tcBorders>
          </w:tcPr>
          <w:p w14:paraId="4F77AFC9"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3D9F8A23" w14:textId="77777777" w:rsidR="007C199D" w:rsidRPr="00861C2F" w:rsidRDefault="007C199D" w:rsidP="007C199D">
            <w:pPr>
              <w:pStyle w:val="PlainText"/>
              <w:keepNext/>
              <w:keepLines/>
              <w:spacing w:before="0" w:after="0"/>
              <w:rPr>
                <w:lang w:eastAsia="en-US"/>
              </w:rPr>
            </w:pPr>
          </w:p>
        </w:tc>
        <w:tc>
          <w:tcPr>
            <w:tcW w:w="1007" w:type="dxa"/>
            <w:tcBorders>
              <w:top w:val="nil"/>
              <w:left w:val="nil"/>
              <w:bottom w:val="nil"/>
            </w:tcBorders>
          </w:tcPr>
          <w:p w14:paraId="2C832B92" w14:textId="77777777" w:rsidR="007C199D" w:rsidRPr="00861C2F" w:rsidRDefault="007C199D" w:rsidP="007C199D">
            <w:pPr>
              <w:pStyle w:val="PlainText"/>
              <w:keepNext/>
              <w:keepLines/>
              <w:spacing w:before="0" w:after="0"/>
              <w:rPr>
                <w:lang w:eastAsia="en-US"/>
              </w:rPr>
            </w:pPr>
          </w:p>
        </w:tc>
      </w:tr>
      <w:tr w:rsidR="007C199D" w:rsidRPr="00861C2F" w14:paraId="568F64D3" w14:textId="77777777" w:rsidTr="00443E8C">
        <w:trPr>
          <w:cantSplit/>
        </w:trPr>
        <w:tc>
          <w:tcPr>
            <w:tcW w:w="3061" w:type="dxa"/>
            <w:tcBorders>
              <w:top w:val="nil"/>
              <w:left w:val="nil"/>
              <w:bottom w:val="nil"/>
            </w:tcBorders>
          </w:tcPr>
          <w:p w14:paraId="004823B2" w14:textId="02333557" w:rsidR="007C199D" w:rsidRPr="00861C2F" w:rsidRDefault="007C199D" w:rsidP="007C199D">
            <w:pPr>
              <w:pStyle w:val="PlainText"/>
              <w:keepNext/>
              <w:keepLines/>
              <w:spacing w:before="0" w:after="0"/>
              <w:ind w:left="158" w:hanging="158"/>
              <w:rPr>
                <w:bCs/>
                <w:lang w:eastAsia="en-US"/>
              </w:rPr>
            </w:pPr>
            <w:proofErr w:type="gramStart"/>
            <w:r w:rsidRPr="00CC6569">
              <w:rPr>
                <w:b/>
                <w:bCs/>
                <w:lang w:eastAsia="en-US"/>
              </w:rPr>
              <w:t>Total of</w:t>
            </w:r>
            <w:proofErr w:type="gramEnd"/>
            <w:r w:rsidRPr="00CC6569">
              <w:rPr>
                <w:b/>
                <w:bCs/>
                <w:lang w:eastAsia="en-US"/>
              </w:rPr>
              <w:t xml:space="preserve"> transactions involving </w:t>
            </w:r>
            <w:r>
              <w:rPr>
                <w:b/>
                <w:bCs/>
                <w:lang w:eastAsia="en-US"/>
              </w:rPr>
              <w:t>o</w:t>
            </w:r>
            <w:r w:rsidRPr="00CC6569">
              <w:rPr>
                <w:b/>
                <w:bCs/>
                <w:lang w:eastAsia="en-US"/>
              </w:rPr>
              <w:t>wners affecting accumulated funds</w:t>
            </w:r>
          </w:p>
        </w:tc>
        <w:tc>
          <w:tcPr>
            <w:tcW w:w="1020" w:type="dxa"/>
            <w:tcBorders>
              <w:top w:val="nil"/>
              <w:bottom w:val="nil"/>
              <w:right w:val="single" w:sz="18" w:space="0" w:color="auto"/>
            </w:tcBorders>
            <w:vAlign w:val="center"/>
          </w:tcPr>
          <w:p w14:paraId="6A8E012F" w14:textId="77777777" w:rsidR="007C199D" w:rsidRPr="00CC6569" w:rsidRDefault="007C199D" w:rsidP="007C199D">
            <w:pPr>
              <w:pStyle w:val="PlainText"/>
              <w:keepNext/>
              <w:keepLines/>
              <w:spacing w:before="0" w:after="0"/>
              <w:jc w:val="right"/>
              <w:rPr>
                <w:b/>
                <w:bCs/>
                <w:lang w:eastAsia="en-US"/>
              </w:rPr>
            </w:pPr>
            <w:r w:rsidRPr="00CC6569">
              <w:rPr>
                <w:b/>
                <w:bCs/>
                <w:lang w:eastAsia="en-US"/>
              </w:rPr>
              <w:t>13,428</w:t>
            </w:r>
          </w:p>
        </w:tc>
        <w:tc>
          <w:tcPr>
            <w:tcW w:w="1020" w:type="dxa"/>
            <w:tcBorders>
              <w:top w:val="nil"/>
              <w:left w:val="single" w:sz="18" w:space="0" w:color="auto"/>
              <w:bottom w:val="nil"/>
              <w:right w:val="nil"/>
            </w:tcBorders>
          </w:tcPr>
          <w:p w14:paraId="64D057A4" w14:textId="77777777" w:rsidR="007C199D" w:rsidRPr="00861C2F" w:rsidRDefault="007C199D" w:rsidP="007C199D">
            <w:pPr>
              <w:pStyle w:val="PlainText"/>
              <w:keepNext/>
              <w:keepLines/>
              <w:spacing w:before="0" w:after="0"/>
              <w:rPr>
                <w:lang w:eastAsia="en-US"/>
              </w:rPr>
            </w:pPr>
          </w:p>
        </w:tc>
        <w:tc>
          <w:tcPr>
            <w:tcW w:w="995" w:type="dxa"/>
            <w:tcBorders>
              <w:top w:val="nil"/>
              <w:left w:val="nil"/>
              <w:bottom w:val="nil"/>
              <w:right w:val="nil"/>
            </w:tcBorders>
          </w:tcPr>
          <w:p w14:paraId="27BF2890"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6B83EB0F" w14:textId="77777777" w:rsidR="007C199D" w:rsidRPr="00861C2F" w:rsidRDefault="007C199D" w:rsidP="007C199D">
            <w:pPr>
              <w:pStyle w:val="PlainText"/>
              <w:keepNext/>
              <w:keepLines/>
              <w:spacing w:before="0" w:after="0"/>
              <w:rPr>
                <w:lang w:eastAsia="en-US"/>
              </w:rPr>
            </w:pPr>
          </w:p>
        </w:tc>
        <w:tc>
          <w:tcPr>
            <w:tcW w:w="1007" w:type="dxa"/>
            <w:tcBorders>
              <w:top w:val="nil"/>
              <w:left w:val="nil"/>
              <w:bottom w:val="nil"/>
            </w:tcBorders>
          </w:tcPr>
          <w:p w14:paraId="3EDD9AFB" w14:textId="77777777" w:rsidR="007C199D" w:rsidRPr="00861C2F" w:rsidRDefault="007C199D" w:rsidP="007C199D">
            <w:pPr>
              <w:pStyle w:val="PlainText"/>
              <w:keepNext/>
              <w:keepLines/>
              <w:spacing w:before="0" w:after="0"/>
              <w:rPr>
                <w:lang w:eastAsia="en-US"/>
              </w:rPr>
            </w:pPr>
          </w:p>
        </w:tc>
      </w:tr>
      <w:tr w:rsidR="007C199D" w:rsidRPr="00861C2F" w14:paraId="42AED134" w14:textId="77777777" w:rsidTr="00443E8C">
        <w:trPr>
          <w:cantSplit/>
        </w:trPr>
        <w:tc>
          <w:tcPr>
            <w:tcW w:w="3061" w:type="dxa"/>
            <w:tcBorders>
              <w:top w:val="nil"/>
              <w:left w:val="nil"/>
              <w:bottom w:val="nil"/>
              <w:right w:val="nil"/>
            </w:tcBorders>
          </w:tcPr>
          <w:p w14:paraId="561BE418" w14:textId="77777777" w:rsidR="007C199D" w:rsidRPr="00861C2F" w:rsidRDefault="007C199D" w:rsidP="007C199D">
            <w:pPr>
              <w:pStyle w:val="PlainText"/>
              <w:keepNext/>
              <w:keepLines/>
              <w:spacing w:before="0" w:after="0"/>
              <w:rPr>
                <w:lang w:eastAsia="en-US"/>
              </w:rPr>
            </w:pPr>
          </w:p>
        </w:tc>
        <w:tc>
          <w:tcPr>
            <w:tcW w:w="1020" w:type="dxa"/>
            <w:tcBorders>
              <w:top w:val="nil"/>
              <w:bottom w:val="nil"/>
              <w:right w:val="nil"/>
            </w:tcBorders>
            <w:vAlign w:val="center"/>
          </w:tcPr>
          <w:p w14:paraId="070A46B6" w14:textId="77777777" w:rsidR="007C199D" w:rsidRPr="00861C2F" w:rsidRDefault="007C199D" w:rsidP="007C199D">
            <w:pPr>
              <w:pStyle w:val="PlainText"/>
              <w:keepNext/>
              <w:keepLines/>
              <w:spacing w:before="0" w:after="0"/>
              <w:jc w:val="right"/>
              <w:rPr>
                <w:lang w:eastAsia="en-US"/>
              </w:rPr>
            </w:pPr>
          </w:p>
        </w:tc>
        <w:tc>
          <w:tcPr>
            <w:tcW w:w="1020" w:type="dxa"/>
            <w:tcBorders>
              <w:top w:val="nil"/>
              <w:left w:val="nil"/>
              <w:bottom w:val="nil"/>
              <w:right w:val="nil"/>
            </w:tcBorders>
          </w:tcPr>
          <w:p w14:paraId="30476D5D" w14:textId="77777777" w:rsidR="007C199D" w:rsidRPr="00861C2F" w:rsidRDefault="007C199D" w:rsidP="007C199D">
            <w:pPr>
              <w:pStyle w:val="PlainText"/>
              <w:keepNext/>
              <w:keepLines/>
              <w:spacing w:before="0" w:after="0"/>
              <w:rPr>
                <w:lang w:eastAsia="en-US"/>
              </w:rPr>
            </w:pPr>
          </w:p>
        </w:tc>
        <w:tc>
          <w:tcPr>
            <w:tcW w:w="995" w:type="dxa"/>
            <w:tcBorders>
              <w:top w:val="nil"/>
              <w:left w:val="nil"/>
              <w:bottom w:val="nil"/>
              <w:right w:val="nil"/>
            </w:tcBorders>
          </w:tcPr>
          <w:p w14:paraId="3F3B59EF"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62F5F4CC" w14:textId="77777777" w:rsidR="007C199D" w:rsidRPr="00861C2F" w:rsidRDefault="007C199D" w:rsidP="007C199D">
            <w:pPr>
              <w:pStyle w:val="PlainText"/>
              <w:keepNext/>
              <w:keepLines/>
              <w:spacing w:before="0" w:after="0"/>
              <w:rPr>
                <w:lang w:eastAsia="en-US"/>
              </w:rPr>
            </w:pPr>
          </w:p>
        </w:tc>
        <w:tc>
          <w:tcPr>
            <w:tcW w:w="1007" w:type="dxa"/>
            <w:tcBorders>
              <w:top w:val="nil"/>
              <w:left w:val="nil"/>
              <w:bottom w:val="nil"/>
            </w:tcBorders>
          </w:tcPr>
          <w:p w14:paraId="10BD212F" w14:textId="77777777" w:rsidR="007C199D" w:rsidRPr="00861C2F" w:rsidRDefault="007C199D" w:rsidP="007C199D">
            <w:pPr>
              <w:pStyle w:val="PlainText"/>
              <w:keepNext/>
              <w:keepLines/>
              <w:spacing w:before="0" w:after="0"/>
              <w:rPr>
                <w:lang w:eastAsia="en-US"/>
              </w:rPr>
            </w:pPr>
          </w:p>
        </w:tc>
      </w:tr>
      <w:tr w:rsidR="007C199D" w:rsidRPr="00861C2F" w14:paraId="565849E6" w14:textId="77777777" w:rsidTr="00443E8C">
        <w:trPr>
          <w:cantSplit/>
        </w:trPr>
        <w:tc>
          <w:tcPr>
            <w:tcW w:w="3061" w:type="dxa"/>
            <w:tcBorders>
              <w:top w:val="nil"/>
              <w:left w:val="nil"/>
              <w:bottom w:val="nil"/>
              <w:right w:val="nil"/>
            </w:tcBorders>
          </w:tcPr>
          <w:p w14:paraId="479C9C85" w14:textId="77777777" w:rsidR="007C199D" w:rsidRPr="0091754C" w:rsidRDefault="007C199D" w:rsidP="007C199D">
            <w:pPr>
              <w:pStyle w:val="PlainText"/>
              <w:keepNext/>
              <w:keepLines/>
              <w:spacing w:before="0" w:after="0"/>
              <w:rPr>
                <w:b/>
                <w:bCs/>
                <w:lang w:eastAsia="en-US"/>
              </w:rPr>
            </w:pPr>
            <w:r w:rsidRPr="0091754C">
              <w:rPr>
                <w:b/>
                <w:bCs/>
                <w:lang w:eastAsia="en-US"/>
              </w:rPr>
              <w:t>Closing equity</w:t>
            </w:r>
          </w:p>
        </w:tc>
        <w:tc>
          <w:tcPr>
            <w:tcW w:w="1020" w:type="dxa"/>
            <w:tcBorders>
              <w:top w:val="nil"/>
              <w:bottom w:val="nil"/>
              <w:right w:val="nil"/>
            </w:tcBorders>
            <w:vAlign w:val="center"/>
          </w:tcPr>
          <w:p w14:paraId="5E2D71FB" w14:textId="77777777" w:rsidR="007C199D" w:rsidRPr="00861C2F" w:rsidRDefault="007C199D" w:rsidP="007C199D">
            <w:pPr>
              <w:pStyle w:val="PlainText"/>
              <w:keepNext/>
              <w:keepLines/>
              <w:spacing w:before="0" w:after="0"/>
              <w:jc w:val="right"/>
              <w:rPr>
                <w:lang w:eastAsia="en-US"/>
              </w:rPr>
            </w:pPr>
          </w:p>
        </w:tc>
        <w:tc>
          <w:tcPr>
            <w:tcW w:w="1020" w:type="dxa"/>
            <w:tcBorders>
              <w:top w:val="nil"/>
              <w:left w:val="nil"/>
              <w:bottom w:val="nil"/>
              <w:right w:val="nil"/>
            </w:tcBorders>
          </w:tcPr>
          <w:p w14:paraId="107A97F5" w14:textId="77777777" w:rsidR="007C199D" w:rsidRPr="00861C2F" w:rsidRDefault="007C199D" w:rsidP="007C199D">
            <w:pPr>
              <w:pStyle w:val="PlainText"/>
              <w:keepNext/>
              <w:keepLines/>
              <w:spacing w:before="0" w:after="0"/>
              <w:rPr>
                <w:lang w:eastAsia="en-US"/>
              </w:rPr>
            </w:pPr>
          </w:p>
        </w:tc>
        <w:tc>
          <w:tcPr>
            <w:tcW w:w="995" w:type="dxa"/>
            <w:tcBorders>
              <w:top w:val="nil"/>
              <w:left w:val="nil"/>
              <w:bottom w:val="nil"/>
              <w:right w:val="nil"/>
            </w:tcBorders>
          </w:tcPr>
          <w:p w14:paraId="4A244973"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6D22AA80" w14:textId="77777777" w:rsidR="007C199D" w:rsidRPr="00861C2F" w:rsidRDefault="007C199D" w:rsidP="007C199D">
            <w:pPr>
              <w:pStyle w:val="PlainText"/>
              <w:keepNext/>
              <w:keepLines/>
              <w:spacing w:before="0" w:after="0"/>
              <w:rPr>
                <w:lang w:eastAsia="en-US"/>
              </w:rPr>
            </w:pPr>
          </w:p>
        </w:tc>
        <w:tc>
          <w:tcPr>
            <w:tcW w:w="1007" w:type="dxa"/>
            <w:tcBorders>
              <w:top w:val="nil"/>
              <w:left w:val="nil"/>
              <w:bottom w:val="nil"/>
            </w:tcBorders>
          </w:tcPr>
          <w:p w14:paraId="65F3D5A7" w14:textId="77777777" w:rsidR="007C199D" w:rsidRPr="00861C2F" w:rsidRDefault="007C199D" w:rsidP="007C199D">
            <w:pPr>
              <w:pStyle w:val="PlainText"/>
              <w:keepNext/>
              <w:keepLines/>
              <w:spacing w:before="0" w:after="0"/>
              <w:rPr>
                <w:lang w:eastAsia="en-US"/>
              </w:rPr>
            </w:pPr>
          </w:p>
        </w:tc>
      </w:tr>
      <w:tr w:rsidR="007C199D" w:rsidRPr="00861C2F" w14:paraId="16F98EA5" w14:textId="77777777" w:rsidTr="00443E8C">
        <w:trPr>
          <w:cantSplit/>
        </w:trPr>
        <w:tc>
          <w:tcPr>
            <w:tcW w:w="3061" w:type="dxa"/>
            <w:tcBorders>
              <w:top w:val="nil"/>
              <w:left w:val="nil"/>
              <w:bottom w:val="nil"/>
              <w:right w:val="nil"/>
            </w:tcBorders>
          </w:tcPr>
          <w:p w14:paraId="1417DB6B" w14:textId="77777777" w:rsidR="007C199D" w:rsidRPr="00861C2F" w:rsidRDefault="007C199D" w:rsidP="007C199D">
            <w:pPr>
              <w:pStyle w:val="PlainText"/>
              <w:keepNext/>
              <w:keepLines/>
              <w:spacing w:before="0" w:after="0"/>
              <w:rPr>
                <w:lang w:eastAsia="en-US"/>
              </w:rPr>
            </w:pPr>
            <w:r w:rsidRPr="00861C2F">
              <w:rPr>
                <w:lang w:eastAsia="en-US"/>
              </w:rPr>
              <w:t xml:space="preserve">Closing </w:t>
            </w:r>
            <w:r>
              <w:rPr>
                <w:lang w:eastAsia="en-US"/>
              </w:rPr>
              <w:t>a</w:t>
            </w:r>
            <w:r w:rsidRPr="00861C2F">
              <w:rPr>
                <w:lang w:eastAsia="en-US"/>
              </w:rPr>
              <w:t xml:space="preserve">ccumulated </w:t>
            </w:r>
            <w:r>
              <w:rPr>
                <w:lang w:eastAsia="en-US"/>
              </w:rPr>
              <w:t>f</w:t>
            </w:r>
            <w:r w:rsidRPr="00861C2F">
              <w:rPr>
                <w:lang w:eastAsia="en-US"/>
              </w:rPr>
              <w:t>unds</w:t>
            </w:r>
          </w:p>
        </w:tc>
        <w:tc>
          <w:tcPr>
            <w:tcW w:w="1020" w:type="dxa"/>
            <w:tcBorders>
              <w:top w:val="nil"/>
              <w:bottom w:val="nil"/>
              <w:right w:val="nil"/>
            </w:tcBorders>
            <w:vAlign w:val="center"/>
          </w:tcPr>
          <w:p w14:paraId="724949B2" w14:textId="77777777" w:rsidR="007C199D" w:rsidRPr="00861C2F" w:rsidRDefault="007C199D" w:rsidP="007C199D">
            <w:pPr>
              <w:pStyle w:val="PlainText"/>
              <w:keepNext/>
              <w:keepLines/>
              <w:spacing w:before="0" w:after="0"/>
              <w:jc w:val="right"/>
              <w:rPr>
                <w:lang w:eastAsia="en-US"/>
              </w:rPr>
            </w:pPr>
            <w:r w:rsidRPr="00861C2F">
              <w:rPr>
                <w:lang w:eastAsia="en-US"/>
              </w:rPr>
              <w:t>685,225</w:t>
            </w:r>
          </w:p>
        </w:tc>
        <w:tc>
          <w:tcPr>
            <w:tcW w:w="1020" w:type="dxa"/>
            <w:tcBorders>
              <w:top w:val="nil"/>
              <w:left w:val="nil"/>
              <w:bottom w:val="nil"/>
              <w:right w:val="nil"/>
            </w:tcBorders>
          </w:tcPr>
          <w:p w14:paraId="009D29DA" w14:textId="77777777" w:rsidR="007C199D" w:rsidRPr="00861C2F" w:rsidRDefault="007C199D" w:rsidP="007C199D">
            <w:pPr>
              <w:pStyle w:val="PlainText"/>
              <w:keepNext/>
              <w:keepLines/>
              <w:spacing w:before="0" w:after="0"/>
              <w:rPr>
                <w:lang w:eastAsia="en-US"/>
              </w:rPr>
            </w:pPr>
          </w:p>
        </w:tc>
        <w:tc>
          <w:tcPr>
            <w:tcW w:w="995" w:type="dxa"/>
            <w:tcBorders>
              <w:top w:val="nil"/>
              <w:left w:val="nil"/>
              <w:bottom w:val="nil"/>
              <w:right w:val="nil"/>
            </w:tcBorders>
          </w:tcPr>
          <w:p w14:paraId="285B5129"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524557E1" w14:textId="77777777" w:rsidR="007C199D" w:rsidRPr="00861C2F" w:rsidRDefault="007C199D" w:rsidP="007C199D">
            <w:pPr>
              <w:pStyle w:val="PlainText"/>
              <w:keepNext/>
              <w:keepLines/>
              <w:spacing w:before="0" w:after="0"/>
              <w:rPr>
                <w:lang w:eastAsia="en-US"/>
              </w:rPr>
            </w:pPr>
            <w:r w:rsidRPr="00861C2F">
              <w:rPr>
                <w:noProof/>
                <w:lang w:eastAsia="en-US"/>
              </w:rPr>
              <mc:AlternateContent>
                <mc:Choice Requires="wps">
                  <w:drawing>
                    <wp:anchor distT="0" distB="0" distL="114300" distR="114300" simplePos="0" relativeHeight="251658288" behindDoc="0" locked="0" layoutInCell="1" allowOverlap="1" wp14:anchorId="3A330FE3" wp14:editId="5FEDB762">
                      <wp:simplePos x="0" y="0"/>
                      <wp:positionH relativeFrom="column">
                        <wp:posOffset>-1050925</wp:posOffset>
                      </wp:positionH>
                      <wp:positionV relativeFrom="paragraph">
                        <wp:posOffset>106679</wp:posOffset>
                      </wp:positionV>
                      <wp:extent cx="1974850" cy="611505"/>
                      <wp:effectExtent l="0" t="0" r="25400" b="1714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611505"/>
                              </a:xfrm>
                              <a:prstGeom prst="rect">
                                <a:avLst/>
                              </a:prstGeom>
                              <a:solidFill>
                                <a:srgbClr val="FFFFFF"/>
                              </a:solidFill>
                              <a:ln w="9525">
                                <a:solidFill>
                                  <a:srgbClr val="000000"/>
                                </a:solidFill>
                                <a:miter lim="800000"/>
                                <a:headEnd/>
                                <a:tailEnd/>
                              </a:ln>
                            </wps:spPr>
                            <wps:txbx>
                              <w:txbxContent>
                                <w:p w14:paraId="2B380FC1" w14:textId="77777777" w:rsidR="007C199D" w:rsidRPr="00190E90" w:rsidRDefault="007C199D" w:rsidP="00733549">
                                  <w:pPr>
                                    <w:spacing w:after="0"/>
                                    <w:rPr>
                                      <w:sz w:val="20"/>
                                    </w:rPr>
                                  </w:pPr>
                                  <w:r w:rsidRPr="00190E90">
                                    <w:rPr>
                                      <w:sz w:val="20"/>
                                    </w:rPr>
                                    <w:t>Closing balance matches the totals in the Balance Sheet for Net Assets and Total Funds Employed.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30FE3" id="Text Box 83" o:spid="_x0000_s1048" type="#_x0000_t202" style="position:absolute;margin-left:-82.75pt;margin-top:8.4pt;width:155.5pt;height:48.1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IGgIAADMEAAAOAAAAZHJzL2Uyb0RvYy54bWysU9tu2zAMfR+wfxD0vviCpG2MOEWXLsOA&#10;7gJ0+wBZlm1hsqhJSuzs60fJbprdXob5QRBN6pA8PNzcjr0iR2GdBF3SbJFSIjSHWuq2pF8+71/d&#10;UOI80zVToEVJT8LR2+3LF5vBFCKHDlQtLEEQ7YrBlLTz3hRJ4ngneuYWYIRGZwO2Zx5N2ya1ZQOi&#10;9yrJ0/QqGcDWxgIXzuHf+8lJtxG/aQT3H5vGCU9USbE2H08bzyqcyXbDitYy00k+l8H+oYqeSY1J&#10;z1D3zDNysPI3qF5yCw4av+DQJ9A0kovYA3aTpb9089gxI2IvSI4zZ5rc/4PlH46P5pMlfnwNIw4w&#10;NuHMA/CvjmjYdUy34s5aGDrBakycBcqSwbhifhqodoULINXwHmocMjt4iEBjY/vACvZJEB0HcDqT&#10;LkZPeEi5vl7erNDF0XeVZat0FVOw4um1sc6/FdCTcCmpxaFGdHZ8cD5Uw4qnkJDMgZL1XioVDdtW&#10;O2XJkaEA9vGb0X8KU5oMJV2v8tVEwF8h0vj9CaKXHpWsZF/Sm3MQKwJtb3QddeaZVNMdS1Z65jFQ&#10;N5Hox2oksi5pnocMgdcK6hMya2FSLm4aXjqw3ykZULUldd8OzApK1DuN01lny2WQeTSWq+scDXvp&#10;qS49THOEKqmnZLru/LQaB2Nl22GmSQ8a7nCijYxkP1c114/KjDOYtyhI/9KOUc+7vv0BAAD//wMA&#10;UEsDBBQABgAIAAAAIQCAGxTc3wAAAAsBAAAPAAAAZHJzL2Rvd25yZXYueG1sTI9BT8MwDIXvSPyH&#10;yEhc0JaWbWWUphNCArEbDATXrPHaisYpSdaVf497gpvt9/T8vWIz2k4M6EPrSEE6T0AgVc60VCt4&#10;f3ucrUGEqMnozhEq+MEAm/L8rNC5cSd6xWEXa8EhFHKtoImxz6UMVYNWh7nrkVg7OG915NXX0nh9&#10;4nDbyeskyaTVLfGHRvf40GD1tTtaBevl8/AZtouXjyo7dLfx6mZ4+vZKXV6M93cgIo7xzwwTPqND&#10;yUx7dyQTRKdglmarFXtZybjD5FhOhz0P6SIFWRbyf4fyFwAA//8DAFBLAQItABQABgAIAAAAIQC2&#10;gziS/gAAAOEBAAATAAAAAAAAAAAAAAAAAAAAAABbQ29udGVudF9UeXBlc10ueG1sUEsBAi0AFAAG&#10;AAgAAAAhADj9If/WAAAAlAEAAAsAAAAAAAAAAAAAAAAALwEAAF9yZWxzLy5yZWxzUEsBAi0AFAAG&#10;AAgAAAAhAOb8vQgaAgAAMwQAAA4AAAAAAAAAAAAAAAAALgIAAGRycy9lMm9Eb2MueG1sUEsBAi0A&#10;FAAGAAgAAAAhAIAbFNzfAAAACwEAAA8AAAAAAAAAAAAAAAAAdAQAAGRycy9kb3ducmV2LnhtbFBL&#10;BQYAAAAABAAEAPMAAACABQAAAAA=&#10;">
                      <v:textbox>
                        <w:txbxContent>
                          <w:p w14:paraId="2B380FC1" w14:textId="77777777" w:rsidR="007C199D" w:rsidRPr="00190E90" w:rsidRDefault="007C199D" w:rsidP="00733549">
                            <w:pPr>
                              <w:spacing w:after="0"/>
                              <w:rPr>
                                <w:sz w:val="20"/>
                              </w:rPr>
                            </w:pPr>
                            <w:r w:rsidRPr="00190E90">
                              <w:rPr>
                                <w:sz w:val="20"/>
                              </w:rPr>
                              <w:t>Closing balance matches the totals in the Balance Sheet for Net Assets and Total Funds Employed.</w:t>
                            </w:r>
                          </w:p>
                        </w:txbxContent>
                      </v:textbox>
                    </v:shape>
                  </w:pict>
                </mc:Fallback>
              </mc:AlternateContent>
            </w:r>
          </w:p>
        </w:tc>
        <w:tc>
          <w:tcPr>
            <w:tcW w:w="1007" w:type="dxa"/>
            <w:tcBorders>
              <w:top w:val="nil"/>
              <w:left w:val="nil"/>
              <w:bottom w:val="nil"/>
            </w:tcBorders>
          </w:tcPr>
          <w:p w14:paraId="49492ABE" w14:textId="77777777" w:rsidR="007C199D" w:rsidRPr="00861C2F" w:rsidRDefault="007C199D" w:rsidP="007C199D">
            <w:pPr>
              <w:pStyle w:val="PlainText"/>
              <w:keepNext/>
              <w:keepLines/>
              <w:spacing w:before="0" w:after="0"/>
              <w:rPr>
                <w:lang w:eastAsia="en-US"/>
              </w:rPr>
            </w:pPr>
          </w:p>
        </w:tc>
      </w:tr>
      <w:tr w:rsidR="007C199D" w:rsidRPr="00861C2F" w14:paraId="4C0634A8" w14:textId="77777777" w:rsidTr="00443E8C">
        <w:trPr>
          <w:cantSplit/>
        </w:trPr>
        <w:tc>
          <w:tcPr>
            <w:tcW w:w="3061" w:type="dxa"/>
            <w:tcBorders>
              <w:top w:val="nil"/>
              <w:left w:val="nil"/>
              <w:bottom w:val="nil"/>
            </w:tcBorders>
          </w:tcPr>
          <w:p w14:paraId="7EE21EB0" w14:textId="77777777" w:rsidR="007C199D" w:rsidRPr="00861C2F" w:rsidRDefault="007C199D" w:rsidP="007C199D">
            <w:pPr>
              <w:pStyle w:val="PlainText"/>
              <w:keepNext/>
              <w:keepLines/>
              <w:spacing w:before="0" w:after="0"/>
              <w:rPr>
                <w:lang w:eastAsia="en-US"/>
              </w:rPr>
            </w:pPr>
            <w:r w:rsidRPr="00861C2F">
              <w:rPr>
                <w:lang w:eastAsia="en-US"/>
              </w:rPr>
              <w:t xml:space="preserve">Closing </w:t>
            </w:r>
            <w:r>
              <w:rPr>
                <w:lang w:eastAsia="en-US"/>
              </w:rPr>
              <w:t>a</w:t>
            </w:r>
            <w:r w:rsidRPr="00861C2F">
              <w:rPr>
                <w:lang w:eastAsia="en-US"/>
              </w:rPr>
              <w:t xml:space="preserve">sset </w:t>
            </w:r>
            <w:r>
              <w:rPr>
                <w:lang w:eastAsia="en-US"/>
              </w:rPr>
              <w:t>r</w:t>
            </w:r>
            <w:r w:rsidRPr="00861C2F">
              <w:rPr>
                <w:lang w:eastAsia="en-US"/>
              </w:rPr>
              <w:t xml:space="preserve">evaluation </w:t>
            </w:r>
            <w:r>
              <w:rPr>
                <w:lang w:eastAsia="en-US"/>
              </w:rPr>
              <w:t>s</w:t>
            </w:r>
            <w:r w:rsidRPr="00861C2F">
              <w:rPr>
                <w:lang w:eastAsia="en-US"/>
              </w:rPr>
              <w:t>urplus</w:t>
            </w:r>
          </w:p>
        </w:tc>
        <w:tc>
          <w:tcPr>
            <w:tcW w:w="1020" w:type="dxa"/>
            <w:tcBorders>
              <w:top w:val="nil"/>
              <w:bottom w:val="nil"/>
              <w:right w:val="nil"/>
            </w:tcBorders>
            <w:vAlign w:val="center"/>
          </w:tcPr>
          <w:p w14:paraId="43C04278" w14:textId="77777777" w:rsidR="007C199D" w:rsidRPr="00861C2F" w:rsidRDefault="007C199D" w:rsidP="007C199D">
            <w:pPr>
              <w:pStyle w:val="PlainText"/>
              <w:keepNext/>
              <w:keepLines/>
              <w:spacing w:before="0" w:after="0"/>
              <w:jc w:val="right"/>
              <w:rPr>
                <w:lang w:eastAsia="en-US"/>
              </w:rPr>
            </w:pPr>
            <w:r w:rsidRPr="00861C2F">
              <w:rPr>
                <w:lang w:eastAsia="en-US"/>
              </w:rPr>
              <w:t>883,735</w:t>
            </w:r>
          </w:p>
        </w:tc>
        <w:tc>
          <w:tcPr>
            <w:tcW w:w="1020" w:type="dxa"/>
            <w:tcBorders>
              <w:top w:val="nil"/>
              <w:left w:val="nil"/>
              <w:bottom w:val="nil"/>
              <w:right w:val="nil"/>
            </w:tcBorders>
          </w:tcPr>
          <w:p w14:paraId="41C2CB3D" w14:textId="77777777" w:rsidR="007C199D" w:rsidRPr="00861C2F" w:rsidRDefault="007C199D" w:rsidP="007C199D">
            <w:pPr>
              <w:pStyle w:val="PlainText"/>
              <w:keepNext/>
              <w:keepLines/>
              <w:spacing w:before="0" w:after="0"/>
              <w:rPr>
                <w:lang w:eastAsia="en-US"/>
              </w:rPr>
            </w:pPr>
          </w:p>
        </w:tc>
        <w:tc>
          <w:tcPr>
            <w:tcW w:w="995" w:type="dxa"/>
            <w:tcBorders>
              <w:top w:val="nil"/>
              <w:left w:val="nil"/>
              <w:bottom w:val="nil"/>
              <w:right w:val="nil"/>
            </w:tcBorders>
          </w:tcPr>
          <w:p w14:paraId="68FBAE3C"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1A583427" w14:textId="77777777" w:rsidR="007C199D" w:rsidRPr="00861C2F" w:rsidRDefault="007C199D" w:rsidP="007C199D">
            <w:pPr>
              <w:pStyle w:val="PlainText"/>
              <w:keepNext/>
              <w:keepLines/>
              <w:spacing w:before="0" w:after="0"/>
              <w:rPr>
                <w:lang w:eastAsia="en-US"/>
              </w:rPr>
            </w:pPr>
          </w:p>
        </w:tc>
        <w:tc>
          <w:tcPr>
            <w:tcW w:w="1007" w:type="dxa"/>
            <w:tcBorders>
              <w:top w:val="nil"/>
              <w:left w:val="nil"/>
              <w:bottom w:val="nil"/>
            </w:tcBorders>
          </w:tcPr>
          <w:p w14:paraId="44D5756A" w14:textId="77777777" w:rsidR="007C199D" w:rsidRPr="00861C2F" w:rsidRDefault="007C199D" w:rsidP="007C199D">
            <w:pPr>
              <w:pStyle w:val="PlainText"/>
              <w:keepNext/>
              <w:keepLines/>
              <w:spacing w:before="0" w:after="0"/>
              <w:rPr>
                <w:lang w:eastAsia="en-US"/>
              </w:rPr>
            </w:pPr>
          </w:p>
        </w:tc>
      </w:tr>
      <w:tr w:rsidR="007C199D" w:rsidRPr="00861C2F" w14:paraId="5C0DBB84" w14:textId="77777777" w:rsidTr="00443E8C">
        <w:trPr>
          <w:cantSplit/>
          <w:trHeight w:val="80"/>
        </w:trPr>
        <w:tc>
          <w:tcPr>
            <w:tcW w:w="3061" w:type="dxa"/>
            <w:tcBorders>
              <w:top w:val="nil"/>
              <w:left w:val="nil"/>
              <w:bottom w:val="nil"/>
              <w:right w:val="nil"/>
            </w:tcBorders>
          </w:tcPr>
          <w:p w14:paraId="251EE002" w14:textId="77777777" w:rsidR="007C199D" w:rsidRPr="00861C2F" w:rsidRDefault="007C199D" w:rsidP="007C199D">
            <w:pPr>
              <w:pStyle w:val="PlainText"/>
              <w:keepNext/>
              <w:keepLines/>
              <w:spacing w:before="0" w:after="0"/>
              <w:rPr>
                <w:lang w:eastAsia="en-US"/>
              </w:rPr>
            </w:pPr>
            <w:r w:rsidRPr="00861C2F">
              <w:rPr>
                <w:lang w:eastAsia="en-US"/>
              </w:rPr>
              <w:t xml:space="preserve">Closing </w:t>
            </w:r>
            <w:r>
              <w:rPr>
                <w:lang w:eastAsia="en-US"/>
              </w:rPr>
              <w:t>o</w:t>
            </w:r>
            <w:r w:rsidRPr="00861C2F">
              <w:rPr>
                <w:lang w:eastAsia="en-US"/>
              </w:rPr>
              <w:t xml:space="preserve">ther </w:t>
            </w:r>
            <w:r>
              <w:rPr>
                <w:lang w:eastAsia="en-US"/>
              </w:rPr>
              <w:t>r</w:t>
            </w:r>
            <w:r w:rsidRPr="00861C2F">
              <w:rPr>
                <w:lang w:eastAsia="en-US"/>
              </w:rPr>
              <w:t>eserves</w:t>
            </w:r>
          </w:p>
        </w:tc>
        <w:tc>
          <w:tcPr>
            <w:tcW w:w="1020" w:type="dxa"/>
            <w:tcBorders>
              <w:top w:val="nil"/>
              <w:right w:val="nil"/>
            </w:tcBorders>
            <w:vAlign w:val="center"/>
          </w:tcPr>
          <w:p w14:paraId="2C847170" w14:textId="77777777" w:rsidR="007C199D" w:rsidRPr="00861C2F" w:rsidRDefault="007C199D" w:rsidP="007C199D">
            <w:pPr>
              <w:pStyle w:val="PlainText"/>
              <w:keepNext/>
              <w:keepLines/>
              <w:spacing w:before="0" w:after="0"/>
              <w:jc w:val="right"/>
              <w:rPr>
                <w:lang w:eastAsia="en-US"/>
              </w:rPr>
            </w:pPr>
            <w:r w:rsidRPr="00861C2F">
              <w:rPr>
                <w:lang w:eastAsia="en-US"/>
              </w:rPr>
              <w:t>3,200</w:t>
            </w:r>
          </w:p>
        </w:tc>
        <w:tc>
          <w:tcPr>
            <w:tcW w:w="1020" w:type="dxa"/>
            <w:tcBorders>
              <w:top w:val="nil"/>
              <w:left w:val="nil"/>
              <w:right w:val="nil"/>
            </w:tcBorders>
          </w:tcPr>
          <w:p w14:paraId="70009ED1" w14:textId="77777777" w:rsidR="007C199D" w:rsidRPr="00861C2F" w:rsidRDefault="007C199D" w:rsidP="007C199D">
            <w:pPr>
              <w:pStyle w:val="PlainText"/>
              <w:keepNext/>
              <w:keepLines/>
              <w:spacing w:before="0" w:after="0"/>
              <w:rPr>
                <w:lang w:eastAsia="en-US"/>
              </w:rPr>
            </w:pPr>
          </w:p>
        </w:tc>
        <w:tc>
          <w:tcPr>
            <w:tcW w:w="995" w:type="dxa"/>
            <w:tcBorders>
              <w:top w:val="nil"/>
              <w:left w:val="nil"/>
              <w:right w:val="nil"/>
            </w:tcBorders>
          </w:tcPr>
          <w:p w14:paraId="62D99C8D" w14:textId="77777777" w:rsidR="007C199D" w:rsidRPr="00861C2F" w:rsidRDefault="007C199D" w:rsidP="007C199D">
            <w:pPr>
              <w:pStyle w:val="PlainText"/>
              <w:keepNext/>
              <w:keepLines/>
              <w:spacing w:before="0" w:after="0"/>
              <w:rPr>
                <w:lang w:eastAsia="en-US"/>
              </w:rPr>
            </w:pPr>
          </w:p>
        </w:tc>
        <w:tc>
          <w:tcPr>
            <w:tcW w:w="1019" w:type="dxa"/>
            <w:tcBorders>
              <w:top w:val="nil"/>
              <w:left w:val="nil"/>
              <w:right w:val="nil"/>
            </w:tcBorders>
          </w:tcPr>
          <w:p w14:paraId="5157CB54" w14:textId="77777777" w:rsidR="007C199D" w:rsidRPr="00861C2F" w:rsidRDefault="007C199D" w:rsidP="007C199D">
            <w:pPr>
              <w:pStyle w:val="PlainText"/>
              <w:keepNext/>
              <w:keepLines/>
              <w:spacing w:before="0" w:after="0"/>
              <w:rPr>
                <w:lang w:eastAsia="en-US"/>
              </w:rPr>
            </w:pPr>
          </w:p>
        </w:tc>
        <w:tc>
          <w:tcPr>
            <w:tcW w:w="1007" w:type="dxa"/>
            <w:tcBorders>
              <w:top w:val="nil"/>
              <w:left w:val="nil"/>
            </w:tcBorders>
          </w:tcPr>
          <w:p w14:paraId="302023E4" w14:textId="77777777" w:rsidR="007C199D" w:rsidRPr="00861C2F" w:rsidRDefault="007C199D" w:rsidP="007C199D">
            <w:pPr>
              <w:pStyle w:val="PlainText"/>
              <w:keepNext/>
              <w:keepLines/>
              <w:spacing w:before="0" w:after="0"/>
              <w:rPr>
                <w:lang w:eastAsia="en-US"/>
              </w:rPr>
            </w:pPr>
          </w:p>
        </w:tc>
      </w:tr>
      <w:tr w:rsidR="007C199D" w:rsidRPr="00861C2F" w14:paraId="465AFD96" w14:textId="77777777" w:rsidTr="00443E8C">
        <w:trPr>
          <w:cantSplit/>
          <w:trHeight w:val="227"/>
        </w:trPr>
        <w:tc>
          <w:tcPr>
            <w:tcW w:w="3061" w:type="dxa"/>
            <w:tcBorders>
              <w:top w:val="nil"/>
              <w:left w:val="nil"/>
              <w:bottom w:val="single" w:sz="4" w:space="0" w:color="auto"/>
            </w:tcBorders>
          </w:tcPr>
          <w:p w14:paraId="15DFA10E" w14:textId="77777777" w:rsidR="007C199D" w:rsidRPr="0091754C" w:rsidRDefault="007C199D" w:rsidP="007C199D">
            <w:pPr>
              <w:pStyle w:val="PlainText"/>
              <w:keepNext/>
              <w:keepLines/>
              <w:spacing w:before="0" w:after="0"/>
              <w:ind w:left="158" w:hanging="158"/>
              <w:rPr>
                <w:b/>
                <w:bCs/>
                <w:lang w:eastAsia="en-US"/>
              </w:rPr>
            </w:pPr>
            <w:r w:rsidRPr="0091754C">
              <w:rPr>
                <w:b/>
                <w:bCs/>
                <w:lang w:eastAsia="en-US"/>
              </w:rPr>
              <w:t>Balance at end of the reporting period</w:t>
            </w:r>
          </w:p>
        </w:tc>
        <w:tc>
          <w:tcPr>
            <w:tcW w:w="1020" w:type="dxa"/>
            <w:tcBorders>
              <w:top w:val="nil"/>
              <w:bottom w:val="single" w:sz="4" w:space="0" w:color="auto"/>
              <w:right w:val="single" w:sz="18" w:space="0" w:color="auto"/>
            </w:tcBorders>
          </w:tcPr>
          <w:p w14:paraId="3F32515B" w14:textId="77777777" w:rsidR="007C199D" w:rsidRPr="0091754C" w:rsidRDefault="007C199D" w:rsidP="007C199D">
            <w:pPr>
              <w:pStyle w:val="PlainText"/>
              <w:keepNext/>
              <w:keepLines/>
              <w:spacing w:before="0" w:after="0"/>
              <w:jc w:val="right"/>
              <w:rPr>
                <w:b/>
                <w:bCs/>
                <w:lang w:eastAsia="en-US"/>
              </w:rPr>
            </w:pPr>
            <w:r w:rsidRPr="0091754C">
              <w:rPr>
                <w:b/>
                <w:bCs/>
                <w:lang w:eastAsia="en-US"/>
              </w:rPr>
              <w:t>1,572,160</w:t>
            </w:r>
          </w:p>
        </w:tc>
        <w:tc>
          <w:tcPr>
            <w:tcW w:w="1020" w:type="dxa"/>
            <w:tcBorders>
              <w:top w:val="nil"/>
              <w:left w:val="single" w:sz="18" w:space="0" w:color="auto"/>
              <w:bottom w:val="single" w:sz="4" w:space="0" w:color="auto"/>
              <w:right w:val="nil"/>
            </w:tcBorders>
          </w:tcPr>
          <w:p w14:paraId="0867DD8A" w14:textId="77777777" w:rsidR="007C199D" w:rsidRPr="00861C2F" w:rsidRDefault="007C199D" w:rsidP="007C199D">
            <w:pPr>
              <w:pStyle w:val="PlainText"/>
              <w:keepNext/>
              <w:keepLines/>
              <w:spacing w:before="0" w:after="0"/>
              <w:rPr>
                <w:lang w:eastAsia="en-US"/>
              </w:rPr>
            </w:pPr>
            <w:r w:rsidRPr="00861C2F">
              <w:rPr>
                <w:noProof/>
                <w:lang w:eastAsia="en-AU"/>
              </w:rPr>
              <mc:AlternateContent>
                <mc:Choice Requires="wps">
                  <w:drawing>
                    <wp:anchor distT="0" distB="0" distL="114300" distR="114300" simplePos="0" relativeHeight="251658285" behindDoc="0" locked="0" layoutInCell="1" allowOverlap="1" wp14:anchorId="03CCFF91" wp14:editId="6A75071C">
                      <wp:simplePos x="0" y="0"/>
                      <wp:positionH relativeFrom="column">
                        <wp:posOffset>42545</wp:posOffset>
                      </wp:positionH>
                      <wp:positionV relativeFrom="paragraph">
                        <wp:posOffset>106680</wp:posOffset>
                      </wp:positionV>
                      <wp:extent cx="262255" cy="0"/>
                      <wp:effectExtent l="14605" t="59055" r="8890" b="5524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2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8A792" id="Straight Connector 84" o:spid="_x0000_s1026" style="position:absolute;flip:x;z-index:2516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8.4pt" to="2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DPyAEAAHMDAAAOAAAAZHJzL2Uyb0RvYy54bWysU01vGyEQvVfqf0Dc67VXctSuvM7BadpD&#10;2lpK+gMwH7uowKABe9f/vgxxnSi9VeWAZpiZx5vHsLmdvWMnjclC6PlqseRMBwnKhqHnP5/uP3zk&#10;LGURlHAQdM/POvHb7ft3myl2uoURnNLICkhI3RR7PuYcu6ZJctRepAVEHUrQAHqRi4tDo1BMBd27&#10;pl0ub5oJUEUEqVMqp3fPQb6t+MZomX8Yk3RmrueFW6471v1Ae7PdiG5AEUcrLzTEP7DwwoZy6RXq&#10;TmTBjmj/gvJWIiQweSHBN2CMlbr2ULpZLd908ziKqGsvRZwUrzKl/wcrv592YY9EXc7hMT6A/JVY&#10;gN0owqArgadzLA+3IqmaKabuWkJOintkh+kbqJIjjhmqCrNBz4yz8SsVEnjplM1V9vNVdj1nJsth&#10;e9O26zVn8k+oER0hUF3ElL9o8IyMnjsbSBDRidNDysToJYWOA9xb5+qjusCmnn9at+takMBZRUFK&#10;Szgcdg7ZSdBY1FXbK5HXaQjHoCrYqIX6fLGzsK7YLFddMtqilNOcbvNaceZ0+QlkPdNz4aIbSUVz&#10;mboDqPMeKUxeednax2UKaXRe+zXr5a9sfwMAAP//AwBQSwMEFAAGAAgAAAAhAOCNxGTcAAAABgEA&#10;AA8AAABkcnMvZG93bnJldi54bWxMj81OwzAQhO9IvIO1SNyoU1RCCXEqhFqpJ0R/VImbGy9JaLxO&#10;bbcJPD2LOMBxdkaz3+SzwbbijD40jhSMRwkIpNKZhioF283iZgoiRE1Gt45QwScGmBWXF7nOjOtp&#10;hed1rASXUMi0gjrGLpMylDVaHUauQ2Lv3XmrI0tfSeN1z+W2lbdJkkqrG+IPte7wucbysD5ZBQ+b&#10;/s69+sNuMm6Ob1/zj9gtX6JS11fD0yOIiEP8C8MPPqNDwUx7dyITRKsgvecgn1MewPZkysv2v1oW&#10;ufyPX3wDAAD//wMAUEsBAi0AFAAGAAgAAAAhALaDOJL+AAAA4QEAABMAAAAAAAAAAAAAAAAAAAAA&#10;AFtDb250ZW50X1R5cGVzXS54bWxQSwECLQAUAAYACAAAACEAOP0h/9YAAACUAQAACwAAAAAAAAAA&#10;AAAAAAAvAQAAX3JlbHMvLnJlbHNQSwECLQAUAAYACAAAACEAUrjQz8gBAABzAwAADgAAAAAAAAAA&#10;AAAAAAAuAgAAZHJzL2Uyb0RvYy54bWxQSwECLQAUAAYACAAAACEA4I3EZNwAAAAGAQAADwAAAAAA&#10;AAAAAAAAAAAiBAAAZHJzL2Rvd25yZXYueG1sUEsFBgAAAAAEAAQA8wAAACsFAAAAAA==&#10;">
                      <v:stroke endarrow="block"/>
                    </v:line>
                  </w:pict>
                </mc:Fallback>
              </mc:AlternateContent>
            </w:r>
          </w:p>
        </w:tc>
        <w:tc>
          <w:tcPr>
            <w:tcW w:w="995" w:type="dxa"/>
            <w:tcBorders>
              <w:top w:val="nil"/>
              <w:left w:val="nil"/>
              <w:bottom w:val="single" w:sz="4" w:space="0" w:color="auto"/>
              <w:right w:val="nil"/>
            </w:tcBorders>
          </w:tcPr>
          <w:p w14:paraId="13AAA391"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single" w:sz="4" w:space="0" w:color="auto"/>
              <w:right w:val="nil"/>
            </w:tcBorders>
          </w:tcPr>
          <w:p w14:paraId="1451C081" w14:textId="77777777" w:rsidR="007C199D" w:rsidRPr="00861C2F" w:rsidRDefault="007C199D" w:rsidP="007C199D">
            <w:pPr>
              <w:pStyle w:val="PlainText"/>
              <w:keepNext/>
              <w:keepLines/>
              <w:spacing w:before="0" w:after="0"/>
              <w:rPr>
                <w:lang w:eastAsia="en-US"/>
              </w:rPr>
            </w:pPr>
          </w:p>
        </w:tc>
        <w:tc>
          <w:tcPr>
            <w:tcW w:w="1007" w:type="dxa"/>
            <w:tcBorders>
              <w:top w:val="nil"/>
              <w:left w:val="nil"/>
              <w:bottom w:val="single" w:sz="4" w:space="0" w:color="auto"/>
            </w:tcBorders>
          </w:tcPr>
          <w:p w14:paraId="1F52CBA3" w14:textId="77777777" w:rsidR="007C199D" w:rsidRPr="00861C2F" w:rsidRDefault="007C199D" w:rsidP="007C199D">
            <w:pPr>
              <w:pStyle w:val="PlainText"/>
              <w:keepNext/>
              <w:keepLines/>
              <w:spacing w:before="0" w:after="0"/>
              <w:rPr>
                <w:lang w:eastAsia="en-US"/>
              </w:rPr>
            </w:pPr>
          </w:p>
        </w:tc>
      </w:tr>
    </w:tbl>
    <w:p w14:paraId="59F6F68E" w14:textId="77777777" w:rsidR="00733549" w:rsidRDefault="00733549">
      <w:pPr>
        <w:rPr>
          <w:rFonts w:ascii="Calibri" w:eastAsiaTheme="majorEastAsia" w:hAnsi="Calibri" w:cstheme="majorBidi"/>
          <w:b/>
          <w:color w:val="999789"/>
          <w:sz w:val="32"/>
          <w:szCs w:val="24"/>
        </w:rPr>
      </w:pPr>
      <w:r>
        <w:br w:type="page"/>
      </w:r>
    </w:p>
    <w:p w14:paraId="636EEEC1" w14:textId="5A00562E" w:rsidR="006F0BFC" w:rsidRDefault="00812E9C" w:rsidP="00B45949">
      <w:pPr>
        <w:pStyle w:val="Heading3"/>
      </w:pPr>
      <w:r>
        <w:lastRenderedPageBreak/>
        <w:t>Statement of Cash Flows</w:t>
      </w:r>
    </w:p>
    <w:p w14:paraId="1E0F079B" w14:textId="60072E3D" w:rsidR="0092595F" w:rsidRPr="00861C2F" w:rsidRDefault="0092595F" w:rsidP="0092595F">
      <w:pPr>
        <w:pStyle w:val="Bbodytext"/>
      </w:pPr>
      <w:r w:rsidRPr="00861C2F">
        <w:t xml:space="preserve">The </w:t>
      </w:r>
      <w:r>
        <w:t>Statement of Cash Flows</w:t>
      </w:r>
      <w:r w:rsidRPr="00861C2F">
        <w:t xml:space="preserve"> </w:t>
      </w:r>
      <w:r w:rsidR="00CC33B5">
        <w:t>shows</w:t>
      </w:r>
      <w:r w:rsidRPr="00861C2F">
        <w:t xml:space="preserve"> the flow of cash in and cash out of a Territory entity for the financial year. The </w:t>
      </w:r>
      <w:r>
        <w:t xml:space="preserve">Statement of Cash Flows </w:t>
      </w:r>
      <w:r w:rsidRPr="00861C2F">
        <w:t>captures all cash receipts and cash payments that flow through the Operating Statement and Balance Sheet. Non</w:t>
      </w:r>
      <w:r w:rsidRPr="00861C2F">
        <w:noBreakHyphen/>
        <w:t xml:space="preserve">cash transactions, such as asset revaluations, are not captured in the </w:t>
      </w:r>
      <w:r>
        <w:t>Statement of Cash Flows.</w:t>
      </w:r>
    </w:p>
    <w:p w14:paraId="41A38719" w14:textId="3ECF5934" w:rsidR="0092595F" w:rsidRPr="00861C2F" w:rsidRDefault="0092595F" w:rsidP="0092595F">
      <w:pPr>
        <w:pStyle w:val="Bbodytext"/>
      </w:pPr>
      <w:r w:rsidRPr="00861C2F">
        <w:t xml:space="preserve">The </w:t>
      </w:r>
      <w:r>
        <w:t>Statement of Cash Flows</w:t>
      </w:r>
      <w:r w:rsidRPr="00861C2F">
        <w:t xml:space="preserve"> is </w:t>
      </w:r>
      <w:r w:rsidR="00CC33B5">
        <w:t>divided</w:t>
      </w:r>
      <w:r w:rsidR="00CC33B5" w:rsidRPr="00861C2F">
        <w:t xml:space="preserve"> </w:t>
      </w:r>
      <w:r w:rsidRPr="00861C2F">
        <w:t>into three segments: cash flow resulting from operating activities, cash flow resulting from investing activities, and cash flow resulting from financing activities.</w:t>
      </w:r>
    </w:p>
    <w:p w14:paraId="59E4D968" w14:textId="7B0742DE" w:rsidR="00812E9C" w:rsidRDefault="0092595F" w:rsidP="0092595F">
      <w:pPr>
        <w:pStyle w:val="Heading4"/>
      </w:pPr>
      <w:r>
        <w:t>Operating Activities</w:t>
      </w:r>
    </w:p>
    <w:p w14:paraId="36A591DB" w14:textId="4E7F6CBC" w:rsidR="0092595F" w:rsidRPr="00861C2F" w:rsidRDefault="0092595F" w:rsidP="0092595F">
      <w:pPr>
        <w:pStyle w:val="Bbodytext"/>
      </w:pPr>
      <w:r w:rsidRPr="00861C2F">
        <w:t>Operating activities relate to the core business of the Territory entity. For example</w:t>
      </w:r>
      <w:r w:rsidR="0094028B">
        <w:t>,</w:t>
      </w:r>
      <w:r w:rsidRPr="00861C2F">
        <w:t xml:space="preserve"> the collections of taxes, the distribution of grants, and the provision of goods and services to the community.</w:t>
      </w:r>
    </w:p>
    <w:p w14:paraId="346AE9E8" w14:textId="768DA312" w:rsidR="006F0BFC" w:rsidRDefault="0092595F" w:rsidP="0092595F">
      <w:pPr>
        <w:pStyle w:val="Heading4"/>
      </w:pPr>
      <w:r>
        <w:t>Investing Activities</w:t>
      </w:r>
    </w:p>
    <w:p w14:paraId="6B0FD378" w14:textId="097B45D0" w:rsidR="0092595F" w:rsidRPr="00861C2F" w:rsidRDefault="0092595F" w:rsidP="0092595F">
      <w:pPr>
        <w:pStyle w:val="Bbodytext"/>
      </w:pPr>
      <w:r w:rsidRPr="00861C2F">
        <w:t>Investing activities relate to the management of assets, including the sale and purchase of assets such as land, buildings, plant and equipment, management of investments and customer loans. Any profit or loss on the disposal of an asset is also recorded in the Operating Statement.</w:t>
      </w:r>
    </w:p>
    <w:p w14:paraId="1C846CA8" w14:textId="6479C300" w:rsidR="00206C91" w:rsidRPr="00206C91" w:rsidRDefault="0092595F" w:rsidP="0092595F">
      <w:pPr>
        <w:pStyle w:val="Heading4"/>
      </w:pPr>
      <w:r>
        <w:t>Financing Activities</w:t>
      </w:r>
    </w:p>
    <w:p w14:paraId="1D31FDEA" w14:textId="6A0695FF" w:rsidR="0092595F" w:rsidRPr="00861C2F" w:rsidRDefault="0092595F" w:rsidP="0092595F">
      <w:pPr>
        <w:pStyle w:val="Bbodytext"/>
      </w:pPr>
      <w:r w:rsidRPr="00861C2F">
        <w:t>Financing activities relate to changes in the size and composition of the contributed capital (accumulated funds) and borrowings of the Territory entity</w:t>
      </w:r>
      <w:r w:rsidR="00CC33B5">
        <w:t>, including</w:t>
      </w:r>
      <w:r w:rsidRPr="00861C2F">
        <w:t xml:space="preserve"> items such as capital injections from Government, distributions to Government and repayment of finance leases/borrowings.</w:t>
      </w:r>
    </w:p>
    <w:p w14:paraId="21E6BE58" w14:textId="19B53839" w:rsidR="0092595F" w:rsidRPr="00861C2F" w:rsidRDefault="0092595F" w:rsidP="0092595F">
      <w:pPr>
        <w:pStyle w:val="Bbodytext"/>
        <w:rPr>
          <w:rFonts w:eastAsia="ArialMT"/>
        </w:rPr>
      </w:pPr>
      <w:r w:rsidRPr="00861C2F">
        <w:rPr>
          <w:rFonts w:eastAsia="ArialMT"/>
        </w:rPr>
        <w:t>The net increase or decrease in cash held is the sum of cash receipts less cash payments for the period. Total cash at the beginning and end of the period is also shown, which matches the total of cash equivalent assets included in the Balance Sheet.</w:t>
      </w:r>
    </w:p>
    <w:p w14:paraId="2C21029F" w14:textId="63E8AA49" w:rsidR="0092595F" w:rsidRPr="00861C2F" w:rsidRDefault="0092595F" w:rsidP="0092595F">
      <w:pPr>
        <w:pStyle w:val="Bbodytext"/>
      </w:pPr>
      <w:r w:rsidRPr="00861C2F">
        <w:t xml:space="preserve">Example </w:t>
      </w:r>
      <w:r w:rsidR="003E7EB4">
        <w:t>7</w:t>
      </w:r>
      <w:r w:rsidRPr="00861C2F">
        <w:t xml:space="preserve"> provides an </w:t>
      </w:r>
      <w:r w:rsidR="00CC33B5">
        <w:t>illustration</w:t>
      </w:r>
      <w:r w:rsidR="00CC33B5" w:rsidRPr="00861C2F">
        <w:t xml:space="preserve"> </w:t>
      </w:r>
      <w:r w:rsidRPr="00861C2F">
        <w:t xml:space="preserve">of a Territory entity’s </w:t>
      </w:r>
      <w:r>
        <w:t>Statement of Cash Flows</w:t>
      </w:r>
      <w:r w:rsidRPr="00861C2F">
        <w:t>.</w:t>
      </w:r>
    </w:p>
    <w:p w14:paraId="44B27416" w14:textId="4AA069EC" w:rsidR="00304882" w:rsidRDefault="00304882" w:rsidP="0092595F">
      <w:pPr>
        <w:pStyle w:val="Bbodytext"/>
      </w:pPr>
    </w:p>
    <w:p w14:paraId="070C6E8F" w14:textId="6FD9A010" w:rsidR="0092595F" w:rsidRDefault="0092595F" w:rsidP="00600672">
      <w:pPr>
        <w:pStyle w:val="Heading4"/>
      </w:pPr>
      <w:r>
        <w:lastRenderedPageBreak/>
        <w:t xml:space="preserve">Example </w:t>
      </w:r>
      <w:r w:rsidR="003E7EB4">
        <w:t>7</w:t>
      </w:r>
    </w:p>
    <w:p w14:paraId="777C934F" w14:textId="20E6D8BB" w:rsidR="0092595F" w:rsidRDefault="0092595F" w:rsidP="00600672">
      <w:pPr>
        <w:pStyle w:val="Heading4"/>
      </w:pPr>
      <w:r>
        <w:t>Statement of Cash Flows</w:t>
      </w:r>
    </w:p>
    <w:tbl>
      <w:tblPr>
        <w:tblW w:w="8364" w:type="dxa"/>
        <w:tblBorders>
          <w:top w:val="single" w:sz="4" w:space="0" w:color="auto"/>
          <w:bottom w:val="single" w:sz="4" w:space="0" w:color="auto"/>
        </w:tblBorders>
        <w:tblLayout w:type="fixed"/>
        <w:tblCellMar>
          <w:left w:w="28" w:type="dxa"/>
          <w:right w:w="28" w:type="dxa"/>
        </w:tblCellMar>
        <w:tblLook w:val="00A0" w:firstRow="1" w:lastRow="0" w:firstColumn="1" w:lastColumn="0" w:noHBand="0" w:noVBand="0"/>
      </w:tblPr>
      <w:tblGrid>
        <w:gridCol w:w="2977"/>
        <w:gridCol w:w="1102"/>
        <w:gridCol w:w="1019"/>
        <w:gridCol w:w="1019"/>
        <w:gridCol w:w="1019"/>
        <w:gridCol w:w="1228"/>
      </w:tblGrid>
      <w:tr w:rsidR="007C199D" w:rsidRPr="00861C2F" w14:paraId="24C70699" w14:textId="77777777" w:rsidTr="009B2074">
        <w:trPr>
          <w:cantSplit/>
        </w:trPr>
        <w:tc>
          <w:tcPr>
            <w:tcW w:w="2977" w:type="dxa"/>
          </w:tcPr>
          <w:p w14:paraId="38688DC6" w14:textId="3CF53F26" w:rsidR="007C199D" w:rsidRPr="00861795" w:rsidRDefault="007C199D" w:rsidP="007C199D">
            <w:pPr>
              <w:pStyle w:val="BStablefigures"/>
              <w:keepNext/>
              <w:keepLines/>
              <w:rPr>
                <w:b/>
                <w:bCs/>
              </w:rPr>
            </w:pPr>
            <w:bookmarkStart w:id="33" w:name="_Hlk104834204"/>
          </w:p>
        </w:tc>
        <w:tc>
          <w:tcPr>
            <w:tcW w:w="1102" w:type="dxa"/>
            <w:tcBorders>
              <w:top w:val="single" w:sz="4" w:space="0" w:color="auto"/>
              <w:left w:val="nil"/>
              <w:bottom w:val="nil"/>
              <w:right w:val="nil"/>
            </w:tcBorders>
            <w:tcMar>
              <w:left w:w="0" w:type="dxa"/>
              <w:right w:w="0" w:type="dxa"/>
            </w:tcMar>
          </w:tcPr>
          <w:p w14:paraId="7650DFD2" w14:textId="24A14A0F" w:rsidR="007C199D" w:rsidRPr="00EE7E6B" w:rsidRDefault="000722DE" w:rsidP="007C199D">
            <w:pPr>
              <w:pStyle w:val="BStablefigures"/>
              <w:keepNext/>
              <w:keepLines/>
              <w:rPr>
                <w:b/>
                <w:bCs/>
                <w:highlight w:val="yellow"/>
                <w:lang w:val="en-AU" w:eastAsia="en-AU"/>
              </w:rPr>
            </w:pPr>
            <w:r>
              <w:rPr>
                <w:b/>
                <w:lang w:eastAsia="en-US"/>
              </w:rPr>
              <w:t>2025-26</w:t>
            </w:r>
            <w:r w:rsidR="007C199D" w:rsidRPr="00C85E16">
              <w:rPr>
                <w:b/>
                <w:lang w:eastAsia="en-US"/>
              </w:rPr>
              <w:t xml:space="preserve"> </w:t>
            </w:r>
            <w:r w:rsidR="007C199D">
              <w:rPr>
                <w:b/>
                <w:lang w:eastAsia="en-US"/>
              </w:rPr>
              <w:t>Estimated Outcome</w:t>
            </w:r>
            <w:r w:rsidR="007C199D" w:rsidRPr="00C85E16">
              <w:rPr>
                <w:b/>
                <w:lang w:eastAsia="en-US"/>
              </w:rPr>
              <w:t xml:space="preserve"> </w:t>
            </w:r>
          </w:p>
        </w:tc>
        <w:tc>
          <w:tcPr>
            <w:tcW w:w="1019" w:type="dxa"/>
            <w:tcBorders>
              <w:top w:val="single" w:sz="4" w:space="0" w:color="auto"/>
              <w:left w:val="nil"/>
              <w:bottom w:val="nil"/>
              <w:right w:val="nil"/>
            </w:tcBorders>
          </w:tcPr>
          <w:p w14:paraId="17A780BD" w14:textId="10878DE4" w:rsidR="007C199D" w:rsidRPr="00EE7E6B" w:rsidRDefault="000722DE" w:rsidP="007C199D">
            <w:pPr>
              <w:pStyle w:val="BStablefigures"/>
              <w:keepNext/>
              <w:keepLines/>
              <w:rPr>
                <w:b/>
                <w:bCs/>
                <w:highlight w:val="yellow"/>
                <w:lang w:val="en-AU" w:eastAsia="en-AU"/>
              </w:rPr>
            </w:pPr>
            <w:r>
              <w:rPr>
                <w:b/>
                <w:lang w:eastAsia="en-US"/>
              </w:rPr>
              <w:t>2026-27</w:t>
            </w:r>
            <w:r w:rsidR="007C199D" w:rsidRPr="00C85E16">
              <w:rPr>
                <w:b/>
                <w:lang w:eastAsia="en-US"/>
              </w:rPr>
              <w:t xml:space="preserve"> Budget</w:t>
            </w:r>
          </w:p>
        </w:tc>
        <w:tc>
          <w:tcPr>
            <w:tcW w:w="1019" w:type="dxa"/>
            <w:tcBorders>
              <w:top w:val="single" w:sz="4" w:space="0" w:color="auto"/>
              <w:left w:val="nil"/>
              <w:bottom w:val="nil"/>
              <w:right w:val="nil"/>
            </w:tcBorders>
          </w:tcPr>
          <w:p w14:paraId="10029978" w14:textId="20AAE916" w:rsidR="007C199D" w:rsidRPr="00EE7E6B" w:rsidRDefault="000722DE" w:rsidP="007C199D">
            <w:pPr>
              <w:pStyle w:val="BStablefigures"/>
              <w:keepNext/>
              <w:keepLines/>
              <w:rPr>
                <w:b/>
                <w:bCs/>
                <w:highlight w:val="yellow"/>
              </w:rPr>
            </w:pPr>
            <w:r>
              <w:rPr>
                <w:b/>
                <w:lang w:eastAsia="en-US"/>
              </w:rPr>
              <w:t>2027-28</w:t>
            </w:r>
            <w:r w:rsidR="007C199D" w:rsidRPr="00C85E16">
              <w:rPr>
                <w:b/>
                <w:lang w:eastAsia="en-US"/>
              </w:rPr>
              <w:t xml:space="preserve"> Estimate</w:t>
            </w:r>
          </w:p>
        </w:tc>
        <w:tc>
          <w:tcPr>
            <w:tcW w:w="1019" w:type="dxa"/>
            <w:tcBorders>
              <w:top w:val="single" w:sz="4" w:space="0" w:color="auto"/>
              <w:left w:val="nil"/>
              <w:bottom w:val="nil"/>
              <w:right w:val="nil"/>
            </w:tcBorders>
          </w:tcPr>
          <w:p w14:paraId="4EC65D05" w14:textId="33F89B59" w:rsidR="007C199D" w:rsidRPr="00EE7E6B" w:rsidRDefault="000722DE" w:rsidP="007C199D">
            <w:pPr>
              <w:pStyle w:val="BStablefigures"/>
              <w:keepNext/>
              <w:keepLines/>
              <w:rPr>
                <w:b/>
                <w:bCs/>
                <w:highlight w:val="yellow"/>
              </w:rPr>
            </w:pPr>
            <w:r>
              <w:rPr>
                <w:b/>
                <w:lang w:eastAsia="en-US"/>
              </w:rPr>
              <w:t>2028-29</w:t>
            </w:r>
            <w:r w:rsidR="007C199D" w:rsidRPr="00C85E16">
              <w:rPr>
                <w:b/>
                <w:lang w:eastAsia="en-US"/>
              </w:rPr>
              <w:t xml:space="preserve"> Estimate</w:t>
            </w:r>
          </w:p>
        </w:tc>
        <w:tc>
          <w:tcPr>
            <w:tcW w:w="1228" w:type="dxa"/>
            <w:tcBorders>
              <w:top w:val="single" w:sz="4" w:space="0" w:color="auto"/>
              <w:left w:val="nil"/>
              <w:bottom w:val="nil"/>
              <w:right w:val="nil"/>
            </w:tcBorders>
          </w:tcPr>
          <w:p w14:paraId="2AEB6D26" w14:textId="3A9C9D15" w:rsidR="007C199D" w:rsidRPr="00EE7E6B" w:rsidRDefault="000722DE" w:rsidP="007C199D">
            <w:pPr>
              <w:pStyle w:val="BStablefigures"/>
              <w:keepNext/>
              <w:keepLines/>
              <w:rPr>
                <w:b/>
                <w:bCs/>
                <w:highlight w:val="yellow"/>
              </w:rPr>
            </w:pPr>
            <w:r>
              <w:rPr>
                <w:b/>
                <w:lang w:eastAsia="en-US"/>
              </w:rPr>
              <w:t>2029-30</w:t>
            </w:r>
            <w:r w:rsidR="007C199D" w:rsidRPr="00C85E16">
              <w:rPr>
                <w:b/>
                <w:lang w:eastAsia="en-US"/>
              </w:rPr>
              <w:t xml:space="preserve"> Estimate</w:t>
            </w:r>
          </w:p>
        </w:tc>
      </w:tr>
      <w:tr w:rsidR="007C199D" w:rsidRPr="00861C2F" w14:paraId="17EF598D" w14:textId="77777777" w:rsidTr="009B2074">
        <w:trPr>
          <w:cantSplit/>
          <w:trHeight w:val="333"/>
        </w:trPr>
        <w:tc>
          <w:tcPr>
            <w:tcW w:w="2977" w:type="dxa"/>
          </w:tcPr>
          <w:p w14:paraId="0254F37A" w14:textId="2248F48E" w:rsidR="007C199D" w:rsidRPr="00861795" w:rsidRDefault="007C199D" w:rsidP="007C199D">
            <w:pPr>
              <w:pStyle w:val="BStablefigures"/>
              <w:keepNext/>
              <w:keepLines/>
              <w:rPr>
                <w:b/>
                <w:bCs/>
              </w:rPr>
            </w:pPr>
          </w:p>
        </w:tc>
        <w:tc>
          <w:tcPr>
            <w:tcW w:w="1102" w:type="dxa"/>
            <w:tcBorders>
              <w:top w:val="nil"/>
              <w:left w:val="nil"/>
              <w:bottom w:val="single" w:sz="4" w:space="0" w:color="auto"/>
              <w:right w:val="nil"/>
            </w:tcBorders>
            <w:tcMar>
              <w:right w:w="0" w:type="dxa"/>
            </w:tcMar>
          </w:tcPr>
          <w:p w14:paraId="68273984" w14:textId="3A0F566B" w:rsidR="007C199D" w:rsidRPr="00861795" w:rsidRDefault="007C199D" w:rsidP="007C199D">
            <w:pPr>
              <w:pStyle w:val="BStablefigures"/>
              <w:keepNext/>
              <w:keepLines/>
              <w:rPr>
                <w:b/>
                <w:bCs/>
              </w:rPr>
            </w:pPr>
            <w:r w:rsidRPr="00861C2F">
              <w:rPr>
                <w:b/>
                <w:lang w:eastAsia="en-US"/>
              </w:rPr>
              <w:t>$'000</w:t>
            </w:r>
          </w:p>
        </w:tc>
        <w:tc>
          <w:tcPr>
            <w:tcW w:w="1019" w:type="dxa"/>
            <w:tcBorders>
              <w:top w:val="nil"/>
              <w:left w:val="nil"/>
              <w:bottom w:val="single" w:sz="4" w:space="0" w:color="auto"/>
              <w:right w:val="nil"/>
            </w:tcBorders>
          </w:tcPr>
          <w:p w14:paraId="43D65871" w14:textId="4FC942A7" w:rsidR="007C199D" w:rsidRPr="00861795" w:rsidRDefault="007C199D" w:rsidP="007C199D">
            <w:pPr>
              <w:pStyle w:val="BStablefigures"/>
              <w:keepNext/>
              <w:keepLines/>
              <w:rPr>
                <w:b/>
                <w:bCs/>
                <w:lang w:val="en-AU" w:eastAsia="en-AU"/>
              </w:rPr>
            </w:pPr>
            <w:r w:rsidRPr="00861C2F">
              <w:rPr>
                <w:b/>
                <w:lang w:eastAsia="en-US"/>
              </w:rPr>
              <w:t>$'000</w:t>
            </w:r>
          </w:p>
        </w:tc>
        <w:tc>
          <w:tcPr>
            <w:tcW w:w="1019" w:type="dxa"/>
            <w:tcBorders>
              <w:top w:val="nil"/>
              <w:left w:val="nil"/>
              <w:bottom w:val="single" w:sz="4" w:space="0" w:color="auto"/>
              <w:right w:val="nil"/>
            </w:tcBorders>
          </w:tcPr>
          <w:p w14:paraId="110BB893" w14:textId="0FF87DDE" w:rsidR="007C199D" w:rsidRPr="00861795" w:rsidRDefault="007C199D" w:rsidP="007C199D">
            <w:pPr>
              <w:pStyle w:val="BStablefigures"/>
              <w:keepNext/>
              <w:keepLines/>
              <w:rPr>
                <w:b/>
                <w:bCs/>
              </w:rPr>
            </w:pPr>
            <w:r w:rsidRPr="00861C2F">
              <w:rPr>
                <w:b/>
                <w:lang w:eastAsia="en-US"/>
              </w:rPr>
              <w:t xml:space="preserve">    $'000</w:t>
            </w:r>
          </w:p>
        </w:tc>
        <w:tc>
          <w:tcPr>
            <w:tcW w:w="1019" w:type="dxa"/>
            <w:tcBorders>
              <w:top w:val="nil"/>
              <w:left w:val="nil"/>
              <w:bottom w:val="single" w:sz="4" w:space="0" w:color="auto"/>
              <w:right w:val="nil"/>
            </w:tcBorders>
          </w:tcPr>
          <w:p w14:paraId="09B4AADC" w14:textId="0FBB5182" w:rsidR="007C199D" w:rsidRPr="00861795" w:rsidRDefault="007C199D" w:rsidP="007C199D">
            <w:pPr>
              <w:pStyle w:val="BStablefigures"/>
              <w:keepNext/>
              <w:keepLines/>
              <w:rPr>
                <w:b/>
                <w:bCs/>
              </w:rPr>
            </w:pPr>
            <w:r w:rsidRPr="00861C2F">
              <w:rPr>
                <w:b/>
                <w:lang w:eastAsia="en-US"/>
              </w:rPr>
              <w:t xml:space="preserve">     $'000</w:t>
            </w:r>
          </w:p>
        </w:tc>
        <w:tc>
          <w:tcPr>
            <w:tcW w:w="1228" w:type="dxa"/>
            <w:tcBorders>
              <w:top w:val="nil"/>
              <w:left w:val="nil"/>
              <w:bottom w:val="single" w:sz="4" w:space="0" w:color="auto"/>
              <w:right w:val="nil"/>
            </w:tcBorders>
          </w:tcPr>
          <w:p w14:paraId="730B6A06" w14:textId="4EBA6F03" w:rsidR="007C199D" w:rsidRPr="00861795" w:rsidRDefault="007C199D" w:rsidP="007C199D">
            <w:pPr>
              <w:pStyle w:val="BStablefigures"/>
              <w:keepNext/>
              <w:keepLines/>
              <w:rPr>
                <w:b/>
                <w:bCs/>
              </w:rPr>
            </w:pPr>
            <w:r w:rsidRPr="00861C2F">
              <w:rPr>
                <w:b/>
                <w:lang w:eastAsia="en-US"/>
              </w:rPr>
              <w:t xml:space="preserve">   $'000</w:t>
            </w:r>
          </w:p>
        </w:tc>
      </w:tr>
      <w:tr w:rsidR="007C199D" w:rsidRPr="00861C2F" w14:paraId="20BF3B05" w14:textId="77777777" w:rsidTr="009B2074">
        <w:tblPrEx>
          <w:tblBorders>
            <w:top w:val="none" w:sz="0" w:space="0" w:color="auto"/>
            <w:bottom w:val="none" w:sz="0" w:space="0" w:color="auto"/>
          </w:tblBorders>
        </w:tblPrEx>
        <w:trPr>
          <w:cantSplit/>
        </w:trPr>
        <w:tc>
          <w:tcPr>
            <w:tcW w:w="2977" w:type="dxa"/>
            <w:tcBorders>
              <w:top w:val="nil"/>
              <w:left w:val="nil"/>
              <w:bottom w:val="nil"/>
              <w:right w:val="nil"/>
            </w:tcBorders>
          </w:tcPr>
          <w:p w14:paraId="1D47324E" w14:textId="4E76648B" w:rsidR="007C199D" w:rsidRDefault="007C199D" w:rsidP="007C199D">
            <w:pPr>
              <w:pStyle w:val="PlainText"/>
              <w:keepNext/>
              <w:keepLines/>
              <w:spacing w:before="0" w:after="0"/>
              <w:ind w:left="158" w:hanging="158"/>
              <w:rPr>
                <w:b/>
                <w:bCs/>
                <w:lang w:eastAsia="en-US"/>
              </w:rPr>
            </w:pPr>
            <w:r w:rsidRPr="005B7E30">
              <w:rPr>
                <w:b/>
                <w:bCs/>
                <w:lang w:eastAsia="en-US"/>
              </w:rPr>
              <w:t>CASH FLOWS FROM OPERATING ACTIVITIES</w:t>
            </w:r>
          </w:p>
        </w:tc>
        <w:tc>
          <w:tcPr>
            <w:tcW w:w="1102" w:type="dxa"/>
            <w:tcBorders>
              <w:top w:val="nil"/>
              <w:left w:val="nil"/>
              <w:bottom w:val="nil"/>
              <w:right w:val="nil"/>
            </w:tcBorders>
          </w:tcPr>
          <w:p w14:paraId="4F61A7BD" w14:textId="77777777" w:rsidR="007C199D" w:rsidRPr="00861C2F" w:rsidRDefault="007C199D" w:rsidP="007C199D">
            <w:pPr>
              <w:pStyle w:val="PlainText"/>
              <w:keepNext/>
              <w:keepLines/>
              <w:spacing w:before="0" w:after="0"/>
              <w:ind w:left="227" w:hanging="227"/>
              <w:jc w:val="right"/>
              <w:rPr>
                <w:lang w:eastAsia="en-US"/>
              </w:rPr>
            </w:pPr>
          </w:p>
        </w:tc>
        <w:tc>
          <w:tcPr>
            <w:tcW w:w="1019" w:type="dxa"/>
            <w:tcBorders>
              <w:top w:val="nil"/>
              <w:left w:val="nil"/>
              <w:bottom w:val="nil"/>
              <w:right w:val="nil"/>
            </w:tcBorders>
          </w:tcPr>
          <w:p w14:paraId="706CD4FD" w14:textId="77777777" w:rsidR="007C199D" w:rsidRPr="00861C2F" w:rsidRDefault="007C199D" w:rsidP="007C199D">
            <w:pPr>
              <w:pStyle w:val="PlainText"/>
              <w:keepNext/>
              <w:keepLines/>
              <w:spacing w:before="0" w:after="0"/>
              <w:rPr>
                <w:noProof/>
                <w:lang w:eastAsia="en-US"/>
              </w:rPr>
            </w:pPr>
          </w:p>
        </w:tc>
        <w:tc>
          <w:tcPr>
            <w:tcW w:w="1019" w:type="dxa"/>
            <w:tcBorders>
              <w:top w:val="nil"/>
              <w:left w:val="nil"/>
              <w:bottom w:val="nil"/>
              <w:right w:val="nil"/>
            </w:tcBorders>
          </w:tcPr>
          <w:p w14:paraId="1A33CF78" w14:textId="77777777" w:rsidR="007C199D" w:rsidRPr="00861C2F" w:rsidRDefault="007C199D" w:rsidP="007C199D">
            <w:pPr>
              <w:pStyle w:val="PlainText"/>
              <w:keepNext/>
              <w:keepLines/>
              <w:spacing w:before="0" w:after="0"/>
              <w:rPr>
                <w:sz w:val="18"/>
                <w:szCs w:val="18"/>
                <w:lang w:eastAsia="en-US"/>
              </w:rPr>
            </w:pPr>
          </w:p>
        </w:tc>
        <w:tc>
          <w:tcPr>
            <w:tcW w:w="1019" w:type="dxa"/>
            <w:tcBorders>
              <w:top w:val="nil"/>
              <w:left w:val="nil"/>
              <w:bottom w:val="nil"/>
              <w:right w:val="nil"/>
            </w:tcBorders>
          </w:tcPr>
          <w:p w14:paraId="50AAF540" w14:textId="77777777"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498F7D1A" w14:textId="77777777" w:rsidR="007C199D" w:rsidRPr="00861C2F" w:rsidRDefault="007C199D" w:rsidP="007C199D">
            <w:pPr>
              <w:pStyle w:val="PlainText"/>
              <w:keepNext/>
              <w:keepLines/>
              <w:spacing w:before="0" w:after="0"/>
              <w:rPr>
                <w:lang w:eastAsia="en-US"/>
              </w:rPr>
            </w:pPr>
          </w:p>
        </w:tc>
      </w:tr>
      <w:tr w:rsidR="007C199D" w:rsidRPr="00861C2F" w14:paraId="2C73BF30" w14:textId="77777777" w:rsidTr="005C13F8">
        <w:tblPrEx>
          <w:tblBorders>
            <w:top w:val="none" w:sz="0" w:space="0" w:color="auto"/>
            <w:bottom w:val="none" w:sz="0" w:space="0" w:color="auto"/>
          </w:tblBorders>
        </w:tblPrEx>
        <w:trPr>
          <w:cantSplit/>
        </w:trPr>
        <w:tc>
          <w:tcPr>
            <w:tcW w:w="2977" w:type="dxa"/>
            <w:tcBorders>
              <w:top w:val="nil"/>
              <w:left w:val="nil"/>
              <w:bottom w:val="nil"/>
              <w:right w:val="nil"/>
            </w:tcBorders>
          </w:tcPr>
          <w:p w14:paraId="78141C10" w14:textId="62DF42EC" w:rsidR="007C199D" w:rsidRPr="005B7E30" w:rsidRDefault="007C199D" w:rsidP="007C199D">
            <w:pPr>
              <w:pStyle w:val="PlainText"/>
              <w:keepNext/>
              <w:keepLines/>
              <w:spacing w:before="0" w:after="0"/>
              <w:ind w:left="158" w:hanging="158"/>
              <w:rPr>
                <w:b/>
                <w:bCs/>
                <w:lang w:eastAsia="en-US"/>
              </w:rPr>
            </w:pPr>
            <w:r>
              <w:rPr>
                <w:b/>
                <w:bCs/>
                <w:lang w:eastAsia="en-US"/>
              </w:rPr>
              <w:t>Cash r</w:t>
            </w:r>
            <w:r w:rsidRPr="005B7E30">
              <w:rPr>
                <w:b/>
                <w:bCs/>
                <w:lang w:eastAsia="en-US"/>
              </w:rPr>
              <w:t>eceipts</w:t>
            </w:r>
          </w:p>
        </w:tc>
        <w:tc>
          <w:tcPr>
            <w:tcW w:w="1102" w:type="dxa"/>
            <w:tcBorders>
              <w:top w:val="nil"/>
              <w:left w:val="nil"/>
              <w:right w:val="nil"/>
            </w:tcBorders>
          </w:tcPr>
          <w:p w14:paraId="3E05CC34" w14:textId="77777777" w:rsidR="007C199D" w:rsidRPr="00861C2F" w:rsidRDefault="007C199D" w:rsidP="007C199D">
            <w:pPr>
              <w:pStyle w:val="PlainText"/>
              <w:keepNext/>
              <w:keepLines/>
              <w:spacing w:before="0" w:after="0"/>
              <w:ind w:left="227" w:hanging="227"/>
              <w:jc w:val="right"/>
              <w:rPr>
                <w:lang w:eastAsia="en-US"/>
              </w:rPr>
            </w:pPr>
          </w:p>
        </w:tc>
        <w:tc>
          <w:tcPr>
            <w:tcW w:w="1019" w:type="dxa"/>
            <w:tcBorders>
              <w:top w:val="nil"/>
              <w:left w:val="nil"/>
              <w:bottom w:val="nil"/>
              <w:right w:val="nil"/>
            </w:tcBorders>
          </w:tcPr>
          <w:p w14:paraId="7F77B077" w14:textId="2B13D5C6" w:rsidR="007C199D" w:rsidRPr="00861C2F" w:rsidRDefault="007C199D" w:rsidP="007C199D">
            <w:pPr>
              <w:pStyle w:val="PlainText"/>
              <w:keepNext/>
              <w:keepLines/>
              <w:spacing w:before="0" w:after="0"/>
              <w:rPr>
                <w:lang w:eastAsia="en-US"/>
              </w:rPr>
            </w:pPr>
            <w:r w:rsidRPr="00861C2F">
              <w:rPr>
                <w:noProof/>
                <w:lang w:eastAsia="en-US"/>
              </w:rPr>
              <mc:AlternateContent>
                <mc:Choice Requires="wps">
                  <w:drawing>
                    <wp:anchor distT="0" distB="0" distL="114300" distR="114300" simplePos="0" relativeHeight="251658289" behindDoc="0" locked="0" layoutInCell="1" allowOverlap="1" wp14:anchorId="5199B6AC" wp14:editId="2A61D9EC">
                      <wp:simplePos x="0" y="0"/>
                      <wp:positionH relativeFrom="column">
                        <wp:posOffset>429260</wp:posOffset>
                      </wp:positionH>
                      <wp:positionV relativeFrom="paragraph">
                        <wp:posOffset>76200</wp:posOffset>
                      </wp:positionV>
                      <wp:extent cx="1591310" cy="464185"/>
                      <wp:effectExtent l="9525" t="5715" r="8890" b="635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1310" cy="464185"/>
                              </a:xfrm>
                              <a:prstGeom prst="rect">
                                <a:avLst/>
                              </a:prstGeom>
                              <a:solidFill>
                                <a:srgbClr val="FFFFFF"/>
                              </a:solidFill>
                              <a:ln w="9525">
                                <a:solidFill>
                                  <a:srgbClr val="000000"/>
                                </a:solidFill>
                                <a:miter lim="800000"/>
                                <a:headEnd/>
                                <a:tailEnd/>
                              </a:ln>
                            </wps:spPr>
                            <wps:txbx>
                              <w:txbxContent>
                                <w:p w14:paraId="03642823" w14:textId="77777777" w:rsidR="007C199D" w:rsidRPr="00190E90" w:rsidRDefault="007C199D" w:rsidP="00B96D50">
                                  <w:pPr>
                                    <w:spacing w:after="0"/>
                                    <w:rPr>
                                      <w:sz w:val="20"/>
                                    </w:rPr>
                                  </w:pPr>
                                  <w:r w:rsidRPr="00190E90">
                                    <w:rPr>
                                      <w:sz w:val="20"/>
                                    </w:rPr>
                                    <w:t>This figure aligns with the Appropriation</w:t>
                                  </w:r>
                                  <w:r>
                                    <w:rPr>
                                      <w:sz w:val="20"/>
                                    </w:rPr>
                                    <w:t xml:space="preserve"> Act</w:t>
                                  </w:r>
                                  <w:r w:rsidRPr="00190E90">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9B6AC" id="Rectangle 54" o:spid="_x0000_s1049" style="position:absolute;margin-left:33.8pt;margin-top:6pt;width:125.3pt;height:36.5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3cPFwIAACkEAAAOAAAAZHJzL2Uyb0RvYy54bWysU9tu2zAMfR+wfxD0vjhOky4x4hRFugwD&#10;um5Atw+QZdkWJosapcTuvn6UkqbZ5WmYHgRRlA4PD8n1zdgbdlDoNdiS55MpZ8pKqLVtS/71y+7N&#10;kjMfhK2FAatK/qQ8v9m8frUeXKFm0IGpFTICsb4YXMm7EFyRZV52qhd+Ak5ZcjaAvQhkYpvVKAZC&#10;7002m06vswGwdghSeU+3d0cn3yT8plEyfGoarwIzJSduIe2Y9iru2WYtihaF67Q80RD/wKIX2lLQ&#10;M9SdCILtUf8B1WuJ4KEJEwl9Bk2jpUo5UDb59LdsHjvhVMqFxPHuLJP/f7Dy4fDoPmOk7t09yG+e&#10;Wdh2wrbqFhGGTomawuVRqGxwvjh/iIanr6waPkJNpRX7AEmDscE+AlJ2bExSP52lVmNgki7zxSq/&#10;yqkiknzz63m+XKQQonj+7dCH9wp6Fg8lRyplQheHex8iG1E8P0nsweh6p41JBrbV1iA7CCr7Lq0T&#10;ur98ZiwbSr5azBYJ+Refv4SYpvU3iF4H6l+j+5Ivz49EEWV7Z+vUXUFoczwTZWNPOkbpYpf6IozV&#10;yHRd8tlVjBCvKqifSFmEY7/SfNGhA/zB2UC9WnL/fS9QcWY+WKrOKp/PY3MnY754OyMDLz3VpUdY&#10;SVAlD5wdj9twHIi9Q912FClPcli4pYo2Oon9wurEn/ox1eA0O7HhL+306mXCNz8BAAD//wMAUEsD&#10;BBQABgAIAAAAIQCcYPbY3QAAAAgBAAAPAAAAZHJzL2Rvd25yZXYueG1sTI9BT4NAEIXvJv6HzZh4&#10;sws0IlKWxmhq4rGlF28DOwWU3SXs0qK/3vGkx3nv5c33iu1iBnGmyffOKohXEQiyjdO9bRUcq91d&#10;BsIHtBoHZ0nBF3nYltdXBebaXeyezofQCi6xPkcFXQhjLqVvOjLoV24ky97JTQYDn1Mr9YQXLjeD&#10;TKIolQZ7yx86HOm5o+bzMBsFdZ8c8XtfvUbmcbcOb0v1Mb+/KHV7szxtQARawl8YfvEZHUpmqt1s&#10;tReDgvQh5STrCU9ifx1nCYhaQXYfgywL+X9A+QMAAP//AwBQSwECLQAUAAYACAAAACEAtoM4kv4A&#10;AADhAQAAEwAAAAAAAAAAAAAAAAAAAAAAW0NvbnRlbnRfVHlwZXNdLnhtbFBLAQItABQABgAIAAAA&#10;IQA4/SH/1gAAAJQBAAALAAAAAAAAAAAAAAAAAC8BAABfcmVscy8ucmVsc1BLAQItABQABgAIAAAA&#10;IQBF23cPFwIAACkEAAAOAAAAAAAAAAAAAAAAAC4CAABkcnMvZTJvRG9jLnhtbFBLAQItABQABgAI&#10;AAAAIQCcYPbY3QAAAAgBAAAPAAAAAAAAAAAAAAAAAHEEAABkcnMvZG93bnJldi54bWxQSwUGAAAA&#10;AAQABADzAAAAewUAAAAA&#10;">
                      <v:textbox>
                        <w:txbxContent>
                          <w:p w14:paraId="03642823" w14:textId="77777777" w:rsidR="007C199D" w:rsidRPr="00190E90" w:rsidRDefault="007C199D" w:rsidP="00B96D50">
                            <w:pPr>
                              <w:spacing w:after="0"/>
                              <w:rPr>
                                <w:sz w:val="20"/>
                              </w:rPr>
                            </w:pPr>
                            <w:r w:rsidRPr="00190E90">
                              <w:rPr>
                                <w:sz w:val="20"/>
                              </w:rPr>
                              <w:t>This figure aligns with the Appropriation</w:t>
                            </w:r>
                            <w:r>
                              <w:rPr>
                                <w:sz w:val="20"/>
                              </w:rPr>
                              <w:t xml:space="preserve"> Act</w:t>
                            </w:r>
                            <w:r w:rsidRPr="00190E90">
                              <w:rPr>
                                <w:sz w:val="20"/>
                              </w:rPr>
                              <w:t>.</w:t>
                            </w:r>
                          </w:p>
                        </w:txbxContent>
                      </v:textbox>
                    </v:rect>
                  </w:pict>
                </mc:Fallback>
              </mc:AlternateContent>
            </w:r>
          </w:p>
        </w:tc>
        <w:tc>
          <w:tcPr>
            <w:tcW w:w="1019" w:type="dxa"/>
            <w:tcBorders>
              <w:top w:val="nil"/>
              <w:left w:val="nil"/>
              <w:bottom w:val="nil"/>
              <w:right w:val="nil"/>
            </w:tcBorders>
          </w:tcPr>
          <w:p w14:paraId="2DB9D3AC" w14:textId="1C15204E" w:rsidR="007C199D" w:rsidRPr="00861C2F" w:rsidRDefault="007C199D" w:rsidP="007C199D">
            <w:pPr>
              <w:pStyle w:val="PlainText"/>
              <w:keepNext/>
              <w:keepLines/>
              <w:spacing w:before="0" w:after="0"/>
              <w:rPr>
                <w:sz w:val="18"/>
                <w:szCs w:val="18"/>
                <w:lang w:eastAsia="en-US"/>
              </w:rPr>
            </w:pPr>
          </w:p>
        </w:tc>
        <w:tc>
          <w:tcPr>
            <w:tcW w:w="1019" w:type="dxa"/>
            <w:tcBorders>
              <w:top w:val="nil"/>
              <w:left w:val="nil"/>
              <w:bottom w:val="nil"/>
              <w:right w:val="nil"/>
            </w:tcBorders>
          </w:tcPr>
          <w:p w14:paraId="4CFA2C80" w14:textId="77777777"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3489FB20" w14:textId="77777777" w:rsidR="007C199D" w:rsidRPr="00861C2F" w:rsidRDefault="007C199D" w:rsidP="007C199D">
            <w:pPr>
              <w:pStyle w:val="PlainText"/>
              <w:keepNext/>
              <w:keepLines/>
              <w:spacing w:before="0" w:after="0"/>
              <w:rPr>
                <w:lang w:eastAsia="en-US"/>
              </w:rPr>
            </w:pPr>
          </w:p>
        </w:tc>
      </w:tr>
      <w:tr w:rsidR="007C199D" w:rsidRPr="00861C2F" w14:paraId="25DE1F97" w14:textId="77777777" w:rsidTr="005C13F8">
        <w:tblPrEx>
          <w:tblBorders>
            <w:top w:val="none" w:sz="0" w:space="0" w:color="auto"/>
            <w:bottom w:val="none" w:sz="0" w:space="0" w:color="auto"/>
          </w:tblBorders>
        </w:tblPrEx>
        <w:trPr>
          <w:cantSplit/>
        </w:trPr>
        <w:tc>
          <w:tcPr>
            <w:tcW w:w="2977" w:type="dxa"/>
            <w:tcBorders>
              <w:top w:val="nil"/>
              <w:left w:val="nil"/>
              <w:bottom w:val="nil"/>
              <w:right w:val="nil"/>
            </w:tcBorders>
          </w:tcPr>
          <w:p w14:paraId="6F7A4FA1" w14:textId="1D8F9E00" w:rsidR="007C199D" w:rsidRPr="00861C2F" w:rsidRDefault="007C199D" w:rsidP="007C199D">
            <w:pPr>
              <w:pStyle w:val="PlainText"/>
              <w:keepNext/>
              <w:keepLines/>
              <w:spacing w:before="0" w:after="0"/>
              <w:ind w:left="158" w:hanging="158"/>
              <w:rPr>
                <w:lang w:eastAsia="en-US"/>
              </w:rPr>
            </w:pPr>
            <w:r>
              <w:rPr>
                <w:lang w:eastAsia="en-US"/>
              </w:rPr>
              <w:t>C</w:t>
            </w:r>
            <w:r w:rsidRPr="00861C2F">
              <w:rPr>
                <w:lang w:eastAsia="en-US"/>
              </w:rPr>
              <w:t xml:space="preserve">ontrolled </w:t>
            </w:r>
            <w:r>
              <w:rPr>
                <w:lang w:eastAsia="en-US"/>
              </w:rPr>
              <w:t>r</w:t>
            </w:r>
            <w:r w:rsidRPr="00861C2F">
              <w:rPr>
                <w:lang w:eastAsia="en-US"/>
              </w:rPr>
              <w:t xml:space="preserve">ecurrent </w:t>
            </w:r>
            <w:r>
              <w:rPr>
                <w:lang w:eastAsia="en-US"/>
              </w:rPr>
              <w:t>p</w:t>
            </w:r>
            <w:r w:rsidRPr="00861C2F">
              <w:rPr>
                <w:lang w:eastAsia="en-US"/>
              </w:rPr>
              <w:t>ayment</w:t>
            </w:r>
            <w:r>
              <w:rPr>
                <w:lang w:eastAsia="en-US"/>
              </w:rPr>
              <w:t>s</w:t>
            </w:r>
            <w:r w:rsidRPr="00861C2F">
              <w:rPr>
                <w:lang w:eastAsia="en-US"/>
              </w:rPr>
              <w:t xml:space="preserve"> from Government</w:t>
            </w:r>
          </w:p>
        </w:tc>
        <w:tc>
          <w:tcPr>
            <w:tcW w:w="1102" w:type="dxa"/>
            <w:tcBorders>
              <w:top w:val="nil"/>
              <w:left w:val="nil"/>
              <w:right w:val="nil"/>
            </w:tcBorders>
            <w:vAlign w:val="center"/>
          </w:tcPr>
          <w:p w14:paraId="3BD9606A" w14:textId="1945C6CD" w:rsidR="007C199D" w:rsidRPr="00861C2F" w:rsidRDefault="007C199D" w:rsidP="007C199D">
            <w:pPr>
              <w:pStyle w:val="PlainText"/>
              <w:keepNext/>
              <w:keepLines/>
              <w:spacing w:before="0" w:after="0"/>
              <w:ind w:left="227" w:hanging="227"/>
              <w:jc w:val="right"/>
              <w:rPr>
                <w:lang w:eastAsia="en-US"/>
              </w:rPr>
            </w:pPr>
            <w:r w:rsidRPr="00861C2F">
              <w:rPr>
                <w:lang w:eastAsia="en-US"/>
              </w:rPr>
              <w:t>465,771</w:t>
            </w:r>
          </w:p>
        </w:tc>
        <w:tc>
          <w:tcPr>
            <w:tcW w:w="1019" w:type="dxa"/>
            <w:tcBorders>
              <w:top w:val="nil"/>
              <w:left w:val="nil"/>
              <w:bottom w:val="nil"/>
              <w:right w:val="nil"/>
            </w:tcBorders>
          </w:tcPr>
          <w:p w14:paraId="1D5497EE" w14:textId="2E352E2E" w:rsidR="007C199D" w:rsidRPr="00861C2F" w:rsidRDefault="007C199D" w:rsidP="007C199D">
            <w:pPr>
              <w:pStyle w:val="PlainText"/>
              <w:keepNext/>
              <w:keepLines/>
              <w:spacing w:before="0" w:after="0"/>
              <w:rPr>
                <w:lang w:eastAsia="en-US"/>
              </w:rPr>
            </w:pPr>
            <w:r w:rsidRPr="00861C2F">
              <w:rPr>
                <w:noProof/>
                <w:lang w:eastAsia="en-US"/>
              </w:rPr>
              <mc:AlternateContent>
                <mc:Choice Requires="wps">
                  <w:drawing>
                    <wp:anchor distT="0" distB="0" distL="114300" distR="114300" simplePos="0" relativeHeight="251658292" behindDoc="1" locked="0" layoutInCell="1" allowOverlap="1" wp14:anchorId="1101D687" wp14:editId="3C41B682">
                      <wp:simplePos x="0" y="0"/>
                      <wp:positionH relativeFrom="column">
                        <wp:posOffset>59055</wp:posOffset>
                      </wp:positionH>
                      <wp:positionV relativeFrom="paragraph">
                        <wp:posOffset>140970</wp:posOffset>
                      </wp:positionV>
                      <wp:extent cx="559435" cy="0"/>
                      <wp:effectExtent l="20320" t="53975" r="10795" b="6032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94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6741D" id="Straight Connector 53" o:spid="_x0000_s1026" style="position:absolute;flip:x;z-index:-25162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1.1pt" to="48.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jyQEAAHMDAAAOAAAAZHJzL2Uyb0RvYy54bWysU01vGyEQvVfqf0Dc67XdbtWsvM7BadpD&#10;2lpK8gMwH7uowCAGe+1/X4Y4TtTeonJAM8zM481jWF0fvWMHndBC6PliNudMBwnKhqHnjw+3H75w&#10;hlkEJRwE3fOTRn69fv9uNcVOL2EEp3RiBSRgN8WejznHrmlQjtoLnEHUoQQNJC9ycdPQqCSmgu5d&#10;s5zPPzcTJBUTSI1YTm+egnxd8Y3RMv8yBnVmrueFW657qvuO9ma9Et2QRBytPNMQb2DhhQ3l0gvU&#10;jciC7ZP9B8pbmQDB5JkE34AxVuraQ+lmMf+rm/tRRF17KeJgvMiE/w9W/jxswjYRdXkM9/EO5G9k&#10;ATajCIOuBB5OsTzcgqRqpojdpYQcjNvEdtMPUCVH7DNUFY4meWacjd+pkMBLp+xYZT9dZNfHzGQ5&#10;bNurTx9bzuRzqBEdIVBdTJi/afCMjJ47G0gQ0YnDHWZi9JJCxwFurXP1UV1gU8+v2mVbCxCcVRSk&#10;NEzDbuMSOwgai7pqeyXyOi3BPqgKNmqhvp7tLKwrNstVl5xsUcppTrd5rThzuvwEsp7ouXDWjaSi&#10;ucRuB+q0TRQmr7xs7eM8hTQ6r/2a9fJX1n8AAAD//wMAUEsDBBQABgAIAAAAIQB2r5+p3AAAAAYB&#10;AAAPAAAAZHJzL2Rvd25yZXYueG1sTI7BTsMwEETvSPyDtUjcqNNQCg1xqgqBxAlBW1Xi5sZLkjZe&#10;B9ttAl/PIg7lOJrRm5fPB9uKI/rQOFIwHiUgkEpnGqoUrFdPV3cgQtRkdOsIFXxhgHlxfpbrzLie&#10;3vC4jJVgCIVMK6hj7DIpQ1mj1WHkOiTuPpy3OnL0lTRe9wy3rUyTZCqtbogfat3hQ43lfnmwCmar&#10;/sa9+v1mMm4+378fd7F7folKXV4Mi3sQEYd4GsOvPqtDwU5bdyATRMuMax4qSNMUBNez2wmI7V+W&#10;RS7/6xc/AAAA//8DAFBLAQItABQABgAIAAAAIQC2gziS/gAAAOEBAAATAAAAAAAAAAAAAAAAAAAA&#10;AABbQ29udGVudF9UeXBlc10ueG1sUEsBAi0AFAAGAAgAAAAhADj9If/WAAAAlAEAAAsAAAAAAAAA&#10;AAAAAAAALwEAAF9yZWxzLy5yZWxzUEsBAi0AFAAGAAgAAAAhAD4aKWPJAQAAcwMAAA4AAAAAAAAA&#10;AAAAAAAALgIAAGRycy9lMm9Eb2MueG1sUEsBAi0AFAAGAAgAAAAhAHavn6ncAAAABgEAAA8AAAAA&#10;AAAAAAAAAAAAIwQAAGRycy9kb3ducmV2LnhtbFBLBQYAAAAABAAEAPMAAAAsBQAAAAA=&#10;">
                      <v:stroke endarrow="block"/>
                    </v:line>
                  </w:pict>
                </mc:Fallback>
              </mc:AlternateContent>
            </w:r>
          </w:p>
        </w:tc>
        <w:tc>
          <w:tcPr>
            <w:tcW w:w="1019" w:type="dxa"/>
            <w:tcBorders>
              <w:top w:val="nil"/>
              <w:left w:val="nil"/>
              <w:bottom w:val="nil"/>
              <w:right w:val="nil"/>
            </w:tcBorders>
          </w:tcPr>
          <w:p w14:paraId="51553BA2" w14:textId="304AD224"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4DDD9C34" w14:textId="77777777"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49BE5560" w14:textId="77777777" w:rsidR="007C199D" w:rsidRPr="00861C2F" w:rsidRDefault="007C199D" w:rsidP="007C199D">
            <w:pPr>
              <w:pStyle w:val="PlainText"/>
              <w:keepNext/>
              <w:keepLines/>
              <w:spacing w:before="0" w:after="0"/>
              <w:rPr>
                <w:lang w:eastAsia="en-US"/>
              </w:rPr>
            </w:pPr>
          </w:p>
        </w:tc>
      </w:tr>
      <w:tr w:rsidR="007C199D" w:rsidRPr="00861C2F" w14:paraId="067F4D77" w14:textId="77777777" w:rsidTr="005C13F8">
        <w:tblPrEx>
          <w:tblBorders>
            <w:top w:val="none" w:sz="0" w:space="0" w:color="auto"/>
            <w:bottom w:val="none" w:sz="0" w:space="0" w:color="auto"/>
          </w:tblBorders>
        </w:tblPrEx>
        <w:trPr>
          <w:cantSplit/>
        </w:trPr>
        <w:tc>
          <w:tcPr>
            <w:tcW w:w="2977" w:type="dxa"/>
            <w:tcBorders>
              <w:top w:val="nil"/>
              <w:left w:val="nil"/>
              <w:bottom w:val="nil"/>
              <w:right w:val="nil"/>
            </w:tcBorders>
          </w:tcPr>
          <w:p w14:paraId="556EA3EB" w14:textId="0F2273C2" w:rsidR="007C199D" w:rsidRPr="00861C2F" w:rsidRDefault="007C199D" w:rsidP="007C199D">
            <w:pPr>
              <w:pStyle w:val="PlainText"/>
              <w:keepNext/>
              <w:keepLines/>
              <w:spacing w:before="0" w:after="0"/>
              <w:ind w:left="158" w:hanging="158"/>
              <w:rPr>
                <w:lang w:eastAsia="en-US"/>
              </w:rPr>
            </w:pPr>
            <w:r>
              <w:rPr>
                <w:lang w:eastAsia="en-US"/>
              </w:rPr>
              <w:t>Receipts from sales of goods and services from contracts with customers</w:t>
            </w:r>
          </w:p>
        </w:tc>
        <w:tc>
          <w:tcPr>
            <w:tcW w:w="1102" w:type="dxa"/>
            <w:tcBorders>
              <w:left w:val="nil"/>
              <w:bottom w:val="nil"/>
              <w:right w:val="single" w:sz="18" w:space="0" w:color="auto"/>
            </w:tcBorders>
            <w:vAlign w:val="center"/>
          </w:tcPr>
          <w:p w14:paraId="7F039D3D" w14:textId="77777777" w:rsidR="007C199D" w:rsidRPr="00861C2F" w:rsidRDefault="007C199D" w:rsidP="007C199D">
            <w:pPr>
              <w:pStyle w:val="PlainText"/>
              <w:keepNext/>
              <w:keepLines/>
              <w:spacing w:before="0" w:after="0"/>
              <w:ind w:left="227" w:hanging="227"/>
              <w:jc w:val="right"/>
              <w:rPr>
                <w:lang w:eastAsia="en-US"/>
              </w:rPr>
            </w:pPr>
            <w:r w:rsidRPr="00861C2F">
              <w:rPr>
                <w:lang w:eastAsia="en-US"/>
              </w:rPr>
              <w:t>16,873</w:t>
            </w:r>
          </w:p>
        </w:tc>
        <w:tc>
          <w:tcPr>
            <w:tcW w:w="1019" w:type="dxa"/>
            <w:tcBorders>
              <w:top w:val="nil"/>
              <w:left w:val="single" w:sz="18" w:space="0" w:color="auto"/>
              <w:bottom w:val="nil"/>
              <w:right w:val="nil"/>
            </w:tcBorders>
          </w:tcPr>
          <w:p w14:paraId="48B43A53" w14:textId="0A25968F"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452E6415" w14:textId="640C4275"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1FC262FB" w14:textId="77777777"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7F5BF97E" w14:textId="5C69AE0C" w:rsidR="007C199D" w:rsidRPr="00861C2F" w:rsidRDefault="007C199D" w:rsidP="007C199D">
            <w:pPr>
              <w:pStyle w:val="PlainText"/>
              <w:keepNext/>
              <w:keepLines/>
              <w:spacing w:before="0" w:after="0"/>
              <w:rPr>
                <w:lang w:eastAsia="en-US"/>
              </w:rPr>
            </w:pPr>
          </w:p>
        </w:tc>
      </w:tr>
      <w:tr w:rsidR="007C199D" w:rsidRPr="00861C2F" w14:paraId="62576753" w14:textId="77777777" w:rsidTr="009B2074">
        <w:tblPrEx>
          <w:tblBorders>
            <w:top w:val="none" w:sz="0" w:space="0" w:color="auto"/>
            <w:bottom w:val="none" w:sz="0" w:space="0" w:color="auto"/>
          </w:tblBorders>
        </w:tblPrEx>
        <w:trPr>
          <w:cantSplit/>
        </w:trPr>
        <w:tc>
          <w:tcPr>
            <w:tcW w:w="2977" w:type="dxa"/>
            <w:tcBorders>
              <w:top w:val="nil"/>
              <w:left w:val="nil"/>
              <w:bottom w:val="nil"/>
              <w:right w:val="nil"/>
            </w:tcBorders>
          </w:tcPr>
          <w:p w14:paraId="5CCB76EA" w14:textId="0C97B3A2" w:rsidR="007C199D" w:rsidRPr="00861C2F" w:rsidRDefault="007C199D" w:rsidP="007C199D">
            <w:pPr>
              <w:pStyle w:val="PlainText"/>
              <w:keepNext/>
              <w:keepLines/>
              <w:spacing w:before="0" w:after="0"/>
              <w:ind w:left="158" w:hanging="158"/>
              <w:rPr>
                <w:lang w:eastAsia="en-US"/>
              </w:rPr>
            </w:pPr>
            <w:r>
              <w:rPr>
                <w:lang w:eastAsia="en-US"/>
              </w:rPr>
              <w:t>Investment r</w:t>
            </w:r>
            <w:r w:rsidRPr="00861C2F">
              <w:rPr>
                <w:lang w:eastAsia="en-US"/>
              </w:rPr>
              <w:t>eceipts</w:t>
            </w:r>
          </w:p>
        </w:tc>
        <w:tc>
          <w:tcPr>
            <w:tcW w:w="1102" w:type="dxa"/>
            <w:tcBorders>
              <w:top w:val="nil"/>
              <w:left w:val="nil"/>
              <w:bottom w:val="nil"/>
              <w:right w:val="single" w:sz="18" w:space="0" w:color="auto"/>
            </w:tcBorders>
            <w:vAlign w:val="center"/>
          </w:tcPr>
          <w:p w14:paraId="37CF74BC" w14:textId="77777777" w:rsidR="007C199D" w:rsidRPr="00861C2F" w:rsidRDefault="007C199D" w:rsidP="007C199D">
            <w:pPr>
              <w:pStyle w:val="PlainText"/>
              <w:keepNext/>
              <w:keepLines/>
              <w:spacing w:before="0" w:after="0"/>
              <w:ind w:left="227" w:hanging="227"/>
              <w:jc w:val="right"/>
              <w:rPr>
                <w:lang w:eastAsia="en-US"/>
              </w:rPr>
            </w:pPr>
            <w:r w:rsidRPr="00861C2F">
              <w:rPr>
                <w:lang w:eastAsia="en-US"/>
              </w:rPr>
              <w:t>1,458</w:t>
            </w:r>
          </w:p>
        </w:tc>
        <w:tc>
          <w:tcPr>
            <w:tcW w:w="1019" w:type="dxa"/>
            <w:tcBorders>
              <w:top w:val="nil"/>
              <w:left w:val="single" w:sz="18" w:space="0" w:color="auto"/>
              <w:bottom w:val="nil"/>
              <w:right w:val="nil"/>
            </w:tcBorders>
          </w:tcPr>
          <w:p w14:paraId="2CBE0EF0"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124FE156"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1D84530C" w14:textId="77777777"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7872ACAD" w14:textId="77777777" w:rsidR="007C199D" w:rsidRPr="00861C2F" w:rsidRDefault="007C199D" w:rsidP="007C199D">
            <w:pPr>
              <w:pStyle w:val="PlainText"/>
              <w:keepNext/>
              <w:keepLines/>
              <w:spacing w:before="0" w:after="0"/>
              <w:rPr>
                <w:lang w:eastAsia="en-US"/>
              </w:rPr>
            </w:pPr>
          </w:p>
        </w:tc>
      </w:tr>
      <w:tr w:rsidR="007C199D" w:rsidRPr="00861C2F" w14:paraId="16EE757F" w14:textId="77777777" w:rsidTr="009B2074">
        <w:tblPrEx>
          <w:tblBorders>
            <w:top w:val="none" w:sz="0" w:space="0" w:color="auto"/>
            <w:bottom w:val="none" w:sz="0" w:space="0" w:color="auto"/>
          </w:tblBorders>
        </w:tblPrEx>
        <w:trPr>
          <w:cantSplit/>
        </w:trPr>
        <w:tc>
          <w:tcPr>
            <w:tcW w:w="2977" w:type="dxa"/>
            <w:tcBorders>
              <w:top w:val="nil"/>
              <w:left w:val="nil"/>
              <w:bottom w:val="nil"/>
              <w:right w:val="nil"/>
            </w:tcBorders>
          </w:tcPr>
          <w:p w14:paraId="1AA80EE1" w14:textId="01FFDD56" w:rsidR="007C199D" w:rsidRDefault="007C199D" w:rsidP="007C199D">
            <w:pPr>
              <w:pStyle w:val="PlainText"/>
              <w:keepNext/>
              <w:keepLines/>
              <w:spacing w:before="0" w:after="0"/>
              <w:ind w:left="158" w:hanging="158"/>
              <w:rPr>
                <w:lang w:eastAsia="en-US"/>
              </w:rPr>
            </w:pPr>
            <w:r>
              <w:rPr>
                <w:lang w:eastAsia="en-US"/>
              </w:rPr>
              <w:t>Interest received</w:t>
            </w:r>
          </w:p>
        </w:tc>
        <w:tc>
          <w:tcPr>
            <w:tcW w:w="1102" w:type="dxa"/>
            <w:tcBorders>
              <w:top w:val="nil"/>
              <w:left w:val="nil"/>
              <w:bottom w:val="nil"/>
              <w:right w:val="single" w:sz="18" w:space="0" w:color="auto"/>
            </w:tcBorders>
            <w:vAlign w:val="center"/>
          </w:tcPr>
          <w:p w14:paraId="3C4F8FFA" w14:textId="5234D1C4" w:rsidR="007C199D" w:rsidRPr="00861C2F" w:rsidRDefault="007C199D" w:rsidP="007C199D">
            <w:pPr>
              <w:pStyle w:val="PlainText"/>
              <w:keepNext/>
              <w:keepLines/>
              <w:spacing w:before="0" w:after="0"/>
              <w:ind w:left="227" w:hanging="227"/>
              <w:jc w:val="right"/>
              <w:rPr>
                <w:lang w:eastAsia="en-US"/>
              </w:rPr>
            </w:pPr>
            <w:r>
              <w:rPr>
                <w:lang w:eastAsia="en-US"/>
              </w:rPr>
              <w:t>0</w:t>
            </w:r>
          </w:p>
        </w:tc>
        <w:tc>
          <w:tcPr>
            <w:tcW w:w="1019" w:type="dxa"/>
            <w:tcBorders>
              <w:top w:val="nil"/>
              <w:left w:val="single" w:sz="18" w:space="0" w:color="auto"/>
              <w:bottom w:val="nil"/>
              <w:right w:val="nil"/>
            </w:tcBorders>
          </w:tcPr>
          <w:p w14:paraId="5353332D"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39DF1885" w14:textId="3914FE89"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3EBC719F" w14:textId="77777777"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5E5FA94A" w14:textId="252F23A4" w:rsidR="007C199D" w:rsidRPr="00861C2F" w:rsidRDefault="007C199D" w:rsidP="007C199D">
            <w:pPr>
              <w:pStyle w:val="PlainText"/>
              <w:keepNext/>
              <w:keepLines/>
              <w:spacing w:before="0" w:after="0"/>
              <w:rPr>
                <w:lang w:eastAsia="en-US"/>
              </w:rPr>
            </w:pPr>
          </w:p>
        </w:tc>
      </w:tr>
      <w:tr w:rsidR="007C199D" w:rsidRPr="00861C2F" w14:paraId="6FD3283F" w14:textId="77777777" w:rsidTr="009B2074">
        <w:tblPrEx>
          <w:tblBorders>
            <w:top w:val="none" w:sz="0" w:space="0" w:color="auto"/>
            <w:bottom w:val="none" w:sz="0" w:space="0" w:color="auto"/>
          </w:tblBorders>
        </w:tblPrEx>
        <w:trPr>
          <w:cantSplit/>
        </w:trPr>
        <w:tc>
          <w:tcPr>
            <w:tcW w:w="2977" w:type="dxa"/>
            <w:tcBorders>
              <w:top w:val="nil"/>
              <w:left w:val="nil"/>
              <w:bottom w:val="nil"/>
              <w:right w:val="nil"/>
            </w:tcBorders>
          </w:tcPr>
          <w:p w14:paraId="4E23CC5E" w14:textId="140A4A34" w:rsidR="007C199D" w:rsidRPr="00861C2F" w:rsidRDefault="007C199D" w:rsidP="007C199D">
            <w:pPr>
              <w:pStyle w:val="PlainText"/>
              <w:keepNext/>
              <w:keepLines/>
              <w:spacing w:before="0" w:after="0"/>
              <w:ind w:left="158" w:hanging="158"/>
              <w:rPr>
                <w:lang w:eastAsia="en-US"/>
              </w:rPr>
            </w:pPr>
            <w:r w:rsidRPr="00861C2F">
              <w:rPr>
                <w:lang w:eastAsia="en-US"/>
              </w:rPr>
              <w:t xml:space="preserve">Other </w:t>
            </w:r>
            <w:r>
              <w:rPr>
                <w:lang w:eastAsia="en-US"/>
              </w:rPr>
              <w:t>r</w:t>
            </w:r>
            <w:r w:rsidRPr="00861C2F">
              <w:rPr>
                <w:lang w:eastAsia="en-US"/>
              </w:rPr>
              <w:t>eceipts</w:t>
            </w:r>
          </w:p>
        </w:tc>
        <w:tc>
          <w:tcPr>
            <w:tcW w:w="1102" w:type="dxa"/>
            <w:tcBorders>
              <w:top w:val="nil"/>
              <w:left w:val="nil"/>
              <w:bottom w:val="nil"/>
              <w:right w:val="single" w:sz="18" w:space="0" w:color="auto"/>
            </w:tcBorders>
            <w:vAlign w:val="center"/>
          </w:tcPr>
          <w:p w14:paraId="71D03C30" w14:textId="77777777" w:rsidR="007C199D" w:rsidRPr="00861C2F" w:rsidRDefault="007C199D" w:rsidP="007C199D">
            <w:pPr>
              <w:pStyle w:val="PlainText"/>
              <w:keepNext/>
              <w:keepLines/>
              <w:spacing w:before="0" w:after="0"/>
              <w:ind w:left="227" w:hanging="227"/>
              <w:jc w:val="right"/>
              <w:rPr>
                <w:lang w:eastAsia="en-US"/>
              </w:rPr>
            </w:pPr>
            <w:r w:rsidRPr="00861C2F">
              <w:rPr>
                <w:lang w:eastAsia="en-US"/>
              </w:rPr>
              <w:t>51,916</w:t>
            </w:r>
          </w:p>
        </w:tc>
        <w:tc>
          <w:tcPr>
            <w:tcW w:w="1019" w:type="dxa"/>
            <w:tcBorders>
              <w:top w:val="nil"/>
              <w:left w:val="single" w:sz="18" w:space="0" w:color="auto"/>
              <w:bottom w:val="nil"/>
              <w:right w:val="nil"/>
            </w:tcBorders>
          </w:tcPr>
          <w:p w14:paraId="5CA1F3D3" w14:textId="0804479D" w:rsidR="007C199D" w:rsidRPr="00861C2F" w:rsidRDefault="007C199D" w:rsidP="007C199D">
            <w:pPr>
              <w:pStyle w:val="PlainText"/>
              <w:keepNext/>
              <w:keepLines/>
              <w:spacing w:before="0" w:after="0"/>
              <w:rPr>
                <w:lang w:eastAsia="en-US"/>
              </w:rPr>
            </w:pPr>
            <w:r w:rsidRPr="00861C2F">
              <w:rPr>
                <w:noProof/>
                <w:lang w:eastAsia="en-US"/>
              </w:rPr>
              <mc:AlternateContent>
                <mc:Choice Requires="wps">
                  <w:drawing>
                    <wp:anchor distT="0" distB="0" distL="114300" distR="114300" simplePos="0" relativeHeight="251658290" behindDoc="0" locked="0" layoutInCell="1" allowOverlap="1" wp14:anchorId="0E8FBE0E" wp14:editId="65E206FB">
                      <wp:simplePos x="0" y="0"/>
                      <wp:positionH relativeFrom="column">
                        <wp:posOffset>465293</wp:posOffset>
                      </wp:positionH>
                      <wp:positionV relativeFrom="paragraph">
                        <wp:posOffset>97155</wp:posOffset>
                      </wp:positionV>
                      <wp:extent cx="1785620" cy="1112520"/>
                      <wp:effectExtent l="0" t="0" r="24130" b="1143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112520"/>
                              </a:xfrm>
                              <a:prstGeom prst="rect">
                                <a:avLst/>
                              </a:prstGeom>
                              <a:solidFill>
                                <a:srgbClr val="FFFFFF"/>
                              </a:solidFill>
                              <a:ln w="9525">
                                <a:solidFill>
                                  <a:srgbClr val="000000"/>
                                </a:solidFill>
                                <a:miter lim="800000"/>
                                <a:headEnd/>
                                <a:tailEnd/>
                              </a:ln>
                            </wps:spPr>
                            <wps:txbx>
                              <w:txbxContent>
                                <w:p w14:paraId="0E825209" w14:textId="1F90E77D" w:rsidR="007C199D" w:rsidRPr="00190E90" w:rsidRDefault="007C199D" w:rsidP="00B96D50">
                                  <w:pPr>
                                    <w:spacing w:after="0"/>
                                    <w:rPr>
                                      <w:sz w:val="20"/>
                                    </w:rPr>
                                  </w:pPr>
                                  <w:r w:rsidRPr="00190E90">
                                    <w:rPr>
                                      <w:sz w:val="20"/>
                                    </w:rPr>
                                    <w:t xml:space="preserve">Operating activities are the </w:t>
                                  </w:r>
                                  <w:r>
                                    <w:rPr>
                                      <w:sz w:val="20"/>
                                    </w:rPr>
                                    <w:t>principal</w:t>
                                  </w:r>
                                  <w:r w:rsidRPr="00190E90">
                                    <w:rPr>
                                      <w:sz w:val="20"/>
                                    </w:rPr>
                                    <w:t xml:space="preserve"> revenue-producing activities of a territory entity and other activities that are not investing or financing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FBE0E" id="Text Box 52" o:spid="_x0000_s1050" type="#_x0000_t202" style="position:absolute;margin-left:36.65pt;margin-top:7.65pt;width:140.6pt;height:87.6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7m2GQIAADQEAAAOAAAAZHJzL2Uyb0RvYy54bWysU9tu2zAMfR+wfxD0vjgOkjY14hRdugwD&#10;ugvQ7QNkWY6FyaJGKbGzrx8lp2l2exnmB0E0qUPy8HB1O3SGHRR6Dbbk+WTKmbISam13Jf/yeftq&#10;yZkPwtbCgFUlPyrPb9cvX6x6V6gZtGBqhYxArC96V/I2BFdkmZet6oSfgFOWnA1gJwKZuMtqFD2h&#10;dyabTadXWQ9YOwSpvKe/96OTrxN+0ygZPjaNV4GZklNtIZ2Yziqe2Xolih0K12p5KkP8QxWd0JaS&#10;nqHuRRBsj/o3qE5LBA9NmEjoMmgaLVXqgbrJp79089gKp1IvRI53Z5r8/4OVHw6P7hOyMLyGgQaY&#10;mvDuAeRXzyxsWmF36g4R+laJmhLnkbKsd744PY1U+8JHkKp/DzUNWewDJKChwS6yQn0yQqcBHM+k&#10;qyEwGVNeLxdXM3JJ8uV5PluQEXOI4um5Qx/eKuhYvJQcaaoJXhwefBhDn0JiNg9G11ttTDJwV20M&#10;soMgBWzTd0L/KcxY1pf8ZjFbjAz8FWKavj9BdDqQlI3uSr48B4ki8vbG1kloQWgz3qk7Y09ERu5G&#10;FsNQDUzXJZ/NY4ZIbAX1kahFGKVLq0aXFvA7Zz3JtuT+216g4sy8szSem3w+jzpPxnxxHYnFS091&#10;6RFWElTJA2fjdRPG3dg71LuWMo2CsHBHI210Ivu5qlP9JM00rtMaRe1f2inqednXPwAAAP//AwBQ&#10;SwMEFAAGAAgAAAAhAAlbzjrfAAAACQEAAA8AAABkcnMvZG93bnJldi54bWxMj81OwzAQhO9IvIO1&#10;SFwQdSBNf0KcCiGB4AYFwdWNt0mEvQ62m4a3ZznBabUzo9lvq83krBgxxN6TgqtZBgKp8aanVsHb&#10;6/3lCkRMmoy2nlDBN0bY1KcnlS6NP9ILjtvUCi6hWGoFXUpDKWVsOnQ6zvyAxN7eB6cTr6GVJugj&#10;lzsrr7NsIZ3uiS90esC7DpvP7cEpWM0fx4/4lD+/N4u9XaeL5fjwFZQ6P5tub0AknNJfGH7xGR1q&#10;Ztr5A5korIJlnnOS9YIn+3kxL0DsWFhnBci6kv8/qH8AAAD//wMAUEsBAi0AFAAGAAgAAAAhALaD&#10;OJL+AAAA4QEAABMAAAAAAAAAAAAAAAAAAAAAAFtDb250ZW50X1R5cGVzXS54bWxQSwECLQAUAAYA&#10;CAAAACEAOP0h/9YAAACUAQAACwAAAAAAAAAAAAAAAAAvAQAAX3JlbHMvLnJlbHNQSwECLQAUAAYA&#10;CAAAACEA9W+5thkCAAA0BAAADgAAAAAAAAAAAAAAAAAuAgAAZHJzL2Uyb0RvYy54bWxQSwECLQAU&#10;AAYACAAAACEACVvOOt8AAAAJAQAADwAAAAAAAAAAAAAAAABzBAAAZHJzL2Rvd25yZXYueG1sUEsF&#10;BgAAAAAEAAQA8wAAAH8FAAAAAA==&#10;">
                      <v:textbox>
                        <w:txbxContent>
                          <w:p w14:paraId="0E825209" w14:textId="1F90E77D" w:rsidR="007C199D" w:rsidRPr="00190E90" w:rsidRDefault="007C199D" w:rsidP="00B96D50">
                            <w:pPr>
                              <w:spacing w:after="0"/>
                              <w:rPr>
                                <w:sz w:val="20"/>
                              </w:rPr>
                            </w:pPr>
                            <w:r w:rsidRPr="00190E90">
                              <w:rPr>
                                <w:sz w:val="20"/>
                              </w:rPr>
                              <w:t xml:space="preserve">Operating activities are the </w:t>
                            </w:r>
                            <w:r>
                              <w:rPr>
                                <w:sz w:val="20"/>
                              </w:rPr>
                              <w:t>principal</w:t>
                            </w:r>
                            <w:r w:rsidRPr="00190E90">
                              <w:rPr>
                                <w:sz w:val="20"/>
                              </w:rPr>
                              <w:t xml:space="preserve"> revenue-producing activities of a territory entity and other activities that are not investing or financing activities.</w:t>
                            </w:r>
                          </w:p>
                        </w:txbxContent>
                      </v:textbox>
                    </v:shape>
                  </w:pict>
                </mc:Fallback>
              </mc:AlternateContent>
            </w:r>
          </w:p>
        </w:tc>
        <w:tc>
          <w:tcPr>
            <w:tcW w:w="1019" w:type="dxa"/>
            <w:tcBorders>
              <w:top w:val="nil"/>
              <w:left w:val="nil"/>
              <w:bottom w:val="nil"/>
              <w:right w:val="nil"/>
            </w:tcBorders>
          </w:tcPr>
          <w:p w14:paraId="4C13BF31" w14:textId="15D42E63"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2C9A96F7" w14:textId="77777777"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419E453E" w14:textId="77777777" w:rsidR="007C199D" w:rsidRPr="00861C2F" w:rsidRDefault="007C199D" w:rsidP="007C199D">
            <w:pPr>
              <w:pStyle w:val="PlainText"/>
              <w:keepNext/>
              <w:keepLines/>
              <w:spacing w:before="0" w:after="0"/>
              <w:rPr>
                <w:lang w:eastAsia="en-US"/>
              </w:rPr>
            </w:pPr>
          </w:p>
        </w:tc>
      </w:tr>
      <w:tr w:rsidR="007C199D" w:rsidRPr="00861C2F" w14:paraId="1ACE7599" w14:textId="77777777" w:rsidTr="009B2074">
        <w:tblPrEx>
          <w:tblBorders>
            <w:top w:val="none" w:sz="0" w:space="0" w:color="auto"/>
            <w:bottom w:val="none" w:sz="0" w:space="0" w:color="auto"/>
          </w:tblBorders>
        </w:tblPrEx>
        <w:trPr>
          <w:cantSplit/>
          <w:trHeight w:val="345"/>
        </w:trPr>
        <w:tc>
          <w:tcPr>
            <w:tcW w:w="2977" w:type="dxa"/>
            <w:tcBorders>
              <w:top w:val="nil"/>
              <w:left w:val="nil"/>
              <w:bottom w:val="nil"/>
              <w:right w:val="nil"/>
            </w:tcBorders>
          </w:tcPr>
          <w:p w14:paraId="12BBF918" w14:textId="36C6A577" w:rsidR="007C199D" w:rsidRPr="009B2074" w:rsidRDefault="007C199D" w:rsidP="007C199D">
            <w:pPr>
              <w:pStyle w:val="PlainText"/>
              <w:keepNext/>
              <w:keepLines/>
              <w:spacing w:before="0" w:after="0"/>
              <w:ind w:left="158" w:hanging="158"/>
              <w:rPr>
                <w:b/>
                <w:bCs/>
                <w:lang w:eastAsia="en-US"/>
              </w:rPr>
            </w:pPr>
            <w:r w:rsidRPr="009B2074">
              <w:rPr>
                <w:b/>
                <w:bCs/>
                <w:lang w:eastAsia="en-US"/>
              </w:rPr>
              <w:t xml:space="preserve">Total </w:t>
            </w:r>
            <w:r>
              <w:rPr>
                <w:b/>
                <w:bCs/>
                <w:lang w:eastAsia="en-US"/>
              </w:rPr>
              <w:t>receipts</w:t>
            </w:r>
            <w:r w:rsidRPr="009B2074">
              <w:rPr>
                <w:b/>
                <w:bCs/>
                <w:lang w:eastAsia="en-US"/>
              </w:rPr>
              <w:t xml:space="preserve"> from operating activities</w:t>
            </w:r>
          </w:p>
        </w:tc>
        <w:tc>
          <w:tcPr>
            <w:tcW w:w="1102" w:type="dxa"/>
            <w:tcBorders>
              <w:top w:val="nil"/>
              <w:left w:val="nil"/>
              <w:bottom w:val="nil"/>
              <w:right w:val="single" w:sz="18" w:space="0" w:color="auto"/>
            </w:tcBorders>
            <w:vAlign w:val="center"/>
          </w:tcPr>
          <w:p w14:paraId="1D7CFACE" w14:textId="15066A2A" w:rsidR="007C199D" w:rsidRPr="009B2074" w:rsidRDefault="007C199D" w:rsidP="007C199D">
            <w:pPr>
              <w:pStyle w:val="PlainText"/>
              <w:keepNext/>
              <w:keepLines/>
              <w:spacing w:before="0" w:after="0"/>
              <w:ind w:left="227" w:hanging="227"/>
              <w:jc w:val="right"/>
              <w:rPr>
                <w:b/>
                <w:bCs/>
                <w:lang w:eastAsia="en-US"/>
              </w:rPr>
            </w:pPr>
            <w:r w:rsidRPr="009B2074">
              <w:rPr>
                <w:b/>
                <w:bCs/>
                <w:lang w:eastAsia="en-US"/>
              </w:rPr>
              <w:t>536,018</w:t>
            </w:r>
          </w:p>
        </w:tc>
        <w:tc>
          <w:tcPr>
            <w:tcW w:w="1019" w:type="dxa"/>
            <w:tcBorders>
              <w:top w:val="nil"/>
              <w:left w:val="single" w:sz="18" w:space="0" w:color="auto"/>
              <w:bottom w:val="nil"/>
              <w:right w:val="nil"/>
            </w:tcBorders>
          </w:tcPr>
          <w:p w14:paraId="5EAE7AF0" w14:textId="030DC88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66AF3BAD"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6B914AAA" w14:textId="695E669E"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3FEA4E66" w14:textId="5921EC08" w:rsidR="007C199D" w:rsidRPr="00861C2F" w:rsidRDefault="007C199D" w:rsidP="007C199D">
            <w:pPr>
              <w:pStyle w:val="PlainText"/>
              <w:keepNext/>
              <w:keepLines/>
              <w:spacing w:before="0" w:after="0"/>
              <w:rPr>
                <w:lang w:eastAsia="en-US"/>
              </w:rPr>
            </w:pPr>
          </w:p>
        </w:tc>
      </w:tr>
      <w:tr w:rsidR="007C199D" w:rsidRPr="00861C2F" w14:paraId="49383223" w14:textId="77777777" w:rsidTr="009B2074">
        <w:tblPrEx>
          <w:tblBorders>
            <w:top w:val="none" w:sz="0" w:space="0" w:color="auto"/>
            <w:bottom w:val="none" w:sz="0" w:space="0" w:color="auto"/>
          </w:tblBorders>
        </w:tblPrEx>
        <w:trPr>
          <w:cantSplit/>
          <w:trHeight w:val="255"/>
        </w:trPr>
        <w:tc>
          <w:tcPr>
            <w:tcW w:w="2977" w:type="dxa"/>
            <w:tcBorders>
              <w:top w:val="nil"/>
              <w:left w:val="nil"/>
              <w:bottom w:val="nil"/>
              <w:right w:val="nil"/>
            </w:tcBorders>
          </w:tcPr>
          <w:p w14:paraId="7D82408D" w14:textId="44658D56" w:rsidR="007C199D" w:rsidRPr="009B2074" w:rsidRDefault="007C199D" w:rsidP="007C199D">
            <w:pPr>
              <w:pStyle w:val="PlainText"/>
              <w:keepNext/>
              <w:keepLines/>
              <w:spacing w:before="0" w:after="0"/>
              <w:ind w:left="158" w:hanging="158"/>
              <w:rPr>
                <w:b/>
                <w:bCs/>
                <w:lang w:eastAsia="en-US"/>
              </w:rPr>
            </w:pPr>
            <w:r>
              <w:rPr>
                <w:b/>
                <w:bCs/>
                <w:lang w:eastAsia="en-US"/>
              </w:rPr>
              <w:t>Cash p</w:t>
            </w:r>
            <w:r w:rsidRPr="009B2074">
              <w:rPr>
                <w:b/>
                <w:bCs/>
                <w:lang w:eastAsia="en-US"/>
              </w:rPr>
              <w:t>ayments</w:t>
            </w:r>
          </w:p>
        </w:tc>
        <w:tc>
          <w:tcPr>
            <w:tcW w:w="1102" w:type="dxa"/>
            <w:tcBorders>
              <w:top w:val="nil"/>
              <w:left w:val="nil"/>
              <w:bottom w:val="nil"/>
              <w:right w:val="single" w:sz="18" w:space="0" w:color="auto"/>
            </w:tcBorders>
            <w:vAlign w:val="center"/>
          </w:tcPr>
          <w:p w14:paraId="7A49B739" w14:textId="77777777" w:rsidR="007C199D" w:rsidRPr="00861C2F" w:rsidRDefault="007C199D" w:rsidP="007C199D">
            <w:pPr>
              <w:pStyle w:val="PlainText"/>
              <w:keepNext/>
              <w:keepLines/>
              <w:spacing w:before="0" w:after="0"/>
              <w:ind w:left="227" w:hanging="227"/>
              <w:jc w:val="right"/>
              <w:rPr>
                <w:lang w:eastAsia="en-US"/>
              </w:rPr>
            </w:pPr>
          </w:p>
        </w:tc>
        <w:tc>
          <w:tcPr>
            <w:tcW w:w="1019" w:type="dxa"/>
            <w:tcBorders>
              <w:top w:val="nil"/>
              <w:left w:val="single" w:sz="18" w:space="0" w:color="auto"/>
              <w:bottom w:val="nil"/>
              <w:right w:val="nil"/>
            </w:tcBorders>
          </w:tcPr>
          <w:p w14:paraId="79070049" w14:textId="615487C6" w:rsidR="007C199D" w:rsidRPr="00861C2F" w:rsidRDefault="007C199D" w:rsidP="007C199D">
            <w:pPr>
              <w:pStyle w:val="PlainText"/>
              <w:keepNext/>
              <w:keepLines/>
              <w:spacing w:before="0" w:after="0"/>
              <w:rPr>
                <w:noProof/>
                <w:lang w:eastAsia="en-US"/>
              </w:rPr>
            </w:pPr>
          </w:p>
        </w:tc>
        <w:tc>
          <w:tcPr>
            <w:tcW w:w="1019" w:type="dxa"/>
            <w:tcBorders>
              <w:top w:val="nil"/>
              <w:left w:val="nil"/>
              <w:bottom w:val="nil"/>
              <w:right w:val="nil"/>
            </w:tcBorders>
          </w:tcPr>
          <w:p w14:paraId="1CA2F705"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32EB3017" w14:textId="159DBC6D"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03A0C1D1" w14:textId="74EFDA47" w:rsidR="007C199D" w:rsidRPr="00861C2F" w:rsidRDefault="007C199D" w:rsidP="007C199D">
            <w:pPr>
              <w:pStyle w:val="PlainText"/>
              <w:keepNext/>
              <w:keepLines/>
              <w:spacing w:before="0" w:after="0"/>
              <w:rPr>
                <w:lang w:eastAsia="en-US"/>
              </w:rPr>
            </w:pPr>
          </w:p>
        </w:tc>
      </w:tr>
      <w:tr w:rsidR="007C199D" w:rsidRPr="00861C2F" w14:paraId="00D3CD2F" w14:textId="77777777" w:rsidTr="009B2074">
        <w:tblPrEx>
          <w:tblBorders>
            <w:top w:val="none" w:sz="0" w:space="0" w:color="auto"/>
            <w:bottom w:val="none" w:sz="0" w:space="0" w:color="auto"/>
          </w:tblBorders>
        </w:tblPrEx>
        <w:trPr>
          <w:cantSplit/>
        </w:trPr>
        <w:tc>
          <w:tcPr>
            <w:tcW w:w="2977" w:type="dxa"/>
            <w:tcBorders>
              <w:top w:val="nil"/>
              <w:left w:val="nil"/>
              <w:bottom w:val="nil"/>
              <w:right w:val="nil"/>
            </w:tcBorders>
          </w:tcPr>
          <w:p w14:paraId="0BE83FEF" w14:textId="4A12F8B6" w:rsidR="007C199D" w:rsidRPr="00861C2F" w:rsidRDefault="007C199D" w:rsidP="007C199D">
            <w:pPr>
              <w:pStyle w:val="PlainText"/>
              <w:keepNext/>
              <w:keepLines/>
              <w:spacing w:before="0" w:after="0"/>
              <w:ind w:left="158" w:hanging="158"/>
              <w:rPr>
                <w:lang w:eastAsia="en-US"/>
              </w:rPr>
            </w:pPr>
            <w:r w:rsidRPr="00861C2F">
              <w:rPr>
                <w:lang w:eastAsia="en-US"/>
              </w:rPr>
              <w:t xml:space="preserve">Related to </w:t>
            </w:r>
            <w:r>
              <w:rPr>
                <w:lang w:eastAsia="en-US"/>
              </w:rPr>
              <w:t>e</w:t>
            </w:r>
            <w:r w:rsidRPr="00861C2F">
              <w:rPr>
                <w:lang w:eastAsia="en-US"/>
              </w:rPr>
              <w:t>mployees</w:t>
            </w:r>
          </w:p>
        </w:tc>
        <w:tc>
          <w:tcPr>
            <w:tcW w:w="1102" w:type="dxa"/>
            <w:tcBorders>
              <w:top w:val="nil"/>
              <w:left w:val="nil"/>
              <w:bottom w:val="nil"/>
              <w:right w:val="single" w:sz="18" w:space="0" w:color="auto"/>
            </w:tcBorders>
            <w:vAlign w:val="center"/>
          </w:tcPr>
          <w:p w14:paraId="02A52A32" w14:textId="5B172CF1" w:rsidR="007C199D" w:rsidRPr="00861C2F" w:rsidRDefault="007C199D" w:rsidP="007C199D">
            <w:pPr>
              <w:pStyle w:val="PlainText"/>
              <w:keepNext/>
              <w:keepLines/>
              <w:spacing w:before="0" w:after="0"/>
              <w:ind w:left="227" w:hanging="227"/>
              <w:jc w:val="right"/>
              <w:rPr>
                <w:lang w:eastAsia="en-US"/>
              </w:rPr>
            </w:pPr>
            <w:r w:rsidRPr="00C7194A">
              <w:rPr>
                <w:lang w:eastAsia="en-US"/>
              </w:rPr>
              <w:t>361,197</w:t>
            </w:r>
          </w:p>
        </w:tc>
        <w:tc>
          <w:tcPr>
            <w:tcW w:w="1019" w:type="dxa"/>
            <w:tcBorders>
              <w:top w:val="nil"/>
              <w:left w:val="single" w:sz="18" w:space="0" w:color="auto"/>
              <w:bottom w:val="nil"/>
              <w:right w:val="nil"/>
            </w:tcBorders>
          </w:tcPr>
          <w:p w14:paraId="15508148" w14:textId="10154C0C" w:rsidR="007C199D" w:rsidRPr="00861C2F" w:rsidRDefault="007C199D" w:rsidP="007C199D">
            <w:pPr>
              <w:pStyle w:val="PlainText"/>
              <w:keepNext/>
              <w:keepLines/>
              <w:spacing w:before="0" w:after="0"/>
              <w:rPr>
                <w:lang w:eastAsia="en-US"/>
              </w:rPr>
            </w:pPr>
            <w:r w:rsidRPr="00861C2F">
              <w:rPr>
                <w:noProof/>
                <w:lang w:eastAsia="en-US"/>
              </w:rPr>
              <mc:AlternateContent>
                <mc:Choice Requires="wps">
                  <w:drawing>
                    <wp:anchor distT="0" distB="0" distL="114300" distR="114300" simplePos="0" relativeHeight="251658295" behindDoc="1" locked="0" layoutInCell="1" allowOverlap="1" wp14:anchorId="25873355" wp14:editId="52E6A728">
                      <wp:simplePos x="0" y="0"/>
                      <wp:positionH relativeFrom="column">
                        <wp:posOffset>59055</wp:posOffset>
                      </wp:positionH>
                      <wp:positionV relativeFrom="paragraph">
                        <wp:posOffset>33744</wp:posOffset>
                      </wp:positionV>
                      <wp:extent cx="559435" cy="0"/>
                      <wp:effectExtent l="20320" t="53975" r="10795" b="6032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94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355CA" id="Straight Connector 49" o:spid="_x0000_s1026" style="position:absolute;flip:x;z-index:-25162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2.65pt" to="48.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jyQEAAHMDAAAOAAAAZHJzL2Uyb0RvYy54bWysU01vGyEQvVfqf0Dc67XdbtWsvM7BadpD&#10;2lpK8gMwH7uowCAGe+1/X4Y4TtTeonJAM8zM481jWF0fvWMHndBC6PliNudMBwnKhqHnjw+3H75w&#10;hlkEJRwE3fOTRn69fv9uNcVOL2EEp3RiBSRgN8WejznHrmlQjtoLnEHUoQQNJC9ycdPQqCSmgu5d&#10;s5zPPzcTJBUTSI1YTm+egnxd8Y3RMv8yBnVmrueFW657qvuO9ma9Et2QRBytPNMQb2DhhQ3l0gvU&#10;jciC7ZP9B8pbmQDB5JkE34AxVuraQ+lmMf+rm/tRRF17KeJgvMiE/w9W/jxswjYRdXkM9/EO5G9k&#10;ATajCIOuBB5OsTzcgqRqpojdpYQcjNvEdtMPUCVH7DNUFY4meWacjd+pkMBLp+xYZT9dZNfHzGQ5&#10;bNurTx9bzuRzqBEdIVBdTJi/afCMjJ47G0gQ0YnDHWZi9JJCxwFurXP1UV1gU8+v2mVbCxCcVRSk&#10;NEzDbuMSOwgai7pqeyXyOi3BPqgKNmqhvp7tLKwrNstVl5xsUcppTrd5rThzuvwEsp7ouXDWjaSi&#10;ucRuB+q0TRQmr7xs7eM8hTQ6r/2a9fJX1n8AAAD//wMAUEsDBBQABgAIAAAAIQBNmw5t2gAAAAQB&#10;AAAPAAAAZHJzL2Rvd25yZXYueG1sTI5BS8NAEIXvgv9hGcGb3VRbtTGbIqLgSbQVwds2Oyax2dm4&#10;O22iv97Ri56Gx3t88xXL0XdqjzG1gQxMJxkopCq4lmoDz+u7k0tQiS052wVCA5+YYFkeHhQ2d2Gg&#10;J9yvuFYCoZRbAw1zn2udqga9TZPQI0n3FqK3LDHW2kU7CNx3+jTLzrW3LcmHxvZ402C1Xe28gcV6&#10;mIfHuH2ZTduP16/bd+7vH9iY46Px+goU48h/Y/jRF3UoxWkTduSS6oRxJkMDcznSLi5moDa/UZeF&#10;/i9ffgMAAP//AwBQSwECLQAUAAYACAAAACEAtoM4kv4AAADhAQAAEwAAAAAAAAAAAAAAAAAAAAAA&#10;W0NvbnRlbnRfVHlwZXNdLnhtbFBLAQItABQABgAIAAAAIQA4/SH/1gAAAJQBAAALAAAAAAAAAAAA&#10;AAAAAC8BAABfcmVscy8ucmVsc1BLAQItABQABgAIAAAAIQA+GiljyQEAAHMDAAAOAAAAAAAAAAAA&#10;AAAAAC4CAABkcnMvZTJvRG9jLnhtbFBLAQItABQABgAIAAAAIQBNmw5t2gAAAAQBAAAPAAAAAAAA&#10;AAAAAAAAACMEAABkcnMvZG93bnJldi54bWxQSwUGAAAAAAQABADzAAAAKgUAAAAA&#10;">
                      <v:stroke endarrow="block"/>
                    </v:line>
                  </w:pict>
                </mc:Fallback>
              </mc:AlternateContent>
            </w:r>
          </w:p>
        </w:tc>
        <w:tc>
          <w:tcPr>
            <w:tcW w:w="1019" w:type="dxa"/>
            <w:tcBorders>
              <w:top w:val="nil"/>
              <w:left w:val="nil"/>
              <w:bottom w:val="nil"/>
              <w:right w:val="nil"/>
            </w:tcBorders>
          </w:tcPr>
          <w:p w14:paraId="4C7C54B7"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58CACBBE" w14:textId="77777777"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76F71B00" w14:textId="1BD2CA7A" w:rsidR="007C199D" w:rsidRPr="00861C2F" w:rsidRDefault="007C199D" w:rsidP="007C199D">
            <w:pPr>
              <w:pStyle w:val="PlainText"/>
              <w:keepNext/>
              <w:keepLines/>
              <w:spacing w:before="0" w:after="0"/>
              <w:rPr>
                <w:lang w:eastAsia="en-US"/>
              </w:rPr>
            </w:pPr>
          </w:p>
        </w:tc>
      </w:tr>
      <w:tr w:rsidR="007C199D" w:rsidRPr="00861C2F" w14:paraId="0C75D72A" w14:textId="77777777" w:rsidTr="009B2074">
        <w:tblPrEx>
          <w:tblBorders>
            <w:top w:val="none" w:sz="0" w:space="0" w:color="auto"/>
            <w:bottom w:val="none" w:sz="0" w:space="0" w:color="auto"/>
          </w:tblBorders>
        </w:tblPrEx>
        <w:trPr>
          <w:cantSplit/>
        </w:trPr>
        <w:tc>
          <w:tcPr>
            <w:tcW w:w="2977" w:type="dxa"/>
            <w:tcBorders>
              <w:top w:val="nil"/>
              <w:left w:val="nil"/>
              <w:bottom w:val="nil"/>
              <w:right w:val="nil"/>
            </w:tcBorders>
          </w:tcPr>
          <w:p w14:paraId="704EF19F" w14:textId="1CEB3117" w:rsidR="007C199D" w:rsidRPr="00861C2F" w:rsidRDefault="007C199D" w:rsidP="007C199D">
            <w:pPr>
              <w:pStyle w:val="PlainText"/>
              <w:keepNext/>
              <w:keepLines/>
              <w:spacing w:before="0" w:after="0"/>
              <w:ind w:left="158" w:hanging="158"/>
              <w:rPr>
                <w:lang w:eastAsia="en-US"/>
              </w:rPr>
            </w:pPr>
            <w:r w:rsidRPr="00861C2F">
              <w:rPr>
                <w:lang w:eastAsia="en-US"/>
              </w:rPr>
              <w:t xml:space="preserve">Related to </w:t>
            </w:r>
            <w:r>
              <w:rPr>
                <w:lang w:eastAsia="en-US"/>
              </w:rPr>
              <w:t>s</w:t>
            </w:r>
            <w:r w:rsidRPr="00861C2F">
              <w:rPr>
                <w:lang w:eastAsia="en-US"/>
              </w:rPr>
              <w:t xml:space="preserve">upplies and </w:t>
            </w:r>
            <w:r>
              <w:rPr>
                <w:lang w:eastAsia="en-US"/>
              </w:rPr>
              <w:t>s</w:t>
            </w:r>
            <w:r w:rsidRPr="00861C2F">
              <w:rPr>
                <w:lang w:eastAsia="en-US"/>
              </w:rPr>
              <w:t>ervices</w:t>
            </w:r>
          </w:p>
        </w:tc>
        <w:tc>
          <w:tcPr>
            <w:tcW w:w="1102" w:type="dxa"/>
            <w:tcBorders>
              <w:top w:val="nil"/>
              <w:left w:val="nil"/>
              <w:bottom w:val="nil"/>
              <w:right w:val="single" w:sz="18" w:space="0" w:color="auto"/>
            </w:tcBorders>
            <w:vAlign w:val="center"/>
          </w:tcPr>
          <w:p w14:paraId="31C18D04" w14:textId="6B964BF5" w:rsidR="007C199D" w:rsidRPr="00861C2F" w:rsidRDefault="007C199D" w:rsidP="007C199D">
            <w:pPr>
              <w:pStyle w:val="PlainText"/>
              <w:keepNext/>
              <w:keepLines/>
              <w:spacing w:before="0" w:after="0"/>
              <w:ind w:left="227" w:hanging="227"/>
              <w:jc w:val="right"/>
              <w:rPr>
                <w:lang w:eastAsia="en-US"/>
              </w:rPr>
            </w:pPr>
            <w:r w:rsidRPr="00861C2F">
              <w:rPr>
                <w:lang w:eastAsia="en-US"/>
              </w:rPr>
              <w:t>52,353</w:t>
            </w:r>
          </w:p>
        </w:tc>
        <w:tc>
          <w:tcPr>
            <w:tcW w:w="1019" w:type="dxa"/>
            <w:tcBorders>
              <w:top w:val="nil"/>
              <w:left w:val="single" w:sz="18" w:space="0" w:color="auto"/>
              <w:bottom w:val="nil"/>
              <w:right w:val="nil"/>
            </w:tcBorders>
          </w:tcPr>
          <w:p w14:paraId="694BA193" w14:textId="39A1D280"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15827D6A" w14:textId="51EA40BD"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4A120C65" w14:textId="77777777"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31726412" w14:textId="6384A41F" w:rsidR="007C199D" w:rsidRPr="00861C2F" w:rsidRDefault="007C199D" w:rsidP="007C199D">
            <w:pPr>
              <w:pStyle w:val="PlainText"/>
              <w:keepNext/>
              <w:keepLines/>
              <w:spacing w:before="0" w:after="0"/>
              <w:rPr>
                <w:lang w:eastAsia="en-US"/>
              </w:rPr>
            </w:pPr>
          </w:p>
        </w:tc>
      </w:tr>
      <w:tr w:rsidR="007C199D" w:rsidRPr="00861C2F" w14:paraId="4C3627AA" w14:textId="77777777" w:rsidTr="009B2074">
        <w:tblPrEx>
          <w:tblBorders>
            <w:top w:val="none" w:sz="0" w:space="0" w:color="auto"/>
            <w:bottom w:val="none" w:sz="0" w:space="0" w:color="auto"/>
          </w:tblBorders>
        </w:tblPrEx>
        <w:trPr>
          <w:cantSplit/>
        </w:trPr>
        <w:tc>
          <w:tcPr>
            <w:tcW w:w="2977" w:type="dxa"/>
            <w:tcBorders>
              <w:top w:val="nil"/>
              <w:left w:val="nil"/>
              <w:bottom w:val="nil"/>
              <w:right w:val="nil"/>
            </w:tcBorders>
          </w:tcPr>
          <w:p w14:paraId="1FCC2AD2" w14:textId="3CA683D1" w:rsidR="007C199D" w:rsidRPr="00861C2F" w:rsidRDefault="007C199D" w:rsidP="007C199D">
            <w:pPr>
              <w:pStyle w:val="PlainText"/>
              <w:keepNext/>
              <w:keepLines/>
              <w:spacing w:before="0" w:after="0"/>
              <w:ind w:left="158" w:hanging="158"/>
              <w:rPr>
                <w:lang w:eastAsia="en-US"/>
              </w:rPr>
            </w:pPr>
            <w:r w:rsidRPr="00861C2F">
              <w:rPr>
                <w:lang w:eastAsia="en-US"/>
              </w:rPr>
              <w:t xml:space="preserve">Borrowing </w:t>
            </w:r>
            <w:r>
              <w:rPr>
                <w:lang w:eastAsia="en-US"/>
              </w:rPr>
              <w:t>c</w:t>
            </w:r>
            <w:r w:rsidRPr="00861C2F">
              <w:rPr>
                <w:lang w:eastAsia="en-US"/>
              </w:rPr>
              <w:t>osts</w:t>
            </w:r>
          </w:p>
        </w:tc>
        <w:tc>
          <w:tcPr>
            <w:tcW w:w="1102" w:type="dxa"/>
            <w:tcBorders>
              <w:top w:val="nil"/>
              <w:left w:val="nil"/>
              <w:bottom w:val="nil"/>
              <w:right w:val="single" w:sz="18" w:space="0" w:color="auto"/>
            </w:tcBorders>
            <w:vAlign w:val="center"/>
          </w:tcPr>
          <w:p w14:paraId="120EDC8F" w14:textId="77752614" w:rsidR="007C199D" w:rsidRPr="00861C2F" w:rsidRDefault="007C199D" w:rsidP="007C199D">
            <w:pPr>
              <w:pStyle w:val="PlainText"/>
              <w:keepNext/>
              <w:keepLines/>
              <w:spacing w:before="0" w:after="0"/>
              <w:ind w:left="227" w:hanging="227"/>
              <w:jc w:val="right"/>
              <w:rPr>
                <w:lang w:eastAsia="en-US"/>
              </w:rPr>
            </w:pPr>
            <w:r w:rsidRPr="00861C2F">
              <w:rPr>
                <w:lang w:eastAsia="en-US"/>
              </w:rPr>
              <w:t>96</w:t>
            </w:r>
          </w:p>
        </w:tc>
        <w:tc>
          <w:tcPr>
            <w:tcW w:w="1019" w:type="dxa"/>
            <w:tcBorders>
              <w:top w:val="nil"/>
              <w:left w:val="single" w:sz="18" w:space="0" w:color="auto"/>
              <w:bottom w:val="nil"/>
              <w:right w:val="nil"/>
            </w:tcBorders>
          </w:tcPr>
          <w:p w14:paraId="5F300A93"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5112A52F" w14:textId="654B21FB"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5357D89C" w14:textId="3D4496E0"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6C1DBF06" w14:textId="5BC760C9" w:rsidR="007C199D" w:rsidRPr="00861C2F" w:rsidRDefault="007C199D" w:rsidP="007C199D">
            <w:pPr>
              <w:pStyle w:val="PlainText"/>
              <w:keepNext/>
              <w:keepLines/>
              <w:spacing w:before="0" w:after="0"/>
              <w:rPr>
                <w:lang w:eastAsia="en-US"/>
              </w:rPr>
            </w:pPr>
          </w:p>
        </w:tc>
      </w:tr>
      <w:tr w:rsidR="007C199D" w:rsidRPr="00861C2F" w14:paraId="0987F75E" w14:textId="77777777" w:rsidTr="009B2074">
        <w:tblPrEx>
          <w:tblBorders>
            <w:top w:val="none" w:sz="0" w:space="0" w:color="auto"/>
            <w:bottom w:val="none" w:sz="0" w:space="0" w:color="auto"/>
          </w:tblBorders>
        </w:tblPrEx>
        <w:trPr>
          <w:cantSplit/>
        </w:trPr>
        <w:tc>
          <w:tcPr>
            <w:tcW w:w="2977" w:type="dxa"/>
            <w:tcBorders>
              <w:top w:val="nil"/>
              <w:left w:val="nil"/>
              <w:bottom w:val="nil"/>
              <w:right w:val="nil"/>
            </w:tcBorders>
          </w:tcPr>
          <w:p w14:paraId="549C808B" w14:textId="04A1B8DC" w:rsidR="007C199D" w:rsidRPr="00861C2F" w:rsidRDefault="007C199D" w:rsidP="007C199D">
            <w:pPr>
              <w:pStyle w:val="PlainText"/>
              <w:keepNext/>
              <w:keepLines/>
              <w:spacing w:before="0" w:after="0"/>
              <w:ind w:left="158" w:hanging="158"/>
              <w:rPr>
                <w:lang w:eastAsia="en-US"/>
              </w:rPr>
            </w:pPr>
            <w:r w:rsidRPr="00861C2F">
              <w:rPr>
                <w:lang w:eastAsia="en-US"/>
              </w:rPr>
              <w:t xml:space="preserve">Grants and </w:t>
            </w:r>
            <w:r>
              <w:rPr>
                <w:lang w:eastAsia="en-US"/>
              </w:rPr>
              <w:t>p</w:t>
            </w:r>
            <w:r w:rsidRPr="00861C2F">
              <w:rPr>
                <w:lang w:eastAsia="en-US"/>
              </w:rPr>
              <w:t xml:space="preserve">urchased </w:t>
            </w:r>
            <w:r>
              <w:rPr>
                <w:lang w:eastAsia="en-US"/>
              </w:rPr>
              <w:t>s</w:t>
            </w:r>
            <w:r w:rsidRPr="00861C2F">
              <w:rPr>
                <w:lang w:eastAsia="en-US"/>
              </w:rPr>
              <w:t>ervices</w:t>
            </w:r>
          </w:p>
        </w:tc>
        <w:tc>
          <w:tcPr>
            <w:tcW w:w="1102" w:type="dxa"/>
            <w:tcBorders>
              <w:top w:val="nil"/>
              <w:left w:val="nil"/>
              <w:bottom w:val="nil"/>
              <w:right w:val="single" w:sz="18" w:space="0" w:color="auto"/>
            </w:tcBorders>
            <w:vAlign w:val="center"/>
          </w:tcPr>
          <w:p w14:paraId="7278A928" w14:textId="77777777" w:rsidR="007C199D" w:rsidRPr="00861C2F" w:rsidRDefault="007C199D" w:rsidP="007C199D">
            <w:pPr>
              <w:pStyle w:val="PlainText"/>
              <w:keepNext/>
              <w:keepLines/>
              <w:spacing w:before="0" w:after="0"/>
              <w:ind w:left="227" w:hanging="227"/>
              <w:jc w:val="right"/>
              <w:rPr>
                <w:lang w:eastAsia="en-US"/>
              </w:rPr>
            </w:pPr>
            <w:r w:rsidRPr="00861C2F">
              <w:rPr>
                <w:lang w:eastAsia="en-US"/>
              </w:rPr>
              <w:t>28,861</w:t>
            </w:r>
          </w:p>
        </w:tc>
        <w:tc>
          <w:tcPr>
            <w:tcW w:w="1019" w:type="dxa"/>
            <w:tcBorders>
              <w:top w:val="nil"/>
              <w:left w:val="single" w:sz="18" w:space="0" w:color="auto"/>
              <w:bottom w:val="nil"/>
              <w:right w:val="nil"/>
            </w:tcBorders>
          </w:tcPr>
          <w:p w14:paraId="19FE61DD" w14:textId="625742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4EFD185A" w14:textId="24FF2BE1"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5E9C0FF5" w14:textId="3CE2CB5D"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241D0CFC" w14:textId="04CDAA7C" w:rsidR="007C199D" w:rsidRPr="00861C2F" w:rsidRDefault="007C199D" w:rsidP="007C199D">
            <w:pPr>
              <w:pStyle w:val="PlainText"/>
              <w:keepNext/>
              <w:keepLines/>
              <w:spacing w:before="0" w:after="0"/>
              <w:rPr>
                <w:lang w:eastAsia="en-US"/>
              </w:rPr>
            </w:pPr>
          </w:p>
        </w:tc>
      </w:tr>
      <w:tr w:rsidR="007C199D" w:rsidRPr="00861C2F" w14:paraId="4598E725" w14:textId="77777777" w:rsidTr="009B2074">
        <w:tblPrEx>
          <w:tblBorders>
            <w:top w:val="none" w:sz="0" w:space="0" w:color="auto"/>
            <w:bottom w:val="none" w:sz="0" w:space="0" w:color="auto"/>
          </w:tblBorders>
        </w:tblPrEx>
        <w:trPr>
          <w:cantSplit/>
        </w:trPr>
        <w:tc>
          <w:tcPr>
            <w:tcW w:w="2977" w:type="dxa"/>
            <w:tcBorders>
              <w:top w:val="nil"/>
              <w:left w:val="nil"/>
              <w:bottom w:val="nil"/>
              <w:right w:val="nil"/>
            </w:tcBorders>
          </w:tcPr>
          <w:p w14:paraId="40298021" w14:textId="1439B6F6" w:rsidR="007C199D" w:rsidRPr="00861C2F" w:rsidRDefault="007C199D" w:rsidP="007C199D">
            <w:pPr>
              <w:pStyle w:val="PlainText"/>
              <w:keepNext/>
              <w:keepLines/>
              <w:spacing w:before="0" w:after="0"/>
              <w:ind w:left="158" w:hanging="158"/>
              <w:rPr>
                <w:lang w:eastAsia="en-US"/>
              </w:rPr>
            </w:pPr>
            <w:r w:rsidRPr="00861C2F">
              <w:rPr>
                <w:lang w:eastAsia="en-US"/>
              </w:rPr>
              <w:t xml:space="preserve">Other </w:t>
            </w:r>
            <w:r>
              <w:rPr>
                <w:lang w:eastAsia="en-US"/>
              </w:rPr>
              <w:t>p</w:t>
            </w:r>
            <w:r w:rsidRPr="00861C2F">
              <w:rPr>
                <w:lang w:eastAsia="en-US"/>
              </w:rPr>
              <w:t>ayments</w:t>
            </w:r>
          </w:p>
        </w:tc>
        <w:tc>
          <w:tcPr>
            <w:tcW w:w="1102" w:type="dxa"/>
            <w:tcBorders>
              <w:top w:val="nil"/>
              <w:left w:val="nil"/>
              <w:bottom w:val="nil"/>
              <w:right w:val="single" w:sz="18" w:space="0" w:color="auto"/>
            </w:tcBorders>
            <w:vAlign w:val="center"/>
          </w:tcPr>
          <w:p w14:paraId="1836FD10" w14:textId="2950D0E2" w:rsidR="007C199D" w:rsidRPr="00861C2F" w:rsidRDefault="007C199D" w:rsidP="007C199D">
            <w:pPr>
              <w:pStyle w:val="PlainText"/>
              <w:keepNext/>
              <w:keepLines/>
              <w:spacing w:before="0" w:after="0"/>
              <w:ind w:left="227" w:hanging="227"/>
              <w:jc w:val="right"/>
              <w:rPr>
                <w:lang w:eastAsia="en-US"/>
              </w:rPr>
            </w:pPr>
            <w:r w:rsidRPr="00861C2F">
              <w:rPr>
                <w:lang w:eastAsia="en-US"/>
              </w:rPr>
              <w:t>87,727</w:t>
            </w:r>
          </w:p>
        </w:tc>
        <w:tc>
          <w:tcPr>
            <w:tcW w:w="1019" w:type="dxa"/>
            <w:tcBorders>
              <w:top w:val="nil"/>
              <w:left w:val="single" w:sz="18" w:space="0" w:color="auto"/>
              <w:bottom w:val="nil"/>
              <w:right w:val="nil"/>
            </w:tcBorders>
          </w:tcPr>
          <w:p w14:paraId="10970690"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0CE37B30"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0DF98EBF" w14:textId="11F3BF6D"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39E5F29B" w14:textId="40907429" w:rsidR="007C199D" w:rsidRPr="00861C2F" w:rsidRDefault="007C199D" w:rsidP="007C199D">
            <w:pPr>
              <w:pStyle w:val="PlainText"/>
              <w:keepNext/>
              <w:keepLines/>
              <w:spacing w:before="0" w:after="0"/>
              <w:rPr>
                <w:lang w:eastAsia="en-US"/>
              </w:rPr>
            </w:pPr>
          </w:p>
        </w:tc>
      </w:tr>
      <w:tr w:rsidR="007C199D" w:rsidRPr="00861C2F" w14:paraId="75C7806D" w14:textId="77777777" w:rsidTr="009B2074">
        <w:tblPrEx>
          <w:tblBorders>
            <w:top w:val="none" w:sz="0" w:space="0" w:color="auto"/>
            <w:bottom w:val="none" w:sz="0" w:space="0" w:color="auto"/>
          </w:tblBorders>
        </w:tblPrEx>
        <w:trPr>
          <w:cantSplit/>
        </w:trPr>
        <w:tc>
          <w:tcPr>
            <w:tcW w:w="2977" w:type="dxa"/>
            <w:tcBorders>
              <w:top w:val="nil"/>
              <w:left w:val="nil"/>
              <w:bottom w:val="nil"/>
              <w:right w:val="nil"/>
            </w:tcBorders>
          </w:tcPr>
          <w:p w14:paraId="15E8512F" w14:textId="73DA98E2" w:rsidR="007C199D" w:rsidRPr="009B2074" w:rsidRDefault="007C199D" w:rsidP="007C199D">
            <w:pPr>
              <w:pStyle w:val="PlainText"/>
              <w:keepNext/>
              <w:keepLines/>
              <w:spacing w:before="0" w:after="0"/>
              <w:ind w:left="158" w:hanging="158"/>
              <w:rPr>
                <w:b/>
                <w:bCs/>
                <w:lang w:eastAsia="en-US"/>
              </w:rPr>
            </w:pPr>
            <w:r w:rsidRPr="009B2074">
              <w:rPr>
                <w:b/>
                <w:bCs/>
                <w:lang w:eastAsia="en-US"/>
              </w:rPr>
              <w:t xml:space="preserve">Total </w:t>
            </w:r>
            <w:r>
              <w:rPr>
                <w:b/>
                <w:bCs/>
                <w:lang w:eastAsia="en-US"/>
              </w:rPr>
              <w:t>payments</w:t>
            </w:r>
            <w:r w:rsidRPr="009B2074">
              <w:rPr>
                <w:b/>
                <w:bCs/>
                <w:lang w:eastAsia="en-US"/>
              </w:rPr>
              <w:t xml:space="preserve"> from operating activities</w:t>
            </w:r>
          </w:p>
        </w:tc>
        <w:tc>
          <w:tcPr>
            <w:tcW w:w="1102" w:type="dxa"/>
            <w:tcBorders>
              <w:top w:val="nil"/>
              <w:left w:val="nil"/>
              <w:bottom w:val="nil"/>
              <w:right w:val="single" w:sz="18" w:space="0" w:color="auto"/>
            </w:tcBorders>
            <w:vAlign w:val="center"/>
          </w:tcPr>
          <w:p w14:paraId="0585B419" w14:textId="613170CA" w:rsidR="007C199D" w:rsidRPr="009B2074" w:rsidRDefault="007C199D" w:rsidP="007C199D">
            <w:pPr>
              <w:pStyle w:val="PlainText"/>
              <w:keepNext/>
              <w:keepLines/>
              <w:spacing w:before="0" w:after="0"/>
              <w:ind w:left="227" w:hanging="227"/>
              <w:jc w:val="right"/>
              <w:rPr>
                <w:b/>
                <w:bCs/>
                <w:lang w:eastAsia="en-US"/>
              </w:rPr>
            </w:pPr>
            <w:r w:rsidRPr="009B2074">
              <w:rPr>
                <w:b/>
                <w:bCs/>
                <w:lang w:eastAsia="en-US"/>
              </w:rPr>
              <w:t>530,234</w:t>
            </w:r>
          </w:p>
        </w:tc>
        <w:tc>
          <w:tcPr>
            <w:tcW w:w="1019" w:type="dxa"/>
            <w:tcBorders>
              <w:top w:val="nil"/>
              <w:left w:val="single" w:sz="18" w:space="0" w:color="auto"/>
              <w:bottom w:val="nil"/>
              <w:right w:val="nil"/>
            </w:tcBorders>
          </w:tcPr>
          <w:p w14:paraId="755ACF70"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37D4E9E8" w14:textId="06A739D5"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7E1E4A9C" w14:textId="1188DA41"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6B214100" w14:textId="25B3BEC2" w:rsidR="007C199D" w:rsidRPr="00861C2F" w:rsidRDefault="007C199D" w:rsidP="007C199D">
            <w:pPr>
              <w:pStyle w:val="PlainText"/>
              <w:keepNext/>
              <w:keepLines/>
              <w:spacing w:before="0" w:after="0"/>
              <w:rPr>
                <w:lang w:eastAsia="en-US"/>
              </w:rPr>
            </w:pPr>
          </w:p>
        </w:tc>
      </w:tr>
      <w:tr w:rsidR="007C199D" w:rsidRPr="00861C2F" w14:paraId="5D662B08" w14:textId="77777777" w:rsidTr="005C13F8">
        <w:tblPrEx>
          <w:tblBorders>
            <w:top w:val="none" w:sz="0" w:space="0" w:color="auto"/>
            <w:bottom w:val="none" w:sz="0" w:space="0" w:color="auto"/>
          </w:tblBorders>
        </w:tblPrEx>
        <w:trPr>
          <w:cantSplit/>
          <w:trHeight w:val="622"/>
        </w:trPr>
        <w:tc>
          <w:tcPr>
            <w:tcW w:w="2977" w:type="dxa"/>
            <w:tcBorders>
              <w:top w:val="nil"/>
              <w:left w:val="nil"/>
              <w:bottom w:val="nil"/>
              <w:right w:val="nil"/>
            </w:tcBorders>
          </w:tcPr>
          <w:p w14:paraId="0196D74D" w14:textId="24280F56" w:rsidR="007C199D" w:rsidRPr="009B2074" w:rsidRDefault="007C199D" w:rsidP="007C199D">
            <w:pPr>
              <w:pStyle w:val="PlainText"/>
              <w:keepNext/>
              <w:keepLines/>
              <w:spacing w:before="0" w:after="0"/>
              <w:ind w:left="158" w:hanging="158"/>
              <w:rPr>
                <w:b/>
                <w:bCs/>
                <w:lang w:eastAsia="en-US"/>
              </w:rPr>
            </w:pPr>
            <w:r w:rsidRPr="00C7194A">
              <w:rPr>
                <w:b/>
                <w:bCs/>
                <w:lang w:eastAsia="en-US"/>
              </w:rPr>
              <w:t xml:space="preserve">Net </w:t>
            </w:r>
            <w:r>
              <w:rPr>
                <w:b/>
                <w:bCs/>
                <w:lang w:eastAsia="en-US"/>
              </w:rPr>
              <w:t>c</w:t>
            </w:r>
            <w:r w:rsidRPr="00C7194A">
              <w:rPr>
                <w:b/>
                <w:bCs/>
                <w:lang w:eastAsia="en-US"/>
              </w:rPr>
              <w:t xml:space="preserve">ash </w:t>
            </w:r>
            <w:proofErr w:type="gramStart"/>
            <w:r>
              <w:rPr>
                <w:b/>
                <w:bCs/>
                <w:lang w:eastAsia="en-US"/>
              </w:rPr>
              <w:t>i</w:t>
            </w:r>
            <w:r w:rsidRPr="00C7194A">
              <w:rPr>
                <w:b/>
                <w:bCs/>
                <w:lang w:eastAsia="en-US"/>
              </w:rPr>
              <w:t>nflows/(</w:t>
            </w:r>
            <w:proofErr w:type="gramEnd"/>
            <w:r>
              <w:rPr>
                <w:b/>
                <w:bCs/>
                <w:lang w:eastAsia="en-US"/>
              </w:rPr>
              <w:t>o</w:t>
            </w:r>
            <w:r w:rsidRPr="00C7194A">
              <w:rPr>
                <w:b/>
                <w:bCs/>
                <w:lang w:eastAsia="en-US"/>
              </w:rPr>
              <w:t xml:space="preserve">utflows) from </w:t>
            </w:r>
            <w:r>
              <w:rPr>
                <w:b/>
                <w:bCs/>
                <w:lang w:eastAsia="en-US"/>
              </w:rPr>
              <w:t>o</w:t>
            </w:r>
            <w:r w:rsidRPr="00C7194A">
              <w:rPr>
                <w:b/>
                <w:bCs/>
                <w:lang w:eastAsia="en-US"/>
              </w:rPr>
              <w:t xml:space="preserve">perating </w:t>
            </w:r>
            <w:r>
              <w:rPr>
                <w:b/>
                <w:bCs/>
                <w:lang w:eastAsia="en-US"/>
              </w:rPr>
              <w:t>a</w:t>
            </w:r>
            <w:r w:rsidRPr="00C7194A">
              <w:rPr>
                <w:b/>
                <w:bCs/>
                <w:lang w:eastAsia="en-US"/>
              </w:rPr>
              <w:t>ctivities</w:t>
            </w:r>
          </w:p>
        </w:tc>
        <w:tc>
          <w:tcPr>
            <w:tcW w:w="1102" w:type="dxa"/>
            <w:tcBorders>
              <w:top w:val="nil"/>
              <w:left w:val="nil"/>
              <w:right w:val="single" w:sz="18" w:space="0" w:color="auto"/>
            </w:tcBorders>
            <w:vAlign w:val="center"/>
          </w:tcPr>
          <w:p w14:paraId="1390E985" w14:textId="27265D1B" w:rsidR="007C199D" w:rsidRPr="009B2074" w:rsidRDefault="007C199D" w:rsidP="007C199D">
            <w:pPr>
              <w:pStyle w:val="PlainText"/>
              <w:keepNext/>
              <w:keepLines/>
              <w:spacing w:before="0" w:after="0"/>
              <w:ind w:left="227" w:hanging="227"/>
              <w:jc w:val="right"/>
              <w:rPr>
                <w:b/>
                <w:bCs/>
                <w:lang w:eastAsia="en-US"/>
              </w:rPr>
            </w:pPr>
            <w:r w:rsidRPr="009B2074">
              <w:rPr>
                <w:b/>
                <w:bCs/>
                <w:lang w:eastAsia="en-US"/>
              </w:rPr>
              <w:t>5,784</w:t>
            </w:r>
          </w:p>
        </w:tc>
        <w:tc>
          <w:tcPr>
            <w:tcW w:w="1019" w:type="dxa"/>
            <w:tcBorders>
              <w:top w:val="nil"/>
              <w:left w:val="single" w:sz="18" w:space="0" w:color="auto"/>
              <w:bottom w:val="nil"/>
              <w:right w:val="nil"/>
            </w:tcBorders>
          </w:tcPr>
          <w:p w14:paraId="395B4A0D" w14:textId="3121A4CC"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7E34B5CA"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472EFF78" w14:textId="053E90C8"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710B6673" w14:textId="37B06B98" w:rsidR="007C199D" w:rsidRPr="00861C2F" w:rsidRDefault="007C199D" w:rsidP="007C199D">
            <w:pPr>
              <w:pStyle w:val="PlainText"/>
              <w:keepNext/>
              <w:keepLines/>
              <w:spacing w:before="0" w:after="0"/>
              <w:rPr>
                <w:lang w:eastAsia="en-US"/>
              </w:rPr>
            </w:pPr>
          </w:p>
        </w:tc>
      </w:tr>
      <w:tr w:rsidR="007C199D" w:rsidRPr="00861C2F" w14:paraId="3EEEF49D" w14:textId="77777777" w:rsidTr="005C13F8">
        <w:tblPrEx>
          <w:tblBorders>
            <w:top w:val="none" w:sz="0" w:space="0" w:color="auto"/>
            <w:bottom w:val="none" w:sz="0" w:space="0" w:color="auto"/>
          </w:tblBorders>
        </w:tblPrEx>
        <w:trPr>
          <w:cantSplit/>
          <w:trHeight w:val="202"/>
        </w:trPr>
        <w:tc>
          <w:tcPr>
            <w:tcW w:w="2977" w:type="dxa"/>
            <w:tcBorders>
              <w:top w:val="nil"/>
              <w:left w:val="nil"/>
              <w:bottom w:val="nil"/>
              <w:right w:val="nil"/>
            </w:tcBorders>
          </w:tcPr>
          <w:p w14:paraId="02B131CC" w14:textId="3D7AC68B" w:rsidR="007C199D" w:rsidRDefault="007C199D" w:rsidP="007C199D">
            <w:pPr>
              <w:pStyle w:val="PlainText"/>
              <w:keepNext/>
              <w:keepLines/>
              <w:spacing w:before="0" w:after="0"/>
              <w:ind w:left="158" w:hanging="158"/>
              <w:rPr>
                <w:b/>
                <w:bCs/>
                <w:lang w:eastAsia="en-US"/>
              </w:rPr>
            </w:pPr>
            <w:r w:rsidRPr="009B2074">
              <w:rPr>
                <w:b/>
                <w:bCs/>
                <w:lang w:eastAsia="en-US"/>
              </w:rPr>
              <w:t>CASH FLOWS FROM INVESTING ACTIVITIES</w:t>
            </w:r>
          </w:p>
        </w:tc>
        <w:tc>
          <w:tcPr>
            <w:tcW w:w="1102" w:type="dxa"/>
            <w:tcBorders>
              <w:top w:val="nil"/>
              <w:left w:val="nil"/>
              <w:right w:val="nil"/>
            </w:tcBorders>
            <w:vAlign w:val="center"/>
          </w:tcPr>
          <w:p w14:paraId="62D00EFD" w14:textId="67F009BA" w:rsidR="007C199D" w:rsidRPr="00861C2F" w:rsidRDefault="007C199D" w:rsidP="007C199D">
            <w:pPr>
              <w:pStyle w:val="PlainText"/>
              <w:keepNext/>
              <w:keepLines/>
              <w:spacing w:before="0" w:after="0"/>
              <w:ind w:left="227" w:hanging="227"/>
              <w:jc w:val="right"/>
              <w:rPr>
                <w:lang w:eastAsia="en-US"/>
              </w:rPr>
            </w:pPr>
          </w:p>
        </w:tc>
        <w:tc>
          <w:tcPr>
            <w:tcW w:w="1019" w:type="dxa"/>
            <w:tcBorders>
              <w:top w:val="nil"/>
              <w:left w:val="nil"/>
              <w:bottom w:val="nil"/>
              <w:right w:val="nil"/>
            </w:tcBorders>
          </w:tcPr>
          <w:p w14:paraId="62DBDC5F" w14:textId="162FD6B2"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27A21EE6"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11883719" w14:textId="77777777"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31B66FE2" w14:textId="77777777" w:rsidR="007C199D" w:rsidRPr="00861C2F" w:rsidRDefault="007C199D" w:rsidP="007C199D">
            <w:pPr>
              <w:pStyle w:val="PlainText"/>
              <w:keepNext/>
              <w:keepLines/>
              <w:spacing w:before="0" w:after="0"/>
              <w:rPr>
                <w:lang w:eastAsia="en-US"/>
              </w:rPr>
            </w:pPr>
          </w:p>
        </w:tc>
      </w:tr>
      <w:tr w:rsidR="007C199D" w:rsidRPr="00861C2F" w14:paraId="2856E2C5" w14:textId="77777777" w:rsidTr="005C13F8">
        <w:tblPrEx>
          <w:tblBorders>
            <w:top w:val="none" w:sz="0" w:space="0" w:color="auto"/>
            <w:bottom w:val="none" w:sz="0" w:space="0" w:color="auto"/>
          </w:tblBorders>
        </w:tblPrEx>
        <w:trPr>
          <w:cantSplit/>
          <w:trHeight w:val="202"/>
        </w:trPr>
        <w:tc>
          <w:tcPr>
            <w:tcW w:w="2977" w:type="dxa"/>
            <w:tcBorders>
              <w:top w:val="nil"/>
              <w:left w:val="nil"/>
              <w:bottom w:val="nil"/>
              <w:right w:val="nil"/>
            </w:tcBorders>
          </w:tcPr>
          <w:p w14:paraId="713BF418" w14:textId="5CAAEDA9" w:rsidR="007C199D" w:rsidRDefault="007C199D" w:rsidP="007C199D">
            <w:pPr>
              <w:pStyle w:val="PlainText"/>
              <w:keepNext/>
              <w:keepLines/>
              <w:spacing w:before="0" w:after="0"/>
              <w:ind w:left="158" w:hanging="158"/>
              <w:rPr>
                <w:b/>
                <w:bCs/>
                <w:lang w:eastAsia="en-US"/>
              </w:rPr>
            </w:pPr>
            <w:r w:rsidRPr="005B7E30">
              <w:rPr>
                <w:b/>
                <w:bCs/>
                <w:lang w:eastAsia="en-US"/>
              </w:rPr>
              <w:t>Receipts</w:t>
            </w:r>
          </w:p>
        </w:tc>
        <w:tc>
          <w:tcPr>
            <w:tcW w:w="1102" w:type="dxa"/>
            <w:tcBorders>
              <w:top w:val="nil"/>
              <w:left w:val="nil"/>
              <w:right w:val="nil"/>
            </w:tcBorders>
            <w:vAlign w:val="center"/>
          </w:tcPr>
          <w:p w14:paraId="24103CB3" w14:textId="01D20C5E" w:rsidR="007C199D" w:rsidRPr="00861C2F" w:rsidRDefault="007C199D" w:rsidP="007C199D">
            <w:pPr>
              <w:pStyle w:val="PlainText"/>
              <w:keepNext/>
              <w:keepLines/>
              <w:spacing w:before="0" w:after="0"/>
              <w:ind w:left="227" w:hanging="227"/>
              <w:jc w:val="right"/>
              <w:rPr>
                <w:lang w:eastAsia="en-US"/>
              </w:rPr>
            </w:pPr>
          </w:p>
        </w:tc>
        <w:tc>
          <w:tcPr>
            <w:tcW w:w="1019" w:type="dxa"/>
            <w:tcBorders>
              <w:top w:val="nil"/>
              <w:left w:val="nil"/>
              <w:bottom w:val="nil"/>
              <w:right w:val="nil"/>
            </w:tcBorders>
          </w:tcPr>
          <w:p w14:paraId="1DF55BCC" w14:textId="3521B174"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68CF607F"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76B5DB99" w14:textId="77777777"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39B67943" w14:textId="77777777" w:rsidR="007C199D" w:rsidRPr="00861C2F" w:rsidRDefault="007C199D" w:rsidP="007C199D">
            <w:pPr>
              <w:pStyle w:val="PlainText"/>
              <w:keepNext/>
              <w:keepLines/>
              <w:spacing w:before="0" w:after="0"/>
              <w:rPr>
                <w:lang w:eastAsia="en-US"/>
              </w:rPr>
            </w:pPr>
          </w:p>
        </w:tc>
      </w:tr>
      <w:tr w:rsidR="007C199D" w:rsidRPr="00861C2F" w14:paraId="5BAA690C" w14:textId="77777777" w:rsidTr="005C13F8">
        <w:tblPrEx>
          <w:tblBorders>
            <w:top w:val="none" w:sz="0" w:space="0" w:color="auto"/>
            <w:bottom w:val="none" w:sz="0" w:space="0" w:color="auto"/>
          </w:tblBorders>
        </w:tblPrEx>
        <w:trPr>
          <w:cantSplit/>
          <w:trHeight w:val="202"/>
        </w:trPr>
        <w:tc>
          <w:tcPr>
            <w:tcW w:w="2977" w:type="dxa"/>
            <w:tcBorders>
              <w:top w:val="nil"/>
              <w:left w:val="nil"/>
              <w:bottom w:val="nil"/>
              <w:right w:val="nil"/>
            </w:tcBorders>
          </w:tcPr>
          <w:p w14:paraId="42C2C2D4" w14:textId="22B6EC4D" w:rsidR="007C199D" w:rsidRDefault="007C199D" w:rsidP="007C199D">
            <w:pPr>
              <w:pStyle w:val="PlainText"/>
              <w:keepNext/>
              <w:keepLines/>
              <w:spacing w:before="0" w:after="0"/>
              <w:ind w:left="158" w:hanging="158"/>
              <w:rPr>
                <w:b/>
                <w:bCs/>
                <w:lang w:eastAsia="en-US"/>
              </w:rPr>
            </w:pPr>
            <w:r w:rsidRPr="008C5586">
              <w:rPr>
                <w:lang w:eastAsia="en-US"/>
              </w:rPr>
              <w:t xml:space="preserve">Proceeds from </w:t>
            </w:r>
            <w:r>
              <w:rPr>
                <w:lang w:eastAsia="en-US"/>
              </w:rPr>
              <w:t>s</w:t>
            </w:r>
            <w:r w:rsidRPr="008C5586">
              <w:rPr>
                <w:lang w:eastAsia="en-US"/>
              </w:rPr>
              <w:t xml:space="preserve">ale of </w:t>
            </w:r>
            <w:r>
              <w:rPr>
                <w:lang w:eastAsia="en-US"/>
              </w:rPr>
              <w:t>p</w:t>
            </w:r>
            <w:r w:rsidRPr="008C5586">
              <w:rPr>
                <w:lang w:eastAsia="en-US"/>
              </w:rPr>
              <w:t xml:space="preserve">roperty, </w:t>
            </w:r>
            <w:r>
              <w:rPr>
                <w:lang w:eastAsia="en-US"/>
              </w:rPr>
              <w:t>p</w:t>
            </w:r>
            <w:r w:rsidRPr="008C5586">
              <w:rPr>
                <w:lang w:eastAsia="en-US"/>
              </w:rPr>
              <w:t>lant and</w:t>
            </w:r>
            <w:r>
              <w:rPr>
                <w:lang w:eastAsia="en-US"/>
              </w:rPr>
              <w:t xml:space="preserve"> e</w:t>
            </w:r>
            <w:r w:rsidRPr="008C5586">
              <w:rPr>
                <w:lang w:eastAsia="en-US"/>
              </w:rPr>
              <w:t>quipment</w:t>
            </w:r>
          </w:p>
        </w:tc>
        <w:tc>
          <w:tcPr>
            <w:tcW w:w="1102" w:type="dxa"/>
            <w:tcBorders>
              <w:top w:val="nil"/>
              <w:left w:val="nil"/>
              <w:right w:val="nil"/>
            </w:tcBorders>
            <w:vAlign w:val="center"/>
          </w:tcPr>
          <w:p w14:paraId="44B91303" w14:textId="386F25D5" w:rsidR="007C199D" w:rsidRPr="00861C2F" w:rsidRDefault="007C199D" w:rsidP="007C199D">
            <w:pPr>
              <w:pStyle w:val="PlainText"/>
              <w:keepNext/>
              <w:keepLines/>
              <w:spacing w:before="0" w:after="0"/>
              <w:ind w:left="227" w:hanging="227"/>
              <w:jc w:val="right"/>
              <w:rPr>
                <w:lang w:eastAsia="en-US"/>
              </w:rPr>
            </w:pPr>
            <w:r>
              <w:rPr>
                <w:lang w:eastAsia="en-US"/>
              </w:rPr>
              <w:t>0</w:t>
            </w:r>
          </w:p>
        </w:tc>
        <w:tc>
          <w:tcPr>
            <w:tcW w:w="1019" w:type="dxa"/>
            <w:tcBorders>
              <w:top w:val="nil"/>
              <w:left w:val="nil"/>
              <w:bottom w:val="nil"/>
              <w:right w:val="nil"/>
            </w:tcBorders>
          </w:tcPr>
          <w:p w14:paraId="0B1B2552"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2B737C5A" w14:textId="4FEEAE3F"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08766011" w14:textId="77777777"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405017B6" w14:textId="77777777" w:rsidR="007C199D" w:rsidRPr="00861C2F" w:rsidRDefault="007C199D" w:rsidP="007C199D">
            <w:pPr>
              <w:pStyle w:val="PlainText"/>
              <w:keepNext/>
              <w:keepLines/>
              <w:spacing w:before="0" w:after="0"/>
              <w:rPr>
                <w:lang w:eastAsia="en-US"/>
              </w:rPr>
            </w:pPr>
          </w:p>
        </w:tc>
      </w:tr>
      <w:tr w:rsidR="007C199D" w:rsidRPr="00861C2F" w14:paraId="72DFA562" w14:textId="77777777" w:rsidTr="005C13F8">
        <w:tblPrEx>
          <w:tblBorders>
            <w:top w:val="none" w:sz="0" w:space="0" w:color="auto"/>
            <w:bottom w:val="none" w:sz="0" w:space="0" w:color="auto"/>
          </w:tblBorders>
        </w:tblPrEx>
        <w:trPr>
          <w:cantSplit/>
          <w:trHeight w:val="202"/>
        </w:trPr>
        <w:tc>
          <w:tcPr>
            <w:tcW w:w="2977" w:type="dxa"/>
            <w:tcBorders>
              <w:top w:val="nil"/>
              <w:left w:val="nil"/>
              <w:bottom w:val="nil"/>
              <w:right w:val="nil"/>
            </w:tcBorders>
          </w:tcPr>
          <w:p w14:paraId="23FFAA2B" w14:textId="5E94092F" w:rsidR="007C199D" w:rsidRDefault="007C199D" w:rsidP="007C199D">
            <w:pPr>
              <w:pStyle w:val="PlainText"/>
              <w:keepNext/>
              <w:keepLines/>
              <w:spacing w:before="0" w:after="0"/>
              <w:ind w:left="158" w:hanging="158"/>
              <w:rPr>
                <w:b/>
                <w:bCs/>
                <w:lang w:eastAsia="en-US"/>
              </w:rPr>
            </w:pPr>
            <w:r w:rsidRPr="008C5586">
              <w:rPr>
                <w:lang w:eastAsia="en-US"/>
              </w:rPr>
              <w:t xml:space="preserve">Loan </w:t>
            </w:r>
            <w:r>
              <w:rPr>
                <w:lang w:eastAsia="en-US"/>
              </w:rPr>
              <w:t>r</w:t>
            </w:r>
            <w:r w:rsidRPr="008C5586">
              <w:rPr>
                <w:lang w:eastAsia="en-US"/>
              </w:rPr>
              <w:t xml:space="preserve">eceivable </w:t>
            </w:r>
            <w:r>
              <w:rPr>
                <w:lang w:eastAsia="en-US"/>
              </w:rPr>
              <w:t>r</w:t>
            </w:r>
            <w:r w:rsidRPr="008C5586">
              <w:rPr>
                <w:lang w:eastAsia="en-US"/>
              </w:rPr>
              <w:t xml:space="preserve">epayment </w:t>
            </w:r>
            <w:r>
              <w:rPr>
                <w:lang w:eastAsia="en-US"/>
              </w:rPr>
              <w:t>r</w:t>
            </w:r>
            <w:r w:rsidRPr="008C5586">
              <w:rPr>
                <w:lang w:eastAsia="en-US"/>
              </w:rPr>
              <w:t>eceived</w:t>
            </w:r>
          </w:p>
        </w:tc>
        <w:tc>
          <w:tcPr>
            <w:tcW w:w="1102" w:type="dxa"/>
            <w:tcBorders>
              <w:top w:val="nil"/>
              <w:left w:val="nil"/>
              <w:right w:val="nil"/>
            </w:tcBorders>
            <w:vAlign w:val="center"/>
          </w:tcPr>
          <w:p w14:paraId="222FFA21" w14:textId="387BF111" w:rsidR="007C199D" w:rsidRPr="00861C2F" w:rsidRDefault="007C199D" w:rsidP="007C199D">
            <w:pPr>
              <w:pStyle w:val="PlainText"/>
              <w:keepNext/>
              <w:keepLines/>
              <w:spacing w:before="0" w:after="0"/>
              <w:ind w:left="227" w:hanging="227"/>
              <w:jc w:val="right"/>
              <w:rPr>
                <w:lang w:eastAsia="en-US"/>
              </w:rPr>
            </w:pPr>
            <w:r>
              <w:rPr>
                <w:lang w:eastAsia="en-US"/>
              </w:rPr>
              <w:t>0</w:t>
            </w:r>
          </w:p>
        </w:tc>
        <w:tc>
          <w:tcPr>
            <w:tcW w:w="1019" w:type="dxa"/>
            <w:tcBorders>
              <w:top w:val="nil"/>
              <w:left w:val="nil"/>
              <w:bottom w:val="nil"/>
              <w:right w:val="nil"/>
            </w:tcBorders>
          </w:tcPr>
          <w:p w14:paraId="259B9AE8"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5D9284BB" w14:textId="62A5FBFC"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58FADA97" w14:textId="77777777"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2AA0B8D6" w14:textId="77777777" w:rsidR="007C199D" w:rsidRPr="00861C2F" w:rsidRDefault="007C199D" w:rsidP="007C199D">
            <w:pPr>
              <w:pStyle w:val="PlainText"/>
              <w:keepNext/>
              <w:keepLines/>
              <w:spacing w:before="0" w:after="0"/>
              <w:rPr>
                <w:lang w:eastAsia="en-US"/>
              </w:rPr>
            </w:pPr>
          </w:p>
        </w:tc>
      </w:tr>
      <w:tr w:rsidR="007C199D" w:rsidRPr="00861C2F" w14:paraId="0CC49306" w14:textId="77777777" w:rsidTr="005C13F8">
        <w:tblPrEx>
          <w:tblBorders>
            <w:top w:val="none" w:sz="0" w:space="0" w:color="auto"/>
            <w:bottom w:val="none" w:sz="0" w:space="0" w:color="auto"/>
          </w:tblBorders>
        </w:tblPrEx>
        <w:trPr>
          <w:cantSplit/>
          <w:trHeight w:val="202"/>
        </w:trPr>
        <w:tc>
          <w:tcPr>
            <w:tcW w:w="2977" w:type="dxa"/>
            <w:tcBorders>
              <w:top w:val="nil"/>
              <w:left w:val="nil"/>
              <w:bottom w:val="nil"/>
              <w:right w:val="nil"/>
            </w:tcBorders>
          </w:tcPr>
          <w:p w14:paraId="505E4BC0" w14:textId="7031274A" w:rsidR="007C199D" w:rsidRDefault="007C199D" w:rsidP="007C199D">
            <w:pPr>
              <w:pStyle w:val="PlainText"/>
              <w:keepNext/>
              <w:keepLines/>
              <w:spacing w:before="0" w:after="0"/>
              <w:ind w:left="158" w:hanging="158"/>
              <w:rPr>
                <w:b/>
                <w:bCs/>
                <w:lang w:eastAsia="en-US"/>
              </w:rPr>
            </w:pPr>
            <w:r w:rsidRPr="009B2074">
              <w:rPr>
                <w:b/>
                <w:bCs/>
                <w:lang w:eastAsia="en-US"/>
              </w:rPr>
              <w:t xml:space="preserve">Total </w:t>
            </w:r>
            <w:r>
              <w:rPr>
                <w:b/>
                <w:bCs/>
                <w:lang w:eastAsia="en-US"/>
              </w:rPr>
              <w:t>receipts</w:t>
            </w:r>
            <w:r w:rsidRPr="009B2074">
              <w:rPr>
                <w:b/>
                <w:bCs/>
                <w:lang w:eastAsia="en-US"/>
              </w:rPr>
              <w:t xml:space="preserve"> from </w:t>
            </w:r>
            <w:r>
              <w:rPr>
                <w:b/>
                <w:bCs/>
                <w:lang w:eastAsia="en-US"/>
              </w:rPr>
              <w:t>investing</w:t>
            </w:r>
            <w:r w:rsidRPr="009B2074">
              <w:rPr>
                <w:b/>
                <w:bCs/>
                <w:lang w:eastAsia="en-US"/>
              </w:rPr>
              <w:t xml:space="preserve"> activities</w:t>
            </w:r>
          </w:p>
        </w:tc>
        <w:tc>
          <w:tcPr>
            <w:tcW w:w="1102" w:type="dxa"/>
            <w:tcBorders>
              <w:top w:val="nil"/>
              <w:left w:val="nil"/>
              <w:right w:val="nil"/>
            </w:tcBorders>
            <w:vAlign w:val="center"/>
          </w:tcPr>
          <w:p w14:paraId="4C8CECD3" w14:textId="14E753F0" w:rsidR="007C199D" w:rsidRPr="004A291B" w:rsidRDefault="007C199D" w:rsidP="007C199D">
            <w:pPr>
              <w:pStyle w:val="PlainText"/>
              <w:keepNext/>
              <w:keepLines/>
              <w:spacing w:before="0" w:after="0"/>
              <w:ind w:left="227" w:hanging="227"/>
              <w:jc w:val="right"/>
              <w:rPr>
                <w:b/>
                <w:bCs/>
                <w:lang w:eastAsia="en-US"/>
              </w:rPr>
            </w:pPr>
            <w:r w:rsidRPr="004A291B">
              <w:rPr>
                <w:b/>
                <w:bCs/>
                <w:lang w:eastAsia="en-US"/>
              </w:rPr>
              <w:t>0</w:t>
            </w:r>
          </w:p>
        </w:tc>
        <w:tc>
          <w:tcPr>
            <w:tcW w:w="1019" w:type="dxa"/>
            <w:tcBorders>
              <w:top w:val="nil"/>
              <w:left w:val="nil"/>
              <w:bottom w:val="nil"/>
              <w:right w:val="nil"/>
            </w:tcBorders>
          </w:tcPr>
          <w:p w14:paraId="55663FF4"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4EB063A8"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5FEC1313" w14:textId="77777777"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7EA4A115" w14:textId="77777777" w:rsidR="007C199D" w:rsidRPr="00861C2F" w:rsidRDefault="007C199D" w:rsidP="007C199D">
            <w:pPr>
              <w:pStyle w:val="PlainText"/>
              <w:keepNext/>
              <w:keepLines/>
              <w:spacing w:before="0" w:after="0"/>
              <w:rPr>
                <w:lang w:eastAsia="en-US"/>
              </w:rPr>
            </w:pPr>
          </w:p>
        </w:tc>
      </w:tr>
      <w:tr w:rsidR="007C199D" w:rsidRPr="00861C2F" w14:paraId="3E33D67A" w14:textId="77777777" w:rsidTr="005C13F8">
        <w:tblPrEx>
          <w:tblBorders>
            <w:top w:val="none" w:sz="0" w:space="0" w:color="auto"/>
            <w:bottom w:val="none" w:sz="0" w:space="0" w:color="auto"/>
          </w:tblBorders>
        </w:tblPrEx>
        <w:trPr>
          <w:cantSplit/>
          <w:trHeight w:val="202"/>
        </w:trPr>
        <w:tc>
          <w:tcPr>
            <w:tcW w:w="2977" w:type="dxa"/>
            <w:tcBorders>
              <w:top w:val="nil"/>
              <w:left w:val="nil"/>
              <w:bottom w:val="nil"/>
              <w:right w:val="nil"/>
            </w:tcBorders>
          </w:tcPr>
          <w:p w14:paraId="6927677C" w14:textId="6C68EE06" w:rsidR="007C199D" w:rsidRPr="00CC6569" w:rsidRDefault="007C199D" w:rsidP="007C199D">
            <w:pPr>
              <w:pStyle w:val="PlainText"/>
              <w:keepNext/>
              <w:keepLines/>
              <w:spacing w:before="0" w:after="0"/>
              <w:ind w:left="158" w:hanging="158"/>
              <w:rPr>
                <w:b/>
                <w:bCs/>
                <w:lang w:eastAsia="en-US"/>
              </w:rPr>
            </w:pPr>
            <w:r>
              <w:rPr>
                <w:b/>
                <w:bCs/>
                <w:lang w:eastAsia="en-US"/>
              </w:rPr>
              <w:t>P</w:t>
            </w:r>
            <w:r w:rsidRPr="00CC6569">
              <w:rPr>
                <w:b/>
                <w:bCs/>
                <w:lang w:eastAsia="en-US"/>
              </w:rPr>
              <w:t>ayments</w:t>
            </w:r>
          </w:p>
        </w:tc>
        <w:tc>
          <w:tcPr>
            <w:tcW w:w="1102" w:type="dxa"/>
            <w:tcBorders>
              <w:top w:val="nil"/>
              <w:left w:val="nil"/>
              <w:right w:val="nil"/>
            </w:tcBorders>
            <w:vAlign w:val="center"/>
          </w:tcPr>
          <w:p w14:paraId="219AB79C" w14:textId="77777777" w:rsidR="007C199D" w:rsidRPr="00861C2F" w:rsidRDefault="007C199D" w:rsidP="007C199D">
            <w:pPr>
              <w:pStyle w:val="PlainText"/>
              <w:keepNext/>
              <w:keepLines/>
              <w:spacing w:before="0" w:after="0"/>
              <w:ind w:left="227" w:hanging="227"/>
              <w:jc w:val="right"/>
              <w:rPr>
                <w:lang w:eastAsia="en-US"/>
              </w:rPr>
            </w:pPr>
          </w:p>
        </w:tc>
        <w:tc>
          <w:tcPr>
            <w:tcW w:w="1019" w:type="dxa"/>
            <w:tcBorders>
              <w:top w:val="nil"/>
              <w:left w:val="nil"/>
              <w:bottom w:val="nil"/>
              <w:right w:val="nil"/>
            </w:tcBorders>
          </w:tcPr>
          <w:p w14:paraId="4782AC98"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7B2423A6"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34788EBE" w14:textId="5A2FD50C"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1008D72F" w14:textId="77777777" w:rsidR="007C199D" w:rsidRPr="00861C2F" w:rsidRDefault="007C199D" w:rsidP="007C199D">
            <w:pPr>
              <w:pStyle w:val="PlainText"/>
              <w:keepNext/>
              <w:keepLines/>
              <w:spacing w:before="0" w:after="0"/>
              <w:rPr>
                <w:lang w:eastAsia="en-US"/>
              </w:rPr>
            </w:pPr>
          </w:p>
        </w:tc>
      </w:tr>
      <w:tr w:rsidR="007C199D" w:rsidRPr="00861C2F" w14:paraId="20F260CC" w14:textId="77777777" w:rsidTr="005C13F8">
        <w:tblPrEx>
          <w:tblBorders>
            <w:top w:val="none" w:sz="0" w:space="0" w:color="auto"/>
            <w:bottom w:val="none" w:sz="0" w:space="0" w:color="auto"/>
          </w:tblBorders>
        </w:tblPrEx>
        <w:trPr>
          <w:cantSplit/>
        </w:trPr>
        <w:tc>
          <w:tcPr>
            <w:tcW w:w="2977" w:type="dxa"/>
            <w:tcBorders>
              <w:top w:val="nil"/>
              <w:left w:val="nil"/>
              <w:bottom w:val="nil"/>
              <w:right w:val="nil"/>
            </w:tcBorders>
          </w:tcPr>
          <w:p w14:paraId="65B7ED32" w14:textId="44ADD482" w:rsidR="007C199D" w:rsidRPr="00861C2F" w:rsidRDefault="007C199D" w:rsidP="007C199D">
            <w:pPr>
              <w:pStyle w:val="PlainText"/>
              <w:keepNext/>
              <w:keepLines/>
              <w:spacing w:before="0" w:after="0"/>
              <w:ind w:left="158" w:hanging="158"/>
              <w:rPr>
                <w:lang w:eastAsia="en-US"/>
              </w:rPr>
            </w:pPr>
            <w:r w:rsidRPr="00861C2F">
              <w:rPr>
                <w:lang w:eastAsia="en-US"/>
              </w:rPr>
              <w:t xml:space="preserve">Purchase of </w:t>
            </w:r>
            <w:r>
              <w:rPr>
                <w:lang w:eastAsia="en-US"/>
              </w:rPr>
              <w:t>p</w:t>
            </w:r>
            <w:r w:rsidRPr="00861C2F">
              <w:rPr>
                <w:lang w:eastAsia="en-US"/>
              </w:rPr>
              <w:t xml:space="preserve">roperty, </w:t>
            </w:r>
            <w:r>
              <w:rPr>
                <w:lang w:eastAsia="en-US"/>
              </w:rPr>
              <w:t>p</w:t>
            </w:r>
            <w:r w:rsidRPr="00861C2F">
              <w:rPr>
                <w:lang w:eastAsia="en-US"/>
              </w:rPr>
              <w:t xml:space="preserve">lant and </w:t>
            </w:r>
            <w:r>
              <w:rPr>
                <w:lang w:eastAsia="en-US"/>
              </w:rPr>
              <w:t>e</w:t>
            </w:r>
            <w:r w:rsidRPr="00861C2F">
              <w:rPr>
                <w:lang w:eastAsia="en-US"/>
              </w:rPr>
              <w:t xml:space="preserve">quipment and </w:t>
            </w:r>
            <w:r>
              <w:rPr>
                <w:lang w:eastAsia="en-US"/>
              </w:rPr>
              <w:t>c</w:t>
            </w:r>
            <w:r w:rsidRPr="00861C2F">
              <w:rPr>
                <w:lang w:eastAsia="en-US"/>
              </w:rPr>
              <w:t xml:space="preserve">apital </w:t>
            </w:r>
            <w:r>
              <w:rPr>
                <w:lang w:eastAsia="en-US"/>
              </w:rPr>
              <w:t>w</w:t>
            </w:r>
            <w:r w:rsidRPr="00861C2F">
              <w:rPr>
                <w:lang w:eastAsia="en-US"/>
              </w:rPr>
              <w:t>orks</w:t>
            </w:r>
          </w:p>
        </w:tc>
        <w:tc>
          <w:tcPr>
            <w:tcW w:w="1102" w:type="dxa"/>
            <w:tcBorders>
              <w:left w:val="nil"/>
              <w:bottom w:val="nil"/>
              <w:right w:val="single" w:sz="18" w:space="0" w:color="auto"/>
            </w:tcBorders>
            <w:vAlign w:val="center"/>
          </w:tcPr>
          <w:p w14:paraId="7324CB0A" w14:textId="77777777" w:rsidR="007C199D" w:rsidRPr="00861C2F" w:rsidRDefault="007C199D" w:rsidP="007C199D">
            <w:pPr>
              <w:pStyle w:val="PlainText"/>
              <w:keepNext/>
              <w:keepLines/>
              <w:spacing w:before="0" w:after="0"/>
              <w:ind w:left="227" w:hanging="227"/>
              <w:jc w:val="right"/>
              <w:rPr>
                <w:lang w:eastAsia="en-US"/>
              </w:rPr>
            </w:pPr>
            <w:r w:rsidRPr="00861C2F">
              <w:rPr>
                <w:lang w:eastAsia="en-US"/>
              </w:rPr>
              <w:t>218,236</w:t>
            </w:r>
          </w:p>
        </w:tc>
        <w:tc>
          <w:tcPr>
            <w:tcW w:w="1019" w:type="dxa"/>
            <w:tcBorders>
              <w:top w:val="nil"/>
              <w:left w:val="single" w:sz="18" w:space="0" w:color="auto"/>
              <w:bottom w:val="nil"/>
              <w:right w:val="nil"/>
            </w:tcBorders>
          </w:tcPr>
          <w:p w14:paraId="658E27AE" w14:textId="472F6B57" w:rsidR="007C199D" w:rsidRPr="00861C2F" w:rsidRDefault="007C199D" w:rsidP="007C199D">
            <w:pPr>
              <w:pStyle w:val="PlainText"/>
              <w:keepNext/>
              <w:keepLines/>
              <w:spacing w:before="0" w:after="0"/>
              <w:rPr>
                <w:lang w:eastAsia="en-US"/>
              </w:rPr>
            </w:pPr>
            <w:r w:rsidRPr="00861C2F">
              <w:rPr>
                <w:noProof/>
                <w:lang w:eastAsia="en-US"/>
              </w:rPr>
              <mc:AlternateContent>
                <mc:Choice Requires="wps">
                  <w:drawing>
                    <wp:anchor distT="0" distB="0" distL="114300" distR="114300" simplePos="0" relativeHeight="251658291" behindDoc="0" locked="0" layoutInCell="1" allowOverlap="1" wp14:anchorId="7398FCB6" wp14:editId="5BB152AC">
                      <wp:simplePos x="0" y="0"/>
                      <wp:positionH relativeFrom="column">
                        <wp:posOffset>349250</wp:posOffset>
                      </wp:positionH>
                      <wp:positionV relativeFrom="paragraph">
                        <wp:posOffset>226060</wp:posOffset>
                      </wp:positionV>
                      <wp:extent cx="1819910" cy="931545"/>
                      <wp:effectExtent l="0" t="0" r="27940" b="2095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931545"/>
                              </a:xfrm>
                              <a:prstGeom prst="rect">
                                <a:avLst/>
                              </a:prstGeom>
                              <a:solidFill>
                                <a:srgbClr val="FFFFFF"/>
                              </a:solidFill>
                              <a:ln w="9525">
                                <a:solidFill>
                                  <a:srgbClr val="000000"/>
                                </a:solidFill>
                                <a:miter lim="800000"/>
                                <a:headEnd/>
                                <a:tailEnd/>
                              </a:ln>
                            </wps:spPr>
                            <wps:txbx>
                              <w:txbxContent>
                                <w:p w14:paraId="4EBFC55C" w14:textId="77777777" w:rsidR="007C199D" w:rsidRPr="00190E90" w:rsidRDefault="007C199D" w:rsidP="00B96D50">
                                  <w:pPr>
                                    <w:spacing w:after="0"/>
                                    <w:rPr>
                                      <w:sz w:val="20"/>
                                    </w:rPr>
                                  </w:pPr>
                                  <w:r w:rsidRPr="00190E90">
                                    <w:rPr>
                                      <w:sz w:val="20"/>
                                    </w:rPr>
                                    <w:t>Investing activities are the acquisition and disposal of long-term assets, and other investments not included in cash equivalents.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8FCB6" id="Text Box 50" o:spid="_x0000_s1051" type="#_x0000_t202" style="position:absolute;margin-left:27.5pt;margin-top:17.8pt;width:143.3pt;height:73.3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0dcGgIAADMEAAAOAAAAZHJzL2Uyb0RvYy54bWysU9tu2zAMfR+wfxD0vjjOki0x4hRdugwD&#10;ugvQ7QNkWY6FyaJGKbG7ry8lp2l2exnmB0E0qUPy8HB9NXSGHRV6Dbbk+WTKmbISam33Jf/6Zfdi&#10;yZkPwtbCgFUlv1eeX22eP1v3rlAzaMHUChmBWF/0ruRtCK7IMi9b1Qk/AacsORvATgQycZ/VKHpC&#10;70w2m05fZT1g7RCk8p7+3oxOvkn4TaNk+NQ0XgVmSk61hXRiOqt4Zpu1KPYoXKvlqQzxD1V0QltK&#10;eoa6EUGwA+rfoDotETw0YSKhy6BptFSpB+omn/7SzV0rnEq9EDnenWny/w9Wfjzeuc/IwvAGBhpg&#10;asK7W5DfPLOwbYXdq2tE6FslakqcR8qy3vni9DRS7QsfQar+A9Q0ZHEIkICGBrvICvXJCJ0GcH8m&#10;XQ2ByZhyma9WObkk+VYv88V8kVKI4vG1Qx/eKehYvJQcaagJXRxvfYjViOIxJCbzYHS908YkA/fV&#10;1iA7ChLALn0n9J/CjGU9ZV/MFiMBf4WYpu9PEJ0OpGSju5Ivz0GiiLS9tXXSWRDajHcq2dgTj5G6&#10;kcQwVAPTdcmpDHoQea2gvidmEUbl0qbRpQX8wVlPqi25/34QqDgz7y1NZ5XP51HmyZgvXs/IwEtP&#10;dekRVhJUyQNn43UbxtU4ONT7ljKNerBwTRNtdCL7qapT/aTMNIPTFkXpX9op6mnXNw8AAAD//wMA&#10;UEsDBBQABgAIAAAAIQBUm5293wAAAAkBAAAPAAAAZHJzL2Rvd25yZXYueG1sTI/BTsMwEETvSPyD&#10;tUhcEHXaNCGEOBVCAsENCoKrm2yTCHsdbDcNf89ygtuOZjT7ptrM1ogJfRgcKVguEhBIjWsH6hS8&#10;vd5fFiBC1NRq4wgVfGOATX16UumydUd6wWkbO8ElFEqtoI9xLKUMTY9Wh4UbkdjbO291ZOk72Xp9&#10;5HJr5CpJcmn1QPyh1yPe9dh8bg9WQbF+nD7CU/r83uR7cx0vrqaHL6/U+dl8ewMi4hz/wvCLz+hQ&#10;M9POHagNwijIMp4SFaRZDoL9dL3kY8fBYpWCrCv5f0H9AwAA//8DAFBLAQItABQABgAIAAAAIQC2&#10;gziS/gAAAOEBAAATAAAAAAAAAAAAAAAAAAAAAABbQ29udGVudF9UeXBlc10ueG1sUEsBAi0AFAAG&#10;AAgAAAAhADj9If/WAAAAlAEAAAsAAAAAAAAAAAAAAAAALwEAAF9yZWxzLy5yZWxzUEsBAi0AFAAG&#10;AAgAAAAhABXbR1waAgAAMwQAAA4AAAAAAAAAAAAAAAAALgIAAGRycy9lMm9Eb2MueG1sUEsBAi0A&#10;FAAGAAgAAAAhAFSbnb3fAAAACQEAAA8AAAAAAAAAAAAAAAAAdAQAAGRycy9kb3ducmV2LnhtbFBL&#10;BQYAAAAABAAEAPMAAACABQAAAAA=&#10;">
                      <v:textbox>
                        <w:txbxContent>
                          <w:p w14:paraId="4EBFC55C" w14:textId="77777777" w:rsidR="007C199D" w:rsidRPr="00190E90" w:rsidRDefault="007C199D" w:rsidP="00B96D50">
                            <w:pPr>
                              <w:spacing w:after="0"/>
                              <w:rPr>
                                <w:sz w:val="20"/>
                              </w:rPr>
                            </w:pPr>
                            <w:r w:rsidRPr="00190E90">
                              <w:rPr>
                                <w:sz w:val="20"/>
                              </w:rPr>
                              <w:t>Investing activities are the acquisition and disposal of long-term assets, and other investments not included in cash equivalents.</w:t>
                            </w:r>
                          </w:p>
                        </w:txbxContent>
                      </v:textbox>
                    </v:shape>
                  </w:pict>
                </mc:Fallback>
              </mc:AlternateContent>
            </w:r>
          </w:p>
        </w:tc>
        <w:tc>
          <w:tcPr>
            <w:tcW w:w="1019" w:type="dxa"/>
            <w:tcBorders>
              <w:top w:val="nil"/>
              <w:left w:val="nil"/>
              <w:bottom w:val="nil"/>
              <w:right w:val="nil"/>
            </w:tcBorders>
          </w:tcPr>
          <w:p w14:paraId="19953187" w14:textId="51D98C69"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0B99D06D" w14:textId="7BE2CF16"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26DDAAE8" w14:textId="77777777" w:rsidR="007C199D" w:rsidRPr="00861C2F" w:rsidRDefault="007C199D" w:rsidP="007C199D">
            <w:pPr>
              <w:pStyle w:val="PlainText"/>
              <w:keepNext/>
              <w:keepLines/>
              <w:spacing w:before="0" w:after="0"/>
              <w:rPr>
                <w:lang w:eastAsia="en-US"/>
              </w:rPr>
            </w:pPr>
          </w:p>
        </w:tc>
      </w:tr>
      <w:tr w:rsidR="007C199D" w:rsidRPr="00861C2F" w14:paraId="2E9E741A" w14:textId="77777777" w:rsidTr="009B2074">
        <w:tblPrEx>
          <w:tblBorders>
            <w:top w:val="none" w:sz="0" w:space="0" w:color="auto"/>
            <w:bottom w:val="none" w:sz="0" w:space="0" w:color="auto"/>
          </w:tblBorders>
        </w:tblPrEx>
        <w:trPr>
          <w:cantSplit/>
        </w:trPr>
        <w:tc>
          <w:tcPr>
            <w:tcW w:w="2977" w:type="dxa"/>
            <w:tcBorders>
              <w:top w:val="nil"/>
              <w:left w:val="nil"/>
              <w:bottom w:val="nil"/>
              <w:right w:val="nil"/>
            </w:tcBorders>
          </w:tcPr>
          <w:p w14:paraId="0D7835C6" w14:textId="48B85CA4" w:rsidR="007C199D" w:rsidRPr="00CC6569" w:rsidRDefault="007C199D" w:rsidP="007C199D">
            <w:pPr>
              <w:pStyle w:val="PlainText"/>
              <w:keepNext/>
              <w:keepLines/>
              <w:spacing w:before="0" w:after="0"/>
              <w:ind w:left="158" w:hanging="158"/>
              <w:rPr>
                <w:b/>
                <w:bCs/>
                <w:lang w:eastAsia="en-US"/>
              </w:rPr>
            </w:pPr>
            <w:r w:rsidRPr="00CC6569">
              <w:rPr>
                <w:b/>
                <w:bCs/>
                <w:lang w:eastAsia="en-US"/>
              </w:rPr>
              <w:t>Total cash paid from investing activities</w:t>
            </w:r>
          </w:p>
        </w:tc>
        <w:tc>
          <w:tcPr>
            <w:tcW w:w="1102" w:type="dxa"/>
            <w:tcBorders>
              <w:top w:val="nil"/>
              <w:left w:val="nil"/>
              <w:bottom w:val="nil"/>
              <w:right w:val="single" w:sz="18" w:space="0" w:color="auto"/>
            </w:tcBorders>
            <w:vAlign w:val="center"/>
          </w:tcPr>
          <w:p w14:paraId="213D2608" w14:textId="77777777" w:rsidR="007C199D" w:rsidRPr="00CC6569" w:rsidRDefault="007C199D" w:rsidP="007C199D">
            <w:pPr>
              <w:pStyle w:val="PlainText"/>
              <w:keepNext/>
              <w:keepLines/>
              <w:spacing w:before="0" w:after="0"/>
              <w:ind w:left="227" w:hanging="227"/>
              <w:jc w:val="right"/>
              <w:rPr>
                <w:b/>
                <w:bCs/>
                <w:lang w:eastAsia="en-US"/>
              </w:rPr>
            </w:pPr>
            <w:r w:rsidRPr="00CC6569">
              <w:rPr>
                <w:b/>
                <w:bCs/>
                <w:lang w:eastAsia="en-US"/>
              </w:rPr>
              <w:t>218,236</w:t>
            </w:r>
          </w:p>
        </w:tc>
        <w:tc>
          <w:tcPr>
            <w:tcW w:w="1019" w:type="dxa"/>
            <w:tcBorders>
              <w:top w:val="nil"/>
              <w:left w:val="single" w:sz="18" w:space="0" w:color="auto"/>
              <w:bottom w:val="nil"/>
              <w:right w:val="nil"/>
            </w:tcBorders>
          </w:tcPr>
          <w:p w14:paraId="41E8D354" w14:textId="574640FF"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1C000FDD" w14:textId="4AC19DD5"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496D5CAA" w14:textId="68AA5FA8"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0388B543" w14:textId="77777777" w:rsidR="007C199D" w:rsidRPr="00861C2F" w:rsidRDefault="007C199D" w:rsidP="007C199D">
            <w:pPr>
              <w:pStyle w:val="PlainText"/>
              <w:keepNext/>
              <w:keepLines/>
              <w:spacing w:before="0" w:after="0"/>
              <w:rPr>
                <w:lang w:eastAsia="en-US"/>
              </w:rPr>
            </w:pPr>
          </w:p>
        </w:tc>
      </w:tr>
      <w:tr w:rsidR="007C199D" w:rsidRPr="00861C2F" w14:paraId="61E21D68" w14:textId="77777777" w:rsidTr="009B2074">
        <w:tblPrEx>
          <w:tblBorders>
            <w:top w:val="none" w:sz="0" w:space="0" w:color="auto"/>
            <w:bottom w:val="none" w:sz="0" w:space="0" w:color="auto"/>
          </w:tblBorders>
        </w:tblPrEx>
        <w:trPr>
          <w:cantSplit/>
        </w:trPr>
        <w:tc>
          <w:tcPr>
            <w:tcW w:w="2977" w:type="dxa"/>
            <w:tcBorders>
              <w:top w:val="nil"/>
              <w:left w:val="nil"/>
              <w:bottom w:val="nil"/>
              <w:right w:val="nil"/>
            </w:tcBorders>
          </w:tcPr>
          <w:p w14:paraId="19A0B814" w14:textId="78BF23FF" w:rsidR="007C199D" w:rsidRPr="00861C2F" w:rsidRDefault="007C199D" w:rsidP="007C199D">
            <w:pPr>
              <w:pStyle w:val="PlainText"/>
              <w:keepNext/>
              <w:keepLines/>
              <w:spacing w:before="0" w:after="0"/>
              <w:ind w:left="158" w:hanging="158"/>
              <w:rPr>
                <w:lang w:eastAsia="en-US"/>
              </w:rPr>
            </w:pPr>
            <w:r w:rsidRPr="00767A7F">
              <w:rPr>
                <w:lang w:eastAsia="en-US"/>
              </w:rPr>
              <w:t xml:space="preserve">Loans </w:t>
            </w:r>
            <w:r>
              <w:rPr>
                <w:lang w:eastAsia="en-US"/>
              </w:rPr>
              <w:t>r</w:t>
            </w:r>
            <w:r w:rsidRPr="00767A7F">
              <w:rPr>
                <w:lang w:eastAsia="en-US"/>
              </w:rPr>
              <w:t xml:space="preserve">eceivable </w:t>
            </w:r>
            <w:r>
              <w:rPr>
                <w:lang w:eastAsia="en-US"/>
              </w:rPr>
              <w:t>p</w:t>
            </w:r>
            <w:r w:rsidRPr="00767A7F">
              <w:rPr>
                <w:lang w:eastAsia="en-US"/>
              </w:rPr>
              <w:t>rovided</w:t>
            </w:r>
          </w:p>
        </w:tc>
        <w:tc>
          <w:tcPr>
            <w:tcW w:w="1102" w:type="dxa"/>
            <w:tcBorders>
              <w:top w:val="nil"/>
              <w:left w:val="nil"/>
              <w:bottom w:val="nil"/>
              <w:right w:val="single" w:sz="18" w:space="0" w:color="auto"/>
            </w:tcBorders>
            <w:vAlign w:val="center"/>
          </w:tcPr>
          <w:p w14:paraId="45C28BF1" w14:textId="74B3D424" w:rsidR="007C199D" w:rsidRPr="00861C2F" w:rsidRDefault="007C199D" w:rsidP="007C199D">
            <w:pPr>
              <w:pStyle w:val="PlainText"/>
              <w:keepNext/>
              <w:keepLines/>
              <w:spacing w:before="0" w:after="0"/>
              <w:ind w:left="227" w:hanging="227"/>
              <w:jc w:val="right"/>
              <w:rPr>
                <w:lang w:eastAsia="en-US"/>
              </w:rPr>
            </w:pPr>
            <w:r>
              <w:rPr>
                <w:lang w:eastAsia="en-US"/>
              </w:rPr>
              <w:t>0</w:t>
            </w:r>
          </w:p>
        </w:tc>
        <w:tc>
          <w:tcPr>
            <w:tcW w:w="1019" w:type="dxa"/>
            <w:tcBorders>
              <w:top w:val="nil"/>
              <w:left w:val="single" w:sz="18" w:space="0" w:color="auto"/>
              <w:bottom w:val="nil"/>
              <w:right w:val="nil"/>
            </w:tcBorders>
          </w:tcPr>
          <w:p w14:paraId="537F6AA0" w14:textId="611C4003" w:rsidR="007C199D" w:rsidRPr="00861C2F" w:rsidRDefault="007C199D" w:rsidP="007C199D">
            <w:pPr>
              <w:pStyle w:val="PlainText"/>
              <w:keepNext/>
              <w:keepLines/>
              <w:spacing w:before="0" w:after="0"/>
              <w:rPr>
                <w:noProof/>
                <w:lang w:eastAsia="en-US"/>
              </w:rPr>
            </w:pPr>
            <w:r w:rsidRPr="00861C2F">
              <w:rPr>
                <w:noProof/>
                <w:lang w:eastAsia="en-US"/>
              </w:rPr>
              <mc:AlternateContent>
                <mc:Choice Requires="wps">
                  <w:drawing>
                    <wp:anchor distT="0" distB="0" distL="114300" distR="114300" simplePos="0" relativeHeight="251658293" behindDoc="1" locked="0" layoutInCell="1" allowOverlap="1" wp14:anchorId="4EA46928" wp14:editId="477581B0">
                      <wp:simplePos x="0" y="0"/>
                      <wp:positionH relativeFrom="column">
                        <wp:posOffset>21590</wp:posOffset>
                      </wp:positionH>
                      <wp:positionV relativeFrom="paragraph">
                        <wp:posOffset>74295</wp:posOffset>
                      </wp:positionV>
                      <wp:extent cx="327660" cy="0"/>
                      <wp:effectExtent l="38100" t="76200" r="0" b="952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76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631D3" id="Straight Connector 46" o:spid="_x0000_s1026" style="position:absolute;flip:x;z-index:-25162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5.85pt" to="2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cNyQEAAHMDAAAOAAAAZHJzL2Uyb0RvYy54bWysU01v2zAMvQ/YfxB0X5xkaLYZcXpI1+3Q&#10;bQHa/gBFH7YwSRQoJXb+/UQ1TYvtNtQHgRTJ58dHan09eceOGpOF0PHFbM6ZDhKUDX3HHx9uP3zm&#10;LGURlHAQdMdPOvHrzft36zG2egkDOKWRFZCQ2jF2fMg5tk2T5KC9SDOIOpSgAfQiFxf7RqEYC7p3&#10;zXI+XzUjoIoIUqdUbm+egnxT8Y3RMv8yJunMXMcLt1xPrOeezmazFm2PIg5WnmmI/2DhhQ3lpxeo&#10;G5EFO6D9B8pbiZDA5JkE34AxVuraQ+lmMf+rm/tBRF17KeKkeJEpvR2s/Hnchh0SdTmF+3gH8ndi&#10;AbaDCL2uBB5OsQxuQVI1Y0ztpYScFHfI9uMPUCVHHDJUFSaDnhln43cqJPDSKZuq7KeL7HrKTJbL&#10;j8tPq1UZjnwONaIlBKqLmPI3DZ6R0XFnAwkiWnG8S5kYvaTQdYBb61wdqgts7PiXq+VVLUjgrKIg&#10;pSXs91uH7ChoLepX2yuR12kIh6Aq2KCF+nq2s7Cu2CxXXTLaopTTnP7mteLM6fISyHqi58JZN5KK&#10;9jK1e1CnHVKYvDLZ2sd5C2l1Xvs16+WtbP4AAAD//wMAUEsDBBQABgAIAAAAIQAoqNVx3AAAAAYB&#10;AAAPAAAAZHJzL2Rvd25yZXYueG1sTI/BTsMwEETvSPyDtUjcqBNogIY4FUIgcapKi5B6c+MlCY3X&#10;wXablK9nEQc4zs5o9k0xH20nDuhD60hBOklAIFXOtFQreF0/XdyCCFGT0Z0jVHDEAPPy9KTQuXED&#10;veBhFWvBJRRyraCJsc+lDFWDVoeJ65HYe3fe6sjS19J4PXC57eRlklxLq1viD43u8aHBarfaWwWz&#10;9ZC5pd+9TdP2c/P1+BH750VU6vxsvL8DEXGMf2H4wWd0KJlp6/ZkgugUXE05yOf0BgTbWcbLtr9a&#10;loX8j19+AwAA//8DAFBLAQItABQABgAIAAAAIQC2gziS/gAAAOEBAAATAAAAAAAAAAAAAAAAAAAA&#10;AABbQ29udGVudF9UeXBlc10ueG1sUEsBAi0AFAAGAAgAAAAhADj9If/WAAAAlAEAAAsAAAAAAAAA&#10;AAAAAAAALwEAAF9yZWxzLy5yZWxzUEsBAi0AFAAGAAgAAAAhAHeOdw3JAQAAcwMAAA4AAAAAAAAA&#10;AAAAAAAALgIAAGRycy9lMm9Eb2MueG1sUEsBAi0AFAAGAAgAAAAhACio1XHcAAAABgEAAA8AAAAA&#10;AAAAAAAAAAAAIwQAAGRycy9kb3ducmV2LnhtbFBLBQYAAAAABAAEAPMAAAAsBQAAAAA=&#10;">
                      <v:stroke endarrow="block"/>
                    </v:line>
                  </w:pict>
                </mc:Fallback>
              </mc:AlternateContent>
            </w:r>
          </w:p>
        </w:tc>
        <w:tc>
          <w:tcPr>
            <w:tcW w:w="1019" w:type="dxa"/>
            <w:tcBorders>
              <w:top w:val="nil"/>
              <w:left w:val="nil"/>
              <w:bottom w:val="nil"/>
              <w:right w:val="nil"/>
            </w:tcBorders>
          </w:tcPr>
          <w:p w14:paraId="5A2A604E"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26BD648F" w14:textId="77777777"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4AC77BB8" w14:textId="77777777" w:rsidR="007C199D" w:rsidRPr="00861C2F" w:rsidRDefault="007C199D" w:rsidP="007C199D">
            <w:pPr>
              <w:pStyle w:val="PlainText"/>
              <w:keepNext/>
              <w:keepLines/>
              <w:spacing w:before="0" w:after="0"/>
              <w:rPr>
                <w:lang w:eastAsia="en-US"/>
              </w:rPr>
            </w:pPr>
          </w:p>
        </w:tc>
      </w:tr>
      <w:tr w:rsidR="007C199D" w:rsidRPr="00861C2F" w14:paraId="218BD417" w14:textId="77777777" w:rsidTr="009B2074">
        <w:tblPrEx>
          <w:tblBorders>
            <w:top w:val="none" w:sz="0" w:space="0" w:color="auto"/>
            <w:bottom w:val="none" w:sz="0" w:space="0" w:color="auto"/>
          </w:tblBorders>
        </w:tblPrEx>
        <w:trPr>
          <w:cantSplit/>
        </w:trPr>
        <w:tc>
          <w:tcPr>
            <w:tcW w:w="2977" w:type="dxa"/>
            <w:tcBorders>
              <w:top w:val="nil"/>
              <w:left w:val="nil"/>
              <w:bottom w:val="nil"/>
              <w:right w:val="nil"/>
            </w:tcBorders>
          </w:tcPr>
          <w:p w14:paraId="4D59D189" w14:textId="66019870" w:rsidR="007C199D" w:rsidRPr="00CC6569" w:rsidRDefault="007C199D" w:rsidP="007C199D">
            <w:pPr>
              <w:pStyle w:val="PlainText"/>
              <w:keepNext/>
              <w:keepLines/>
              <w:spacing w:before="0" w:after="0"/>
              <w:ind w:left="158" w:hanging="158"/>
              <w:rPr>
                <w:b/>
                <w:bCs/>
                <w:lang w:eastAsia="en-US"/>
              </w:rPr>
            </w:pPr>
            <w:r w:rsidRPr="00CC6569">
              <w:rPr>
                <w:b/>
                <w:bCs/>
                <w:lang w:eastAsia="en-US"/>
              </w:rPr>
              <w:t xml:space="preserve">Total </w:t>
            </w:r>
            <w:r>
              <w:rPr>
                <w:b/>
                <w:bCs/>
                <w:lang w:eastAsia="en-US"/>
              </w:rPr>
              <w:t>p</w:t>
            </w:r>
            <w:r w:rsidRPr="00CC6569">
              <w:rPr>
                <w:b/>
                <w:bCs/>
                <w:lang w:eastAsia="en-US"/>
              </w:rPr>
              <w:t xml:space="preserve">ayments from </w:t>
            </w:r>
            <w:r>
              <w:rPr>
                <w:b/>
                <w:bCs/>
                <w:lang w:eastAsia="en-US"/>
              </w:rPr>
              <w:t>i</w:t>
            </w:r>
            <w:r w:rsidRPr="00CC6569">
              <w:rPr>
                <w:b/>
                <w:bCs/>
                <w:lang w:eastAsia="en-US"/>
              </w:rPr>
              <w:t>nvesting activities</w:t>
            </w:r>
          </w:p>
        </w:tc>
        <w:tc>
          <w:tcPr>
            <w:tcW w:w="1102" w:type="dxa"/>
            <w:tcBorders>
              <w:top w:val="nil"/>
              <w:left w:val="nil"/>
              <w:bottom w:val="nil"/>
              <w:right w:val="single" w:sz="18" w:space="0" w:color="auto"/>
            </w:tcBorders>
            <w:vAlign w:val="center"/>
          </w:tcPr>
          <w:p w14:paraId="09C8507C" w14:textId="66F0EDC6" w:rsidR="007C199D" w:rsidRPr="00CC6569" w:rsidRDefault="007C199D" w:rsidP="007C199D">
            <w:pPr>
              <w:pStyle w:val="PlainText"/>
              <w:keepNext/>
              <w:keepLines/>
              <w:spacing w:before="0" w:after="0"/>
              <w:ind w:left="227" w:hanging="227"/>
              <w:jc w:val="right"/>
              <w:rPr>
                <w:b/>
                <w:bCs/>
                <w:lang w:eastAsia="en-US"/>
              </w:rPr>
            </w:pPr>
            <w:r w:rsidRPr="00CC6569">
              <w:rPr>
                <w:b/>
                <w:bCs/>
                <w:lang w:eastAsia="en-US"/>
              </w:rPr>
              <w:t>218,236</w:t>
            </w:r>
          </w:p>
        </w:tc>
        <w:tc>
          <w:tcPr>
            <w:tcW w:w="1019" w:type="dxa"/>
            <w:tcBorders>
              <w:top w:val="nil"/>
              <w:left w:val="single" w:sz="18" w:space="0" w:color="auto"/>
              <w:bottom w:val="nil"/>
              <w:right w:val="nil"/>
            </w:tcBorders>
          </w:tcPr>
          <w:p w14:paraId="64C4651C" w14:textId="5C1D6DE9" w:rsidR="007C199D" w:rsidRPr="00861C2F" w:rsidRDefault="007C199D" w:rsidP="007C199D">
            <w:pPr>
              <w:pStyle w:val="PlainText"/>
              <w:keepNext/>
              <w:keepLines/>
              <w:spacing w:before="0" w:after="0"/>
              <w:rPr>
                <w:noProof/>
                <w:lang w:eastAsia="en-US"/>
              </w:rPr>
            </w:pPr>
          </w:p>
        </w:tc>
        <w:tc>
          <w:tcPr>
            <w:tcW w:w="1019" w:type="dxa"/>
            <w:tcBorders>
              <w:top w:val="nil"/>
              <w:left w:val="nil"/>
              <w:bottom w:val="nil"/>
              <w:right w:val="nil"/>
            </w:tcBorders>
          </w:tcPr>
          <w:p w14:paraId="5D67C8A0" w14:textId="26603039"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718879B7" w14:textId="77777777"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1BB24849" w14:textId="0F9E1B5F" w:rsidR="007C199D" w:rsidRPr="00861C2F" w:rsidRDefault="007C199D" w:rsidP="007C199D">
            <w:pPr>
              <w:pStyle w:val="PlainText"/>
              <w:keepNext/>
              <w:keepLines/>
              <w:spacing w:before="0" w:after="0"/>
              <w:rPr>
                <w:lang w:eastAsia="en-US"/>
              </w:rPr>
            </w:pPr>
          </w:p>
        </w:tc>
      </w:tr>
      <w:tr w:rsidR="007C199D" w:rsidRPr="00861C2F" w14:paraId="447D80C7" w14:textId="77777777" w:rsidTr="00CC6569">
        <w:trPr>
          <w:cantSplit/>
          <w:trHeight w:val="620"/>
        </w:trPr>
        <w:tc>
          <w:tcPr>
            <w:tcW w:w="2977" w:type="dxa"/>
            <w:tcBorders>
              <w:top w:val="nil"/>
              <w:left w:val="nil"/>
              <w:bottom w:val="nil"/>
              <w:right w:val="nil"/>
            </w:tcBorders>
          </w:tcPr>
          <w:p w14:paraId="0FD8DC18" w14:textId="10804C0D" w:rsidR="007C199D" w:rsidRPr="009B2074" w:rsidRDefault="007C199D" w:rsidP="007C199D">
            <w:pPr>
              <w:pStyle w:val="PlainText"/>
              <w:keepNext/>
              <w:keepLines/>
              <w:spacing w:before="0" w:after="0"/>
              <w:ind w:left="158" w:hanging="158"/>
              <w:rPr>
                <w:b/>
                <w:bCs/>
                <w:lang w:eastAsia="en-US"/>
              </w:rPr>
            </w:pPr>
            <w:r w:rsidRPr="00C7194A">
              <w:rPr>
                <w:b/>
                <w:bCs/>
                <w:lang w:eastAsia="en-US"/>
              </w:rPr>
              <w:t xml:space="preserve">Net </w:t>
            </w:r>
            <w:r>
              <w:rPr>
                <w:b/>
                <w:bCs/>
                <w:lang w:eastAsia="en-US"/>
              </w:rPr>
              <w:t>c</w:t>
            </w:r>
            <w:r w:rsidRPr="00C7194A">
              <w:rPr>
                <w:b/>
                <w:bCs/>
                <w:lang w:eastAsia="en-US"/>
              </w:rPr>
              <w:t xml:space="preserve">ash </w:t>
            </w:r>
            <w:proofErr w:type="gramStart"/>
            <w:r>
              <w:rPr>
                <w:b/>
                <w:bCs/>
                <w:lang w:eastAsia="en-US"/>
              </w:rPr>
              <w:t>i</w:t>
            </w:r>
            <w:r w:rsidRPr="00C7194A">
              <w:rPr>
                <w:b/>
                <w:bCs/>
                <w:lang w:eastAsia="en-US"/>
              </w:rPr>
              <w:t>nflows/(</w:t>
            </w:r>
            <w:proofErr w:type="gramEnd"/>
            <w:r>
              <w:rPr>
                <w:b/>
                <w:bCs/>
                <w:lang w:eastAsia="en-US"/>
              </w:rPr>
              <w:t>o</w:t>
            </w:r>
            <w:r w:rsidRPr="00C7194A">
              <w:rPr>
                <w:b/>
                <w:bCs/>
                <w:lang w:eastAsia="en-US"/>
              </w:rPr>
              <w:t xml:space="preserve">utflows) from </w:t>
            </w:r>
            <w:r>
              <w:rPr>
                <w:b/>
                <w:bCs/>
                <w:lang w:eastAsia="en-US"/>
              </w:rPr>
              <w:t>investing</w:t>
            </w:r>
            <w:r w:rsidRPr="00C7194A">
              <w:rPr>
                <w:b/>
                <w:bCs/>
                <w:lang w:eastAsia="en-US"/>
              </w:rPr>
              <w:t xml:space="preserve"> </w:t>
            </w:r>
            <w:r>
              <w:rPr>
                <w:b/>
                <w:bCs/>
                <w:lang w:eastAsia="en-US"/>
              </w:rPr>
              <w:t>a</w:t>
            </w:r>
            <w:r w:rsidRPr="00C7194A">
              <w:rPr>
                <w:b/>
                <w:bCs/>
                <w:lang w:eastAsia="en-US"/>
              </w:rPr>
              <w:t>ctivities</w:t>
            </w:r>
          </w:p>
        </w:tc>
        <w:tc>
          <w:tcPr>
            <w:tcW w:w="1102" w:type="dxa"/>
            <w:tcBorders>
              <w:top w:val="nil"/>
              <w:left w:val="nil"/>
              <w:bottom w:val="nil"/>
              <w:right w:val="single" w:sz="18" w:space="0" w:color="auto"/>
            </w:tcBorders>
            <w:vAlign w:val="center"/>
          </w:tcPr>
          <w:p w14:paraId="0CFB30B1" w14:textId="77777777" w:rsidR="007C199D" w:rsidRPr="009B2074" w:rsidRDefault="007C199D" w:rsidP="007C199D">
            <w:pPr>
              <w:pStyle w:val="PlainText"/>
              <w:keepNext/>
              <w:keepLines/>
              <w:spacing w:before="0" w:after="0"/>
              <w:ind w:left="227" w:hanging="227"/>
              <w:jc w:val="right"/>
              <w:rPr>
                <w:b/>
                <w:bCs/>
                <w:lang w:eastAsia="en-US"/>
              </w:rPr>
            </w:pPr>
            <w:r w:rsidRPr="009B2074">
              <w:rPr>
                <w:b/>
                <w:bCs/>
                <w:lang w:eastAsia="en-US"/>
              </w:rPr>
              <w:t>-218,236</w:t>
            </w:r>
          </w:p>
        </w:tc>
        <w:tc>
          <w:tcPr>
            <w:tcW w:w="1019" w:type="dxa"/>
            <w:tcBorders>
              <w:top w:val="nil"/>
              <w:left w:val="single" w:sz="18" w:space="0" w:color="auto"/>
              <w:bottom w:val="nil"/>
              <w:right w:val="nil"/>
            </w:tcBorders>
          </w:tcPr>
          <w:p w14:paraId="1B87A090" w14:textId="62F6A8C6"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3D2778DF" w14:textId="0D4F8DDC"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2E54E492" w14:textId="6B411EEB"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09D17B8D" w14:textId="36D2CCD6" w:rsidR="007C199D" w:rsidRPr="00861C2F" w:rsidRDefault="007C199D" w:rsidP="007C199D">
            <w:pPr>
              <w:pStyle w:val="PlainText"/>
              <w:keepNext/>
              <w:keepLines/>
              <w:spacing w:before="0" w:after="0"/>
              <w:rPr>
                <w:lang w:eastAsia="en-US"/>
              </w:rPr>
            </w:pPr>
          </w:p>
        </w:tc>
      </w:tr>
      <w:tr w:rsidR="007C199D" w:rsidRPr="00861C2F" w14:paraId="282D9DE3" w14:textId="77777777" w:rsidTr="00443E8C">
        <w:tblPrEx>
          <w:tblBorders>
            <w:top w:val="none" w:sz="0" w:space="0" w:color="auto"/>
            <w:bottom w:val="none" w:sz="0" w:space="0" w:color="auto"/>
          </w:tblBorders>
        </w:tblPrEx>
        <w:trPr>
          <w:cantSplit/>
          <w:trHeight w:val="311"/>
        </w:trPr>
        <w:tc>
          <w:tcPr>
            <w:tcW w:w="8364" w:type="dxa"/>
            <w:gridSpan w:val="6"/>
            <w:tcBorders>
              <w:top w:val="nil"/>
              <w:left w:val="nil"/>
              <w:bottom w:val="nil"/>
            </w:tcBorders>
          </w:tcPr>
          <w:p w14:paraId="48FCE017" w14:textId="02611504" w:rsidR="007C199D" w:rsidRPr="009B2074" w:rsidRDefault="007C199D" w:rsidP="007C199D">
            <w:pPr>
              <w:pStyle w:val="PlainText"/>
              <w:keepNext/>
              <w:keepLines/>
              <w:spacing w:before="0" w:after="0"/>
              <w:rPr>
                <w:b/>
                <w:bCs/>
                <w:lang w:eastAsia="en-US"/>
              </w:rPr>
            </w:pPr>
            <w:r w:rsidRPr="009B2074">
              <w:rPr>
                <w:b/>
                <w:bCs/>
                <w:lang w:eastAsia="en-US"/>
              </w:rPr>
              <w:t>CASH FLOWS FROM FINANCING ACTIVITIES</w:t>
            </w:r>
          </w:p>
        </w:tc>
      </w:tr>
      <w:tr w:rsidR="007C199D" w:rsidRPr="00861C2F" w14:paraId="0AED524D" w14:textId="77777777" w:rsidTr="005C13F8">
        <w:tblPrEx>
          <w:tblBorders>
            <w:top w:val="none" w:sz="0" w:space="0" w:color="auto"/>
            <w:bottom w:val="none" w:sz="0" w:space="0" w:color="auto"/>
          </w:tblBorders>
        </w:tblPrEx>
        <w:trPr>
          <w:cantSplit/>
          <w:trHeight w:val="145"/>
        </w:trPr>
        <w:tc>
          <w:tcPr>
            <w:tcW w:w="2977" w:type="dxa"/>
            <w:tcBorders>
              <w:top w:val="nil"/>
              <w:left w:val="nil"/>
              <w:bottom w:val="nil"/>
              <w:right w:val="nil"/>
            </w:tcBorders>
          </w:tcPr>
          <w:p w14:paraId="790EC489" w14:textId="4CEBB734" w:rsidR="007C199D" w:rsidRPr="00861C2F" w:rsidRDefault="007C199D" w:rsidP="007C199D">
            <w:pPr>
              <w:pStyle w:val="PlainText"/>
              <w:keepNext/>
              <w:keepLines/>
              <w:spacing w:before="0" w:after="0"/>
              <w:ind w:left="158" w:hanging="158"/>
              <w:rPr>
                <w:lang w:eastAsia="en-US"/>
              </w:rPr>
            </w:pPr>
            <w:r w:rsidRPr="005B7E30">
              <w:rPr>
                <w:b/>
                <w:bCs/>
                <w:lang w:eastAsia="en-US"/>
              </w:rPr>
              <w:t>Receipts</w:t>
            </w:r>
          </w:p>
        </w:tc>
        <w:tc>
          <w:tcPr>
            <w:tcW w:w="1102" w:type="dxa"/>
            <w:tcBorders>
              <w:top w:val="nil"/>
              <w:left w:val="nil"/>
              <w:right w:val="nil"/>
            </w:tcBorders>
            <w:vAlign w:val="center"/>
          </w:tcPr>
          <w:p w14:paraId="1CDED200" w14:textId="50C3F29F" w:rsidR="007C199D" w:rsidRPr="00861C2F" w:rsidRDefault="007C199D" w:rsidP="007C199D">
            <w:pPr>
              <w:pStyle w:val="PlainText"/>
              <w:keepNext/>
              <w:keepLines/>
              <w:spacing w:before="0" w:after="0"/>
              <w:ind w:left="227" w:hanging="227"/>
              <w:jc w:val="right"/>
              <w:rPr>
                <w:lang w:eastAsia="en-US"/>
              </w:rPr>
            </w:pPr>
          </w:p>
        </w:tc>
        <w:tc>
          <w:tcPr>
            <w:tcW w:w="1019" w:type="dxa"/>
            <w:tcBorders>
              <w:top w:val="nil"/>
              <w:left w:val="nil"/>
              <w:bottom w:val="nil"/>
              <w:right w:val="nil"/>
            </w:tcBorders>
          </w:tcPr>
          <w:p w14:paraId="2B2B11C8" w14:textId="4A3DB01D" w:rsidR="007C199D" w:rsidRPr="00861C2F" w:rsidRDefault="007C199D" w:rsidP="007C199D">
            <w:pPr>
              <w:pStyle w:val="PlainText"/>
              <w:keepNext/>
              <w:keepLines/>
              <w:spacing w:before="0" w:after="0"/>
              <w:rPr>
                <w:lang w:eastAsia="en-US"/>
              </w:rPr>
            </w:pPr>
            <w:r w:rsidRPr="00861C2F">
              <w:rPr>
                <w:noProof/>
                <w:lang w:eastAsia="en-US"/>
              </w:rPr>
              <mc:AlternateContent>
                <mc:Choice Requires="wps">
                  <w:drawing>
                    <wp:anchor distT="0" distB="0" distL="114300" distR="114300" simplePos="0" relativeHeight="251658294" behindDoc="0" locked="0" layoutInCell="1" allowOverlap="1" wp14:anchorId="2C2E86C7" wp14:editId="1FA3AA07">
                      <wp:simplePos x="0" y="0"/>
                      <wp:positionH relativeFrom="column">
                        <wp:posOffset>338455</wp:posOffset>
                      </wp:positionH>
                      <wp:positionV relativeFrom="paragraph">
                        <wp:posOffset>22860</wp:posOffset>
                      </wp:positionV>
                      <wp:extent cx="1591310" cy="431800"/>
                      <wp:effectExtent l="0" t="0" r="27940" b="2540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1310" cy="431800"/>
                              </a:xfrm>
                              <a:prstGeom prst="rect">
                                <a:avLst/>
                              </a:prstGeom>
                              <a:solidFill>
                                <a:srgbClr val="FFFFFF"/>
                              </a:solidFill>
                              <a:ln w="9525">
                                <a:solidFill>
                                  <a:srgbClr val="000000"/>
                                </a:solidFill>
                                <a:miter lim="800000"/>
                                <a:headEnd/>
                                <a:tailEnd/>
                              </a:ln>
                            </wps:spPr>
                            <wps:txbx>
                              <w:txbxContent>
                                <w:p w14:paraId="4B94248A" w14:textId="77777777" w:rsidR="007C199D" w:rsidRPr="00190E90" w:rsidRDefault="007C199D" w:rsidP="00B96D50">
                                  <w:pPr>
                                    <w:spacing w:after="0"/>
                                    <w:rPr>
                                      <w:sz w:val="20"/>
                                    </w:rPr>
                                  </w:pPr>
                                  <w:r w:rsidRPr="00190E90">
                                    <w:rPr>
                                      <w:sz w:val="20"/>
                                    </w:rPr>
                                    <w:t xml:space="preserve">This figure aligns with the Appropriation </w:t>
                                  </w:r>
                                  <w:r>
                                    <w:rPr>
                                      <w:sz w:val="20"/>
                                    </w:rPr>
                                    <w:t>Act</w:t>
                                  </w:r>
                                  <w:r w:rsidRPr="00190E90">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E86C7" id="Rectangle 48" o:spid="_x0000_s1052" style="position:absolute;margin-left:26.65pt;margin-top:1.8pt;width:125.3pt;height:34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zMjGQIAACkEAAAOAAAAZHJzL2Uyb0RvYy54bWysU9uO2yAQfa/Uf0C8N7azyXZjxVmtsk1V&#10;abuttO0HEIxtVMzQgcROv74DyWbTy1NVHhDDwOHMmcPyduwN2yv0GmzFi0nOmbISam3bin/9snlz&#10;w5kPwtbCgFUVPyjPb1evXy0HV6opdGBqhYxArC8HV/EuBFdmmZed6oWfgFOWkg1gLwKF2GY1ioHQ&#10;e5NN8/w6GwBrhyCV97R7f0zyVcJvGiXDp6bxKjBTceIW0oxp3sY5Wy1F2aJwnZYnGuIfWPRCW3r0&#10;DHUvgmA71H9A9VoieGjCREKfQdNoqVINVE2R/1bNUyecSrWQON6dZfL/D1Y+7p/cZ4zUvXsA+c0z&#10;C+tO2FbdIcLQKVHTc0UUKhucL88XYuDpKtsOH6Gm1opdgKTB2GAfAak6NiapD2ep1RiYpM1iviiu&#10;CuqIpNzsqrjJUy8yUT7fdujDewU9i4uKI7UyoYv9gw+RjSifjyT2YHS90cakANvt2iDbC2r7Jo1U&#10;ABV5ecxYNlR8MZ/OE/IvOX8JkafxN4heB/Kv0X3FqQQaR0dF2d7ZOrkrCG2Oa6Js7EnHKF10qS/D&#10;uB2Zris+vY6X49YW6gMpi3D0K/0vWnSAPzgbyKsV9993AhVn5oOl7iyK2SyaOwWz+dspBXiZ2V5m&#10;hJUEVfHA2XG5DscPsXOo245eKpIcFu6oo41OYr+wOvEnP6YenP5ONPxlnE69/PDVTwAAAP//AwBQ&#10;SwMEFAAGAAgAAAAhAPwUImrcAAAABwEAAA8AAABkcnMvZG93bnJldi54bWxMjsFOwzAQRO9I/IO1&#10;SNyo01oEmmZTIVCROLbphZsTb5NAvI5ipw18PeYEx9GM3rx8O9tenGn0nWOE5SIBQVw703GDcCx3&#10;d48gfNBsdO+YEL7Iw7a4vsp1ZtyF93Q+hEZECPtMI7QhDJmUvm7Jar9wA3HsTm60OsQ4NtKM+hLh&#10;tperJEml1R3Hh1YP9NxS/XmYLELVrY76e1++Jna9U+FtLj+m9xfE25v5aQMi0Bz+xvCrH9WhiE6V&#10;m9h40SPcKxWXCCoFEWuVqDWICuFhmYIscvnfv/gBAAD//wMAUEsBAi0AFAAGAAgAAAAhALaDOJL+&#10;AAAA4QEAABMAAAAAAAAAAAAAAAAAAAAAAFtDb250ZW50X1R5cGVzXS54bWxQSwECLQAUAAYACAAA&#10;ACEAOP0h/9YAAACUAQAACwAAAAAAAAAAAAAAAAAvAQAAX3JlbHMvLnJlbHNQSwECLQAUAAYACAAA&#10;ACEAr+szIxkCAAApBAAADgAAAAAAAAAAAAAAAAAuAgAAZHJzL2Uyb0RvYy54bWxQSwECLQAUAAYA&#10;CAAAACEA/BQiatwAAAAHAQAADwAAAAAAAAAAAAAAAABzBAAAZHJzL2Rvd25yZXYueG1sUEsFBgAA&#10;AAAEAAQA8wAAAHwFAAAAAA==&#10;">
                      <v:textbox>
                        <w:txbxContent>
                          <w:p w14:paraId="4B94248A" w14:textId="77777777" w:rsidR="007C199D" w:rsidRPr="00190E90" w:rsidRDefault="007C199D" w:rsidP="00B96D50">
                            <w:pPr>
                              <w:spacing w:after="0"/>
                              <w:rPr>
                                <w:sz w:val="20"/>
                              </w:rPr>
                            </w:pPr>
                            <w:r w:rsidRPr="00190E90">
                              <w:rPr>
                                <w:sz w:val="20"/>
                              </w:rPr>
                              <w:t xml:space="preserve">This figure aligns with the Appropriation </w:t>
                            </w:r>
                            <w:r>
                              <w:rPr>
                                <w:sz w:val="20"/>
                              </w:rPr>
                              <w:t>Act</w:t>
                            </w:r>
                            <w:r w:rsidRPr="00190E90">
                              <w:rPr>
                                <w:sz w:val="20"/>
                              </w:rPr>
                              <w:t>.</w:t>
                            </w:r>
                          </w:p>
                        </w:txbxContent>
                      </v:textbox>
                    </v:rect>
                  </w:pict>
                </mc:Fallback>
              </mc:AlternateContent>
            </w:r>
          </w:p>
        </w:tc>
        <w:tc>
          <w:tcPr>
            <w:tcW w:w="1019" w:type="dxa"/>
            <w:tcBorders>
              <w:top w:val="nil"/>
              <w:left w:val="nil"/>
              <w:bottom w:val="nil"/>
              <w:right w:val="nil"/>
            </w:tcBorders>
          </w:tcPr>
          <w:p w14:paraId="2E55FFF2" w14:textId="67C9F80B"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3448BC09" w14:textId="170E7B86"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656265EE" w14:textId="77777777" w:rsidR="007C199D" w:rsidRPr="00861C2F" w:rsidRDefault="007C199D" w:rsidP="007C199D">
            <w:pPr>
              <w:pStyle w:val="PlainText"/>
              <w:keepNext/>
              <w:keepLines/>
              <w:spacing w:before="0" w:after="0"/>
              <w:rPr>
                <w:lang w:eastAsia="en-US"/>
              </w:rPr>
            </w:pPr>
          </w:p>
        </w:tc>
      </w:tr>
      <w:tr w:rsidR="007C199D" w:rsidRPr="00861C2F" w14:paraId="2166A59D" w14:textId="77777777" w:rsidTr="005C13F8">
        <w:tblPrEx>
          <w:tblBorders>
            <w:top w:val="none" w:sz="0" w:space="0" w:color="auto"/>
            <w:bottom w:val="none" w:sz="0" w:space="0" w:color="auto"/>
          </w:tblBorders>
        </w:tblPrEx>
        <w:trPr>
          <w:cantSplit/>
          <w:trHeight w:val="190"/>
        </w:trPr>
        <w:tc>
          <w:tcPr>
            <w:tcW w:w="2977" w:type="dxa"/>
            <w:tcBorders>
              <w:left w:val="nil"/>
              <w:bottom w:val="nil"/>
              <w:right w:val="nil"/>
            </w:tcBorders>
          </w:tcPr>
          <w:p w14:paraId="4D7B0A98" w14:textId="56FCBC6D" w:rsidR="007C199D" w:rsidRPr="00861C2F" w:rsidRDefault="007C199D" w:rsidP="007C199D">
            <w:pPr>
              <w:pStyle w:val="PlainText"/>
              <w:keepNext/>
              <w:keepLines/>
              <w:spacing w:before="0" w:after="0"/>
              <w:ind w:left="158" w:hanging="158"/>
              <w:rPr>
                <w:lang w:eastAsia="en-US"/>
              </w:rPr>
            </w:pPr>
            <w:r w:rsidRPr="00861C2F">
              <w:rPr>
                <w:lang w:eastAsia="en-US"/>
              </w:rPr>
              <w:t xml:space="preserve">Capital </w:t>
            </w:r>
            <w:r>
              <w:rPr>
                <w:lang w:eastAsia="en-US"/>
              </w:rPr>
              <w:t>i</w:t>
            </w:r>
            <w:r w:rsidRPr="00861C2F">
              <w:rPr>
                <w:lang w:eastAsia="en-US"/>
              </w:rPr>
              <w:t xml:space="preserve">njection from </w:t>
            </w:r>
            <w:r>
              <w:rPr>
                <w:lang w:eastAsia="en-US"/>
              </w:rPr>
              <w:t>g</w:t>
            </w:r>
            <w:r w:rsidRPr="00861C2F">
              <w:rPr>
                <w:lang w:eastAsia="en-US"/>
              </w:rPr>
              <w:t>overnment</w:t>
            </w:r>
          </w:p>
        </w:tc>
        <w:tc>
          <w:tcPr>
            <w:tcW w:w="1102" w:type="dxa"/>
            <w:tcBorders>
              <w:left w:val="nil"/>
              <w:bottom w:val="nil"/>
              <w:right w:val="single" w:sz="18" w:space="0" w:color="auto"/>
            </w:tcBorders>
            <w:vAlign w:val="center"/>
          </w:tcPr>
          <w:p w14:paraId="6547AC93" w14:textId="06B6CE32" w:rsidR="007C199D" w:rsidRPr="00861C2F" w:rsidRDefault="007C199D" w:rsidP="007C199D">
            <w:pPr>
              <w:pStyle w:val="PlainText"/>
              <w:keepNext/>
              <w:keepLines/>
              <w:spacing w:before="0" w:after="0"/>
              <w:ind w:left="227" w:hanging="227"/>
              <w:jc w:val="right"/>
              <w:rPr>
                <w:lang w:eastAsia="en-US"/>
              </w:rPr>
            </w:pPr>
            <w:r w:rsidRPr="00861C2F">
              <w:rPr>
                <w:lang w:eastAsia="en-US"/>
              </w:rPr>
              <w:t>214,821</w:t>
            </w:r>
          </w:p>
        </w:tc>
        <w:tc>
          <w:tcPr>
            <w:tcW w:w="1019" w:type="dxa"/>
            <w:tcBorders>
              <w:top w:val="nil"/>
              <w:left w:val="single" w:sz="18" w:space="0" w:color="auto"/>
              <w:bottom w:val="nil"/>
              <w:right w:val="nil"/>
            </w:tcBorders>
          </w:tcPr>
          <w:p w14:paraId="09B4615E" w14:textId="3C6498E4" w:rsidR="007C199D" w:rsidRPr="00861C2F" w:rsidRDefault="007C199D" w:rsidP="007C199D">
            <w:pPr>
              <w:pStyle w:val="PlainText"/>
              <w:keepNext/>
              <w:keepLines/>
              <w:spacing w:before="0" w:after="0"/>
              <w:rPr>
                <w:lang w:eastAsia="en-US"/>
              </w:rPr>
            </w:pPr>
            <w:r w:rsidRPr="00861C2F">
              <w:rPr>
                <w:noProof/>
                <w:lang w:eastAsia="en-US"/>
              </w:rPr>
              <mc:AlternateContent>
                <mc:Choice Requires="wps">
                  <w:drawing>
                    <wp:anchor distT="0" distB="0" distL="114300" distR="114300" simplePos="0" relativeHeight="251658296" behindDoc="1" locked="0" layoutInCell="1" allowOverlap="1" wp14:anchorId="3ED82618" wp14:editId="16A0158D">
                      <wp:simplePos x="0" y="0"/>
                      <wp:positionH relativeFrom="column">
                        <wp:posOffset>13970</wp:posOffset>
                      </wp:positionH>
                      <wp:positionV relativeFrom="paragraph">
                        <wp:posOffset>78740</wp:posOffset>
                      </wp:positionV>
                      <wp:extent cx="327660" cy="0"/>
                      <wp:effectExtent l="38100" t="76200" r="0" b="952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76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044EE" id="Straight Connector 23" o:spid="_x0000_s1026" style="position:absolute;flip:x;z-index:-25162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6.2pt" to="26.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cNyQEAAHMDAAAOAAAAZHJzL2Uyb0RvYy54bWysU01v2zAMvQ/YfxB0X5xkaLYZcXpI1+3Q&#10;bQHa/gBFH7YwSRQoJXb+/UQ1TYvtNtQHgRTJ58dHan09eceOGpOF0PHFbM6ZDhKUDX3HHx9uP3zm&#10;LGURlHAQdMdPOvHrzft36zG2egkDOKWRFZCQ2jF2fMg5tk2T5KC9SDOIOpSgAfQiFxf7RqEYC7p3&#10;zXI+XzUjoIoIUqdUbm+egnxT8Y3RMv8yJunMXMcLt1xPrOeezmazFm2PIg5WnmmI/2DhhQ3lpxeo&#10;G5EFO6D9B8pbiZDA5JkE34AxVuraQ+lmMf+rm/tBRF17KeKkeJEpvR2s/Hnchh0SdTmF+3gH8ndi&#10;AbaDCL2uBB5OsQxuQVI1Y0ztpYScFHfI9uMPUCVHHDJUFSaDnhln43cqJPDSKZuq7KeL7HrKTJbL&#10;j8tPq1UZjnwONaIlBKqLmPI3DZ6R0XFnAwkiWnG8S5kYvaTQdYBb61wdqgts7PiXq+VVLUjgrKIg&#10;pSXs91uH7ChoLepX2yuR12kIh6Aq2KCF+nq2s7Cu2CxXXTLaopTTnP7mteLM6fISyHqi58JZN5KK&#10;9jK1e1CnHVKYvDLZ2sd5C2l1Xvs16+WtbP4AAAD//wMAUEsDBBQABgAIAAAAIQBR9hY23AAAAAYB&#10;AAAPAAAAZHJzL2Rvd25yZXYueG1sTI/BTsMwEETvSPyDtUjcqNPQopLGqRACiROiLarEzY23SWi8&#10;DrbbpP16FnGA4+yMZt/ki8G24og+NI4UjEcJCKTSmYYqBe/r55sZiBA1Gd06QgUnDLAoLi9ynRnX&#10;0xKPq1gJLqGQaQV1jF0mZShrtDqMXIfE3s55qyNLX0njdc/ltpVpktxJqxviD7Xu8LHGcr86WAX3&#10;637q3vx+Mxk3Xx/np8/YvbxGpa6vhoc5iIhD/AvDDz6jQ8FMW3cgE0SrIE05yOd0AoLt6S0P2f5q&#10;WeTyP37xDQAA//8DAFBLAQItABQABgAIAAAAIQC2gziS/gAAAOEBAAATAAAAAAAAAAAAAAAAAAAA&#10;AABbQ29udGVudF9UeXBlc10ueG1sUEsBAi0AFAAGAAgAAAAhADj9If/WAAAAlAEAAAsAAAAAAAAA&#10;AAAAAAAALwEAAF9yZWxzLy5yZWxzUEsBAi0AFAAGAAgAAAAhAHeOdw3JAQAAcwMAAA4AAAAAAAAA&#10;AAAAAAAALgIAAGRycy9lMm9Eb2MueG1sUEsBAi0AFAAGAAgAAAAhAFH2FjbcAAAABgEAAA8AAAAA&#10;AAAAAAAAAAAAIwQAAGRycy9kb3ducmV2LnhtbFBLBQYAAAAABAAEAPMAAAAsBQAAAAA=&#10;">
                      <v:stroke endarrow="block"/>
                    </v:line>
                  </w:pict>
                </mc:Fallback>
              </mc:AlternateContent>
            </w:r>
          </w:p>
        </w:tc>
        <w:tc>
          <w:tcPr>
            <w:tcW w:w="1019" w:type="dxa"/>
            <w:tcBorders>
              <w:top w:val="nil"/>
              <w:left w:val="nil"/>
              <w:bottom w:val="nil"/>
              <w:right w:val="nil"/>
            </w:tcBorders>
          </w:tcPr>
          <w:p w14:paraId="6807FE15" w14:textId="0619A361"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15AB488B" w14:textId="77777777"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670AB8F6" w14:textId="77777777" w:rsidR="007C199D" w:rsidRPr="00861C2F" w:rsidRDefault="007C199D" w:rsidP="007C199D">
            <w:pPr>
              <w:pStyle w:val="PlainText"/>
              <w:keepNext/>
              <w:keepLines/>
              <w:spacing w:before="0" w:after="0"/>
              <w:rPr>
                <w:lang w:eastAsia="en-US"/>
              </w:rPr>
            </w:pPr>
          </w:p>
        </w:tc>
      </w:tr>
      <w:tr w:rsidR="007C199D" w:rsidRPr="00861C2F" w14:paraId="2B3FD99F" w14:textId="77777777" w:rsidTr="009B2074">
        <w:tblPrEx>
          <w:tblBorders>
            <w:top w:val="none" w:sz="0" w:space="0" w:color="auto"/>
            <w:bottom w:val="none" w:sz="0" w:space="0" w:color="auto"/>
          </w:tblBorders>
        </w:tblPrEx>
        <w:trPr>
          <w:cantSplit/>
        </w:trPr>
        <w:tc>
          <w:tcPr>
            <w:tcW w:w="2977" w:type="dxa"/>
            <w:tcBorders>
              <w:top w:val="nil"/>
              <w:left w:val="nil"/>
              <w:bottom w:val="nil"/>
              <w:right w:val="nil"/>
            </w:tcBorders>
          </w:tcPr>
          <w:p w14:paraId="79EC2F41" w14:textId="2B61424B" w:rsidR="007C199D" w:rsidRPr="00C7194A" w:rsidRDefault="007C199D" w:rsidP="007C199D">
            <w:pPr>
              <w:pStyle w:val="PlainText"/>
              <w:keepNext/>
              <w:keepLines/>
              <w:spacing w:before="0" w:after="0"/>
              <w:ind w:left="158" w:hanging="158"/>
              <w:rPr>
                <w:b/>
                <w:bCs/>
                <w:lang w:eastAsia="en-US"/>
              </w:rPr>
            </w:pPr>
            <w:r w:rsidRPr="003423FC">
              <w:rPr>
                <w:b/>
                <w:bCs/>
                <w:lang w:eastAsia="en-US"/>
              </w:rPr>
              <w:t xml:space="preserve">Total receipts </w:t>
            </w:r>
            <w:r w:rsidRPr="00C7194A">
              <w:rPr>
                <w:b/>
                <w:bCs/>
                <w:lang w:eastAsia="en-US"/>
              </w:rPr>
              <w:t>from financing activities</w:t>
            </w:r>
          </w:p>
        </w:tc>
        <w:tc>
          <w:tcPr>
            <w:tcW w:w="1102" w:type="dxa"/>
            <w:tcBorders>
              <w:top w:val="nil"/>
              <w:left w:val="nil"/>
              <w:bottom w:val="nil"/>
              <w:right w:val="nil"/>
            </w:tcBorders>
            <w:vAlign w:val="center"/>
          </w:tcPr>
          <w:p w14:paraId="7BE01C42" w14:textId="1BF49E5A" w:rsidR="007C199D" w:rsidRPr="00C7194A" w:rsidRDefault="007C199D" w:rsidP="007C199D">
            <w:pPr>
              <w:pStyle w:val="PlainText"/>
              <w:keepNext/>
              <w:keepLines/>
              <w:spacing w:before="0" w:after="0"/>
              <w:ind w:left="227" w:hanging="227"/>
              <w:jc w:val="right"/>
              <w:rPr>
                <w:b/>
                <w:bCs/>
                <w:lang w:eastAsia="en-US"/>
              </w:rPr>
            </w:pPr>
            <w:r w:rsidRPr="00C7194A">
              <w:rPr>
                <w:b/>
                <w:bCs/>
                <w:lang w:eastAsia="en-US"/>
              </w:rPr>
              <w:t>214,821</w:t>
            </w:r>
          </w:p>
        </w:tc>
        <w:tc>
          <w:tcPr>
            <w:tcW w:w="1019" w:type="dxa"/>
            <w:tcBorders>
              <w:top w:val="nil"/>
              <w:left w:val="nil"/>
              <w:bottom w:val="nil"/>
              <w:right w:val="nil"/>
            </w:tcBorders>
          </w:tcPr>
          <w:p w14:paraId="5FA9175F" w14:textId="2E4F89C2" w:rsidR="007C199D" w:rsidRPr="00861C2F" w:rsidRDefault="007C199D" w:rsidP="007C199D">
            <w:pPr>
              <w:pStyle w:val="PlainText"/>
              <w:keepNext/>
              <w:keepLines/>
              <w:spacing w:before="0" w:after="0"/>
              <w:rPr>
                <w:sz w:val="18"/>
                <w:szCs w:val="18"/>
                <w:lang w:eastAsia="en-US"/>
              </w:rPr>
            </w:pPr>
          </w:p>
        </w:tc>
        <w:tc>
          <w:tcPr>
            <w:tcW w:w="1019" w:type="dxa"/>
            <w:tcBorders>
              <w:top w:val="nil"/>
              <w:left w:val="nil"/>
              <w:bottom w:val="nil"/>
              <w:right w:val="nil"/>
            </w:tcBorders>
          </w:tcPr>
          <w:p w14:paraId="74F27A0A" w14:textId="6F958486"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1540CC5E" w14:textId="77777777" w:rsidR="007C199D" w:rsidRPr="00861C2F" w:rsidRDefault="007C199D" w:rsidP="007C199D">
            <w:pPr>
              <w:pStyle w:val="PlainText"/>
              <w:keepNext/>
              <w:keepLines/>
              <w:spacing w:before="0" w:after="0"/>
              <w:rPr>
                <w:lang w:eastAsia="en-US"/>
              </w:rPr>
            </w:pPr>
          </w:p>
        </w:tc>
        <w:tc>
          <w:tcPr>
            <w:tcW w:w="1228" w:type="dxa"/>
            <w:tcBorders>
              <w:top w:val="nil"/>
              <w:left w:val="nil"/>
              <w:bottom w:val="nil"/>
              <w:right w:val="nil"/>
            </w:tcBorders>
          </w:tcPr>
          <w:p w14:paraId="71ECFA00" w14:textId="77777777" w:rsidR="007C199D" w:rsidRPr="00861C2F" w:rsidRDefault="007C199D" w:rsidP="007C199D">
            <w:pPr>
              <w:pStyle w:val="PlainText"/>
              <w:keepNext/>
              <w:keepLines/>
              <w:spacing w:before="0" w:after="0"/>
              <w:rPr>
                <w:lang w:eastAsia="en-US"/>
              </w:rPr>
            </w:pPr>
          </w:p>
        </w:tc>
      </w:tr>
      <w:bookmarkEnd w:id="33"/>
    </w:tbl>
    <w:p w14:paraId="5192090D" w14:textId="17DDDF08" w:rsidR="0092595F" w:rsidRDefault="0092595F" w:rsidP="0092595F">
      <w:pPr>
        <w:pStyle w:val="Bbodytext"/>
      </w:pPr>
    </w:p>
    <w:tbl>
      <w:tblPr>
        <w:tblW w:w="8364" w:type="dxa"/>
        <w:tblBorders>
          <w:top w:val="single" w:sz="4" w:space="0" w:color="auto"/>
          <w:bottom w:val="single" w:sz="4" w:space="0" w:color="auto"/>
        </w:tblBorders>
        <w:tblLayout w:type="fixed"/>
        <w:tblCellMar>
          <w:left w:w="28" w:type="dxa"/>
          <w:right w:w="28" w:type="dxa"/>
        </w:tblCellMar>
        <w:tblLook w:val="00A0" w:firstRow="1" w:lastRow="0" w:firstColumn="1" w:lastColumn="0" w:noHBand="0" w:noVBand="0"/>
      </w:tblPr>
      <w:tblGrid>
        <w:gridCol w:w="2977"/>
        <w:gridCol w:w="1103"/>
        <w:gridCol w:w="1019"/>
        <w:gridCol w:w="1019"/>
        <w:gridCol w:w="1019"/>
        <w:gridCol w:w="1019"/>
        <w:gridCol w:w="208"/>
      </w:tblGrid>
      <w:tr w:rsidR="007C199D" w:rsidRPr="00861C2F" w14:paraId="4BA8CBED" w14:textId="77777777" w:rsidTr="005C13F8">
        <w:trPr>
          <w:gridAfter w:val="1"/>
          <w:wAfter w:w="208" w:type="dxa"/>
          <w:cantSplit/>
          <w:tblHeader/>
        </w:trPr>
        <w:tc>
          <w:tcPr>
            <w:tcW w:w="2977" w:type="dxa"/>
            <w:tcBorders>
              <w:top w:val="nil"/>
              <w:bottom w:val="single" w:sz="4" w:space="0" w:color="auto"/>
            </w:tcBorders>
          </w:tcPr>
          <w:p w14:paraId="4EC5B9C1" w14:textId="77777777" w:rsidR="007C199D" w:rsidRPr="00861C2F" w:rsidRDefault="007C199D" w:rsidP="007C199D">
            <w:pPr>
              <w:pStyle w:val="BStablefigures"/>
            </w:pPr>
            <w:bookmarkStart w:id="34" w:name="_Hlk104834432"/>
          </w:p>
        </w:tc>
        <w:tc>
          <w:tcPr>
            <w:tcW w:w="1103" w:type="dxa"/>
            <w:tcBorders>
              <w:top w:val="nil"/>
              <w:bottom w:val="single" w:sz="4" w:space="0" w:color="auto"/>
            </w:tcBorders>
            <w:tcMar>
              <w:left w:w="0" w:type="dxa"/>
              <w:right w:w="0" w:type="dxa"/>
            </w:tcMar>
          </w:tcPr>
          <w:p w14:paraId="08E797DD" w14:textId="57490316" w:rsidR="007C199D" w:rsidRPr="003423FC" w:rsidRDefault="000722DE" w:rsidP="007C199D">
            <w:pPr>
              <w:pStyle w:val="BStablefigures"/>
              <w:rPr>
                <w:b/>
                <w:bCs/>
                <w:highlight w:val="yellow"/>
                <w:lang w:val="en-AU" w:eastAsia="en-AU"/>
              </w:rPr>
            </w:pPr>
            <w:r>
              <w:rPr>
                <w:b/>
                <w:lang w:eastAsia="en-US"/>
              </w:rPr>
              <w:t>2025-26</w:t>
            </w:r>
            <w:r w:rsidR="007C199D" w:rsidRPr="00C85E16">
              <w:rPr>
                <w:b/>
                <w:lang w:eastAsia="en-US"/>
              </w:rPr>
              <w:t xml:space="preserve"> </w:t>
            </w:r>
            <w:r w:rsidR="007C199D">
              <w:rPr>
                <w:b/>
                <w:lang w:eastAsia="en-US"/>
              </w:rPr>
              <w:t>Estimated Outcome</w:t>
            </w:r>
            <w:r w:rsidR="007C199D" w:rsidRPr="00C85E16">
              <w:rPr>
                <w:b/>
                <w:lang w:eastAsia="en-US"/>
              </w:rPr>
              <w:t xml:space="preserve"> </w:t>
            </w:r>
          </w:p>
        </w:tc>
        <w:tc>
          <w:tcPr>
            <w:tcW w:w="1019" w:type="dxa"/>
            <w:tcBorders>
              <w:top w:val="nil"/>
              <w:bottom w:val="single" w:sz="4" w:space="0" w:color="auto"/>
            </w:tcBorders>
          </w:tcPr>
          <w:p w14:paraId="37B9BA66" w14:textId="475B1567" w:rsidR="007C199D" w:rsidRPr="003423FC" w:rsidRDefault="000722DE" w:rsidP="007C199D">
            <w:pPr>
              <w:pStyle w:val="BStablefigures"/>
              <w:rPr>
                <w:b/>
                <w:bCs/>
                <w:highlight w:val="yellow"/>
                <w:lang w:val="en-AU" w:eastAsia="en-AU"/>
              </w:rPr>
            </w:pPr>
            <w:r>
              <w:rPr>
                <w:b/>
                <w:lang w:eastAsia="en-US"/>
              </w:rPr>
              <w:t>2026-27</w:t>
            </w:r>
            <w:r w:rsidR="007C199D" w:rsidRPr="00C85E16">
              <w:rPr>
                <w:b/>
                <w:lang w:eastAsia="en-US"/>
              </w:rPr>
              <w:t xml:space="preserve"> Budget</w:t>
            </w:r>
          </w:p>
        </w:tc>
        <w:tc>
          <w:tcPr>
            <w:tcW w:w="1019" w:type="dxa"/>
            <w:tcBorders>
              <w:top w:val="nil"/>
              <w:bottom w:val="single" w:sz="4" w:space="0" w:color="auto"/>
            </w:tcBorders>
          </w:tcPr>
          <w:p w14:paraId="6B30AEF9" w14:textId="16BAD871" w:rsidR="007C199D" w:rsidRPr="003423FC" w:rsidRDefault="000722DE" w:rsidP="007C199D">
            <w:pPr>
              <w:pStyle w:val="BStablefigures"/>
              <w:rPr>
                <w:b/>
                <w:bCs/>
                <w:highlight w:val="yellow"/>
              </w:rPr>
            </w:pPr>
            <w:r>
              <w:rPr>
                <w:b/>
                <w:lang w:eastAsia="en-US"/>
              </w:rPr>
              <w:t>2027-28</w:t>
            </w:r>
            <w:r w:rsidR="007C199D" w:rsidRPr="00C85E16">
              <w:rPr>
                <w:b/>
                <w:lang w:eastAsia="en-US"/>
              </w:rPr>
              <w:t xml:space="preserve"> Estimate</w:t>
            </w:r>
          </w:p>
        </w:tc>
        <w:tc>
          <w:tcPr>
            <w:tcW w:w="1019" w:type="dxa"/>
            <w:tcBorders>
              <w:top w:val="nil"/>
              <w:bottom w:val="single" w:sz="4" w:space="0" w:color="auto"/>
            </w:tcBorders>
          </w:tcPr>
          <w:p w14:paraId="45B57114" w14:textId="7994DF21" w:rsidR="007C199D" w:rsidRPr="003423FC" w:rsidRDefault="000722DE" w:rsidP="007C199D">
            <w:pPr>
              <w:pStyle w:val="BStablefigures"/>
              <w:rPr>
                <w:b/>
                <w:bCs/>
                <w:highlight w:val="yellow"/>
              </w:rPr>
            </w:pPr>
            <w:r>
              <w:rPr>
                <w:b/>
                <w:lang w:eastAsia="en-US"/>
              </w:rPr>
              <w:t>2028-29</w:t>
            </w:r>
            <w:r w:rsidR="007C199D" w:rsidRPr="00C85E16">
              <w:rPr>
                <w:b/>
                <w:lang w:eastAsia="en-US"/>
              </w:rPr>
              <w:t xml:space="preserve"> Estimate</w:t>
            </w:r>
          </w:p>
        </w:tc>
        <w:tc>
          <w:tcPr>
            <w:tcW w:w="1019" w:type="dxa"/>
            <w:tcBorders>
              <w:top w:val="nil"/>
              <w:bottom w:val="single" w:sz="4" w:space="0" w:color="auto"/>
            </w:tcBorders>
          </w:tcPr>
          <w:p w14:paraId="5CBFF863" w14:textId="11BC052A" w:rsidR="007C199D" w:rsidRPr="003423FC" w:rsidRDefault="000722DE" w:rsidP="007C199D">
            <w:pPr>
              <w:pStyle w:val="BStablefigures"/>
              <w:rPr>
                <w:b/>
                <w:bCs/>
                <w:highlight w:val="yellow"/>
              </w:rPr>
            </w:pPr>
            <w:r>
              <w:rPr>
                <w:b/>
                <w:lang w:eastAsia="en-US"/>
              </w:rPr>
              <w:t>2029-30</w:t>
            </w:r>
            <w:r w:rsidR="007C199D" w:rsidRPr="00C85E16">
              <w:rPr>
                <w:b/>
                <w:lang w:eastAsia="en-US"/>
              </w:rPr>
              <w:t xml:space="preserve"> Estimate</w:t>
            </w:r>
          </w:p>
        </w:tc>
      </w:tr>
      <w:tr w:rsidR="007C199D" w:rsidRPr="00861C2F" w14:paraId="4819136D" w14:textId="77777777" w:rsidTr="005C13F8">
        <w:tblPrEx>
          <w:tblBorders>
            <w:top w:val="none" w:sz="0" w:space="0" w:color="auto"/>
            <w:bottom w:val="none" w:sz="0" w:space="0" w:color="auto"/>
          </w:tblBorders>
        </w:tblPrEx>
        <w:trPr>
          <w:cantSplit/>
          <w:trHeight w:val="131"/>
        </w:trPr>
        <w:tc>
          <w:tcPr>
            <w:tcW w:w="2977" w:type="dxa"/>
            <w:tcBorders>
              <w:top w:val="nil"/>
              <w:left w:val="nil"/>
              <w:bottom w:val="nil"/>
              <w:right w:val="nil"/>
            </w:tcBorders>
          </w:tcPr>
          <w:p w14:paraId="2BF2A023" w14:textId="77777777" w:rsidR="007C199D" w:rsidRPr="00CC6569" w:rsidRDefault="007C199D" w:rsidP="007C199D">
            <w:pPr>
              <w:pStyle w:val="PlainText"/>
              <w:keepNext/>
              <w:keepLines/>
              <w:spacing w:before="0" w:after="0"/>
              <w:ind w:left="158" w:hanging="158"/>
              <w:rPr>
                <w:b/>
                <w:bCs/>
                <w:lang w:eastAsia="en-US"/>
              </w:rPr>
            </w:pPr>
            <w:r w:rsidRPr="00CC6569">
              <w:rPr>
                <w:b/>
                <w:bCs/>
                <w:lang w:eastAsia="en-US"/>
              </w:rPr>
              <w:t>Cash payments</w:t>
            </w:r>
          </w:p>
        </w:tc>
        <w:tc>
          <w:tcPr>
            <w:tcW w:w="1103" w:type="dxa"/>
            <w:tcBorders>
              <w:top w:val="single" w:sz="4" w:space="0" w:color="auto"/>
              <w:left w:val="nil"/>
              <w:right w:val="nil"/>
            </w:tcBorders>
            <w:vAlign w:val="center"/>
          </w:tcPr>
          <w:p w14:paraId="15F624A0" w14:textId="77777777" w:rsidR="007C199D" w:rsidRPr="00861C2F" w:rsidRDefault="007C199D" w:rsidP="007C199D">
            <w:pPr>
              <w:pStyle w:val="PlainText"/>
              <w:keepNext/>
              <w:keepLines/>
              <w:spacing w:before="0" w:after="0"/>
              <w:ind w:left="227" w:hanging="227"/>
              <w:jc w:val="right"/>
              <w:rPr>
                <w:lang w:eastAsia="en-US"/>
              </w:rPr>
            </w:pPr>
          </w:p>
        </w:tc>
        <w:tc>
          <w:tcPr>
            <w:tcW w:w="1019" w:type="dxa"/>
            <w:tcBorders>
              <w:top w:val="nil"/>
              <w:left w:val="nil"/>
              <w:bottom w:val="nil"/>
              <w:right w:val="nil"/>
            </w:tcBorders>
          </w:tcPr>
          <w:p w14:paraId="1EE7D3A9" w14:textId="5855B1F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3EAFC373" w14:textId="08AD8C22"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77E9F06F" w14:textId="272BEF45" w:rsidR="007C199D" w:rsidRPr="00861C2F" w:rsidRDefault="007C199D" w:rsidP="007C199D">
            <w:pPr>
              <w:pStyle w:val="PlainText"/>
              <w:keepNext/>
              <w:keepLines/>
              <w:spacing w:before="0" w:after="0"/>
              <w:rPr>
                <w:lang w:eastAsia="en-US"/>
              </w:rPr>
            </w:pPr>
            <w:r w:rsidRPr="00861C2F">
              <w:rPr>
                <w:noProof/>
                <w:lang w:eastAsia="en-US"/>
              </w:rPr>
              <mc:AlternateContent>
                <mc:Choice Requires="wps">
                  <w:drawing>
                    <wp:anchor distT="0" distB="0" distL="114300" distR="114300" simplePos="0" relativeHeight="251658301" behindDoc="0" locked="0" layoutInCell="1" allowOverlap="1" wp14:anchorId="279CA86A" wp14:editId="5C52E150">
                      <wp:simplePos x="0" y="0"/>
                      <wp:positionH relativeFrom="margin">
                        <wp:posOffset>-939825</wp:posOffset>
                      </wp:positionH>
                      <wp:positionV relativeFrom="paragraph">
                        <wp:posOffset>37084</wp:posOffset>
                      </wp:positionV>
                      <wp:extent cx="2268220" cy="781050"/>
                      <wp:effectExtent l="0" t="0" r="17780" b="1905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781050"/>
                              </a:xfrm>
                              <a:prstGeom prst="rect">
                                <a:avLst/>
                              </a:prstGeom>
                              <a:solidFill>
                                <a:srgbClr val="FFFFFF"/>
                              </a:solidFill>
                              <a:ln w="9525">
                                <a:solidFill>
                                  <a:srgbClr val="000000"/>
                                </a:solidFill>
                                <a:miter lim="800000"/>
                                <a:headEnd/>
                                <a:tailEnd/>
                              </a:ln>
                            </wps:spPr>
                            <wps:txbx>
                              <w:txbxContent>
                                <w:p w14:paraId="4ED311D9" w14:textId="586D2AE9" w:rsidR="007C199D" w:rsidRPr="00190E90" w:rsidRDefault="007C199D" w:rsidP="00B96D50">
                                  <w:pPr>
                                    <w:spacing w:after="0"/>
                                    <w:rPr>
                                      <w:sz w:val="20"/>
                                    </w:rPr>
                                  </w:pPr>
                                  <w:r>
                                    <w:rPr>
                                      <w:sz w:val="20"/>
                                    </w:rPr>
                                    <w:t>Financing activities relate to changes in the size and composition of the contributed capital (accumulated funds) and borrowings of the Territory entity.</w:t>
                                  </w:r>
                                  <w:r w:rsidRPr="00190E90">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CA86A" id="Text Box 57" o:spid="_x0000_s1053" type="#_x0000_t202" style="position:absolute;margin-left:-74pt;margin-top:2.9pt;width:178.6pt;height:61.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E7VGwIAADMEAAAOAAAAZHJzL2Uyb0RvYy54bWysU9tu2zAMfR+wfxD0vtgxkiY16hRdugwD&#10;ugvQ7QMUWY6FyaJGKbGzrx8lp2nQbS/D9CBQInVIHh7d3A6dYQeFXoOt+HSSc6ashFrbXcW/fd28&#10;WXLmg7C1MGBVxY/K89vV61c3vStVAS2YWiEjEOvL3lW8DcGVWeZlqzrhJ+CUJWcD2IlAR9xlNYqe&#10;0DuTFXl+lfWAtUOQynu6vR+dfJXwm0bJ8LlpvArMVJxqC2nHtG/jnq1uRLlD4VotT2WIf6iiE9pS&#10;0jPUvQiC7VH/BtVpieChCRMJXQZNo6VKPVA30/xFN4+tcCr1QuR4d6bJ/z9Y+enw6L4gC8NbGGiA&#10;qQnvHkB+98zCuhV2p+4QoW+VqCnxNFKW9c6Xp6eRal/6CLLtP0JNQxb7AAloaLCLrFCfjNBpAMcz&#10;6WoITNJlUVwti4JcknyL5TSfp6lkonx67dCH9wo6Fo2KIw01oYvDgw+xGlE+hcRkHoyuN9qYdMDd&#10;dm2QHQQJYJNWauBFmLGsr/j1vJiPBPwVIk/rTxCdDqRko7uKL89Booy0vbN10lkQ2ow2lWzsicdI&#10;3UhiGLYD0zVxsogZIq9bqI/ELMKoXPppZLSAPznrSbUV9z/2AhVn5oOl6VxPZ7Mo83SYzReRV7z0&#10;bC89wkqCqnjgbDTXYfwae4d611KmUQ8W7miijU5kP1d1qp+UmWZw+kVR+pfnFPX811e/AAAA//8D&#10;AFBLAwQUAAYACAAAACEAa5f1+OAAAAAKAQAADwAAAGRycy9kb3ducmV2LnhtbEyPwU7DMBBE70j8&#10;g7VIXFDrNJSShjgVQgLBDQqCqxtvkwh7HWw3DX/PcoLjakcz71WbyVkxYoi9JwWLeQYCqfGmp1bB&#10;2+v9rAARkyajrSdU8I0RNvXpSaVL44/0guM2tYJLKJZaQZfSUEoZmw6djnM/IPFv74PTic/QShP0&#10;kcudlXmWraTTPfFCpwe867D53B6cgmL5OH7Ep8vn92a1t+t0cT0+fAWlzs+m2xsQCaf0F4ZffEaH&#10;mpl2/kAmCqtgtlgWLJMUXLECB/JsnYPYcTIvCpB1Jf8r1D8AAAD//wMAUEsBAi0AFAAGAAgAAAAh&#10;ALaDOJL+AAAA4QEAABMAAAAAAAAAAAAAAAAAAAAAAFtDb250ZW50X1R5cGVzXS54bWxQSwECLQAU&#10;AAYACAAAACEAOP0h/9YAAACUAQAACwAAAAAAAAAAAAAAAAAvAQAAX3JlbHMvLnJlbHNQSwECLQAU&#10;AAYACAAAACEAvBxO1RsCAAAzBAAADgAAAAAAAAAAAAAAAAAuAgAAZHJzL2Uyb0RvYy54bWxQSwEC&#10;LQAUAAYACAAAACEAa5f1+OAAAAAKAQAADwAAAAAAAAAAAAAAAAB1BAAAZHJzL2Rvd25yZXYueG1s&#10;UEsFBgAAAAAEAAQA8wAAAIIFAAAAAA==&#10;">
                      <v:textbox>
                        <w:txbxContent>
                          <w:p w14:paraId="4ED311D9" w14:textId="586D2AE9" w:rsidR="007C199D" w:rsidRPr="00190E90" w:rsidRDefault="007C199D" w:rsidP="00B96D50">
                            <w:pPr>
                              <w:spacing w:after="0"/>
                              <w:rPr>
                                <w:sz w:val="20"/>
                              </w:rPr>
                            </w:pPr>
                            <w:r>
                              <w:rPr>
                                <w:sz w:val="20"/>
                              </w:rPr>
                              <w:t>Financing activities relate to changes in the size and composition of the contributed capital (accumulated funds) and borrowings of the Territory entity.</w:t>
                            </w:r>
                            <w:r w:rsidRPr="00190E90">
                              <w:rPr>
                                <w:sz w:val="20"/>
                              </w:rPr>
                              <w:t xml:space="preserve"> </w:t>
                            </w:r>
                          </w:p>
                        </w:txbxContent>
                      </v:textbox>
                      <w10:wrap anchorx="margin"/>
                    </v:shape>
                  </w:pict>
                </mc:Fallback>
              </mc:AlternateContent>
            </w:r>
          </w:p>
        </w:tc>
        <w:tc>
          <w:tcPr>
            <w:tcW w:w="1227" w:type="dxa"/>
            <w:gridSpan w:val="2"/>
            <w:tcBorders>
              <w:top w:val="nil"/>
              <w:left w:val="nil"/>
              <w:bottom w:val="nil"/>
              <w:right w:val="nil"/>
            </w:tcBorders>
          </w:tcPr>
          <w:p w14:paraId="64B9D479" w14:textId="23ECAD33" w:rsidR="007C199D" w:rsidRPr="00861C2F" w:rsidRDefault="007C199D" w:rsidP="007C199D">
            <w:pPr>
              <w:pStyle w:val="PlainText"/>
              <w:keepNext/>
              <w:keepLines/>
              <w:spacing w:before="0" w:after="0"/>
              <w:rPr>
                <w:lang w:eastAsia="en-US"/>
              </w:rPr>
            </w:pPr>
          </w:p>
        </w:tc>
      </w:tr>
      <w:tr w:rsidR="007C199D" w:rsidRPr="00861C2F" w14:paraId="5EF816FE" w14:textId="77777777" w:rsidTr="005C13F8">
        <w:tblPrEx>
          <w:tblBorders>
            <w:top w:val="none" w:sz="0" w:space="0" w:color="auto"/>
            <w:bottom w:val="none" w:sz="0" w:space="0" w:color="auto"/>
          </w:tblBorders>
        </w:tblPrEx>
        <w:trPr>
          <w:cantSplit/>
          <w:trHeight w:val="220"/>
        </w:trPr>
        <w:tc>
          <w:tcPr>
            <w:tcW w:w="2977" w:type="dxa"/>
            <w:tcBorders>
              <w:top w:val="nil"/>
              <w:left w:val="nil"/>
              <w:right w:val="nil"/>
            </w:tcBorders>
          </w:tcPr>
          <w:p w14:paraId="050B24E7" w14:textId="77777777" w:rsidR="007C199D" w:rsidRPr="00861C2F" w:rsidRDefault="007C199D" w:rsidP="007C199D">
            <w:pPr>
              <w:pStyle w:val="PlainText"/>
              <w:keepNext/>
              <w:keepLines/>
              <w:spacing w:before="0" w:after="0"/>
              <w:ind w:left="158" w:hanging="158"/>
              <w:rPr>
                <w:lang w:eastAsia="en-US"/>
              </w:rPr>
            </w:pPr>
            <w:r w:rsidRPr="00861C2F">
              <w:rPr>
                <w:lang w:eastAsia="en-US"/>
              </w:rPr>
              <w:t xml:space="preserve">Distributions to </w:t>
            </w:r>
            <w:r>
              <w:rPr>
                <w:lang w:eastAsia="en-US"/>
              </w:rPr>
              <w:t>g</w:t>
            </w:r>
            <w:r w:rsidRPr="00861C2F">
              <w:rPr>
                <w:lang w:eastAsia="en-US"/>
              </w:rPr>
              <w:t>overnment</w:t>
            </w:r>
          </w:p>
        </w:tc>
        <w:tc>
          <w:tcPr>
            <w:tcW w:w="1103" w:type="dxa"/>
            <w:tcBorders>
              <w:top w:val="nil"/>
              <w:left w:val="nil"/>
              <w:right w:val="single" w:sz="18" w:space="0" w:color="auto"/>
            </w:tcBorders>
            <w:vAlign w:val="center"/>
          </w:tcPr>
          <w:p w14:paraId="17935F67" w14:textId="5A9EF497" w:rsidR="007C199D" w:rsidRPr="006A0069" w:rsidRDefault="007C199D" w:rsidP="007C199D">
            <w:pPr>
              <w:pStyle w:val="PlainText"/>
              <w:keepNext/>
              <w:keepLines/>
              <w:spacing w:before="0" w:after="0"/>
              <w:ind w:left="227" w:hanging="227"/>
              <w:jc w:val="right"/>
              <w:rPr>
                <w:lang w:eastAsia="en-US"/>
              </w:rPr>
            </w:pPr>
            <w:r w:rsidRPr="006A0069">
              <w:rPr>
                <w:lang w:eastAsia="en-US"/>
              </w:rPr>
              <w:t>688</w:t>
            </w:r>
          </w:p>
        </w:tc>
        <w:tc>
          <w:tcPr>
            <w:tcW w:w="1019" w:type="dxa"/>
            <w:tcBorders>
              <w:top w:val="nil"/>
              <w:left w:val="single" w:sz="18" w:space="0" w:color="auto"/>
              <w:bottom w:val="nil"/>
              <w:right w:val="nil"/>
            </w:tcBorders>
          </w:tcPr>
          <w:p w14:paraId="0BBFAFB6" w14:textId="4CD9AD6B"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53C4A2EC" w14:textId="77777777" w:rsidR="007C199D" w:rsidRPr="00861C2F" w:rsidRDefault="007C199D" w:rsidP="007C199D">
            <w:pPr>
              <w:pStyle w:val="PlainText"/>
              <w:keepNext/>
              <w:keepLines/>
              <w:spacing w:before="0" w:after="0"/>
              <w:rPr>
                <w:lang w:eastAsia="en-US"/>
              </w:rPr>
            </w:pPr>
          </w:p>
        </w:tc>
        <w:tc>
          <w:tcPr>
            <w:tcW w:w="1019" w:type="dxa"/>
            <w:tcBorders>
              <w:top w:val="nil"/>
              <w:left w:val="nil"/>
              <w:bottom w:val="nil"/>
              <w:right w:val="nil"/>
            </w:tcBorders>
          </w:tcPr>
          <w:p w14:paraId="39AB0E5A" w14:textId="3B397AE1" w:rsidR="007C199D" w:rsidRPr="00861C2F" w:rsidRDefault="007C199D" w:rsidP="007C199D">
            <w:pPr>
              <w:pStyle w:val="PlainText"/>
              <w:keepNext/>
              <w:keepLines/>
              <w:spacing w:before="0" w:after="0"/>
              <w:rPr>
                <w:lang w:eastAsia="en-US"/>
              </w:rPr>
            </w:pPr>
          </w:p>
        </w:tc>
        <w:tc>
          <w:tcPr>
            <w:tcW w:w="1227" w:type="dxa"/>
            <w:gridSpan w:val="2"/>
            <w:tcBorders>
              <w:top w:val="nil"/>
              <w:left w:val="nil"/>
              <w:bottom w:val="nil"/>
              <w:right w:val="nil"/>
            </w:tcBorders>
          </w:tcPr>
          <w:p w14:paraId="72526BA2" w14:textId="77777777" w:rsidR="007C199D" w:rsidRPr="00861C2F" w:rsidRDefault="007C199D" w:rsidP="007C199D">
            <w:pPr>
              <w:pStyle w:val="PlainText"/>
              <w:keepNext/>
              <w:keepLines/>
              <w:spacing w:before="0" w:after="0"/>
              <w:rPr>
                <w:lang w:eastAsia="en-US"/>
              </w:rPr>
            </w:pPr>
          </w:p>
        </w:tc>
      </w:tr>
      <w:tr w:rsidR="007C199D" w:rsidRPr="00861C2F" w14:paraId="1128E7EF" w14:textId="77777777" w:rsidTr="005C13F8">
        <w:tblPrEx>
          <w:tblBorders>
            <w:top w:val="none" w:sz="0" w:space="0" w:color="auto"/>
            <w:bottom w:val="none" w:sz="0" w:space="0" w:color="auto"/>
          </w:tblBorders>
        </w:tblPrEx>
        <w:trPr>
          <w:cantSplit/>
        </w:trPr>
        <w:tc>
          <w:tcPr>
            <w:tcW w:w="2977" w:type="dxa"/>
            <w:tcBorders>
              <w:top w:val="nil"/>
              <w:left w:val="nil"/>
              <w:right w:val="nil"/>
            </w:tcBorders>
          </w:tcPr>
          <w:p w14:paraId="6E96F2E6" w14:textId="77777777" w:rsidR="007C199D" w:rsidRPr="00861C2F" w:rsidRDefault="007C199D" w:rsidP="007C199D">
            <w:pPr>
              <w:pStyle w:val="PlainText"/>
              <w:keepNext/>
              <w:keepLines/>
              <w:spacing w:before="0" w:after="0"/>
              <w:ind w:left="158" w:hanging="158"/>
              <w:rPr>
                <w:lang w:eastAsia="en-US"/>
              </w:rPr>
            </w:pPr>
            <w:r w:rsidRPr="00861C2F">
              <w:rPr>
                <w:lang w:eastAsia="en-US"/>
              </w:rPr>
              <w:t xml:space="preserve">Repayment of </w:t>
            </w:r>
            <w:r>
              <w:rPr>
                <w:lang w:eastAsia="en-US"/>
              </w:rPr>
              <w:t>liabilities – principal</w:t>
            </w:r>
          </w:p>
        </w:tc>
        <w:tc>
          <w:tcPr>
            <w:tcW w:w="1103" w:type="dxa"/>
            <w:tcBorders>
              <w:top w:val="nil"/>
              <w:left w:val="nil"/>
              <w:right w:val="single" w:sz="18" w:space="0" w:color="auto"/>
            </w:tcBorders>
            <w:vAlign w:val="center"/>
          </w:tcPr>
          <w:p w14:paraId="2FF15F96" w14:textId="75458C24" w:rsidR="007C199D" w:rsidRPr="006A0069" w:rsidRDefault="007C199D" w:rsidP="007C199D">
            <w:pPr>
              <w:pStyle w:val="PlainText"/>
              <w:keepNext/>
              <w:keepLines/>
              <w:spacing w:before="0" w:after="0"/>
              <w:ind w:left="227" w:hanging="227"/>
              <w:jc w:val="right"/>
              <w:rPr>
                <w:lang w:eastAsia="en-US"/>
              </w:rPr>
            </w:pPr>
            <w:r w:rsidRPr="006A0069">
              <w:rPr>
                <w:lang w:eastAsia="en-US"/>
              </w:rPr>
              <w:t>1,769</w:t>
            </w:r>
          </w:p>
        </w:tc>
        <w:tc>
          <w:tcPr>
            <w:tcW w:w="1019" w:type="dxa"/>
            <w:tcBorders>
              <w:top w:val="nil"/>
              <w:left w:val="single" w:sz="18" w:space="0" w:color="auto"/>
              <w:right w:val="nil"/>
            </w:tcBorders>
          </w:tcPr>
          <w:p w14:paraId="59ECC50C" w14:textId="4DEC3A74" w:rsidR="007C199D" w:rsidRPr="00861C2F" w:rsidRDefault="007C199D" w:rsidP="007C199D">
            <w:pPr>
              <w:pStyle w:val="PlainText"/>
              <w:keepNext/>
              <w:keepLines/>
              <w:spacing w:before="0" w:after="0"/>
              <w:rPr>
                <w:lang w:eastAsia="en-US"/>
              </w:rPr>
            </w:pPr>
            <w:r w:rsidRPr="00861C2F">
              <w:rPr>
                <w:noProof/>
                <w:lang w:eastAsia="en-US"/>
              </w:rPr>
              <mc:AlternateContent>
                <mc:Choice Requires="wps">
                  <w:drawing>
                    <wp:anchor distT="0" distB="0" distL="114300" distR="114300" simplePos="0" relativeHeight="251658300" behindDoc="0" locked="0" layoutInCell="1" allowOverlap="1" wp14:anchorId="534D4E76" wp14:editId="06934816">
                      <wp:simplePos x="0" y="0"/>
                      <wp:positionH relativeFrom="column">
                        <wp:posOffset>-15875</wp:posOffset>
                      </wp:positionH>
                      <wp:positionV relativeFrom="paragraph">
                        <wp:posOffset>110490</wp:posOffset>
                      </wp:positionV>
                      <wp:extent cx="368300" cy="3175"/>
                      <wp:effectExtent l="38100" t="76200" r="0" b="9207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8300" cy="3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770B2" id="Straight Connector 56" o:spid="_x0000_s1026" style="position:absolute;flip:x;z-index:2516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8.7pt" to="27.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QPzAEAAHYDAAAOAAAAZHJzL2Uyb0RvYy54bWysU81u2zAMvg/YOwi6L3YSpOuMOD2k63bo&#10;tgDtHkDRjy1MFgVKiZ23n6ga6X5uw3QQSJH8SH6ktnfT4NhZY7TgW75c1JxpL0FZ37X8+/PDu1vO&#10;YhJeCQdet/yiI7/bvX2zHUOjV9CDUxpZBvGxGUPL+5RCU1VR9noQcQFB+2w0gINIWcWuUijGjD64&#10;alXXN9UIqAKC1DHm1/sXI98VfGO0TN+MiTox1/JcWyo3lvtId7XbiqZDEXor5zLEP1QxCOtz0ivU&#10;vUiCndD+BTVYiRDBpIWEoQJjrNSlh9zNsv6jm6deBF16yeTEcKUp/j9Y+fW89wek0uXkn8IjyB+R&#10;edj3wne6FPB8CXlwS6KqGkNsriGkxHBAdhy/gMo+4pSgsDAZHJhxNnymQALPnbKp0H650q6nxGR+&#10;XN/crus8HJlN6+X7TckkGgKh0IAxfdIwMBJa7qwnTkQjzo8xUVGvLvTs4cE6V+bqPBtb/mGz2pSA&#10;CM4qMpJbxO64d8jOgjajnDnvb24IJ68KWK+F+jjLSViXZZYKNQltJstpTtkGrThzOn8Gkl7Kc36m&#10;jtii1YzNEdTlgGQmLQ+39DEvIm3Pr3rxev0uu58AAAD//wMAUEsDBBQABgAIAAAAIQCyQ0XZ3AAA&#10;AAcBAAAPAAAAZHJzL2Rvd25yZXYueG1sTI5BT8JAEIXvJvyHzZB4gy2EqtRuCSGaeDICxsTb0h3b&#10;Sne27i60+usdTnr85r28+fLVYFtxRh8aRwpm0wQEUulMQ5WC1/3j5A5EiJqMbh2hgm8MsCpGV7nO&#10;jOtpi+ddrASPUMi0gjrGLpMylDVaHaauQ+Lsw3mrI6OvpPG653HbynmS3EirG+IPte5wU2N53J2s&#10;guW+T92LP74tZs3X+8/DZ+yenqNS1+NhfQ8i4hD/ynDRZ3Uo2OngTmSCaBVM5ik3+X67AMF5mjIf&#10;LrwEWeTyv3/xCwAA//8DAFBLAQItABQABgAIAAAAIQC2gziS/gAAAOEBAAATAAAAAAAAAAAAAAAA&#10;AAAAAABbQ29udGVudF9UeXBlc10ueG1sUEsBAi0AFAAGAAgAAAAhADj9If/WAAAAlAEAAAsAAAAA&#10;AAAAAAAAAAAALwEAAF9yZWxzLy5yZWxzUEsBAi0AFAAGAAgAAAAhAL6V1A/MAQAAdgMAAA4AAAAA&#10;AAAAAAAAAAAALgIAAGRycy9lMm9Eb2MueG1sUEsBAi0AFAAGAAgAAAAhALJDRdncAAAABwEAAA8A&#10;AAAAAAAAAAAAAAAAJgQAAGRycy9kb3ducmV2LnhtbFBLBQYAAAAABAAEAPMAAAAvBQAAAAA=&#10;">
                      <v:stroke endarrow="block"/>
                    </v:line>
                  </w:pict>
                </mc:Fallback>
              </mc:AlternateContent>
            </w:r>
            <w:r w:rsidRPr="00861C2F">
              <w:rPr>
                <w:noProof/>
                <w:lang w:eastAsia="en-US"/>
              </w:rPr>
              <mc:AlternateContent>
                <mc:Choice Requires="wps">
                  <w:drawing>
                    <wp:anchor distT="0" distB="0" distL="114300" distR="114300" simplePos="0" relativeHeight="251658299" behindDoc="0" locked="0" layoutInCell="1" allowOverlap="1" wp14:anchorId="24A7DCFC" wp14:editId="1A8129F2">
                      <wp:simplePos x="0" y="0"/>
                      <wp:positionH relativeFrom="margin">
                        <wp:posOffset>-3172816</wp:posOffset>
                      </wp:positionH>
                      <wp:positionV relativeFrom="paragraph">
                        <wp:posOffset>-2857983</wp:posOffset>
                      </wp:positionV>
                      <wp:extent cx="2268220" cy="781050"/>
                      <wp:effectExtent l="0" t="0" r="17780" b="1905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781050"/>
                              </a:xfrm>
                              <a:prstGeom prst="rect">
                                <a:avLst/>
                              </a:prstGeom>
                              <a:solidFill>
                                <a:srgbClr val="FFFFFF"/>
                              </a:solidFill>
                              <a:ln w="9525">
                                <a:solidFill>
                                  <a:srgbClr val="000000"/>
                                </a:solidFill>
                                <a:miter lim="800000"/>
                                <a:headEnd/>
                                <a:tailEnd/>
                              </a:ln>
                            </wps:spPr>
                            <wps:txbx>
                              <w:txbxContent>
                                <w:p w14:paraId="060D0798" w14:textId="77777777" w:rsidR="007C199D" w:rsidRPr="00190E90" w:rsidRDefault="007C199D" w:rsidP="00B96D50">
                                  <w:pPr>
                                    <w:spacing w:after="0"/>
                                    <w:rPr>
                                      <w:sz w:val="20"/>
                                    </w:rPr>
                                  </w:pPr>
                                  <w:r w:rsidRPr="00190E90">
                                    <w:rPr>
                                      <w:sz w:val="20"/>
                                    </w:rPr>
                                    <w:t xml:space="preserve">Net Increase/(Decrease) in Cash and Cash Equivalents is the sum of net cash flows from all operating, investing and financing activities.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7DCFC" id="Text Box 55" o:spid="_x0000_s1054" type="#_x0000_t202" style="position:absolute;margin-left:-249.85pt;margin-top:-225.05pt;width:178.6pt;height:61.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3k0GwIAADMEAAAOAAAAZHJzL2Uyb0RvYy54bWysU9tu2zAMfR+wfxD0vtgxkjY14hRdugwD&#10;ugvQ7QMUWY6FyaJGKbGzrx8lp2nQbS/D9CBQInVIHh4tb4fOsINCr8FWfDrJOVNWQq3truLfvm7e&#10;LDjzQdhaGLCq4kfl+e3q9atl70pVQAumVsgIxPqydxVvQ3BllnnZqk74CThlydkAdiLQEXdZjaIn&#10;9M5kRZ5fZT1g7RCk8p5u70cnXyX8plEyfG4arwIzFafaQtox7du4Z6ulKHcoXKvlqQzxD1V0QltK&#10;eoa6F0GwPerfoDotETw0YSKhy6BptFSpB+pmmr/o5rEVTqVeiBzvzjT5/wcrPx0e3RdkYXgLAw0w&#10;NeHdA8jvnllYt8Lu1B0i9K0SNSWeRsqy3vny9DRS7UsfQbb9R6hpyGIfIAENDXaRFeqTEToN4Hgm&#10;XQ2BSbosiqtFUZBLku96Mc3naSqZKJ9eO/ThvYKORaPiSENN6OLw4EOsRpRPITGZB6PrjTYmHXC3&#10;XRtkB0EC2KSVGngRZizrK34zL+YjAX+FyNP6E0SnAynZ6K7ii3OQKCNt72yddBaENqNNJRt74jFS&#10;N5IYhu3AdE2cLGKGyOsW6iMxizAql34aGS3gT856Um3F/Y+9QMWZ+WBpOjfT2SzKPB1m8+vIK156&#10;tpceYSVBVTxwNprrMH6NvUO9aynTqAcLdzTRRieyn6s61U/KTDM4/aIo/ctzinr+66tfAAAA//8D&#10;AFBLAwQUAAYACAAAACEAAaAeUeQAAAAPAQAADwAAAGRycy9kb3ducmV2LnhtbEyPTU+DQBCG7yb+&#10;h82YeDF0gdJSkKUxJhq9aTV63bJTIO4HsluK/97pSW/vZJ6880y1nY1mE46+d1ZAsoiBoW2c6m0r&#10;4P3tIdoA80FaJbWzKOAHPWzry4tKlsqd7CtOu9AyKrG+lAK6EIaSc990aKRfuAEt7Q5uNDLQOLZc&#10;jfJE5UbzNI7X3Mje0oVODnjfYfO1OxoBm+xp+vTPy5ePZn3QRbjJp8fvUYjrq/nuFljAOfzBcNYn&#10;dajJae+OVnmmBURZUeTEntMqToAREyVZugK2p7RM8wR4XfH/f9S/AAAA//8DAFBLAQItABQABgAI&#10;AAAAIQC2gziS/gAAAOEBAAATAAAAAAAAAAAAAAAAAAAAAABbQ29udGVudF9UeXBlc10ueG1sUEsB&#10;Ai0AFAAGAAgAAAAhADj9If/WAAAAlAEAAAsAAAAAAAAAAAAAAAAALwEAAF9yZWxzLy5yZWxzUEsB&#10;Ai0AFAAGAAgAAAAhABuTeTQbAgAAMwQAAA4AAAAAAAAAAAAAAAAALgIAAGRycy9lMm9Eb2MueG1s&#10;UEsBAi0AFAAGAAgAAAAhAAGgHlHkAAAADwEAAA8AAAAAAAAAAAAAAAAAdQQAAGRycy9kb3ducmV2&#10;LnhtbFBLBQYAAAAABAAEAPMAAACGBQAAAAA=&#10;">
                      <v:textbox>
                        <w:txbxContent>
                          <w:p w14:paraId="060D0798" w14:textId="77777777" w:rsidR="007C199D" w:rsidRPr="00190E90" w:rsidRDefault="007C199D" w:rsidP="00B96D50">
                            <w:pPr>
                              <w:spacing w:after="0"/>
                              <w:rPr>
                                <w:sz w:val="20"/>
                              </w:rPr>
                            </w:pPr>
                            <w:r w:rsidRPr="00190E90">
                              <w:rPr>
                                <w:sz w:val="20"/>
                              </w:rPr>
                              <w:t xml:space="preserve">Net Increase/(Decrease) in Cash and Cash Equivalents is the sum of net cash flows from all operating, investing and financing activities. </w:t>
                            </w:r>
                          </w:p>
                        </w:txbxContent>
                      </v:textbox>
                      <w10:wrap anchorx="margin"/>
                    </v:shape>
                  </w:pict>
                </mc:Fallback>
              </mc:AlternateContent>
            </w:r>
          </w:p>
        </w:tc>
        <w:tc>
          <w:tcPr>
            <w:tcW w:w="1019" w:type="dxa"/>
            <w:tcBorders>
              <w:top w:val="nil"/>
              <w:left w:val="nil"/>
              <w:right w:val="nil"/>
            </w:tcBorders>
          </w:tcPr>
          <w:p w14:paraId="6B50491B" w14:textId="77777777" w:rsidR="007C199D" w:rsidRPr="00861C2F" w:rsidRDefault="007C199D" w:rsidP="007C199D">
            <w:pPr>
              <w:pStyle w:val="PlainText"/>
              <w:keepNext/>
              <w:keepLines/>
              <w:spacing w:before="0" w:after="0"/>
              <w:rPr>
                <w:lang w:eastAsia="en-US"/>
              </w:rPr>
            </w:pPr>
          </w:p>
        </w:tc>
        <w:tc>
          <w:tcPr>
            <w:tcW w:w="1019" w:type="dxa"/>
            <w:tcBorders>
              <w:top w:val="nil"/>
              <w:left w:val="nil"/>
              <w:right w:val="nil"/>
            </w:tcBorders>
          </w:tcPr>
          <w:p w14:paraId="0211724B" w14:textId="30027965" w:rsidR="007C199D" w:rsidRPr="00861C2F" w:rsidRDefault="007C199D" w:rsidP="007C199D">
            <w:pPr>
              <w:pStyle w:val="PlainText"/>
              <w:keepNext/>
              <w:keepLines/>
              <w:spacing w:before="0" w:after="0"/>
              <w:rPr>
                <w:lang w:eastAsia="en-US"/>
              </w:rPr>
            </w:pPr>
          </w:p>
        </w:tc>
        <w:tc>
          <w:tcPr>
            <w:tcW w:w="1227" w:type="dxa"/>
            <w:gridSpan w:val="2"/>
            <w:tcBorders>
              <w:top w:val="nil"/>
              <w:left w:val="nil"/>
              <w:right w:val="nil"/>
            </w:tcBorders>
          </w:tcPr>
          <w:p w14:paraId="725A66DC" w14:textId="77777777" w:rsidR="007C199D" w:rsidRPr="00861C2F" w:rsidRDefault="007C199D" w:rsidP="007C199D">
            <w:pPr>
              <w:pStyle w:val="PlainText"/>
              <w:keepNext/>
              <w:keepLines/>
              <w:spacing w:before="0" w:after="0"/>
              <w:rPr>
                <w:lang w:eastAsia="en-US"/>
              </w:rPr>
            </w:pPr>
          </w:p>
        </w:tc>
      </w:tr>
      <w:tr w:rsidR="007C199D" w:rsidRPr="00861C2F" w14:paraId="067B9119" w14:textId="77777777" w:rsidTr="005C13F8">
        <w:tblPrEx>
          <w:tblBorders>
            <w:top w:val="none" w:sz="0" w:space="0" w:color="auto"/>
            <w:bottom w:val="none" w:sz="0" w:space="0" w:color="auto"/>
          </w:tblBorders>
        </w:tblPrEx>
        <w:trPr>
          <w:cantSplit/>
          <w:trHeight w:val="255"/>
        </w:trPr>
        <w:tc>
          <w:tcPr>
            <w:tcW w:w="2977" w:type="dxa"/>
            <w:tcBorders>
              <w:left w:val="nil"/>
              <w:bottom w:val="nil"/>
            </w:tcBorders>
          </w:tcPr>
          <w:p w14:paraId="6956767E" w14:textId="77777777" w:rsidR="007C199D" w:rsidRPr="0091754C" w:rsidRDefault="007C199D" w:rsidP="007C199D">
            <w:pPr>
              <w:pStyle w:val="PlainText"/>
              <w:keepNext/>
              <w:keepLines/>
              <w:spacing w:before="0" w:after="0"/>
              <w:ind w:left="158" w:hanging="158"/>
              <w:rPr>
                <w:b/>
                <w:bCs/>
                <w:lang w:eastAsia="en-US"/>
              </w:rPr>
            </w:pPr>
            <w:r w:rsidRPr="000462FB">
              <w:rPr>
                <w:b/>
                <w:bCs/>
                <w:lang w:eastAsia="en-US"/>
              </w:rPr>
              <w:t xml:space="preserve">Total </w:t>
            </w:r>
            <w:r>
              <w:rPr>
                <w:b/>
                <w:bCs/>
                <w:lang w:eastAsia="en-US"/>
              </w:rPr>
              <w:t>p</w:t>
            </w:r>
            <w:r w:rsidRPr="000462FB">
              <w:rPr>
                <w:b/>
                <w:bCs/>
                <w:lang w:eastAsia="en-US"/>
              </w:rPr>
              <w:t xml:space="preserve">ayments </w:t>
            </w:r>
            <w:r w:rsidRPr="0091754C">
              <w:rPr>
                <w:b/>
                <w:bCs/>
                <w:lang w:eastAsia="en-US"/>
              </w:rPr>
              <w:t>from financing activities</w:t>
            </w:r>
          </w:p>
        </w:tc>
        <w:tc>
          <w:tcPr>
            <w:tcW w:w="1103" w:type="dxa"/>
            <w:tcBorders>
              <w:bottom w:val="single" w:sz="2" w:space="0" w:color="000000" w:themeColor="text1"/>
              <w:right w:val="single" w:sz="18" w:space="0" w:color="000000" w:themeColor="text1"/>
            </w:tcBorders>
            <w:vAlign w:val="center"/>
          </w:tcPr>
          <w:p w14:paraId="350CA23B" w14:textId="3EFF08BC" w:rsidR="007C199D" w:rsidRPr="0091754C" w:rsidRDefault="007C199D" w:rsidP="007C199D">
            <w:pPr>
              <w:pStyle w:val="PlainText"/>
              <w:keepNext/>
              <w:keepLines/>
              <w:spacing w:before="0" w:after="0"/>
              <w:ind w:left="227" w:hanging="227"/>
              <w:jc w:val="right"/>
              <w:rPr>
                <w:b/>
                <w:bCs/>
                <w:lang w:eastAsia="en-US"/>
              </w:rPr>
            </w:pPr>
            <w:r w:rsidRPr="0091754C">
              <w:rPr>
                <w:b/>
                <w:bCs/>
                <w:lang w:eastAsia="en-US"/>
              </w:rPr>
              <w:t>2,457</w:t>
            </w:r>
          </w:p>
        </w:tc>
        <w:tc>
          <w:tcPr>
            <w:tcW w:w="1019" w:type="dxa"/>
            <w:tcBorders>
              <w:top w:val="nil"/>
              <w:left w:val="single" w:sz="18" w:space="0" w:color="000000" w:themeColor="text1"/>
              <w:bottom w:val="nil"/>
            </w:tcBorders>
          </w:tcPr>
          <w:p w14:paraId="40B87ED6" w14:textId="7F284CC1" w:rsidR="007C199D" w:rsidRPr="00861C2F" w:rsidRDefault="007C199D" w:rsidP="007C199D">
            <w:pPr>
              <w:pStyle w:val="PlainText"/>
              <w:keepNext/>
              <w:keepLines/>
              <w:spacing w:before="0" w:after="0"/>
              <w:rPr>
                <w:lang w:eastAsia="en-US"/>
              </w:rPr>
            </w:pPr>
          </w:p>
        </w:tc>
        <w:tc>
          <w:tcPr>
            <w:tcW w:w="1019" w:type="dxa"/>
            <w:tcBorders>
              <w:top w:val="nil"/>
              <w:bottom w:val="nil"/>
            </w:tcBorders>
          </w:tcPr>
          <w:p w14:paraId="00E6A393" w14:textId="205D32A3" w:rsidR="007C199D" w:rsidRPr="00861C2F" w:rsidRDefault="007C199D" w:rsidP="007C199D">
            <w:pPr>
              <w:pStyle w:val="PlainText"/>
              <w:keepNext/>
              <w:keepLines/>
              <w:spacing w:before="0" w:after="0"/>
              <w:rPr>
                <w:lang w:eastAsia="en-US"/>
              </w:rPr>
            </w:pPr>
          </w:p>
        </w:tc>
        <w:tc>
          <w:tcPr>
            <w:tcW w:w="1019" w:type="dxa"/>
            <w:tcBorders>
              <w:top w:val="nil"/>
              <w:bottom w:val="nil"/>
            </w:tcBorders>
          </w:tcPr>
          <w:p w14:paraId="2B1DEAFC" w14:textId="6600E536" w:rsidR="007C199D" w:rsidRPr="00861C2F" w:rsidRDefault="007C199D" w:rsidP="007C199D">
            <w:pPr>
              <w:pStyle w:val="PlainText"/>
              <w:keepNext/>
              <w:keepLines/>
              <w:spacing w:before="0" w:after="0"/>
              <w:rPr>
                <w:lang w:eastAsia="en-US"/>
              </w:rPr>
            </w:pPr>
          </w:p>
        </w:tc>
        <w:tc>
          <w:tcPr>
            <w:tcW w:w="1227" w:type="dxa"/>
            <w:gridSpan w:val="2"/>
            <w:tcBorders>
              <w:top w:val="nil"/>
              <w:bottom w:val="nil"/>
              <w:right w:val="nil"/>
            </w:tcBorders>
          </w:tcPr>
          <w:p w14:paraId="35CCA24F" w14:textId="77777777" w:rsidR="007C199D" w:rsidRPr="00861C2F" w:rsidRDefault="007C199D" w:rsidP="007C199D">
            <w:pPr>
              <w:pStyle w:val="PlainText"/>
              <w:keepNext/>
              <w:keepLines/>
              <w:spacing w:before="0" w:after="0"/>
              <w:rPr>
                <w:lang w:eastAsia="en-US"/>
              </w:rPr>
            </w:pPr>
          </w:p>
        </w:tc>
      </w:tr>
      <w:tr w:rsidR="007C199D" w:rsidRPr="00861C2F" w14:paraId="4DF27FEF" w14:textId="77777777" w:rsidTr="00480ACF">
        <w:tblPrEx>
          <w:tblBorders>
            <w:top w:val="none" w:sz="0" w:space="0" w:color="auto"/>
            <w:bottom w:val="none" w:sz="0" w:space="0" w:color="auto"/>
          </w:tblBorders>
        </w:tblPrEx>
        <w:trPr>
          <w:gridAfter w:val="1"/>
          <w:wAfter w:w="208" w:type="dxa"/>
          <w:cantSplit/>
          <w:trHeight w:val="714"/>
        </w:trPr>
        <w:tc>
          <w:tcPr>
            <w:tcW w:w="2977" w:type="dxa"/>
            <w:tcBorders>
              <w:top w:val="single" w:sz="0" w:space="0" w:color="000000" w:themeColor="text1"/>
              <w:left w:val="nil"/>
              <w:bottom w:val="nil"/>
              <w:right w:val="nil"/>
            </w:tcBorders>
          </w:tcPr>
          <w:p w14:paraId="294CD492" w14:textId="7EDDFE61" w:rsidR="007C199D" w:rsidRPr="00767A7F" w:rsidRDefault="007C199D" w:rsidP="007C199D">
            <w:pPr>
              <w:pStyle w:val="PlainText"/>
              <w:spacing w:before="0" w:after="0"/>
              <w:ind w:left="158" w:hanging="158"/>
              <w:rPr>
                <w:b/>
                <w:bCs/>
                <w:lang w:eastAsia="en-US"/>
              </w:rPr>
            </w:pPr>
            <w:r w:rsidRPr="003423FC">
              <w:rPr>
                <w:b/>
                <w:bCs/>
                <w:lang w:eastAsia="en-US"/>
              </w:rPr>
              <w:t xml:space="preserve">Net </w:t>
            </w:r>
            <w:r>
              <w:rPr>
                <w:b/>
                <w:bCs/>
                <w:lang w:eastAsia="en-US"/>
              </w:rPr>
              <w:t>c</w:t>
            </w:r>
            <w:r w:rsidRPr="003423FC">
              <w:rPr>
                <w:b/>
                <w:bCs/>
                <w:lang w:eastAsia="en-US"/>
              </w:rPr>
              <w:t xml:space="preserve">ash </w:t>
            </w:r>
            <w:proofErr w:type="gramStart"/>
            <w:r>
              <w:rPr>
                <w:b/>
                <w:bCs/>
                <w:lang w:eastAsia="en-US"/>
              </w:rPr>
              <w:t>i</w:t>
            </w:r>
            <w:r w:rsidRPr="003423FC">
              <w:rPr>
                <w:b/>
                <w:bCs/>
                <w:lang w:eastAsia="en-US"/>
              </w:rPr>
              <w:t>nflows/(</w:t>
            </w:r>
            <w:proofErr w:type="gramEnd"/>
            <w:r>
              <w:rPr>
                <w:b/>
                <w:bCs/>
                <w:lang w:eastAsia="en-US"/>
              </w:rPr>
              <w:t>o</w:t>
            </w:r>
            <w:r w:rsidRPr="003423FC">
              <w:rPr>
                <w:b/>
                <w:bCs/>
                <w:lang w:eastAsia="en-US"/>
              </w:rPr>
              <w:t xml:space="preserve">utflows) from </w:t>
            </w:r>
            <w:r>
              <w:rPr>
                <w:b/>
                <w:bCs/>
                <w:lang w:eastAsia="en-US"/>
              </w:rPr>
              <w:t>financing</w:t>
            </w:r>
            <w:r w:rsidRPr="003423FC">
              <w:rPr>
                <w:b/>
                <w:bCs/>
                <w:lang w:eastAsia="en-US"/>
              </w:rPr>
              <w:t xml:space="preserve"> </w:t>
            </w:r>
            <w:r>
              <w:rPr>
                <w:b/>
                <w:bCs/>
                <w:lang w:eastAsia="en-US"/>
              </w:rPr>
              <w:t>a</w:t>
            </w:r>
            <w:r w:rsidRPr="003423FC">
              <w:rPr>
                <w:b/>
                <w:bCs/>
                <w:lang w:eastAsia="en-US"/>
              </w:rPr>
              <w:t>ctivities</w:t>
            </w:r>
          </w:p>
        </w:tc>
        <w:tc>
          <w:tcPr>
            <w:tcW w:w="1103" w:type="dxa"/>
            <w:tcBorders>
              <w:top w:val="single" w:sz="2" w:space="0" w:color="000000" w:themeColor="text1"/>
              <w:left w:val="nil"/>
              <w:right w:val="nil"/>
            </w:tcBorders>
          </w:tcPr>
          <w:p w14:paraId="0383B97D" w14:textId="27D4AABC" w:rsidR="007C199D" w:rsidRPr="00CC6569" w:rsidRDefault="007C199D" w:rsidP="007C199D">
            <w:pPr>
              <w:pStyle w:val="PlainText"/>
              <w:spacing w:before="0" w:after="0"/>
              <w:jc w:val="right"/>
              <w:rPr>
                <w:b/>
                <w:bCs/>
                <w:lang w:eastAsia="en-US"/>
              </w:rPr>
            </w:pPr>
            <w:r w:rsidRPr="00CC6569">
              <w:rPr>
                <w:b/>
                <w:bCs/>
                <w:lang w:eastAsia="en-US"/>
              </w:rPr>
              <w:t>212,364</w:t>
            </w:r>
          </w:p>
        </w:tc>
        <w:tc>
          <w:tcPr>
            <w:tcW w:w="1019" w:type="dxa"/>
            <w:tcBorders>
              <w:top w:val="single" w:sz="0" w:space="0" w:color="000000" w:themeColor="text1"/>
              <w:left w:val="nil"/>
              <w:bottom w:val="nil"/>
              <w:right w:val="nil"/>
            </w:tcBorders>
          </w:tcPr>
          <w:p w14:paraId="6F6F98B8" w14:textId="190EEEB6" w:rsidR="007C199D" w:rsidRPr="00EE5FB0" w:rsidRDefault="007C199D" w:rsidP="007C199D">
            <w:pPr>
              <w:pStyle w:val="PlainText"/>
              <w:spacing w:before="0" w:after="0"/>
              <w:rPr>
                <w:b/>
                <w:bCs/>
                <w:lang w:eastAsia="en-US"/>
              </w:rPr>
            </w:pPr>
            <w:r w:rsidRPr="00861C2F">
              <w:rPr>
                <w:noProof/>
                <w:lang w:eastAsia="en-US"/>
              </w:rPr>
              <mc:AlternateContent>
                <mc:Choice Requires="wps">
                  <w:drawing>
                    <wp:anchor distT="0" distB="0" distL="114300" distR="114300" simplePos="0" relativeHeight="251658297" behindDoc="0" locked="0" layoutInCell="1" allowOverlap="1" wp14:anchorId="375F3780" wp14:editId="16890A1D">
                      <wp:simplePos x="0" y="0"/>
                      <wp:positionH relativeFrom="margin">
                        <wp:posOffset>372907</wp:posOffset>
                      </wp:positionH>
                      <wp:positionV relativeFrom="paragraph">
                        <wp:posOffset>239395</wp:posOffset>
                      </wp:positionV>
                      <wp:extent cx="2268220" cy="781050"/>
                      <wp:effectExtent l="0" t="0" r="17780" b="190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781050"/>
                              </a:xfrm>
                              <a:prstGeom prst="rect">
                                <a:avLst/>
                              </a:prstGeom>
                              <a:solidFill>
                                <a:srgbClr val="FFFFFF"/>
                              </a:solidFill>
                              <a:ln w="9525">
                                <a:solidFill>
                                  <a:srgbClr val="000000"/>
                                </a:solidFill>
                                <a:miter lim="800000"/>
                                <a:headEnd/>
                                <a:tailEnd/>
                              </a:ln>
                            </wps:spPr>
                            <wps:txbx>
                              <w:txbxContent>
                                <w:p w14:paraId="5765C8D3" w14:textId="77777777" w:rsidR="007C199D" w:rsidRPr="00190E90" w:rsidRDefault="007C199D" w:rsidP="00B96D50">
                                  <w:pPr>
                                    <w:spacing w:after="0"/>
                                    <w:rPr>
                                      <w:sz w:val="20"/>
                                    </w:rPr>
                                  </w:pPr>
                                  <w:r w:rsidRPr="00190E90">
                                    <w:rPr>
                                      <w:sz w:val="20"/>
                                    </w:rPr>
                                    <w:t xml:space="preserve">Net Increase/(Decrease) in Cash and Cash Equivalents is the sum of net cash flows from all operating, investing and financing activities.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F3780" id="Text Box 44" o:spid="_x0000_s1055" type="#_x0000_t202" style="position:absolute;margin-left:29.35pt;margin-top:18.85pt;width:178.6pt;height:61.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YzYGwIAADMEAAAOAAAAZHJzL2Uyb0RvYy54bWysU9tu2zAMfR+wfxD0vtgxkjYx4hRdugwD&#10;ugvQ7QMUWY6FyaJGKbG7rx8lp2nQbS/D9CBQInVIHh6tbobOsKNCr8FWfDrJOVNWQq3tvuLfvm7f&#10;LDjzQdhaGLCq4o/K85v161er3pWqgBZMrZARiPVl7yrehuDKLPOyVZ3wE3DKkrMB7ESgI+6zGkVP&#10;6J3Jijy/ynrA2iFI5T3d3o1Ovk74TaNk+Nw0XgVmKk61hbRj2ndxz9YrUe5RuFbLUxniH6rohLaU&#10;9Ax1J4JgB9S/QXVaInhowkRCl0HTaKlSD9TNNH/RzUMrnEq9EDnenWny/w9Wfjo+uC/IwvAWBhpg&#10;asK7e5DfPbOwaYXdq1tE6Fslako8jZRlvfPl6Wmk2pc+guz6j1DTkMUhQAIaGuwiK9QnI3QawOOZ&#10;dDUEJumyKK4WRUEuSb7rxTSfp6lkonx67dCH9wo6Fo2KIw01oYvjvQ+xGlE+hcRkHoyut9qYdMD9&#10;bmOQHQUJYJtWauBFmLGsr/hyXsxHAv4Kkaf1J4hOB1Ky0V3FF+cgUUba3tk66SwIbUabSjb2xGOk&#10;biQxDLuB6Zo4WcYMkdcd1I/ELMKoXPppZLSAPznrSbUV9z8OAhVn5oOl6Syns1mUeTrM5teRV7z0&#10;7C49wkqCqnjgbDQ3YfwaB4d631KmUQ8WbmmijU5kP1d1qp+UmWZw+kVR+pfnFPX819e/AAAA//8D&#10;AFBLAwQUAAYACAAAACEAh3zIeeAAAAAJAQAADwAAAGRycy9kb3ducmV2LnhtbEyPwU7DMAyG70i8&#10;Q2QkLoilY1vblaYTQgKxGwwE16z12orEKUnWlbfHnOBkWf+n35/LzWSNGNGH3pGC+SwBgVS7pqdW&#10;wdvrw3UOIkRNjTaOUME3BthU52elLhp3ohccd7EVXEKh0Aq6GIdCylB3aHWYuQGJs4PzVkdefSsb&#10;r09cbo28SZJUWt0TX+j0gPcd1p+7o1WQL5/Gj7BdPL/X6cGs41U2Pn55pS4vprtbEBGn+AfDrz6r&#10;Q8VOe3ekJgijYJVnTCpYZDw5X85XaxB7BtMkA1mV8v8H1Q8AAAD//wMAUEsBAi0AFAAGAAgAAAAh&#10;ALaDOJL+AAAA4QEAABMAAAAAAAAAAAAAAAAAAAAAAFtDb250ZW50X1R5cGVzXS54bWxQSwECLQAU&#10;AAYACAAAACEAOP0h/9YAAACUAQAACwAAAAAAAAAAAAAAAAAvAQAAX3JlbHMvLnJlbHNQSwECLQAU&#10;AAYACAAAACEAu92M2BsCAAAzBAAADgAAAAAAAAAAAAAAAAAuAgAAZHJzL2Uyb0RvYy54bWxQSwEC&#10;LQAUAAYACAAAACEAh3zIeeAAAAAJAQAADwAAAAAAAAAAAAAAAAB1BAAAZHJzL2Rvd25yZXYueG1s&#10;UEsFBgAAAAAEAAQA8wAAAIIFAAAAAA==&#10;">
                      <v:textbox>
                        <w:txbxContent>
                          <w:p w14:paraId="5765C8D3" w14:textId="77777777" w:rsidR="007C199D" w:rsidRPr="00190E90" w:rsidRDefault="007C199D" w:rsidP="00B96D50">
                            <w:pPr>
                              <w:spacing w:after="0"/>
                              <w:rPr>
                                <w:sz w:val="20"/>
                              </w:rPr>
                            </w:pPr>
                            <w:r w:rsidRPr="00190E90">
                              <w:rPr>
                                <w:sz w:val="20"/>
                              </w:rPr>
                              <w:t xml:space="preserve">Net Increase/(Decrease) in Cash and Cash Equivalents is the sum of net cash flows from all operating, investing and financing activities. </w:t>
                            </w:r>
                          </w:p>
                        </w:txbxContent>
                      </v:textbox>
                      <w10:wrap anchorx="margin"/>
                    </v:shape>
                  </w:pict>
                </mc:Fallback>
              </mc:AlternateContent>
            </w:r>
          </w:p>
        </w:tc>
        <w:tc>
          <w:tcPr>
            <w:tcW w:w="1019" w:type="dxa"/>
            <w:tcBorders>
              <w:top w:val="single" w:sz="0" w:space="0" w:color="000000" w:themeColor="text1"/>
              <w:left w:val="nil"/>
              <w:bottom w:val="nil"/>
              <w:right w:val="nil"/>
            </w:tcBorders>
          </w:tcPr>
          <w:p w14:paraId="2742C068" w14:textId="2917CC94" w:rsidR="007C199D" w:rsidRPr="00861C2F" w:rsidRDefault="007C199D" w:rsidP="007C199D">
            <w:pPr>
              <w:pStyle w:val="PlainText"/>
              <w:spacing w:before="0" w:after="0"/>
              <w:rPr>
                <w:lang w:eastAsia="en-US"/>
              </w:rPr>
            </w:pPr>
          </w:p>
        </w:tc>
        <w:tc>
          <w:tcPr>
            <w:tcW w:w="1019" w:type="dxa"/>
            <w:tcBorders>
              <w:top w:val="single" w:sz="0" w:space="0" w:color="000000" w:themeColor="text1"/>
              <w:left w:val="nil"/>
              <w:bottom w:val="nil"/>
              <w:right w:val="nil"/>
            </w:tcBorders>
          </w:tcPr>
          <w:p w14:paraId="46DC2F78" w14:textId="753C628E" w:rsidR="007C199D" w:rsidRPr="00861C2F" w:rsidRDefault="007C199D" w:rsidP="007C199D">
            <w:pPr>
              <w:pStyle w:val="PlainText"/>
              <w:spacing w:before="0" w:after="0"/>
              <w:rPr>
                <w:lang w:eastAsia="en-US"/>
              </w:rPr>
            </w:pPr>
          </w:p>
        </w:tc>
        <w:tc>
          <w:tcPr>
            <w:tcW w:w="1019" w:type="dxa"/>
            <w:tcBorders>
              <w:top w:val="single" w:sz="0" w:space="0" w:color="000000" w:themeColor="text1"/>
              <w:left w:val="nil"/>
              <w:bottom w:val="nil"/>
              <w:right w:val="nil"/>
            </w:tcBorders>
          </w:tcPr>
          <w:p w14:paraId="0815F8B2" w14:textId="097EC138" w:rsidR="007C199D" w:rsidRPr="00861C2F" w:rsidRDefault="007C199D" w:rsidP="007C199D">
            <w:pPr>
              <w:pStyle w:val="PlainText"/>
              <w:spacing w:before="0" w:after="0"/>
              <w:rPr>
                <w:lang w:eastAsia="en-US"/>
              </w:rPr>
            </w:pPr>
          </w:p>
        </w:tc>
      </w:tr>
      <w:tr w:rsidR="007C199D" w:rsidRPr="00861C2F" w14:paraId="6CE91B99" w14:textId="77777777" w:rsidTr="0056776D">
        <w:tblPrEx>
          <w:tblBorders>
            <w:top w:val="none" w:sz="0" w:space="0" w:color="auto"/>
            <w:bottom w:val="none" w:sz="0" w:space="0" w:color="auto"/>
          </w:tblBorders>
        </w:tblPrEx>
        <w:trPr>
          <w:gridAfter w:val="1"/>
          <w:wAfter w:w="208" w:type="dxa"/>
          <w:cantSplit/>
          <w:trHeight w:val="696"/>
        </w:trPr>
        <w:tc>
          <w:tcPr>
            <w:tcW w:w="2977" w:type="dxa"/>
            <w:tcBorders>
              <w:top w:val="nil"/>
              <w:left w:val="nil"/>
              <w:bottom w:val="single" w:sz="0" w:space="0" w:color="000000" w:themeColor="text1"/>
              <w:right w:val="nil"/>
            </w:tcBorders>
          </w:tcPr>
          <w:p w14:paraId="6B22C14C" w14:textId="59F3B8E8" w:rsidR="007C199D" w:rsidRPr="00767A7F" w:rsidRDefault="007C199D" w:rsidP="007C199D">
            <w:pPr>
              <w:pStyle w:val="PlainText"/>
              <w:spacing w:before="0" w:after="0"/>
              <w:ind w:left="158" w:hanging="158"/>
              <w:rPr>
                <w:b/>
                <w:bCs/>
                <w:lang w:eastAsia="en-US"/>
              </w:rPr>
            </w:pPr>
            <w:r w:rsidRPr="003423FC">
              <w:rPr>
                <w:b/>
                <w:bCs/>
                <w:lang w:eastAsia="en-US"/>
              </w:rPr>
              <w:t xml:space="preserve">Net </w:t>
            </w:r>
            <w:r>
              <w:rPr>
                <w:b/>
                <w:bCs/>
                <w:lang w:eastAsia="en-US"/>
              </w:rPr>
              <w:t>i</w:t>
            </w:r>
            <w:r w:rsidRPr="003423FC">
              <w:rPr>
                <w:b/>
                <w:bCs/>
                <w:lang w:eastAsia="en-US"/>
              </w:rPr>
              <w:t>ncrease/(</w:t>
            </w:r>
            <w:r>
              <w:rPr>
                <w:b/>
                <w:bCs/>
                <w:lang w:eastAsia="en-US"/>
              </w:rPr>
              <w:t>d</w:t>
            </w:r>
            <w:r w:rsidRPr="003423FC">
              <w:rPr>
                <w:b/>
                <w:bCs/>
                <w:lang w:eastAsia="en-US"/>
              </w:rPr>
              <w:t xml:space="preserve">ecrease) in </w:t>
            </w:r>
            <w:r>
              <w:rPr>
                <w:b/>
                <w:bCs/>
                <w:lang w:eastAsia="en-US"/>
              </w:rPr>
              <w:t>c</w:t>
            </w:r>
            <w:r w:rsidRPr="003423FC">
              <w:rPr>
                <w:b/>
                <w:bCs/>
                <w:lang w:eastAsia="en-US"/>
              </w:rPr>
              <w:t xml:space="preserve">ash and </w:t>
            </w:r>
            <w:r>
              <w:rPr>
                <w:b/>
                <w:bCs/>
                <w:lang w:eastAsia="en-US"/>
              </w:rPr>
              <w:t>c</w:t>
            </w:r>
            <w:r w:rsidRPr="003423FC">
              <w:rPr>
                <w:b/>
                <w:bCs/>
                <w:lang w:eastAsia="en-US"/>
              </w:rPr>
              <w:t xml:space="preserve">ash </w:t>
            </w:r>
            <w:r>
              <w:rPr>
                <w:b/>
                <w:bCs/>
                <w:lang w:eastAsia="en-US"/>
              </w:rPr>
              <w:t>e</w:t>
            </w:r>
            <w:r w:rsidRPr="003423FC">
              <w:rPr>
                <w:b/>
                <w:bCs/>
                <w:lang w:eastAsia="en-US"/>
              </w:rPr>
              <w:t xml:space="preserve">quivalents </w:t>
            </w:r>
          </w:p>
        </w:tc>
        <w:tc>
          <w:tcPr>
            <w:tcW w:w="1103" w:type="dxa"/>
            <w:tcBorders>
              <w:left w:val="nil"/>
              <w:bottom w:val="single" w:sz="4" w:space="0" w:color="auto"/>
            </w:tcBorders>
            <w:vAlign w:val="center"/>
          </w:tcPr>
          <w:p w14:paraId="2F5E79C5" w14:textId="2856B211" w:rsidR="007C199D" w:rsidRPr="00CC6569" w:rsidRDefault="007C199D" w:rsidP="007C199D">
            <w:pPr>
              <w:pStyle w:val="PlainText"/>
              <w:spacing w:before="0" w:after="0"/>
              <w:jc w:val="right"/>
              <w:rPr>
                <w:b/>
                <w:bCs/>
                <w:lang w:eastAsia="en-US"/>
              </w:rPr>
            </w:pPr>
            <w:r w:rsidRPr="00CC6569">
              <w:rPr>
                <w:b/>
                <w:bCs/>
                <w:lang w:eastAsia="en-US"/>
              </w:rPr>
              <w:t>-88</w:t>
            </w:r>
          </w:p>
        </w:tc>
        <w:tc>
          <w:tcPr>
            <w:tcW w:w="1019" w:type="dxa"/>
            <w:tcBorders>
              <w:top w:val="nil"/>
              <w:left w:val="nil"/>
              <w:bottom w:val="single" w:sz="0" w:space="0" w:color="000000" w:themeColor="text1"/>
              <w:right w:val="nil"/>
            </w:tcBorders>
          </w:tcPr>
          <w:p w14:paraId="56724977" w14:textId="69A635D7" w:rsidR="007C199D" w:rsidRPr="00767A7F" w:rsidRDefault="007C199D" w:rsidP="007C199D">
            <w:pPr>
              <w:pStyle w:val="PlainText"/>
              <w:spacing w:before="0" w:after="0"/>
              <w:rPr>
                <w:b/>
                <w:bCs/>
                <w:lang w:eastAsia="en-US"/>
              </w:rPr>
            </w:pPr>
            <w:r w:rsidRPr="00861C2F">
              <w:rPr>
                <w:noProof/>
                <w:lang w:eastAsia="en-US"/>
              </w:rPr>
              <mc:AlternateContent>
                <mc:Choice Requires="wps">
                  <w:drawing>
                    <wp:anchor distT="0" distB="0" distL="114300" distR="114300" simplePos="0" relativeHeight="251658298" behindDoc="0" locked="0" layoutInCell="1" allowOverlap="1" wp14:anchorId="33AFC1DA" wp14:editId="6C3B9B04">
                      <wp:simplePos x="0" y="0"/>
                      <wp:positionH relativeFrom="column">
                        <wp:posOffset>7229</wp:posOffset>
                      </wp:positionH>
                      <wp:positionV relativeFrom="paragraph">
                        <wp:posOffset>214525</wp:posOffset>
                      </wp:positionV>
                      <wp:extent cx="368612" cy="3272"/>
                      <wp:effectExtent l="38100" t="76200" r="0" b="9207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8612" cy="32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53345" id="Straight Connector 75" o:spid="_x0000_s1026" style="position:absolute;flip:x;z-index:2516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6.9pt" to="29.5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Y5zAEAAHYDAAAOAAAAZHJzL2Uyb0RvYy54bWysU01v2zAMvQ/YfxB0X5y4aNYZcXpI1+3Q&#10;bQHa/gBFkm1hkihQSuz8+4mqke7jVswHgRTJx8cnenM7OctOGqMB3/LVYsmZ9hKU8X3Ln5/uP9xw&#10;FpPwSljwuuVnHfnt9v27zRgaXcMAVmlkGcTHZgwtH1IKTVVFOWgn4gKC9jnYATqRsot9pVCMGd3Z&#10;ql4u19UIqAKC1DHm27uXIN8W/K7TMv3ouqgTsy3P3FI5sZwHOqvtRjQ9ijAYOdMQb2DhhPG56QXq&#10;TiTBjmj+gXJGIkTo0kKCq6DrjNRlhjzNavnXNI+DCLrMksWJ4SJT/H+w8vtp5/dI1OXkH8MDyJ+R&#10;edgNwve6EHg6h/xwK5KqGkNsLiXkxLBHdhi/gco54pigqDB16FhnTfhKhQSeJ2VTkf18kV1Picl8&#10;ebW+Wa9qzmQOXdUf69JJNARCpQFj+qLBMTJabo0nTUQjTg8xEanXFLr2cG+sLe9qPRtb/um6vi4F&#10;EaxRFKS0iP1hZ5GdBG1G+ea+f6QhHL0qYIMW6vNsJ2Fstlkq0iQ0WSyrOXVzWnFmdf4ZyHqhZ/0s&#10;HalFqxmbA6jzHilMXn7cMse8iLQ9v/sl6/V32f4CAAD//wMAUEsDBBQABgAIAAAAIQBNY3cE3AAA&#10;AAYBAAAPAAAAZHJzL2Rvd25yZXYueG1sTI/BTsMwEETvSP0Haytxo05IW9EQp0IIJE6ItgiJmxsv&#10;SWi8DrbbBL6e5VSOTzOafVusR9uJE/rQOlKQzhIQSJUzLdUKXnePVzcgQtRkdOcIFXxjgHU5uSh0&#10;btxAGzxtYy14hEKuFTQx9rmUoWrQ6jBzPRJnH85bHRl9LY3XA4/bTl4nyVJa3RJfaHSP9w1Wh+3R&#10;KljthoV78Ye3edp+vf88fMb+6TkqdTkd725BRBzjuQx/+qwOJTvt3ZFMEB1zykUFWcYPcLxYMe+Z&#10;5xnIspD/9ctfAAAA//8DAFBLAQItABQABgAIAAAAIQC2gziS/gAAAOEBAAATAAAAAAAAAAAAAAAA&#10;AAAAAABbQ29udGVudF9UeXBlc10ueG1sUEsBAi0AFAAGAAgAAAAhADj9If/WAAAAlAEAAAsAAAAA&#10;AAAAAAAAAAAALwEAAF9yZWxzLy5yZWxzUEsBAi0AFAAGAAgAAAAhAHJTNjnMAQAAdgMAAA4AAAAA&#10;AAAAAAAAAAAALgIAAGRycy9lMm9Eb2MueG1sUEsBAi0AFAAGAAgAAAAhAE1jdwTcAAAABgEAAA8A&#10;AAAAAAAAAAAAAAAAJgQAAGRycy9kb3ducmV2LnhtbFBLBQYAAAAABAAEAPMAAAAvBQAAAAA=&#10;">
                      <v:stroke endarrow="block"/>
                    </v:line>
                  </w:pict>
                </mc:Fallback>
              </mc:AlternateContent>
            </w:r>
          </w:p>
        </w:tc>
        <w:tc>
          <w:tcPr>
            <w:tcW w:w="1019" w:type="dxa"/>
            <w:tcBorders>
              <w:top w:val="nil"/>
              <w:left w:val="nil"/>
              <w:bottom w:val="single" w:sz="0" w:space="0" w:color="000000" w:themeColor="text1"/>
              <w:right w:val="nil"/>
            </w:tcBorders>
          </w:tcPr>
          <w:p w14:paraId="79793E55" w14:textId="150E9274" w:rsidR="007C199D" w:rsidRPr="00861C2F" w:rsidRDefault="007C199D" w:rsidP="007C199D">
            <w:pPr>
              <w:pStyle w:val="PlainText"/>
              <w:spacing w:before="0" w:after="0"/>
              <w:rPr>
                <w:lang w:eastAsia="en-US"/>
              </w:rPr>
            </w:pPr>
          </w:p>
        </w:tc>
        <w:tc>
          <w:tcPr>
            <w:tcW w:w="1019" w:type="dxa"/>
            <w:tcBorders>
              <w:top w:val="nil"/>
              <w:left w:val="nil"/>
              <w:bottom w:val="single" w:sz="0" w:space="0" w:color="000000" w:themeColor="text1"/>
              <w:right w:val="nil"/>
            </w:tcBorders>
          </w:tcPr>
          <w:p w14:paraId="3B59367E" w14:textId="77777777" w:rsidR="007C199D" w:rsidRPr="00861C2F" w:rsidRDefault="007C199D" w:rsidP="007C199D">
            <w:pPr>
              <w:pStyle w:val="PlainText"/>
              <w:spacing w:before="0" w:after="0"/>
              <w:rPr>
                <w:lang w:eastAsia="en-US"/>
              </w:rPr>
            </w:pPr>
          </w:p>
        </w:tc>
        <w:tc>
          <w:tcPr>
            <w:tcW w:w="1019" w:type="dxa"/>
            <w:tcBorders>
              <w:top w:val="single" w:sz="4" w:space="0" w:color="auto"/>
              <w:left w:val="nil"/>
              <w:bottom w:val="single" w:sz="0" w:space="0" w:color="000000" w:themeColor="text1"/>
              <w:right w:val="nil"/>
            </w:tcBorders>
          </w:tcPr>
          <w:p w14:paraId="688C641A" w14:textId="77777777" w:rsidR="007C199D" w:rsidRPr="00861C2F" w:rsidRDefault="007C199D" w:rsidP="007C199D">
            <w:pPr>
              <w:pStyle w:val="PlainText"/>
              <w:spacing w:before="0" w:after="0"/>
              <w:rPr>
                <w:lang w:eastAsia="en-US"/>
              </w:rPr>
            </w:pPr>
          </w:p>
        </w:tc>
      </w:tr>
      <w:tr w:rsidR="007C199D" w:rsidRPr="00861C2F" w14:paraId="39076EC4" w14:textId="77777777" w:rsidTr="0056776D">
        <w:tblPrEx>
          <w:tblBorders>
            <w:top w:val="none" w:sz="0" w:space="0" w:color="auto"/>
            <w:bottom w:val="none" w:sz="0" w:space="0" w:color="auto"/>
          </w:tblBorders>
        </w:tblPrEx>
        <w:trPr>
          <w:gridAfter w:val="1"/>
          <w:wAfter w:w="208" w:type="dxa"/>
          <w:cantSplit/>
          <w:trHeight w:val="999"/>
        </w:trPr>
        <w:tc>
          <w:tcPr>
            <w:tcW w:w="2977" w:type="dxa"/>
            <w:tcBorders>
              <w:top w:val="single" w:sz="0" w:space="0" w:color="000000" w:themeColor="text1"/>
              <w:left w:val="nil"/>
              <w:bottom w:val="nil"/>
              <w:right w:val="nil"/>
            </w:tcBorders>
          </w:tcPr>
          <w:p w14:paraId="5C09729C" w14:textId="6841ADD5" w:rsidR="007C199D" w:rsidRPr="00CC6569" w:rsidRDefault="007C199D" w:rsidP="007C199D">
            <w:pPr>
              <w:pStyle w:val="PlainText"/>
              <w:spacing w:before="0" w:after="0"/>
              <w:ind w:left="158" w:hanging="158"/>
              <w:rPr>
                <w:b/>
                <w:bCs/>
                <w:lang w:eastAsia="en-US"/>
              </w:rPr>
            </w:pPr>
            <w:r w:rsidRPr="003423FC">
              <w:rPr>
                <w:b/>
                <w:bCs/>
                <w:lang w:eastAsia="en-US"/>
              </w:rPr>
              <w:t xml:space="preserve">Cash and </w:t>
            </w:r>
            <w:r>
              <w:rPr>
                <w:b/>
                <w:bCs/>
                <w:lang w:eastAsia="en-US"/>
              </w:rPr>
              <w:t>c</w:t>
            </w:r>
            <w:r w:rsidRPr="003423FC">
              <w:rPr>
                <w:b/>
                <w:bCs/>
                <w:lang w:eastAsia="en-US"/>
              </w:rPr>
              <w:t xml:space="preserve">ash </w:t>
            </w:r>
            <w:r>
              <w:rPr>
                <w:b/>
                <w:bCs/>
                <w:lang w:eastAsia="en-US"/>
              </w:rPr>
              <w:t>e</w:t>
            </w:r>
            <w:r w:rsidRPr="003423FC">
              <w:rPr>
                <w:b/>
                <w:bCs/>
                <w:lang w:eastAsia="en-US"/>
              </w:rPr>
              <w:t xml:space="preserve">quivalents at the </w:t>
            </w:r>
            <w:r>
              <w:rPr>
                <w:b/>
                <w:bCs/>
                <w:lang w:eastAsia="en-US"/>
              </w:rPr>
              <w:t>b</w:t>
            </w:r>
            <w:r w:rsidRPr="003423FC">
              <w:rPr>
                <w:b/>
                <w:bCs/>
                <w:lang w:eastAsia="en-US"/>
              </w:rPr>
              <w:t xml:space="preserve">eginning of the </w:t>
            </w:r>
            <w:r>
              <w:rPr>
                <w:b/>
                <w:bCs/>
                <w:lang w:eastAsia="en-US"/>
              </w:rPr>
              <w:t>r</w:t>
            </w:r>
            <w:r w:rsidRPr="003423FC">
              <w:rPr>
                <w:b/>
                <w:bCs/>
                <w:lang w:eastAsia="en-US"/>
              </w:rPr>
              <w:t xml:space="preserve">eporting </w:t>
            </w:r>
            <w:r>
              <w:rPr>
                <w:b/>
                <w:bCs/>
                <w:lang w:eastAsia="en-US"/>
              </w:rPr>
              <w:t>p</w:t>
            </w:r>
            <w:r w:rsidRPr="003423FC">
              <w:rPr>
                <w:b/>
                <w:bCs/>
                <w:lang w:eastAsia="en-US"/>
              </w:rPr>
              <w:t>eriod</w:t>
            </w:r>
          </w:p>
        </w:tc>
        <w:tc>
          <w:tcPr>
            <w:tcW w:w="1103" w:type="dxa"/>
            <w:tcBorders>
              <w:top w:val="single" w:sz="4" w:space="0" w:color="auto"/>
              <w:left w:val="nil"/>
              <w:bottom w:val="nil"/>
              <w:right w:val="nil"/>
            </w:tcBorders>
          </w:tcPr>
          <w:p w14:paraId="26795939" w14:textId="77777777" w:rsidR="007C199D" w:rsidRPr="00CC6569" w:rsidRDefault="007C199D" w:rsidP="007C199D">
            <w:pPr>
              <w:pStyle w:val="PlainText"/>
              <w:spacing w:before="0" w:after="0"/>
              <w:jc w:val="right"/>
              <w:rPr>
                <w:b/>
                <w:bCs/>
                <w:lang w:eastAsia="en-US"/>
              </w:rPr>
            </w:pPr>
            <w:r w:rsidRPr="00CC6569">
              <w:rPr>
                <w:b/>
                <w:bCs/>
                <w:lang w:eastAsia="en-US"/>
              </w:rPr>
              <w:t>29,848</w:t>
            </w:r>
          </w:p>
        </w:tc>
        <w:tc>
          <w:tcPr>
            <w:tcW w:w="1019" w:type="dxa"/>
            <w:tcBorders>
              <w:top w:val="single" w:sz="0" w:space="0" w:color="000000" w:themeColor="text1"/>
              <w:left w:val="nil"/>
              <w:bottom w:val="nil"/>
              <w:right w:val="nil"/>
            </w:tcBorders>
          </w:tcPr>
          <w:p w14:paraId="1860AFF5" w14:textId="18426E69" w:rsidR="007C199D" w:rsidRPr="00CC6569" w:rsidRDefault="007C199D" w:rsidP="007C199D">
            <w:pPr>
              <w:pStyle w:val="PlainText"/>
              <w:spacing w:before="0" w:after="0"/>
              <w:rPr>
                <w:b/>
                <w:bCs/>
                <w:lang w:eastAsia="en-US"/>
              </w:rPr>
            </w:pPr>
          </w:p>
        </w:tc>
        <w:tc>
          <w:tcPr>
            <w:tcW w:w="1019" w:type="dxa"/>
            <w:tcBorders>
              <w:top w:val="single" w:sz="0" w:space="0" w:color="000000" w:themeColor="text1"/>
              <w:left w:val="nil"/>
              <w:bottom w:val="nil"/>
              <w:right w:val="nil"/>
            </w:tcBorders>
          </w:tcPr>
          <w:p w14:paraId="504B1216" w14:textId="02A8F30D" w:rsidR="007C199D" w:rsidRPr="00861C2F" w:rsidRDefault="007C199D" w:rsidP="007C199D">
            <w:pPr>
              <w:pStyle w:val="PlainText"/>
              <w:spacing w:before="0" w:after="0"/>
              <w:rPr>
                <w:lang w:eastAsia="en-US"/>
              </w:rPr>
            </w:pPr>
          </w:p>
        </w:tc>
        <w:tc>
          <w:tcPr>
            <w:tcW w:w="1019" w:type="dxa"/>
            <w:tcBorders>
              <w:top w:val="single" w:sz="0" w:space="0" w:color="000000" w:themeColor="text1"/>
              <w:left w:val="nil"/>
              <w:bottom w:val="nil"/>
              <w:right w:val="nil"/>
            </w:tcBorders>
          </w:tcPr>
          <w:p w14:paraId="6B01A5CA" w14:textId="77777777" w:rsidR="007C199D" w:rsidRPr="00861C2F" w:rsidRDefault="007C199D" w:rsidP="007C199D">
            <w:pPr>
              <w:pStyle w:val="PlainText"/>
              <w:spacing w:before="0" w:after="0"/>
              <w:rPr>
                <w:lang w:eastAsia="en-US"/>
              </w:rPr>
            </w:pPr>
          </w:p>
        </w:tc>
        <w:tc>
          <w:tcPr>
            <w:tcW w:w="1019" w:type="dxa"/>
            <w:tcBorders>
              <w:top w:val="single" w:sz="0" w:space="0" w:color="000000" w:themeColor="text1"/>
              <w:left w:val="nil"/>
              <w:bottom w:val="nil"/>
              <w:right w:val="nil"/>
            </w:tcBorders>
          </w:tcPr>
          <w:p w14:paraId="39422162" w14:textId="77777777" w:rsidR="007C199D" w:rsidRPr="00861C2F" w:rsidRDefault="007C199D" w:rsidP="007C199D">
            <w:pPr>
              <w:pStyle w:val="PlainText"/>
              <w:spacing w:before="0" w:after="0"/>
              <w:rPr>
                <w:lang w:eastAsia="en-US"/>
              </w:rPr>
            </w:pPr>
          </w:p>
        </w:tc>
      </w:tr>
      <w:tr w:rsidR="007C199D" w:rsidRPr="00861C2F" w14:paraId="47394448" w14:textId="77777777" w:rsidTr="0056776D">
        <w:tblPrEx>
          <w:tblBorders>
            <w:top w:val="none" w:sz="0" w:space="0" w:color="auto"/>
            <w:bottom w:val="none" w:sz="0" w:space="0" w:color="auto"/>
          </w:tblBorders>
        </w:tblPrEx>
        <w:trPr>
          <w:gridAfter w:val="1"/>
          <w:wAfter w:w="208" w:type="dxa"/>
          <w:cantSplit/>
          <w:trHeight w:val="245"/>
        </w:trPr>
        <w:tc>
          <w:tcPr>
            <w:tcW w:w="2977" w:type="dxa"/>
            <w:tcBorders>
              <w:top w:val="nil"/>
              <w:left w:val="nil"/>
              <w:bottom w:val="single" w:sz="4" w:space="0" w:color="auto"/>
              <w:right w:val="nil"/>
            </w:tcBorders>
          </w:tcPr>
          <w:p w14:paraId="6D311796" w14:textId="3AB6BB84" w:rsidR="007C199D" w:rsidRPr="00CC6569" w:rsidRDefault="007C199D" w:rsidP="007C199D">
            <w:pPr>
              <w:pStyle w:val="PlainText"/>
              <w:spacing w:before="0" w:after="0"/>
              <w:ind w:left="158" w:hanging="158"/>
              <w:rPr>
                <w:b/>
                <w:bCs/>
                <w:lang w:eastAsia="en-US"/>
              </w:rPr>
            </w:pPr>
            <w:r w:rsidRPr="003423FC">
              <w:rPr>
                <w:b/>
                <w:bCs/>
                <w:lang w:eastAsia="en-US"/>
              </w:rPr>
              <w:t xml:space="preserve">Cash and </w:t>
            </w:r>
            <w:r>
              <w:rPr>
                <w:b/>
                <w:bCs/>
                <w:lang w:eastAsia="en-US"/>
              </w:rPr>
              <w:t>c</w:t>
            </w:r>
            <w:r w:rsidRPr="003423FC">
              <w:rPr>
                <w:b/>
                <w:bCs/>
                <w:lang w:eastAsia="en-US"/>
              </w:rPr>
              <w:t xml:space="preserve">ash </w:t>
            </w:r>
            <w:r>
              <w:rPr>
                <w:b/>
                <w:bCs/>
                <w:lang w:eastAsia="en-US"/>
              </w:rPr>
              <w:t>e</w:t>
            </w:r>
            <w:r w:rsidRPr="003423FC">
              <w:rPr>
                <w:b/>
                <w:bCs/>
                <w:lang w:eastAsia="en-US"/>
              </w:rPr>
              <w:t xml:space="preserve">quivalents at the </w:t>
            </w:r>
            <w:r>
              <w:rPr>
                <w:b/>
                <w:bCs/>
                <w:lang w:eastAsia="en-US"/>
              </w:rPr>
              <w:t>e</w:t>
            </w:r>
            <w:r w:rsidRPr="003423FC">
              <w:rPr>
                <w:b/>
                <w:bCs/>
                <w:lang w:eastAsia="en-US"/>
              </w:rPr>
              <w:t xml:space="preserve">nd of the </w:t>
            </w:r>
            <w:r>
              <w:rPr>
                <w:b/>
                <w:bCs/>
                <w:lang w:eastAsia="en-US"/>
              </w:rPr>
              <w:t>r</w:t>
            </w:r>
            <w:r w:rsidRPr="003423FC">
              <w:rPr>
                <w:b/>
                <w:bCs/>
                <w:lang w:eastAsia="en-US"/>
              </w:rPr>
              <w:t>eporting Period</w:t>
            </w:r>
          </w:p>
        </w:tc>
        <w:tc>
          <w:tcPr>
            <w:tcW w:w="1103" w:type="dxa"/>
            <w:tcBorders>
              <w:top w:val="nil"/>
              <w:left w:val="nil"/>
              <w:bottom w:val="single" w:sz="4" w:space="0" w:color="auto"/>
              <w:right w:val="nil"/>
            </w:tcBorders>
          </w:tcPr>
          <w:p w14:paraId="5D4B23CE" w14:textId="77777777" w:rsidR="007C199D" w:rsidRPr="00CC6569" w:rsidRDefault="007C199D" w:rsidP="007C199D">
            <w:pPr>
              <w:pStyle w:val="PlainText"/>
              <w:spacing w:before="0" w:after="0"/>
              <w:jc w:val="right"/>
              <w:rPr>
                <w:b/>
                <w:bCs/>
                <w:lang w:eastAsia="en-US"/>
              </w:rPr>
            </w:pPr>
            <w:r w:rsidRPr="00CC6569">
              <w:rPr>
                <w:b/>
                <w:bCs/>
                <w:lang w:eastAsia="en-US"/>
              </w:rPr>
              <w:t>29,760</w:t>
            </w:r>
          </w:p>
        </w:tc>
        <w:tc>
          <w:tcPr>
            <w:tcW w:w="1019" w:type="dxa"/>
            <w:tcBorders>
              <w:top w:val="nil"/>
              <w:left w:val="nil"/>
              <w:bottom w:val="single" w:sz="4" w:space="0" w:color="auto"/>
              <w:right w:val="nil"/>
            </w:tcBorders>
          </w:tcPr>
          <w:p w14:paraId="26A98F39" w14:textId="4A3E9D11" w:rsidR="007C199D" w:rsidRPr="00CC6569" w:rsidRDefault="007C199D" w:rsidP="007C199D">
            <w:pPr>
              <w:pStyle w:val="PlainText"/>
              <w:spacing w:before="0" w:after="0"/>
              <w:rPr>
                <w:b/>
                <w:bCs/>
                <w:lang w:eastAsia="en-US"/>
              </w:rPr>
            </w:pPr>
          </w:p>
        </w:tc>
        <w:tc>
          <w:tcPr>
            <w:tcW w:w="1019" w:type="dxa"/>
            <w:tcBorders>
              <w:top w:val="nil"/>
              <w:left w:val="nil"/>
              <w:bottom w:val="single" w:sz="4" w:space="0" w:color="auto"/>
              <w:right w:val="nil"/>
            </w:tcBorders>
          </w:tcPr>
          <w:p w14:paraId="51E83B13" w14:textId="77777777" w:rsidR="007C199D" w:rsidRPr="00861C2F" w:rsidRDefault="007C199D" w:rsidP="007C199D">
            <w:pPr>
              <w:pStyle w:val="PlainText"/>
              <w:spacing w:before="0" w:after="0"/>
              <w:rPr>
                <w:lang w:eastAsia="en-US"/>
              </w:rPr>
            </w:pPr>
          </w:p>
        </w:tc>
        <w:tc>
          <w:tcPr>
            <w:tcW w:w="1019" w:type="dxa"/>
            <w:tcBorders>
              <w:top w:val="nil"/>
              <w:left w:val="nil"/>
              <w:bottom w:val="single" w:sz="4" w:space="0" w:color="auto"/>
              <w:right w:val="nil"/>
            </w:tcBorders>
          </w:tcPr>
          <w:p w14:paraId="552F18AD" w14:textId="77777777" w:rsidR="007C199D" w:rsidRPr="00861C2F" w:rsidRDefault="007C199D" w:rsidP="007C199D">
            <w:pPr>
              <w:pStyle w:val="PlainText"/>
              <w:spacing w:before="0" w:after="0"/>
              <w:rPr>
                <w:lang w:eastAsia="en-US"/>
              </w:rPr>
            </w:pPr>
          </w:p>
        </w:tc>
        <w:tc>
          <w:tcPr>
            <w:tcW w:w="1019" w:type="dxa"/>
            <w:tcBorders>
              <w:top w:val="nil"/>
              <w:left w:val="nil"/>
              <w:bottom w:val="single" w:sz="4" w:space="0" w:color="auto"/>
              <w:right w:val="nil"/>
            </w:tcBorders>
          </w:tcPr>
          <w:p w14:paraId="0AD27759" w14:textId="77777777" w:rsidR="007C199D" w:rsidRPr="00861C2F" w:rsidRDefault="007C199D" w:rsidP="007C199D">
            <w:pPr>
              <w:pStyle w:val="PlainText"/>
              <w:spacing w:before="0" w:after="0"/>
              <w:rPr>
                <w:lang w:eastAsia="en-US"/>
              </w:rPr>
            </w:pPr>
          </w:p>
        </w:tc>
      </w:tr>
      <w:bookmarkEnd w:id="34"/>
    </w:tbl>
    <w:p w14:paraId="233FB3C4" w14:textId="6F054FAD" w:rsidR="0800573B" w:rsidRDefault="0800573B"/>
    <w:p w14:paraId="35550746" w14:textId="67A40ABC" w:rsidR="00A054A5" w:rsidRDefault="00A054A5" w:rsidP="0092595F">
      <w:pPr>
        <w:pStyle w:val="Bbodytext"/>
      </w:pPr>
    </w:p>
    <w:p w14:paraId="6950DD94" w14:textId="35990124" w:rsidR="00A054A5" w:rsidRDefault="00A054A5">
      <w:pPr>
        <w:rPr>
          <w:sz w:val="24"/>
        </w:rPr>
      </w:pPr>
      <w:r>
        <w:br w:type="page"/>
      </w:r>
    </w:p>
    <w:p w14:paraId="6564689D" w14:textId="3E72A2B2" w:rsidR="00B06304" w:rsidRDefault="00B06304" w:rsidP="00B45949">
      <w:pPr>
        <w:pStyle w:val="Heading3"/>
      </w:pPr>
      <w:r>
        <w:lastRenderedPageBreak/>
        <w:t>Statement of Income and Expenses on Behalf of the Territory</w:t>
      </w:r>
    </w:p>
    <w:p w14:paraId="4DBEECCB" w14:textId="543E1289" w:rsidR="00B06304" w:rsidRPr="00861C2F" w:rsidRDefault="00B06304" w:rsidP="00B06304">
      <w:pPr>
        <w:pStyle w:val="Bbodytext"/>
        <w:keepNext/>
        <w:keepLines/>
      </w:pPr>
      <w:r w:rsidRPr="00861C2F">
        <w:t xml:space="preserve">Expenses </w:t>
      </w:r>
      <w:r w:rsidR="00CC33B5">
        <w:t>in</w:t>
      </w:r>
      <w:r w:rsidR="00CC33B5" w:rsidRPr="00861C2F">
        <w:t xml:space="preserve"> </w:t>
      </w:r>
      <w:r w:rsidRPr="00861C2F">
        <w:t xml:space="preserve">this statement are those </w:t>
      </w:r>
      <w:r w:rsidR="00CC33B5">
        <w:t>that</w:t>
      </w:r>
      <w:r w:rsidR="00CC33B5" w:rsidRPr="00861C2F">
        <w:t xml:space="preserve"> </w:t>
      </w:r>
      <w:r w:rsidRPr="00861C2F">
        <w:t xml:space="preserve">are administered by an entity on behalf of the Territory, and over which an entity has no discretion in applying to an alternative use. Income </w:t>
      </w:r>
      <w:r w:rsidR="00CC33B5">
        <w:t>in</w:t>
      </w:r>
      <w:r w:rsidR="00CC33B5" w:rsidRPr="00861C2F">
        <w:t xml:space="preserve"> </w:t>
      </w:r>
      <w:r w:rsidRPr="00861C2F">
        <w:t>this statement represents taxes, fees and fines that are collected on behalf of the Territory and transferred to the Territory Banking Account for redistribution across Government. The entity has no discretion over the use of Territorial income collected.</w:t>
      </w:r>
    </w:p>
    <w:p w14:paraId="308F0CE7" w14:textId="48775C44" w:rsidR="00B06304" w:rsidRDefault="00B06304" w:rsidP="00B06304">
      <w:pPr>
        <w:pStyle w:val="Bbodytext"/>
        <w:keepNext/>
        <w:keepLines/>
      </w:pPr>
      <w:r w:rsidRPr="00861C2F">
        <w:t>Payments on behalf of the Territory accounted for in Revenue include amounts received from the Government to pay for Territorial expenses. The income amounts transferred to the Territory Banking Account are shown as Transfer Expenses in this statement.</w:t>
      </w:r>
    </w:p>
    <w:p w14:paraId="5CF01FCA" w14:textId="18BFFC4F" w:rsidR="00CC33B5" w:rsidRPr="00861C2F" w:rsidRDefault="00CC33B5" w:rsidP="00B06304">
      <w:pPr>
        <w:pStyle w:val="Bbodytext"/>
        <w:keepNext/>
        <w:keepLines/>
      </w:pPr>
      <w:r>
        <w:t>Example 8 provides and illustration of an entity’s Statement of Income and Expenses on Behalf of the Territory.</w:t>
      </w:r>
    </w:p>
    <w:p w14:paraId="5F904667" w14:textId="629CDDCB" w:rsidR="00B06304" w:rsidRDefault="00B06304" w:rsidP="00B06304">
      <w:pPr>
        <w:pStyle w:val="Heading4"/>
      </w:pPr>
      <w:r>
        <w:t>Example 8</w:t>
      </w:r>
    </w:p>
    <w:p w14:paraId="531B8F8B" w14:textId="7322F1AF" w:rsidR="00B06304" w:rsidRDefault="00B06304" w:rsidP="00B06304">
      <w:pPr>
        <w:pStyle w:val="Heading4"/>
      </w:pPr>
      <w:r>
        <w:t>Statement of Income and Expenses on Behalf of the Territory</w:t>
      </w:r>
    </w:p>
    <w:tbl>
      <w:tblPr>
        <w:tblW w:w="8146" w:type="dxa"/>
        <w:jc w:val="center"/>
        <w:tblLayout w:type="fixed"/>
        <w:tblCellMar>
          <w:left w:w="28" w:type="dxa"/>
          <w:right w:w="28" w:type="dxa"/>
        </w:tblCellMar>
        <w:tblLook w:val="00A0" w:firstRow="1" w:lastRow="0" w:firstColumn="1" w:lastColumn="0" w:noHBand="0" w:noVBand="0"/>
      </w:tblPr>
      <w:tblGrid>
        <w:gridCol w:w="3061"/>
        <w:gridCol w:w="1020"/>
        <w:gridCol w:w="1020"/>
        <w:gridCol w:w="988"/>
        <w:gridCol w:w="988"/>
        <w:gridCol w:w="1069"/>
      </w:tblGrid>
      <w:tr w:rsidR="007C199D" w:rsidRPr="00861C2F" w14:paraId="3649F7FE" w14:textId="77777777" w:rsidTr="00C85E16">
        <w:trPr>
          <w:cantSplit/>
          <w:jc w:val="center"/>
        </w:trPr>
        <w:tc>
          <w:tcPr>
            <w:tcW w:w="3061" w:type="dxa"/>
            <w:tcBorders>
              <w:top w:val="single" w:sz="4" w:space="0" w:color="auto"/>
              <w:left w:val="nil"/>
              <w:bottom w:val="nil"/>
              <w:right w:val="nil"/>
            </w:tcBorders>
          </w:tcPr>
          <w:p w14:paraId="08255972" w14:textId="77777777" w:rsidR="007C199D" w:rsidRPr="00861C2F" w:rsidRDefault="007C199D" w:rsidP="007C199D">
            <w:pPr>
              <w:pStyle w:val="PlainText"/>
              <w:keepNext/>
              <w:keepLines/>
              <w:spacing w:before="0" w:after="0"/>
              <w:jc w:val="right"/>
              <w:rPr>
                <w:b/>
                <w:lang w:eastAsia="en-US"/>
              </w:rPr>
            </w:pPr>
          </w:p>
        </w:tc>
        <w:tc>
          <w:tcPr>
            <w:tcW w:w="1020" w:type="dxa"/>
            <w:tcBorders>
              <w:top w:val="single" w:sz="4" w:space="0" w:color="auto"/>
            </w:tcBorders>
          </w:tcPr>
          <w:p w14:paraId="400BE1C0" w14:textId="6B568485" w:rsidR="007C199D" w:rsidRPr="00CC6569" w:rsidRDefault="000722DE" w:rsidP="007C199D">
            <w:pPr>
              <w:pStyle w:val="PlainText"/>
              <w:keepNext/>
              <w:keepLines/>
              <w:spacing w:before="0" w:after="0"/>
              <w:jc w:val="right"/>
              <w:rPr>
                <w:b/>
                <w:bCs/>
                <w:highlight w:val="yellow"/>
                <w:lang w:eastAsia="en-US"/>
              </w:rPr>
            </w:pPr>
            <w:r>
              <w:rPr>
                <w:b/>
                <w:lang w:eastAsia="en-US"/>
              </w:rPr>
              <w:t>2025-26</w:t>
            </w:r>
            <w:r w:rsidR="007C199D" w:rsidRPr="00C85E16">
              <w:rPr>
                <w:b/>
                <w:lang w:eastAsia="en-US"/>
              </w:rPr>
              <w:t xml:space="preserve"> </w:t>
            </w:r>
            <w:r w:rsidR="007C199D">
              <w:rPr>
                <w:b/>
                <w:lang w:eastAsia="en-US"/>
              </w:rPr>
              <w:t>Estimated Outcome</w:t>
            </w:r>
            <w:r w:rsidR="007C199D" w:rsidRPr="00C85E16">
              <w:rPr>
                <w:b/>
                <w:lang w:eastAsia="en-US"/>
              </w:rPr>
              <w:t xml:space="preserve"> </w:t>
            </w:r>
          </w:p>
        </w:tc>
        <w:tc>
          <w:tcPr>
            <w:tcW w:w="1020" w:type="dxa"/>
            <w:tcBorders>
              <w:top w:val="single" w:sz="4" w:space="0" w:color="auto"/>
            </w:tcBorders>
          </w:tcPr>
          <w:p w14:paraId="22E057B9" w14:textId="700DF57F" w:rsidR="007C199D" w:rsidRPr="00CC6569" w:rsidRDefault="000722DE" w:rsidP="007C199D">
            <w:pPr>
              <w:pStyle w:val="PlainText"/>
              <w:keepNext/>
              <w:keepLines/>
              <w:spacing w:before="0" w:after="0"/>
              <w:jc w:val="right"/>
              <w:rPr>
                <w:b/>
                <w:bCs/>
                <w:highlight w:val="yellow"/>
                <w:lang w:eastAsia="en-US"/>
              </w:rPr>
            </w:pPr>
            <w:r>
              <w:rPr>
                <w:b/>
                <w:lang w:eastAsia="en-US"/>
              </w:rPr>
              <w:t>2026-27</w:t>
            </w:r>
            <w:r w:rsidR="007C199D" w:rsidRPr="00C85E16">
              <w:rPr>
                <w:b/>
                <w:lang w:eastAsia="en-US"/>
              </w:rPr>
              <w:t xml:space="preserve"> Budget</w:t>
            </w:r>
          </w:p>
        </w:tc>
        <w:tc>
          <w:tcPr>
            <w:tcW w:w="988" w:type="dxa"/>
            <w:tcBorders>
              <w:top w:val="single" w:sz="4" w:space="0" w:color="auto"/>
            </w:tcBorders>
          </w:tcPr>
          <w:p w14:paraId="139206F0" w14:textId="60F157BC" w:rsidR="007C199D" w:rsidRPr="00CC6569" w:rsidRDefault="000722DE" w:rsidP="007C199D">
            <w:pPr>
              <w:pStyle w:val="PlainText"/>
              <w:keepNext/>
              <w:keepLines/>
              <w:spacing w:before="0" w:after="0"/>
              <w:jc w:val="right"/>
              <w:rPr>
                <w:b/>
                <w:bCs/>
                <w:highlight w:val="yellow"/>
                <w:lang w:eastAsia="en-US"/>
              </w:rPr>
            </w:pPr>
            <w:r>
              <w:rPr>
                <w:b/>
                <w:lang w:eastAsia="en-US"/>
              </w:rPr>
              <w:t>2027-28</w:t>
            </w:r>
            <w:r w:rsidR="007C199D" w:rsidRPr="00C85E16">
              <w:rPr>
                <w:b/>
                <w:lang w:eastAsia="en-US"/>
              </w:rPr>
              <w:t xml:space="preserve"> Estimate</w:t>
            </w:r>
          </w:p>
        </w:tc>
        <w:tc>
          <w:tcPr>
            <w:tcW w:w="988" w:type="dxa"/>
            <w:tcBorders>
              <w:top w:val="single" w:sz="4" w:space="0" w:color="auto"/>
            </w:tcBorders>
          </w:tcPr>
          <w:p w14:paraId="6420D78A" w14:textId="141D4D9E" w:rsidR="007C199D" w:rsidRPr="00CC6569" w:rsidRDefault="000722DE" w:rsidP="007C199D">
            <w:pPr>
              <w:pStyle w:val="PlainText"/>
              <w:keepNext/>
              <w:keepLines/>
              <w:spacing w:before="0" w:after="0"/>
              <w:jc w:val="right"/>
              <w:rPr>
                <w:b/>
                <w:bCs/>
                <w:highlight w:val="yellow"/>
                <w:lang w:eastAsia="en-US"/>
              </w:rPr>
            </w:pPr>
            <w:r>
              <w:rPr>
                <w:b/>
                <w:lang w:eastAsia="en-US"/>
              </w:rPr>
              <w:t>2028-29</w:t>
            </w:r>
            <w:r w:rsidR="007C199D" w:rsidRPr="00C85E16">
              <w:rPr>
                <w:b/>
                <w:lang w:eastAsia="en-US"/>
              </w:rPr>
              <w:t xml:space="preserve"> Estimate</w:t>
            </w:r>
          </w:p>
        </w:tc>
        <w:tc>
          <w:tcPr>
            <w:tcW w:w="1069" w:type="dxa"/>
            <w:tcBorders>
              <w:top w:val="single" w:sz="4" w:space="0" w:color="auto"/>
            </w:tcBorders>
          </w:tcPr>
          <w:p w14:paraId="5AF9A55E" w14:textId="1184D55E" w:rsidR="007C199D" w:rsidRPr="00CC6569" w:rsidRDefault="000722DE" w:rsidP="007C199D">
            <w:pPr>
              <w:pStyle w:val="PlainText"/>
              <w:keepNext/>
              <w:keepLines/>
              <w:spacing w:before="0" w:after="0"/>
              <w:jc w:val="right"/>
              <w:rPr>
                <w:b/>
                <w:bCs/>
                <w:highlight w:val="yellow"/>
                <w:lang w:eastAsia="en-US"/>
              </w:rPr>
            </w:pPr>
            <w:r>
              <w:rPr>
                <w:b/>
                <w:lang w:eastAsia="en-US"/>
              </w:rPr>
              <w:t>2029-30</w:t>
            </w:r>
            <w:r w:rsidR="007C199D" w:rsidRPr="00C85E16">
              <w:rPr>
                <w:b/>
                <w:lang w:eastAsia="en-US"/>
              </w:rPr>
              <w:t xml:space="preserve"> Estimate</w:t>
            </w:r>
          </w:p>
        </w:tc>
      </w:tr>
      <w:tr w:rsidR="007C199D" w:rsidRPr="00861C2F" w14:paraId="68F9B95C" w14:textId="77777777" w:rsidTr="00C85E16">
        <w:trPr>
          <w:cantSplit/>
          <w:jc w:val="center"/>
        </w:trPr>
        <w:tc>
          <w:tcPr>
            <w:tcW w:w="3061" w:type="dxa"/>
            <w:tcBorders>
              <w:top w:val="nil"/>
              <w:left w:val="nil"/>
              <w:bottom w:val="single" w:sz="4" w:space="0" w:color="auto"/>
              <w:right w:val="nil"/>
            </w:tcBorders>
          </w:tcPr>
          <w:p w14:paraId="4EBB93E1" w14:textId="77777777" w:rsidR="007C199D" w:rsidRPr="00861C2F" w:rsidRDefault="007C199D" w:rsidP="007C199D">
            <w:pPr>
              <w:pStyle w:val="PlainText"/>
              <w:keepNext/>
              <w:keepLines/>
              <w:spacing w:before="0" w:after="0"/>
              <w:jc w:val="right"/>
              <w:rPr>
                <w:b/>
                <w:lang w:eastAsia="en-US"/>
              </w:rPr>
            </w:pPr>
          </w:p>
        </w:tc>
        <w:tc>
          <w:tcPr>
            <w:tcW w:w="1020" w:type="dxa"/>
          </w:tcPr>
          <w:p w14:paraId="5E6F76CA" w14:textId="11F2D9E2" w:rsidR="007C199D" w:rsidRPr="00CC6569" w:rsidRDefault="007C199D" w:rsidP="007C199D">
            <w:pPr>
              <w:pStyle w:val="PlainText"/>
              <w:keepNext/>
              <w:keepLines/>
              <w:spacing w:before="0" w:after="0"/>
              <w:jc w:val="right"/>
              <w:rPr>
                <w:b/>
                <w:bCs/>
                <w:lang w:eastAsia="en-US"/>
              </w:rPr>
            </w:pPr>
            <w:r w:rsidRPr="00CC6569">
              <w:rPr>
                <w:b/>
                <w:bCs/>
              </w:rPr>
              <w:t>$'000</w:t>
            </w:r>
          </w:p>
        </w:tc>
        <w:tc>
          <w:tcPr>
            <w:tcW w:w="1020" w:type="dxa"/>
          </w:tcPr>
          <w:p w14:paraId="752D0E87" w14:textId="2C9D76D7" w:rsidR="007C199D" w:rsidRPr="00CC6569" w:rsidRDefault="007C199D" w:rsidP="007C199D">
            <w:pPr>
              <w:pStyle w:val="PlainText"/>
              <w:keepNext/>
              <w:keepLines/>
              <w:spacing w:before="0" w:after="0"/>
              <w:jc w:val="right"/>
              <w:rPr>
                <w:b/>
                <w:bCs/>
                <w:lang w:eastAsia="en-US"/>
              </w:rPr>
            </w:pPr>
            <w:r w:rsidRPr="00CC6569">
              <w:rPr>
                <w:b/>
                <w:bCs/>
              </w:rPr>
              <w:t>$'000</w:t>
            </w:r>
          </w:p>
        </w:tc>
        <w:tc>
          <w:tcPr>
            <w:tcW w:w="988" w:type="dxa"/>
          </w:tcPr>
          <w:p w14:paraId="5C934781" w14:textId="2FE4D160" w:rsidR="007C199D" w:rsidRPr="00CC6569" w:rsidRDefault="007C199D" w:rsidP="007C199D">
            <w:pPr>
              <w:pStyle w:val="PlainText"/>
              <w:keepNext/>
              <w:keepLines/>
              <w:spacing w:before="0" w:after="0"/>
              <w:jc w:val="right"/>
              <w:rPr>
                <w:b/>
                <w:bCs/>
                <w:lang w:eastAsia="en-US"/>
              </w:rPr>
            </w:pPr>
            <w:r w:rsidRPr="00CC6569">
              <w:rPr>
                <w:b/>
                <w:bCs/>
              </w:rPr>
              <w:t xml:space="preserve">    $'000</w:t>
            </w:r>
          </w:p>
        </w:tc>
        <w:tc>
          <w:tcPr>
            <w:tcW w:w="988" w:type="dxa"/>
          </w:tcPr>
          <w:p w14:paraId="192B0073" w14:textId="78411D59" w:rsidR="007C199D" w:rsidRPr="00CC6569" w:rsidRDefault="007C199D" w:rsidP="007C199D">
            <w:pPr>
              <w:pStyle w:val="PlainText"/>
              <w:keepNext/>
              <w:keepLines/>
              <w:spacing w:before="0" w:after="0"/>
              <w:jc w:val="right"/>
              <w:rPr>
                <w:b/>
                <w:bCs/>
                <w:lang w:eastAsia="en-US"/>
              </w:rPr>
            </w:pPr>
            <w:r w:rsidRPr="00CC6569">
              <w:rPr>
                <w:b/>
                <w:bCs/>
              </w:rPr>
              <w:t xml:space="preserve">     $'000</w:t>
            </w:r>
          </w:p>
        </w:tc>
        <w:tc>
          <w:tcPr>
            <w:tcW w:w="1069" w:type="dxa"/>
          </w:tcPr>
          <w:p w14:paraId="21BCF46D" w14:textId="750FD87D" w:rsidR="007C199D" w:rsidRPr="00CC6569" w:rsidRDefault="007C199D" w:rsidP="007C199D">
            <w:pPr>
              <w:pStyle w:val="PlainText"/>
              <w:keepNext/>
              <w:keepLines/>
              <w:spacing w:before="0" w:after="0"/>
              <w:jc w:val="right"/>
              <w:rPr>
                <w:b/>
                <w:bCs/>
                <w:lang w:eastAsia="en-US"/>
              </w:rPr>
            </w:pPr>
            <w:r w:rsidRPr="00CC6569">
              <w:rPr>
                <w:b/>
                <w:bCs/>
              </w:rPr>
              <w:t xml:space="preserve">   $'000</w:t>
            </w:r>
          </w:p>
        </w:tc>
      </w:tr>
      <w:tr w:rsidR="007C199D" w:rsidRPr="00861C2F" w14:paraId="0DC3B001" w14:textId="77777777" w:rsidTr="00C85E16">
        <w:trPr>
          <w:cantSplit/>
          <w:jc w:val="center"/>
        </w:trPr>
        <w:tc>
          <w:tcPr>
            <w:tcW w:w="3061" w:type="dxa"/>
            <w:tcBorders>
              <w:top w:val="single" w:sz="4" w:space="0" w:color="auto"/>
              <w:left w:val="nil"/>
              <w:bottom w:val="nil"/>
              <w:right w:val="nil"/>
            </w:tcBorders>
          </w:tcPr>
          <w:p w14:paraId="4F48EE5D" w14:textId="77777777" w:rsidR="007C199D" w:rsidRPr="00CC6569" w:rsidRDefault="007C199D" w:rsidP="007C199D">
            <w:pPr>
              <w:pStyle w:val="PlainText"/>
              <w:keepNext/>
              <w:keepLines/>
              <w:spacing w:before="0" w:after="0"/>
              <w:rPr>
                <w:b/>
                <w:bCs/>
                <w:lang w:eastAsia="en-US"/>
              </w:rPr>
            </w:pPr>
            <w:r w:rsidRPr="00CC6569">
              <w:rPr>
                <w:b/>
                <w:bCs/>
                <w:lang w:eastAsia="en-US"/>
              </w:rPr>
              <w:t>Income</w:t>
            </w:r>
          </w:p>
        </w:tc>
        <w:tc>
          <w:tcPr>
            <w:tcW w:w="1020" w:type="dxa"/>
            <w:tcBorders>
              <w:top w:val="single" w:sz="4" w:space="0" w:color="auto"/>
              <w:left w:val="nil"/>
              <w:bottom w:val="nil"/>
              <w:right w:val="nil"/>
            </w:tcBorders>
            <w:vAlign w:val="center"/>
          </w:tcPr>
          <w:p w14:paraId="19D0D63A" w14:textId="77777777" w:rsidR="007C199D" w:rsidRPr="00861C2F" w:rsidRDefault="007C199D" w:rsidP="007C199D">
            <w:pPr>
              <w:pStyle w:val="PlainText"/>
              <w:keepNext/>
              <w:keepLines/>
              <w:spacing w:before="0" w:after="0"/>
              <w:jc w:val="right"/>
              <w:rPr>
                <w:lang w:eastAsia="en-US"/>
              </w:rPr>
            </w:pPr>
          </w:p>
        </w:tc>
        <w:tc>
          <w:tcPr>
            <w:tcW w:w="1020" w:type="dxa"/>
            <w:tcBorders>
              <w:top w:val="single" w:sz="4" w:space="0" w:color="auto"/>
              <w:left w:val="nil"/>
              <w:bottom w:val="nil"/>
              <w:right w:val="nil"/>
            </w:tcBorders>
          </w:tcPr>
          <w:p w14:paraId="7BB738B9" w14:textId="77777777" w:rsidR="007C199D" w:rsidRPr="00861C2F" w:rsidRDefault="007C199D" w:rsidP="007C199D">
            <w:pPr>
              <w:pStyle w:val="PlainText"/>
              <w:keepNext/>
              <w:keepLines/>
              <w:spacing w:before="0" w:after="0"/>
              <w:rPr>
                <w:lang w:eastAsia="en-US"/>
              </w:rPr>
            </w:pPr>
          </w:p>
        </w:tc>
        <w:tc>
          <w:tcPr>
            <w:tcW w:w="988" w:type="dxa"/>
            <w:tcBorders>
              <w:top w:val="single" w:sz="4" w:space="0" w:color="auto"/>
              <w:left w:val="nil"/>
              <w:bottom w:val="nil"/>
              <w:right w:val="nil"/>
            </w:tcBorders>
          </w:tcPr>
          <w:p w14:paraId="3F080040" w14:textId="3D4141B6" w:rsidR="007C199D" w:rsidRPr="00861C2F" w:rsidRDefault="007C199D" w:rsidP="007C199D">
            <w:pPr>
              <w:pStyle w:val="PlainText"/>
              <w:keepNext/>
              <w:keepLines/>
              <w:spacing w:before="0" w:after="0"/>
              <w:rPr>
                <w:lang w:eastAsia="en-US"/>
              </w:rPr>
            </w:pPr>
          </w:p>
        </w:tc>
        <w:tc>
          <w:tcPr>
            <w:tcW w:w="988" w:type="dxa"/>
            <w:tcBorders>
              <w:top w:val="single" w:sz="4" w:space="0" w:color="auto"/>
              <w:left w:val="nil"/>
              <w:bottom w:val="nil"/>
              <w:right w:val="nil"/>
            </w:tcBorders>
          </w:tcPr>
          <w:p w14:paraId="30FE7895" w14:textId="7BF128AB" w:rsidR="007C199D" w:rsidRPr="00861C2F" w:rsidRDefault="007C199D" w:rsidP="007C199D">
            <w:pPr>
              <w:pStyle w:val="PlainText"/>
              <w:keepNext/>
              <w:keepLines/>
              <w:spacing w:before="0" w:after="0"/>
              <w:rPr>
                <w:lang w:eastAsia="en-US"/>
              </w:rPr>
            </w:pPr>
          </w:p>
        </w:tc>
        <w:tc>
          <w:tcPr>
            <w:tcW w:w="1069" w:type="dxa"/>
            <w:tcBorders>
              <w:top w:val="single" w:sz="4" w:space="0" w:color="auto"/>
              <w:left w:val="nil"/>
              <w:bottom w:val="nil"/>
              <w:right w:val="nil"/>
            </w:tcBorders>
          </w:tcPr>
          <w:p w14:paraId="2D64C419" w14:textId="4EA7D821" w:rsidR="007C199D" w:rsidRPr="00861C2F" w:rsidRDefault="007C199D" w:rsidP="007C199D">
            <w:pPr>
              <w:pStyle w:val="PlainText"/>
              <w:keepNext/>
              <w:keepLines/>
              <w:spacing w:before="0" w:after="0"/>
              <w:rPr>
                <w:lang w:eastAsia="en-US"/>
              </w:rPr>
            </w:pPr>
          </w:p>
        </w:tc>
      </w:tr>
      <w:tr w:rsidR="007C199D" w:rsidRPr="00861C2F" w14:paraId="6962F503" w14:textId="77777777" w:rsidTr="00C85E16">
        <w:trPr>
          <w:cantSplit/>
          <w:jc w:val="center"/>
        </w:trPr>
        <w:tc>
          <w:tcPr>
            <w:tcW w:w="3061" w:type="dxa"/>
            <w:tcBorders>
              <w:top w:val="nil"/>
              <w:left w:val="nil"/>
              <w:bottom w:val="nil"/>
              <w:right w:val="nil"/>
            </w:tcBorders>
          </w:tcPr>
          <w:p w14:paraId="2132241C" w14:textId="68C19860" w:rsidR="007C199D" w:rsidRPr="00861C2F" w:rsidRDefault="007C199D" w:rsidP="007C199D">
            <w:pPr>
              <w:pStyle w:val="PlainText"/>
              <w:keepNext/>
              <w:keepLines/>
              <w:spacing w:before="0" w:after="0"/>
              <w:ind w:left="158" w:hanging="158"/>
              <w:rPr>
                <w:lang w:eastAsia="en-US"/>
              </w:rPr>
            </w:pPr>
            <w:r w:rsidRPr="00861C2F">
              <w:rPr>
                <w:lang w:eastAsia="en-US"/>
              </w:rPr>
              <w:t xml:space="preserve">Payment </w:t>
            </w:r>
            <w:proofErr w:type="gramStart"/>
            <w:r w:rsidRPr="00861C2F">
              <w:rPr>
                <w:lang w:eastAsia="en-US"/>
              </w:rPr>
              <w:t>for</w:t>
            </w:r>
            <w:proofErr w:type="gramEnd"/>
            <w:r w:rsidRPr="00861C2F">
              <w:rPr>
                <w:lang w:eastAsia="en-US"/>
              </w:rPr>
              <w:t xml:space="preserve"> </w:t>
            </w:r>
            <w:r>
              <w:rPr>
                <w:lang w:eastAsia="en-US"/>
              </w:rPr>
              <w:t>e</w:t>
            </w:r>
            <w:r w:rsidRPr="00861C2F">
              <w:rPr>
                <w:lang w:eastAsia="en-US"/>
              </w:rPr>
              <w:t>xpenses on behalf of Territory</w:t>
            </w:r>
          </w:p>
        </w:tc>
        <w:tc>
          <w:tcPr>
            <w:tcW w:w="1020" w:type="dxa"/>
            <w:tcBorders>
              <w:top w:val="nil"/>
              <w:left w:val="nil"/>
              <w:bottom w:val="nil"/>
              <w:right w:val="single" w:sz="18" w:space="0" w:color="auto"/>
            </w:tcBorders>
          </w:tcPr>
          <w:p w14:paraId="6663C281" w14:textId="77777777" w:rsidR="007C199D" w:rsidRPr="00861C2F" w:rsidRDefault="007C199D" w:rsidP="007C199D">
            <w:pPr>
              <w:pStyle w:val="PlainText"/>
              <w:keepNext/>
              <w:keepLines/>
              <w:spacing w:before="0" w:after="0"/>
              <w:jc w:val="right"/>
              <w:rPr>
                <w:lang w:eastAsia="en-US"/>
              </w:rPr>
            </w:pPr>
            <w:r w:rsidRPr="00861C2F">
              <w:rPr>
                <w:lang w:eastAsia="en-US"/>
              </w:rPr>
              <w:t>231,271</w:t>
            </w:r>
          </w:p>
        </w:tc>
        <w:tc>
          <w:tcPr>
            <w:tcW w:w="1020" w:type="dxa"/>
            <w:tcBorders>
              <w:top w:val="nil"/>
              <w:left w:val="single" w:sz="18" w:space="0" w:color="auto"/>
              <w:bottom w:val="nil"/>
              <w:right w:val="nil"/>
            </w:tcBorders>
          </w:tcPr>
          <w:p w14:paraId="1C29C361" w14:textId="04319037" w:rsidR="007C199D" w:rsidRPr="00861C2F" w:rsidRDefault="007C199D" w:rsidP="007C199D">
            <w:pPr>
              <w:pStyle w:val="PlainText"/>
              <w:keepNext/>
              <w:keepLines/>
              <w:spacing w:before="0" w:after="0"/>
              <w:rPr>
                <w:noProof/>
                <w:lang w:eastAsia="en-US"/>
              </w:rPr>
            </w:pPr>
            <w:r w:rsidRPr="00861C2F">
              <w:rPr>
                <w:noProof/>
                <w:lang w:eastAsia="en-US"/>
              </w:rPr>
              <mc:AlternateContent>
                <mc:Choice Requires="wps">
                  <w:drawing>
                    <wp:anchor distT="0" distB="0" distL="114300" distR="114300" simplePos="0" relativeHeight="251658302" behindDoc="0" locked="0" layoutInCell="1" allowOverlap="1" wp14:anchorId="10F96114" wp14:editId="7463F9E9">
                      <wp:simplePos x="0" y="0"/>
                      <wp:positionH relativeFrom="column">
                        <wp:posOffset>43815</wp:posOffset>
                      </wp:positionH>
                      <wp:positionV relativeFrom="paragraph">
                        <wp:posOffset>143741</wp:posOffset>
                      </wp:positionV>
                      <wp:extent cx="337820" cy="0"/>
                      <wp:effectExtent l="19050" t="57150" r="5080" b="5715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4458B" id="Straight Connector 65" o:spid="_x0000_s1026" style="position:absolute;z-index:2517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1.3pt" to="30.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vexAEAAGkDAAAOAAAAZHJzL2Uyb0RvYy54bWysU8Fu2zAMvQ/YPwi6L05SdOuMOD2k6y7d&#10;FqDdBzASbQuVRYFSYufvJ6lJWmy3oT4Iovj09PhIr26nwYoDcjDkGrmYzaVAp0gb1zXy99P9pxsp&#10;QgSnwZLDRh4xyNv1xw+r0de4pJ6sRhaJxIV69I3sY/R1VQXV4wBhRh5dSrbEA8QUcldphjGxD7Za&#10;zuefq5FYeyaFIaTTu5ekXBf+tkUVf7VtwChsI5O2WFYu6y6v1XoFdcfge6NOMuA/VAxgXHr0QnUH&#10;EcSezT9Ug1FMgdo4UzRU1LZGYakhVbOY/1XNYw8eSy3JnOAvNoX3o1U/Dxu35SxdTe7RP5B6DsLR&#10;pgfXYRHwdPSpcYtsVTX6UF+u5CD4LYvd+IN0wsA+UnFhannIlKk+MRWzjxezcYpCpcOrqy83y9QS&#10;dU5VUJ/veQ7xO9Ig8qaR1rhsA9RweAgx64D6DMnHju6NtaWV1omxkV+vl9flQiBrdE5mWOBut7Es&#10;DpCHoXylqJR5C2PaO13IegT9zWkRiwORTfLEoswvDKilsJhmPu8KOoKxCf0iz7qTW9mgPI2h3pE+&#10;bjmnc5T6Weo4zV4emLdxQb3+Ies/AAAA//8DAFBLAwQUAAYACAAAACEA6CfAANsAAAAGAQAADwAA&#10;AGRycy9kb3ducmV2LnhtbEyOwW7CMBBE75X6D9ZW6q045BBBGgchEBQpvRS4cDPxNgnE6yg2EP6+&#10;W/VQjqMZvXnZbLCtuGLvG0cKxqMIBFLpTEOVgv1u9TYB4YMmo1tHqOCOHmb581OmU+Nu9IXXbagE&#10;Q8inWkEdQpdK6csarfYj1yFx9+16qwPHvpKm1zeG21bGUZRIqxvih1p3uKixPG8vVsFmXU4+7p+H&#10;YjE9FY1cLYvDZl4o9foyzN9BBBzC/xh+9VkdcnY6ugsZL1oFyZSHCuI4AcF1Eo1BHP+yzDP5qJ//&#10;AAAA//8DAFBLAQItABQABgAIAAAAIQC2gziS/gAAAOEBAAATAAAAAAAAAAAAAAAAAAAAAABbQ29u&#10;dGVudF9UeXBlc10ueG1sUEsBAi0AFAAGAAgAAAAhADj9If/WAAAAlAEAAAsAAAAAAAAAAAAAAAAA&#10;LwEAAF9yZWxzLy5yZWxzUEsBAi0AFAAGAAgAAAAhAB6ci97EAQAAaQMAAA4AAAAAAAAAAAAAAAAA&#10;LgIAAGRycy9lMm9Eb2MueG1sUEsBAi0AFAAGAAgAAAAhAOgnwADbAAAABgEAAA8AAAAAAAAAAAAA&#10;AAAAHgQAAGRycy9kb3ducmV2LnhtbFBLBQYAAAAABAAEAPMAAAAmBQAAAAA=&#10;">
                      <v:stroke startarrow="block"/>
                    </v:line>
                  </w:pict>
                </mc:Fallback>
              </mc:AlternateContent>
            </w:r>
          </w:p>
        </w:tc>
        <w:tc>
          <w:tcPr>
            <w:tcW w:w="988" w:type="dxa"/>
            <w:tcBorders>
              <w:top w:val="nil"/>
              <w:left w:val="nil"/>
              <w:bottom w:val="nil"/>
              <w:right w:val="nil"/>
            </w:tcBorders>
          </w:tcPr>
          <w:p w14:paraId="09392507" w14:textId="5A306CFA" w:rsidR="007C199D" w:rsidRPr="00861C2F" w:rsidRDefault="007C199D" w:rsidP="007C199D">
            <w:pPr>
              <w:pStyle w:val="PlainText"/>
              <w:keepNext/>
              <w:keepLines/>
              <w:spacing w:before="0" w:after="0"/>
              <w:rPr>
                <w:lang w:eastAsia="en-US"/>
              </w:rPr>
            </w:pPr>
          </w:p>
        </w:tc>
        <w:tc>
          <w:tcPr>
            <w:tcW w:w="988" w:type="dxa"/>
            <w:tcBorders>
              <w:top w:val="nil"/>
              <w:left w:val="nil"/>
              <w:bottom w:val="nil"/>
              <w:right w:val="nil"/>
            </w:tcBorders>
          </w:tcPr>
          <w:p w14:paraId="704E2747" w14:textId="2ED1D22A" w:rsidR="007C199D" w:rsidRPr="00861C2F" w:rsidRDefault="007C199D" w:rsidP="007C199D">
            <w:pPr>
              <w:pStyle w:val="PlainText"/>
              <w:keepNext/>
              <w:keepLines/>
              <w:spacing w:before="0" w:after="0"/>
              <w:rPr>
                <w:lang w:eastAsia="en-US"/>
              </w:rPr>
            </w:pPr>
          </w:p>
        </w:tc>
        <w:tc>
          <w:tcPr>
            <w:tcW w:w="1069" w:type="dxa"/>
            <w:tcBorders>
              <w:top w:val="nil"/>
              <w:left w:val="nil"/>
              <w:bottom w:val="nil"/>
              <w:right w:val="nil"/>
            </w:tcBorders>
          </w:tcPr>
          <w:p w14:paraId="0145AF4E" w14:textId="510557AB" w:rsidR="007C199D" w:rsidRPr="00861C2F" w:rsidRDefault="007C199D" w:rsidP="007C199D">
            <w:pPr>
              <w:pStyle w:val="PlainText"/>
              <w:keepNext/>
              <w:keepLines/>
              <w:spacing w:before="0" w:after="0"/>
              <w:rPr>
                <w:lang w:eastAsia="en-US"/>
              </w:rPr>
            </w:pPr>
          </w:p>
        </w:tc>
      </w:tr>
      <w:tr w:rsidR="007C199D" w:rsidRPr="00861C2F" w14:paraId="7A88C9B8" w14:textId="77777777" w:rsidTr="00C85E16">
        <w:trPr>
          <w:cantSplit/>
          <w:jc w:val="center"/>
        </w:trPr>
        <w:tc>
          <w:tcPr>
            <w:tcW w:w="3061" w:type="dxa"/>
            <w:tcBorders>
              <w:top w:val="nil"/>
              <w:left w:val="nil"/>
              <w:bottom w:val="nil"/>
              <w:right w:val="nil"/>
            </w:tcBorders>
          </w:tcPr>
          <w:p w14:paraId="145E5E58" w14:textId="726249EC" w:rsidR="007C199D" w:rsidRPr="00861C2F" w:rsidRDefault="007C199D" w:rsidP="007C199D">
            <w:pPr>
              <w:pStyle w:val="PlainText"/>
              <w:keepNext/>
              <w:keepLines/>
              <w:spacing w:before="0" w:after="0"/>
              <w:rPr>
                <w:lang w:eastAsia="en-US"/>
              </w:rPr>
            </w:pPr>
            <w:r w:rsidRPr="00861C2F">
              <w:rPr>
                <w:lang w:eastAsia="en-US"/>
              </w:rPr>
              <w:t xml:space="preserve">Taxes, </w:t>
            </w:r>
            <w:r>
              <w:rPr>
                <w:lang w:eastAsia="en-US"/>
              </w:rPr>
              <w:t>f</w:t>
            </w:r>
            <w:r w:rsidRPr="00861C2F">
              <w:rPr>
                <w:lang w:eastAsia="en-US"/>
              </w:rPr>
              <w:t xml:space="preserve">ees and </w:t>
            </w:r>
            <w:r>
              <w:rPr>
                <w:lang w:eastAsia="en-US"/>
              </w:rPr>
              <w:t>f</w:t>
            </w:r>
            <w:r w:rsidRPr="00861C2F">
              <w:rPr>
                <w:lang w:eastAsia="en-US"/>
              </w:rPr>
              <w:t>ines</w:t>
            </w:r>
          </w:p>
        </w:tc>
        <w:tc>
          <w:tcPr>
            <w:tcW w:w="1020" w:type="dxa"/>
            <w:tcBorders>
              <w:top w:val="nil"/>
              <w:left w:val="nil"/>
              <w:bottom w:val="nil"/>
              <w:right w:val="nil"/>
            </w:tcBorders>
            <w:vAlign w:val="center"/>
          </w:tcPr>
          <w:p w14:paraId="15EED503" w14:textId="77777777" w:rsidR="007C199D" w:rsidRPr="00861C2F" w:rsidRDefault="007C199D" w:rsidP="007C199D">
            <w:pPr>
              <w:pStyle w:val="PlainText"/>
              <w:keepNext/>
              <w:keepLines/>
              <w:spacing w:before="0" w:after="0"/>
              <w:jc w:val="right"/>
              <w:rPr>
                <w:lang w:eastAsia="en-US"/>
              </w:rPr>
            </w:pPr>
            <w:r w:rsidRPr="00861C2F">
              <w:rPr>
                <w:lang w:eastAsia="en-US"/>
              </w:rPr>
              <w:t>195</w:t>
            </w:r>
          </w:p>
        </w:tc>
        <w:tc>
          <w:tcPr>
            <w:tcW w:w="1020" w:type="dxa"/>
            <w:tcBorders>
              <w:top w:val="nil"/>
              <w:left w:val="nil"/>
              <w:bottom w:val="nil"/>
              <w:right w:val="nil"/>
            </w:tcBorders>
          </w:tcPr>
          <w:p w14:paraId="066E96EE" w14:textId="77777777" w:rsidR="007C199D" w:rsidRPr="00861C2F" w:rsidRDefault="007C199D" w:rsidP="007C199D">
            <w:pPr>
              <w:pStyle w:val="PlainText"/>
              <w:keepNext/>
              <w:keepLines/>
              <w:spacing w:before="0" w:after="0"/>
              <w:rPr>
                <w:noProof/>
                <w:lang w:eastAsia="en-US"/>
              </w:rPr>
            </w:pPr>
          </w:p>
        </w:tc>
        <w:tc>
          <w:tcPr>
            <w:tcW w:w="988" w:type="dxa"/>
            <w:tcBorders>
              <w:top w:val="nil"/>
              <w:left w:val="nil"/>
              <w:bottom w:val="nil"/>
              <w:right w:val="nil"/>
            </w:tcBorders>
          </w:tcPr>
          <w:p w14:paraId="5BA0DCD6" w14:textId="77777777" w:rsidR="007C199D" w:rsidRPr="00861C2F" w:rsidRDefault="007C199D" w:rsidP="007C199D">
            <w:pPr>
              <w:pStyle w:val="PlainText"/>
              <w:keepNext/>
              <w:keepLines/>
              <w:spacing w:before="0" w:after="0"/>
              <w:rPr>
                <w:noProof/>
                <w:lang w:eastAsia="en-US"/>
              </w:rPr>
            </w:pPr>
          </w:p>
        </w:tc>
        <w:tc>
          <w:tcPr>
            <w:tcW w:w="988" w:type="dxa"/>
            <w:tcBorders>
              <w:top w:val="nil"/>
              <w:left w:val="nil"/>
              <w:bottom w:val="nil"/>
              <w:right w:val="nil"/>
            </w:tcBorders>
          </w:tcPr>
          <w:p w14:paraId="4544D64F" w14:textId="55F079BA" w:rsidR="007C199D" w:rsidRPr="00861C2F" w:rsidRDefault="007C199D" w:rsidP="007C199D">
            <w:pPr>
              <w:pStyle w:val="PlainText"/>
              <w:keepNext/>
              <w:keepLines/>
              <w:spacing w:before="0" w:after="0"/>
              <w:rPr>
                <w:lang w:eastAsia="en-US"/>
              </w:rPr>
            </w:pPr>
          </w:p>
        </w:tc>
        <w:tc>
          <w:tcPr>
            <w:tcW w:w="1069" w:type="dxa"/>
            <w:tcBorders>
              <w:top w:val="nil"/>
              <w:left w:val="nil"/>
              <w:bottom w:val="nil"/>
              <w:right w:val="nil"/>
            </w:tcBorders>
          </w:tcPr>
          <w:p w14:paraId="7CDE62FF" w14:textId="77777777" w:rsidR="007C199D" w:rsidRPr="00861C2F" w:rsidRDefault="007C199D" w:rsidP="007C199D">
            <w:pPr>
              <w:pStyle w:val="PlainText"/>
              <w:keepNext/>
              <w:keepLines/>
              <w:spacing w:before="0" w:after="0"/>
              <w:rPr>
                <w:lang w:eastAsia="en-US"/>
              </w:rPr>
            </w:pPr>
          </w:p>
        </w:tc>
      </w:tr>
      <w:tr w:rsidR="007C199D" w:rsidRPr="00861C2F" w14:paraId="4B0C3FFB" w14:textId="77777777" w:rsidTr="00C85E16">
        <w:trPr>
          <w:cantSplit/>
          <w:jc w:val="center"/>
        </w:trPr>
        <w:tc>
          <w:tcPr>
            <w:tcW w:w="3061" w:type="dxa"/>
            <w:tcBorders>
              <w:top w:val="nil"/>
              <w:left w:val="nil"/>
              <w:bottom w:val="nil"/>
              <w:right w:val="nil"/>
            </w:tcBorders>
          </w:tcPr>
          <w:p w14:paraId="6CAF8610" w14:textId="3695C15A" w:rsidR="007C199D" w:rsidRPr="00861C2F" w:rsidRDefault="007C199D" w:rsidP="007C199D">
            <w:pPr>
              <w:pStyle w:val="PlainText"/>
              <w:keepNext/>
              <w:keepLines/>
              <w:spacing w:before="0" w:after="0"/>
              <w:rPr>
                <w:lang w:eastAsia="en-US"/>
              </w:rPr>
            </w:pPr>
            <w:r w:rsidRPr="00861C2F">
              <w:rPr>
                <w:lang w:eastAsia="en-US"/>
              </w:rPr>
              <w:t xml:space="preserve">Grants from the </w:t>
            </w:r>
            <w:r>
              <w:rPr>
                <w:lang w:eastAsia="en-US"/>
              </w:rPr>
              <w:t>C</w:t>
            </w:r>
            <w:r w:rsidRPr="00861C2F">
              <w:rPr>
                <w:lang w:eastAsia="en-US"/>
              </w:rPr>
              <w:t>ommonwealth</w:t>
            </w:r>
          </w:p>
        </w:tc>
        <w:tc>
          <w:tcPr>
            <w:tcW w:w="1020" w:type="dxa"/>
            <w:tcBorders>
              <w:top w:val="nil"/>
              <w:left w:val="nil"/>
              <w:bottom w:val="nil"/>
              <w:right w:val="nil"/>
            </w:tcBorders>
            <w:vAlign w:val="center"/>
          </w:tcPr>
          <w:p w14:paraId="19E7647C" w14:textId="77777777" w:rsidR="007C199D" w:rsidRPr="00861C2F" w:rsidRDefault="007C199D" w:rsidP="007C199D">
            <w:pPr>
              <w:pStyle w:val="PlainText"/>
              <w:keepNext/>
              <w:keepLines/>
              <w:spacing w:before="0" w:after="0"/>
              <w:jc w:val="right"/>
              <w:rPr>
                <w:lang w:eastAsia="en-US"/>
              </w:rPr>
            </w:pPr>
            <w:r w:rsidRPr="00861C2F">
              <w:rPr>
                <w:lang w:eastAsia="en-US"/>
              </w:rPr>
              <w:t>0</w:t>
            </w:r>
          </w:p>
        </w:tc>
        <w:tc>
          <w:tcPr>
            <w:tcW w:w="1020" w:type="dxa"/>
            <w:tcBorders>
              <w:top w:val="nil"/>
              <w:left w:val="nil"/>
              <w:bottom w:val="nil"/>
              <w:right w:val="nil"/>
            </w:tcBorders>
          </w:tcPr>
          <w:p w14:paraId="5D06ACEE" w14:textId="77777777" w:rsidR="007C199D" w:rsidRPr="00861C2F" w:rsidRDefault="007C199D" w:rsidP="007C199D">
            <w:pPr>
              <w:pStyle w:val="PlainText"/>
              <w:keepNext/>
              <w:keepLines/>
              <w:spacing w:before="0" w:after="0"/>
              <w:rPr>
                <w:noProof/>
                <w:lang w:eastAsia="en-US"/>
              </w:rPr>
            </w:pPr>
          </w:p>
        </w:tc>
        <w:tc>
          <w:tcPr>
            <w:tcW w:w="988" w:type="dxa"/>
            <w:tcBorders>
              <w:top w:val="nil"/>
              <w:left w:val="nil"/>
              <w:bottom w:val="nil"/>
              <w:right w:val="nil"/>
            </w:tcBorders>
          </w:tcPr>
          <w:p w14:paraId="64251607" w14:textId="5B60611D" w:rsidR="007C199D" w:rsidRPr="00861C2F" w:rsidRDefault="007C199D" w:rsidP="007C199D">
            <w:pPr>
              <w:pStyle w:val="PlainText"/>
              <w:keepNext/>
              <w:keepLines/>
              <w:spacing w:before="0" w:after="0"/>
              <w:rPr>
                <w:noProof/>
                <w:lang w:eastAsia="en-US"/>
              </w:rPr>
            </w:pPr>
            <w:r>
              <w:rPr>
                <w:noProof/>
              </w:rPr>
              <mc:AlternateContent>
                <mc:Choice Requires="wps">
                  <w:drawing>
                    <wp:anchor distT="45720" distB="45720" distL="114300" distR="114300" simplePos="0" relativeHeight="251658303" behindDoc="0" locked="0" layoutInCell="1" allowOverlap="1" wp14:anchorId="78F976C0" wp14:editId="4EA8FBAF">
                      <wp:simplePos x="0" y="0"/>
                      <wp:positionH relativeFrom="column">
                        <wp:posOffset>-242376</wp:posOffset>
                      </wp:positionH>
                      <wp:positionV relativeFrom="paragraph">
                        <wp:posOffset>-552726</wp:posOffset>
                      </wp:positionV>
                      <wp:extent cx="2360930" cy="655608"/>
                      <wp:effectExtent l="0" t="0" r="12700" b="1143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55608"/>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9998B82" w14:textId="1DF26BBA" w:rsidR="007C199D" w:rsidRPr="00190E90" w:rsidRDefault="007C199D" w:rsidP="00A76F21">
                                  <w:pPr>
                                    <w:spacing w:after="0"/>
                                    <w:rPr>
                                      <w:sz w:val="20"/>
                                    </w:rPr>
                                  </w:pPr>
                                  <w:r w:rsidRPr="00190E90">
                                    <w:rPr>
                                      <w:sz w:val="20"/>
                                    </w:rPr>
                                    <w:t>Generally, this figure agrees with the total Payment for Expenses on Behalf of Territory in the Appropriation</w:t>
                                  </w:r>
                                  <w:r>
                                    <w:rPr>
                                      <w:sz w:val="20"/>
                                    </w:rPr>
                                    <w:t> Act</w:t>
                                  </w:r>
                                  <w:r w:rsidRPr="00190E90">
                                    <w:rPr>
                                      <w:sz w:val="20"/>
                                    </w:rPr>
                                    <w:t xml:space="preserve">. </w:t>
                                  </w:r>
                                </w:p>
                                <w:p w14:paraId="1B7611D3" w14:textId="625CD208" w:rsidR="007C199D" w:rsidRDefault="007C199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8F976C0" id="Text Box 217" o:spid="_x0000_s1056" type="#_x0000_t202" style="position:absolute;margin-left:-19.1pt;margin-top:-43.5pt;width:185.9pt;height:51.6pt;z-index:25165830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9UFMQIAAJYEAAAOAAAAZHJzL2Uyb0RvYy54bWysVMtu2zAQvBfoPxC815Id200Ey0HqtEWB&#10;9IGk/QCaIi0iFJclaUvu13dJyYrTAjkUvRCkdnd2Zh9aXXeNJgfhvAJT0ukkp0QYDpUyu5L++P7h&#10;zSUlPjBTMQ1GlPQoPL1ev361am0hZlCDroQjCGJ80dqS1iHYIss8r0XD/ASsMGiU4BoW8Ol2WeVY&#10;i+iNzmZ5vsxacJV1wIX3+PW2N9J1wpdS8PBVSi8C0SVFbiGdLp3beGbrFSt2jtla8YEG+wcWDVMG&#10;k45QtywwsnfqL6hGcQceZJhwaDKQUnGRNKCaaf6HmoeaWZG0YHG8Hcvk/x8s/3J4sN8cCd076LCB&#10;SYS3d8AfPTGwqZnZiRvnoK0FqzDxNJYsa60vhtBYal/4CLJtP0OFTWb7AAmok66JVUGdBNGxAcex&#10;6KILhOPH2cUyv7pAE0fbcrFY5pcpBStO0db58FFAQ+KlpA6bmtDZ4c6HyIYVJ5eYTJt4RrrvTZX6&#10;G5jS/R1doznxj5QH8uGoRR96LyRRVaTVVyLOodhoRw4MJ6h67OVHFPSMIVJpPQYN5XsepMMpaPCN&#10;YSLN5hiYv5xt9E4ZwYQxsFEG3MvBsvc/qe61xp6Fbtuh2JJi9bFO8dMWqiM20kG/KLjYeKnB/aKk&#10;xSUpqf+5Z05Qoj8ZHIar6Xwetyo95ou3M3y4c8v23MIMR6iSBkr66yakTYyiDNzg0EiV+vnEZCCN&#10;w5/aPCxq3K7zd/J6+p2sfwMAAP//AwBQSwMEFAAGAAgAAAAhAJZtKfHfAAAACgEAAA8AAABkcnMv&#10;ZG93bnJldi54bWxMjz1Pw0AMhnck/sPJSGztpQlKo5BLhZAYkLrQdqCbm3OT0PuIctc0/HvMBJst&#10;P3r9vNVmtkZMNIbeOwWrZQKCXON171oFh/3bogARIjqNxjtS8E0BNvX9XYWl9jf3QdMutoJDXChR&#10;QRfjUEoZmo4shqUfyPHt7EeLkdexlXrEG4dbI9MkyaXF3vGHDgd67ai57K5WgdlO0n4eL8Vq+4Rf&#10;Z+yO+3V4V+rxYX55BhFpjn8w/OqzOtTsdPJXp4MwChZZkTLKQ7HmUkxkWZaDODGapyDrSv6vUP8A&#10;AAD//wMAUEsBAi0AFAAGAAgAAAAhALaDOJL+AAAA4QEAABMAAAAAAAAAAAAAAAAAAAAAAFtDb250&#10;ZW50X1R5cGVzXS54bWxQSwECLQAUAAYACAAAACEAOP0h/9YAAACUAQAACwAAAAAAAAAAAAAAAAAv&#10;AQAAX3JlbHMvLnJlbHNQSwECLQAUAAYACAAAACEAnqPVBTECAACWBAAADgAAAAAAAAAAAAAAAAAu&#10;AgAAZHJzL2Uyb0RvYy54bWxQSwECLQAUAAYACAAAACEAlm0p8d8AAAAKAQAADwAAAAAAAAAAAAAA&#10;AACLBAAAZHJzL2Rvd25yZXYueG1sUEsFBgAAAAAEAAQA8wAAAJcFAAAAAA==&#10;" fillcolor="white [3201]" strokecolor="black [3200]" strokeweight="1pt">
                      <v:textbox>
                        <w:txbxContent>
                          <w:p w14:paraId="49998B82" w14:textId="1DF26BBA" w:rsidR="007C199D" w:rsidRPr="00190E90" w:rsidRDefault="007C199D" w:rsidP="00A76F21">
                            <w:pPr>
                              <w:spacing w:after="0"/>
                              <w:rPr>
                                <w:sz w:val="20"/>
                              </w:rPr>
                            </w:pPr>
                            <w:r w:rsidRPr="00190E90">
                              <w:rPr>
                                <w:sz w:val="20"/>
                              </w:rPr>
                              <w:t>Generally, this figure agrees with the total Payment for Expenses on Behalf of Territory in the Appropriation</w:t>
                            </w:r>
                            <w:r>
                              <w:rPr>
                                <w:sz w:val="20"/>
                              </w:rPr>
                              <w:t> Act</w:t>
                            </w:r>
                            <w:r w:rsidRPr="00190E90">
                              <w:rPr>
                                <w:sz w:val="20"/>
                              </w:rPr>
                              <w:t xml:space="preserve">. </w:t>
                            </w:r>
                          </w:p>
                          <w:p w14:paraId="1B7611D3" w14:textId="625CD208" w:rsidR="007C199D" w:rsidRDefault="007C199D"/>
                        </w:txbxContent>
                      </v:textbox>
                    </v:shape>
                  </w:pict>
                </mc:Fallback>
              </mc:AlternateContent>
            </w:r>
          </w:p>
        </w:tc>
        <w:tc>
          <w:tcPr>
            <w:tcW w:w="988" w:type="dxa"/>
            <w:tcBorders>
              <w:top w:val="nil"/>
              <w:left w:val="nil"/>
              <w:bottom w:val="nil"/>
              <w:right w:val="nil"/>
            </w:tcBorders>
          </w:tcPr>
          <w:p w14:paraId="7DCAF623" w14:textId="274D4BC4" w:rsidR="007C199D" w:rsidRPr="00861C2F" w:rsidRDefault="007C199D" w:rsidP="007C199D">
            <w:pPr>
              <w:pStyle w:val="PlainText"/>
              <w:keepNext/>
              <w:keepLines/>
              <w:spacing w:before="0" w:after="0"/>
              <w:rPr>
                <w:lang w:eastAsia="en-US"/>
              </w:rPr>
            </w:pPr>
          </w:p>
        </w:tc>
        <w:tc>
          <w:tcPr>
            <w:tcW w:w="1069" w:type="dxa"/>
            <w:tcBorders>
              <w:top w:val="nil"/>
              <w:left w:val="nil"/>
              <w:bottom w:val="nil"/>
              <w:right w:val="nil"/>
            </w:tcBorders>
          </w:tcPr>
          <w:p w14:paraId="6E51969F" w14:textId="6B83FE40" w:rsidR="007C199D" w:rsidRPr="00861C2F" w:rsidRDefault="007C199D" w:rsidP="007C199D">
            <w:pPr>
              <w:pStyle w:val="PlainText"/>
              <w:keepNext/>
              <w:keepLines/>
              <w:spacing w:before="0" w:after="0"/>
              <w:rPr>
                <w:lang w:eastAsia="en-US"/>
              </w:rPr>
            </w:pPr>
          </w:p>
        </w:tc>
      </w:tr>
      <w:tr w:rsidR="007C199D" w:rsidRPr="00CC6569" w14:paraId="068FA68F" w14:textId="77777777" w:rsidTr="00C85E16">
        <w:trPr>
          <w:cantSplit/>
          <w:jc w:val="center"/>
        </w:trPr>
        <w:tc>
          <w:tcPr>
            <w:tcW w:w="3061" w:type="dxa"/>
            <w:tcBorders>
              <w:top w:val="nil"/>
              <w:left w:val="nil"/>
              <w:bottom w:val="nil"/>
              <w:right w:val="nil"/>
            </w:tcBorders>
          </w:tcPr>
          <w:p w14:paraId="026883C4" w14:textId="191C3C65" w:rsidR="007C199D" w:rsidRPr="00CC6569" w:rsidRDefault="007C199D" w:rsidP="007C199D">
            <w:pPr>
              <w:pStyle w:val="PlainText"/>
              <w:keepNext/>
              <w:keepLines/>
              <w:spacing w:before="0" w:after="0"/>
              <w:rPr>
                <w:b/>
                <w:bCs/>
                <w:lang w:eastAsia="en-US"/>
              </w:rPr>
            </w:pPr>
            <w:r w:rsidRPr="00CC6569">
              <w:rPr>
                <w:b/>
                <w:bCs/>
                <w:lang w:eastAsia="en-US"/>
              </w:rPr>
              <w:t>Total income</w:t>
            </w:r>
          </w:p>
        </w:tc>
        <w:tc>
          <w:tcPr>
            <w:tcW w:w="1020" w:type="dxa"/>
            <w:tcBorders>
              <w:top w:val="nil"/>
              <w:left w:val="nil"/>
              <w:bottom w:val="nil"/>
              <w:right w:val="nil"/>
            </w:tcBorders>
            <w:vAlign w:val="center"/>
          </w:tcPr>
          <w:p w14:paraId="7ED08D30" w14:textId="77777777" w:rsidR="007C199D" w:rsidRPr="00CC6569" w:rsidRDefault="007C199D" w:rsidP="007C199D">
            <w:pPr>
              <w:pStyle w:val="PlainText"/>
              <w:keepNext/>
              <w:keepLines/>
              <w:spacing w:before="0" w:after="0"/>
              <w:jc w:val="right"/>
              <w:rPr>
                <w:b/>
                <w:bCs/>
                <w:lang w:eastAsia="en-US"/>
              </w:rPr>
            </w:pPr>
            <w:r w:rsidRPr="00CC6569">
              <w:rPr>
                <w:b/>
                <w:bCs/>
                <w:lang w:eastAsia="en-US"/>
              </w:rPr>
              <w:t>231,466</w:t>
            </w:r>
          </w:p>
        </w:tc>
        <w:tc>
          <w:tcPr>
            <w:tcW w:w="1020" w:type="dxa"/>
            <w:tcBorders>
              <w:top w:val="nil"/>
              <w:left w:val="nil"/>
              <w:bottom w:val="nil"/>
              <w:right w:val="nil"/>
            </w:tcBorders>
          </w:tcPr>
          <w:p w14:paraId="21C56758" w14:textId="77777777" w:rsidR="007C199D" w:rsidRPr="00CC6569" w:rsidRDefault="007C199D" w:rsidP="007C199D">
            <w:pPr>
              <w:pStyle w:val="PlainText"/>
              <w:keepNext/>
              <w:keepLines/>
              <w:spacing w:before="0" w:after="0"/>
              <w:rPr>
                <w:b/>
                <w:bCs/>
                <w:lang w:eastAsia="en-US"/>
              </w:rPr>
            </w:pPr>
          </w:p>
        </w:tc>
        <w:tc>
          <w:tcPr>
            <w:tcW w:w="988" w:type="dxa"/>
            <w:tcBorders>
              <w:top w:val="nil"/>
              <w:left w:val="nil"/>
              <w:bottom w:val="nil"/>
              <w:right w:val="nil"/>
            </w:tcBorders>
          </w:tcPr>
          <w:p w14:paraId="2D1A6D04" w14:textId="77777777" w:rsidR="007C199D" w:rsidRPr="00CC6569" w:rsidRDefault="007C199D" w:rsidP="007C199D">
            <w:pPr>
              <w:pStyle w:val="PlainText"/>
              <w:keepNext/>
              <w:keepLines/>
              <w:spacing w:before="0" w:after="0"/>
              <w:rPr>
                <w:b/>
                <w:bCs/>
                <w:lang w:eastAsia="en-US"/>
              </w:rPr>
            </w:pPr>
          </w:p>
        </w:tc>
        <w:tc>
          <w:tcPr>
            <w:tcW w:w="988" w:type="dxa"/>
            <w:tcBorders>
              <w:top w:val="nil"/>
              <w:left w:val="nil"/>
              <w:bottom w:val="nil"/>
              <w:right w:val="nil"/>
            </w:tcBorders>
          </w:tcPr>
          <w:p w14:paraId="69D50852" w14:textId="77777777" w:rsidR="007C199D" w:rsidRPr="00CC6569" w:rsidRDefault="007C199D" w:rsidP="007C199D">
            <w:pPr>
              <w:pStyle w:val="PlainText"/>
              <w:keepNext/>
              <w:keepLines/>
              <w:spacing w:before="0" w:after="0"/>
              <w:rPr>
                <w:b/>
                <w:bCs/>
                <w:lang w:eastAsia="en-US"/>
              </w:rPr>
            </w:pPr>
          </w:p>
        </w:tc>
        <w:tc>
          <w:tcPr>
            <w:tcW w:w="1069" w:type="dxa"/>
            <w:tcBorders>
              <w:top w:val="nil"/>
              <w:left w:val="nil"/>
              <w:bottom w:val="nil"/>
              <w:right w:val="nil"/>
            </w:tcBorders>
          </w:tcPr>
          <w:p w14:paraId="2CAD11C6" w14:textId="77777777" w:rsidR="007C199D" w:rsidRPr="00CC6569" w:rsidRDefault="007C199D" w:rsidP="007C199D">
            <w:pPr>
              <w:pStyle w:val="PlainText"/>
              <w:keepNext/>
              <w:keepLines/>
              <w:spacing w:before="0" w:after="0"/>
              <w:rPr>
                <w:b/>
                <w:bCs/>
                <w:lang w:eastAsia="en-US"/>
              </w:rPr>
            </w:pPr>
          </w:p>
        </w:tc>
      </w:tr>
      <w:tr w:rsidR="007C199D" w:rsidRPr="00CC6569" w14:paraId="0F5C3B60" w14:textId="77777777" w:rsidTr="00C85E16">
        <w:trPr>
          <w:cantSplit/>
          <w:jc w:val="center"/>
        </w:trPr>
        <w:tc>
          <w:tcPr>
            <w:tcW w:w="3061" w:type="dxa"/>
            <w:tcBorders>
              <w:top w:val="nil"/>
              <w:left w:val="nil"/>
              <w:bottom w:val="nil"/>
              <w:right w:val="nil"/>
            </w:tcBorders>
          </w:tcPr>
          <w:p w14:paraId="066D9F38" w14:textId="77777777" w:rsidR="007C199D" w:rsidRPr="00CC6569" w:rsidRDefault="007C199D" w:rsidP="007C199D">
            <w:pPr>
              <w:pStyle w:val="PlainText"/>
              <w:keepNext/>
              <w:keepLines/>
              <w:spacing w:before="0" w:after="0"/>
              <w:rPr>
                <w:b/>
                <w:bCs/>
                <w:lang w:eastAsia="en-US"/>
              </w:rPr>
            </w:pPr>
          </w:p>
        </w:tc>
        <w:tc>
          <w:tcPr>
            <w:tcW w:w="1020" w:type="dxa"/>
            <w:tcBorders>
              <w:top w:val="nil"/>
              <w:left w:val="nil"/>
              <w:bottom w:val="nil"/>
              <w:right w:val="nil"/>
            </w:tcBorders>
            <w:vAlign w:val="center"/>
          </w:tcPr>
          <w:p w14:paraId="3681E144" w14:textId="77777777" w:rsidR="007C199D" w:rsidRPr="00CC6569" w:rsidRDefault="007C199D" w:rsidP="007C199D">
            <w:pPr>
              <w:pStyle w:val="PlainText"/>
              <w:keepNext/>
              <w:keepLines/>
              <w:spacing w:before="0" w:after="0"/>
              <w:jc w:val="right"/>
              <w:rPr>
                <w:b/>
                <w:bCs/>
                <w:lang w:eastAsia="en-US"/>
              </w:rPr>
            </w:pPr>
          </w:p>
        </w:tc>
        <w:tc>
          <w:tcPr>
            <w:tcW w:w="1020" w:type="dxa"/>
            <w:tcBorders>
              <w:top w:val="nil"/>
              <w:left w:val="nil"/>
              <w:bottom w:val="nil"/>
              <w:right w:val="nil"/>
            </w:tcBorders>
          </w:tcPr>
          <w:p w14:paraId="2FABB0D7" w14:textId="77777777" w:rsidR="007C199D" w:rsidRPr="00CC6569" w:rsidRDefault="007C199D" w:rsidP="007C199D">
            <w:pPr>
              <w:pStyle w:val="PlainText"/>
              <w:keepNext/>
              <w:keepLines/>
              <w:spacing w:before="0" w:after="0"/>
              <w:rPr>
                <w:b/>
                <w:bCs/>
                <w:lang w:eastAsia="en-US"/>
              </w:rPr>
            </w:pPr>
          </w:p>
        </w:tc>
        <w:tc>
          <w:tcPr>
            <w:tcW w:w="988" w:type="dxa"/>
            <w:tcBorders>
              <w:top w:val="nil"/>
              <w:left w:val="nil"/>
              <w:bottom w:val="nil"/>
              <w:right w:val="nil"/>
            </w:tcBorders>
          </w:tcPr>
          <w:p w14:paraId="68ABF85A" w14:textId="77777777" w:rsidR="007C199D" w:rsidRPr="00CC6569" w:rsidRDefault="007C199D" w:rsidP="007C199D">
            <w:pPr>
              <w:pStyle w:val="PlainText"/>
              <w:keepNext/>
              <w:keepLines/>
              <w:spacing w:before="0" w:after="0"/>
              <w:rPr>
                <w:b/>
                <w:bCs/>
                <w:lang w:eastAsia="en-US"/>
              </w:rPr>
            </w:pPr>
          </w:p>
        </w:tc>
        <w:tc>
          <w:tcPr>
            <w:tcW w:w="988" w:type="dxa"/>
            <w:tcBorders>
              <w:top w:val="nil"/>
              <w:left w:val="nil"/>
              <w:bottom w:val="nil"/>
              <w:right w:val="nil"/>
            </w:tcBorders>
          </w:tcPr>
          <w:p w14:paraId="28638324" w14:textId="77777777" w:rsidR="007C199D" w:rsidRPr="00CC6569" w:rsidRDefault="007C199D" w:rsidP="007C199D">
            <w:pPr>
              <w:pStyle w:val="PlainText"/>
              <w:keepNext/>
              <w:keepLines/>
              <w:spacing w:before="0" w:after="0"/>
              <w:rPr>
                <w:b/>
                <w:bCs/>
                <w:lang w:eastAsia="en-US"/>
              </w:rPr>
            </w:pPr>
          </w:p>
        </w:tc>
        <w:tc>
          <w:tcPr>
            <w:tcW w:w="1069" w:type="dxa"/>
            <w:tcBorders>
              <w:top w:val="nil"/>
              <w:left w:val="nil"/>
              <w:bottom w:val="nil"/>
              <w:right w:val="nil"/>
            </w:tcBorders>
          </w:tcPr>
          <w:p w14:paraId="0CAACBE1" w14:textId="77777777" w:rsidR="007C199D" w:rsidRPr="00CC6569" w:rsidRDefault="007C199D" w:rsidP="007C199D">
            <w:pPr>
              <w:pStyle w:val="PlainText"/>
              <w:keepNext/>
              <w:keepLines/>
              <w:spacing w:before="0" w:after="0"/>
              <w:rPr>
                <w:b/>
                <w:bCs/>
                <w:lang w:eastAsia="en-US"/>
              </w:rPr>
            </w:pPr>
          </w:p>
        </w:tc>
      </w:tr>
      <w:tr w:rsidR="007C199D" w:rsidRPr="00861C2F" w14:paraId="4B971946" w14:textId="77777777" w:rsidTr="00C85E16">
        <w:trPr>
          <w:cantSplit/>
          <w:jc w:val="center"/>
        </w:trPr>
        <w:tc>
          <w:tcPr>
            <w:tcW w:w="3061" w:type="dxa"/>
            <w:tcBorders>
              <w:top w:val="nil"/>
              <w:left w:val="nil"/>
              <w:bottom w:val="nil"/>
              <w:right w:val="nil"/>
            </w:tcBorders>
          </w:tcPr>
          <w:p w14:paraId="4FF57651" w14:textId="77777777" w:rsidR="007C199D" w:rsidRPr="00CC6569" w:rsidRDefault="007C199D" w:rsidP="007C199D">
            <w:pPr>
              <w:pStyle w:val="PlainText"/>
              <w:keepNext/>
              <w:keepLines/>
              <w:spacing w:before="0" w:after="0"/>
              <w:rPr>
                <w:b/>
                <w:bCs/>
                <w:lang w:eastAsia="en-US"/>
              </w:rPr>
            </w:pPr>
            <w:r w:rsidRPr="00CC6569">
              <w:rPr>
                <w:b/>
                <w:bCs/>
                <w:lang w:eastAsia="en-US"/>
              </w:rPr>
              <w:t>Expenses</w:t>
            </w:r>
          </w:p>
        </w:tc>
        <w:tc>
          <w:tcPr>
            <w:tcW w:w="1020" w:type="dxa"/>
            <w:tcBorders>
              <w:top w:val="nil"/>
              <w:left w:val="nil"/>
              <w:bottom w:val="nil"/>
              <w:right w:val="nil"/>
            </w:tcBorders>
            <w:vAlign w:val="center"/>
          </w:tcPr>
          <w:p w14:paraId="356D9066" w14:textId="77777777" w:rsidR="007C199D" w:rsidRPr="00861C2F" w:rsidRDefault="007C199D" w:rsidP="007C199D">
            <w:pPr>
              <w:pStyle w:val="PlainText"/>
              <w:keepNext/>
              <w:keepLines/>
              <w:spacing w:before="0" w:after="0"/>
              <w:jc w:val="right"/>
              <w:rPr>
                <w:lang w:eastAsia="en-US"/>
              </w:rPr>
            </w:pPr>
          </w:p>
        </w:tc>
        <w:tc>
          <w:tcPr>
            <w:tcW w:w="1020" w:type="dxa"/>
            <w:tcBorders>
              <w:top w:val="nil"/>
              <w:left w:val="nil"/>
              <w:bottom w:val="nil"/>
              <w:right w:val="nil"/>
            </w:tcBorders>
          </w:tcPr>
          <w:p w14:paraId="47496362" w14:textId="77777777" w:rsidR="007C199D" w:rsidRPr="00861C2F" w:rsidRDefault="007C199D" w:rsidP="007C199D">
            <w:pPr>
              <w:pStyle w:val="PlainText"/>
              <w:keepNext/>
              <w:keepLines/>
              <w:spacing w:before="0" w:after="0"/>
              <w:rPr>
                <w:lang w:eastAsia="en-US"/>
              </w:rPr>
            </w:pPr>
          </w:p>
        </w:tc>
        <w:tc>
          <w:tcPr>
            <w:tcW w:w="988" w:type="dxa"/>
            <w:tcBorders>
              <w:top w:val="nil"/>
              <w:left w:val="nil"/>
              <w:bottom w:val="nil"/>
              <w:right w:val="nil"/>
            </w:tcBorders>
          </w:tcPr>
          <w:p w14:paraId="657687A2" w14:textId="77777777" w:rsidR="007C199D" w:rsidRPr="00861C2F" w:rsidRDefault="007C199D" w:rsidP="007C199D">
            <w:pPr>
              <w:pStyle w:val="PlainText"/>
              <w:keepNext/>
              <w:keepLines/>
              <w:spacing w:before="0" w:after="0"/>
              <w:rPr>
                <w:lang w:eastAsia="en-US"/>
              </w:rPr>
            </w:pPr>
          </w:p>
        </w:tc>
        <w:tc>
          <w:tcPr>
            <w:tcW w:w="988" w:type="dxa"/>
            <w:tcBorders>
              <w:top w:val="nil"/>
              <w:left w:val="nil"/>
              <w:bottom w:val="nil"/>
              <w:right w:val="nil"/>
            </w:tcBorders>
          </w:tcPr>
          <w:p w14:paraId="0F3E3450" w14:textId="77777777" w:rsidR="007C199D" w:rsidRPr="00861C2F" w:rsidRDefault="007C199D" w:rsidP="007C199D">
            <w:pPr>
              <w:pStyle w:val="PlainText"/>
              <w:keepNext/>
              <w:keepLines/>
              <w:spacing w:before="0" w:after="0"/>
              <w:rPr>
                <w:lang w:eastAsia="en-US"/>
              </w:rPr>
            </w:pPr>
          </w:p>
        </w:tc>
        <w:tc>
          <w:tcPr>
            <w:tcW w:w="1069" w:type="dxa"/>
            <w:tcBorders>
              <w:top w:val="nil"/>
              <w:left w:val="nil"/>
              <w:bottom w:val="nil"/>
              <w:right w:val="nil"/>
            </w:tcBorders>
          </w:tcPr>
          <w:p w14:paraId="60698819" w14:textId="77777777" w:rsidR="007C199D" w:rsidRPr="00861C2F" w:rsidRDefault="007C199D" w:rsidP="007C199D">
            <w:pPr>
              <w:pStyle w:val="PlainText"/>
              <w:keepNext/>
              <w:keepLines/>
              <w:spacing w:before="0" w:after="0"/>
              <w:rPr>
                <w:lang w:eastAsia="en-US"/>
              </w:rPr>
            </w:pPr>
          </w:p>
        </w:tc>
      </w:tr>
      <w:tr w:rsidR="007C199D" w:rsidRPr="00861C2F" w14:paraId="4C329252" w14:textId="77777777" w:rsidTr="00C85E16">
        <w:trPr>
          <w:cantSplit/>
          <w:jc w:val="center"/>
        </w:trPr>
        <w:tc>
          <w:tcPr>
            <w:tcW w:w="3061" w:type="dxa"/>
            <w:tcBorders>
              <w:top w:val="nil"/>
              <w:left w:val="nil"/>
              <w:bottom w:val="nil"/>
              <w:right w:val="nil"/>
            </w:tcBorders>
          </w:tcPr>
          <w:p w14:paraId="7EB1655F" w14:textId="1E4EEFE1" w:rsidR="007C199D" w:rsidRPr="00861C2F" w:rsidRDefault="007C199D" w:rsidP="007C199D">
            <w:pPr>
              <w:pStyle w:val="PlainText"/>
              <w:keepNext/>
              <w:keepLines/>
              <w:spacing w:before="0" w:after="0"/>
              <w:rPr>
                <w:lang w:eastAsia="en-US"/>
              </w:rPr>
            </w:pPr>
            <w:r w:rsidRPr="00861C2F">
              <w:rPr>
                <w:lang w:eastAsia="en-US"/>
              </w:rPr>
              <w:t xml:space="preserve">Grants and </w:t>
            </w:r>
            <w:r>
              <w:rPr>
                <w:lang w:eastAsia="en-US"/>
              </w:rPr>
              <w:t>p</w:t>
            </w:r>
            <w:r w:rsidRPr="00861C2F">
              <w:rPr>
                <w:lang w:eastAsia="en-US"/>
              </w:rPr>
              <w:t xml:space="preserve">urchased </w:t>
            </w:r>
            <w:r>
              <w:rPr>
                <w:lang w:eastAsia="en-US"/>
              </w:rPr>
              <w:t>s</w:t>
            </w:r>
            <w:r w:rsidRPr="00861C2F">
              <w:rPr>
                <w:lang w:eastAsia="en-US"/>
              </w:rPr>
              <w:t>ervices</w:t>
            </w:r>
          </w:p>
        </w:tc>
        <w:tc>
          <w:tcPr>
            <w:tcW w:w="1020" w:type="dxa"/>
            <w:tcBorders>
              <w:top w:val="nil"/>
              <w:left w:val="nil"/>
              <w:bottom w:val="nil"/>
              <w:right w:val="nil"/>
            </w:tcBorders>
            <w:vAlign w:val="center"/>
          </w:tcPr>
          <w:p w14:paraId="4B3E7242" w14:textId="77777777" w:rsidR="007C199D" w:rsidRPr="00861C2F" w:rsidRDefault="007C199D" w:rsidP="007C199D">
            <w:pPr>
              <w:pStyle w:val="PlainText"/>
              <w:keepNext/>
              <w:keepLines/>
              <w:spacing w:before="0" w:after="0"/>
              <w:jc w:val="right"/>
              <w:rPr>
                <w:lang w:eastAsia="en-US"/>
              </w:rPr>
            </w:pPr>
            <w:r w:rsidRPr="00861C2F">
              <w:rPr>
                <w:lang w:eastAsia="en-US"/>
              </w:rPr>
              <w:t>231,271</w:t>
            </w:r>
          </w:p>
        </w:tc>
        <w:tc>
          <w:tcPr>
            <w:tcW w:w="1020" w:type="dxa"/>
            <w:tcBorders>
              <w:top w:val="nil"/>
              <w:left w:val="nil"/>
              <w:bottom w:val="nil"/>
              <w:right w:val="nil"/>
            </w:tcBorders>
          </w:tcPr>
          <w:p w14:paraId="35B22E1C" w14:textId="77777777" w:rsidR="007C199D" w:rsidRPr="00861C2F" w:rsidRDefault="007C199D" w:rsidP="007C199D">
            <w:pPr>
              <w:pStyle w:val="PlainText"/>
              <w:keepNext/>
              <w:keepLines/>
              <w:spacing w:before="0" w:after="0"/>
              <w:rPr>
                <w:lang w:eastAsia="en-US"/>
              </w:rPr>
            </w:pPr>
          </w:p>
        </w:tc>
        <w:tc>
          <w:tcPr>
            <w:tcW w:w="988" w:type="dxa"/>
            <w:tcBorders>
              <w:top w:val="nil"/>
              <w:left w:val="nil"/>
              <w:bottom w:val="nil"/>
              <w:right w:val="nil"/>
            </w:tcBorders>
          </w:tcPr>
          <w:p w14:paraId="0F9FC3BD" w14:textId="77777777" w:rsidR="007C199D" w:rsidRPr="00861C2F" w:rsidRDefault="007C199D" w:rsidP="007C199D">
            <w:pPr>
              <w:pStyle w:val="PlainText"/>
              <w:keepNext/>
              <w:keepLines/>
              <w:spacing w:before="0" w:after="0"/>
              <w:rPr>
                <w:lang w:eastAsia="en-US"/>
              </w:rPr>
            </w:pPr>
          </w:p>
        </w:tc>
        <w:tc>
          <w:tcPr>
            <w:tcW w:w="988" w:type="dxa"/>
            <w:tcBorders>
              <w:top w:val="nil"/>
              <w:left w:val="nil"/>
              <w:bottom w:val="nil"/>
              <w:right w:val="nil"/>
            </w:tcBorders>
          </w:tcPr>
          <w:p w14:paraId="7F24DBC9" w14:textId="77777777" w:rsidR="007C199D" w:rsidRPr="00861C2F" w:rsidRDefault="007C199D" w:rsidP="007C199D">
            <w:pPr>
              <w:pStyle w:val="PlainText"/>
              <w:keepNext/>
              <w:keepLines/>
              <w:spacing w:before="0" w:after="0"/>
              <w:rPr>
                <w:lang w:eastAsia="en-US"/>
              </w:rPr>
            </w:pPr>
          </w:p>
        </w:tc>
        <w:tc>
          <w:tcPr>
            <w:tcW w:w="1069" w:type="dxa"/>
            <w:tcBorders>
              <w:top w:val="nil"/>
              <w:left w:val="nil"/>
              <w:bottom w:val="nil"/>
              <w:right w:val="nil"/>
            </w:tcBorders>
          </w:tcPr>
          <w:p w14:paraId="44109BB7" w14:textId="77777777" w:rsidR="007C199D" w:rsidRPr="00861C2F" w:rsidRDefault="007C199D" w:rsidP="007C199D">
            <w:pPr>
              <w:pStyle w:val="PlainText"/>
              <w:keepNext/>
              <w:keepLines/>
              <w:spacing w:before="0" w:after="0"/>
              <w:rPr>
                <w:lang w:eastAsia="en-US"/>
              </w:rPr>
            </w:pPr>
          </w:p>
        </w:tc>
      </w:tr>
      <w:tr w:rsidR="007C199D" w:rsidRPr="00861C2F" w14:paraId="10D5F516" w14:textId="77777777" w:rsidTr="00C85E16">
        <w:trPr>
          <w:cantSplit/>
          <w:jc w:val="center"/>
        </w:trPr>
        <w:tc>
          <w:tcPr>
            <w:tcW w:w="3061" w:type="dxa"/>
            <w:tcBorders>
              <w:top w:val="nil"/>
              <w:left w:val="nil"/>
              <w:bottom w:val="nil"/>
              <w:right w:val="nil"/>
            </w:tcBorders>
          </w:tcPr>
          <w:p w14:paraId="4B2441A2" w14:textId="467F24C4" w:rsidR="007C199D" w:rsidRPr="00861C2F" w:rsidRDefault="007C199D" w:rsidP="007C199D">
            <w:pPr>
              <w:pStyle w:val="PlainText"/>
              <w:keepNext/>
              <w:keepLines/>
              <w:spacing w:before="0" w:after="0"/>
              <w:rPr>
                <w:lang w:eastAsia="en-US"/>
              </w:rPr>
            </w:pPr>
            <w:r w:rsidRPr="00861C2F">
              <w:rPr>
                <w:lang w:eastAsia="en-US"/>
              </w:rPr>
              <w:t xml:space="preserve">Transfer </w:t>
            </w:r>
            <w:r>
              <w:rPr>
                <w:lang w:eastAsia="en-US"/>
              </w:rPr>
              <w:t>e</w:t>
            </w:r>
            <w:r w:rsidRPr="00861C2F">
              <w:rPr>
                <w:lang w:eastAsia="en-US"/>
              </w:rPr>
              <w:t>xpenses</w:t>
            </w:r>
          </w:p>
        </w:tc>
        <w:tc>
          <w:tcPr>
            <w:tcW w:w="1020" w:type="dxa"/>
            <w:tcBorders>
              <w:top w:val="nil"/>
              <w:left w:val="nil"/>
              <w:bottom w:val="nil"/>
              <w:right w:val="nil"/>
            </w:tcBorders>
            <w:vAlign w:val="center"/>
          </w:tcPr>
          <w:p w14:paraId="3E7BAE17" w14:textId="77777777" w:rsidR="007C199D" w:rsidRPr="00861C2F" w:rsidRDefault="007C199D" w:rsidP="007C199D">
            <w:pPr>
              <w:pStyle w:val="PlainText"/>
              <w:keepNext/>
              <w:keepLines/>
              <w:spacing w:before="0" w:after="0"/>
              <w:jc w:val="right"/>
              <w:rPr>
                <w:lang w:eastAsia="en-US"/>
              </w:rPr>
            </w:pPr>
            <w:r w:rsidRPr="00861C2F">
              <w:rPr>
                <w:lang w:eastAsia="en-US"/>
              </w:rPr>
              <w:t>195</w:t>
            </w:r>
          </w:p>
        </w:tc>
        <w:tc>
          <w:tcPr>
            <w:tcW w:w="1020" w:type="dxa"/>
            <w:tcBorders>
              <w:top w:val="nil"/>
              <w:left w:val="nil"/>
              <w:bottom w:val="nil"/>
              <w:right w:val="nil"/>
            </w:tcBorders>
          </w:tcPr>
          <w:p w14:paraId="29D28DE3" w14:textId="77777777" w:rsidR="007C199D" w:rsidRPr="00861C2F" w:rsidRDefault="007C199D" w:rsidP="007C199D">
            <w:pPr>
              <w:pStyle w:val="PlainText"/>
              <w:keepNext/>
              <w:keepLines/>
              <w:spacing w:before="0" w:after="0"/>
              <w:rPr>
                <w:lang w:eastAsia="en-US"/>
              </w:rPr>
            </w:pPr>
          </w:p>
        </w:tc>
        <w:tc>
          <w:tcPr>
            <w:tcW w:w="988" w:type="dxa"/>
            <w:tcBorders>
              <w:top w:val="nil"/>
              <w:left w:val="nil"/>
              <w:bottom w:val="nil"/>
              <w:right w:val="nil"/>
            </w:tcBorders>
          </w:tcPr>
          <w:p w14:paraId="0D99F5AA" w14:textId="77777777" w:rsidR="007C199D" w:rsidRPr="00861C2F" w:rsidRDefault="007C199D" w:rsidP="007C199D">
            <w:pPr>
              <w:pStyle w:val="PlainText"/>
              <w:keepNext/>
              <w:keepLines/>
              <w:spacing w:before="0" w:after="0"/>
              <w:rPr>
                <w:lang w:eastAsia="en-US"/>
              </w:rPr>
            </w:pPr>
          </w:p>
        </w:tc>
        <w:tc>
          <w:tcPr>
            <w:tcW w:w="988" w:type="dxa"/>
            <w:tcBorders>
              <w:top w:val="nil"/>
              <w:left w:val="nil"/>
              <w:bottom w:val="nil"/>
              <w:right w:val="nil"/>
            </w:tcBorders>
          </w:tcPr>
          <w:p w14:paraId="66723713" w14:textId="77777777" w:rsidR="007C199D" w:rsidRPr="00861C2F" w:rsidRDefault="007C199D" w:rsidP="007C199D">
            <w:pPr>
              <w:pStyle w:val="PlainText"/>
              <w:keepNext/>
              <w:keepLines/>
              <w:spacing w:before="0" w:after="0"/>
              <w:rPr>
                <w:lang w:eastAsia="en-US"/>
              </w:rPr>
            </w:pPr>
          </w:p>
        </w:tc>
        <w:tc>
          <w:tcPr>
            <w:tcW w:w="1069" w:type="dxa"/>
            <w:tcBorders>
              <w:top w:val="nil"/>
              <w:left w:val="nil"/>
              <w:bottom w:val="nil"/>
              <w:right w:val="nil"/>
            </w:tcBorders>
          </w:tcPr>
          <w:p w14:paraId="46B7B635" w14:textId="77777777" w:rsidR="007C199D" w:rsidRPr="00861C2F" w:rsidRDefault="007C199D" w:rsidP="007C199D">
            <w:pPr>
              <w:pStyle w:val="PlainText"/>
              <w:keepNext/>
              <w:keepLines/>
              <w:spacing w:before="0" w:after="0"/>
              <w:rPr>
                <w:lang w:eastAsia="en-US"/>
              </w:rPr>
            </w:pPr>
          </w:p>
        </w:tc>
      </w:tr>
      <w:tr w:rsidR="007C199D" w:rsidRPr="00CC6569" w14:paraId="787EF75F" w14:textId="77777777" w:rsidTr="00C85E16">
        <w:trPr>
          <w:cantSplit/>
          <w:jc w:val="center"/>
        </w:trPr>
        <w:tc>
          <w:tcPr>
            <w:tcW w:w="3061" w:type="dxa"/>
            <w:tcBorders>
              <w:top w:val="nil"/>
              <w:left w:val="nil"/>
              <w:bottom w:val="nil"/>
              <w:right w:val="nil"/>
            </w:tcBorders>
          </w:tcPr>
          <w:p w14:paraId="7B27FAB2" w14:textId="1E57BC8F" w:rsidR="007C199D" w:rsidRPr="00CC6569" w:rsidRDefault="007C199D" w:rsidP="007C199D">
            <w:pPr>
              <w:pStyle w:val="PlainText"/>
              <w:keepNext/>
              <w:keepLines/>
              <w:spacing w:before="0" w:after="0"/>
              <w:rPr>
                <w:b/>
                <w:bCs/>
                <w:lang w:eastAsia="en-US"/>
              </w:rPr>
            </w:pPr>
            <w:r w:rsidRPr="00CC6569">
              <w:rPr>
                <w:b/>
                <w:bCs/>
                <w:lang w:eastAsia="en-US"/>
              </w:rPr>
              <w:t>Total ordinary expenses</w:t>
            </w:r>
          </w:p>
        </w:tc>
        <w:tc>
          <w:tcPr>
            <w:tcW w:w="1020" w:type="dxa"/>
            <w:tcBorders>
              <w:top w:val="nil"/>
              <w:left w:val="nil"/>
              <w:bottom w:val="nil"/>
              <w:right w:val="nil"/>
            </w:tcBorders>
            <w:vAlign w:val="center"/>
          </w:tcPr>
          <w:p w14:paraId="16EFA997" w14:textId="77777777" w:rsidR="007C199D" w:rsidRPr="00CC6569" w:rsidRDefault="007C199D" w:rsidP="007C199D">
            <w:pPr>
              <w:pStyle w:val="PlainText"/>
              <w:keepNext/>
              <w:keepLines/>
              <w:spacing w:before="0" w:after="0"/>
              <w:jc w:val="right"/>
              <w:rPr>
                <w:b/>
                <w:bCs/>
                <w:lang w:eastAsia="en-US"/>
              </w:rPr>
            </w:pPr>
            <w:r w:rsidRPr="00CC6569">
              <w:rPr>
                <w:b/>
                <w:bCs/>
                <w:lang w:eastAsia="en-US"/>
              </w:rPr>
              <w:t>231,466</w:t>
            </w:r>
          </w:p>
        </w:tc>
        <w:tc>
          <w:tcPr>
            <w:tcW w:w="1020" w:type="dxa"/>
            <w:tcBorders>
              <w:top w:val="nil"/>
              <w:left w:val="nil"/>
              <w:bottom w:val="nil"/>
              <w:right w:val="nil"/>
            </w:tcBorders>
          </w:tcPr>
          <w:p w14:paraId="0349BE35" w14:textId="77777777" w:rsidR="007C199D" w:rsidRPr="00CC6569" w:rsidRDefault="007C199D" w:rsidP="007C199D">
            <w:pPr>
              <w:pStyle w:val="PlainText"/>
              <w:keepNext/>
              <w:keepLines/>
              <w:spacing w:before="0" w:after="0"/>
              <w:rPr>
                <w:b/>
                <w:bCs/>
                <w:lang w:eastAsia="en-US"/>
              </w:rPr>
            </w:pPr>
          </w:p>
        </w:tc>
        <w:tc>
          <w:tcPr>
            <w:tcW w:w="988" w:type="dxa"/>
            <w:tcBorders>
              <w:top w:val="nil"/>
              <w:left w:val="nil"/>
              <w:bottom w:val="nil"/>
              <w:right w:val="nil"/>
            </w:tcBorders>
          </w:tcPr>
          <w:p w14:paraId="3F129B25" w14:textId="77777777" w:rsidR="007C199D" w:rsidRPr="00CC6569" w:rsidRDefault="007C199D" w:rsidP="007C199D">
            <w:pPr>
              <w:pStyle w:val="PlainText"/>
              <w:keepNext/>
              <w:keepLines/>
              <w:spacing w:before="0" w:after="0"/>
              <w:rPr>
                <w:b/>
                <w:bCs/>
                <w:lang w:eastAsia="en-US"/>
              </w:rPr>
            </w:pPr>
          </w:p>
        </w:tc>
        <w:tc>
          <w:tcPr>
            <w:tcW w:w="988" w:type="dxa"/>
            <w:tcBorders>
              <w:top w:val="nil"/>
              <w:left w:val="nil"/>
              <w:bottom w:val="nil"/>
              <w:right w:val="nil"/>
            </w:tcBorders>
          </w:tcPr>
          <w:p w14:paraId="47D6B482" w14:textId="77777777" w:rsidR="007C199D" w:rsidRPr="00CC6569" w:rsidRDefault="007C199D" w:rsidP="007C199D">
            <w:pPr>
              <w:pStyle w:val="PlainText"/>
              <w:keepNext/>
              <w:keepLines/>
              <w:spacing w:before="0" w:after="0"/>
              <w:rPr>
                <w:b/>
                <w:bCs/>
                <w:lang w:eastAsia="en-US"/>
              </w:rPr>
            </w:pPr>
          </w:p>
        </w:tc>
        <w:tc>
          <w:tcPr>
            <w:tcW w:w="1069" w:type="dxa"/>
            <w:tcBorders>
              <w:top w:val="nil"/>
              <w:left w:val="nil"/>
              <w:bottom w:val="nil"/>
              <w:right w:val="nil"/>
            </w:tcBorders>
          </w:tcPr>
          <w:p w14:paraId="12D7B672" w14:textId="77777777" w:rsidR="007C199D" w:rsidRPr="00CC6569" w:rsidRDefault="007C199D" w:rsidP="007C199D">
            <w:pPr>
              <w:pStyle w:val="PlainText"/>
              <w:keepNext/>
              <w:keepLines/>
              <w:spacing w:before="0" w:after="0"/>
              <w:rPr>
                <w:b/>
                <w:bCs/>
                <w:lang w:eastAsia="en-US"/>
              </w:rPr>
            </w:pPr>
          </w:p>
        </w:tc>
      </w:tr>
      <w:tr w:rsidR="007C199D" w:rsidRPr="00CC6569" w14:paraId="038924BE" w14:textId="77777777" w:rsidTr="00C85E16">
        <w:trPr>
          <w:cantSplit/>
          <w:jc w:val="center"/>
        </w:trPr>
        <w:tc>
          <w:tcPr>
            <w:tcW w:w="3061" w:type="dxa"/>
            <w:tcBorders>
              <w:top w:val="nil"/>
              <w:left w:val="nil"/>
              <w:bottom w:val="nil"/>
              <w:right w:val="nil"/>
            </w:tcBorders>
          </w:tcPr>
          <w:p w14:paraId="1D0C4C50" w14:textId="77777777" w:rsidR="007C199D" w:rsidRPr="00CC6569" w:rsidRDefault="007C199D" w:rsidP="007C199D">
            <w:pPr>
              <w:pStyle w:val="PlainText"/>
              <w:keepNext/>
              <w:keepLines/>
              <w:spacing w:before="0" w:after="0"/>
              <w:rPr>
                <w:b/>
                <w:bCs/>
                <w:lang w:eastAsia="en-US"/>
              </w:rPr>
            </w:pPr>
          </w:p>
        </w:tc>
        <w:tc>
          <w:tcPr>
            <w:tcW w:w="1020" w:type="dxa"/>
            <w:tcBorders>
              <w:top w:val="nil"/>
              <w:left w:val="nil"/>
              <w:bottom w:val="nil"/>
              <w:right w:val="nil"/>
            </w:tcBorders>
            <w:vAlign w:val="center"/>
          </w:tcPr>
          <w:p w14:paraId="7BD848B7" w14:textId="77777777" w:rsidR="007C199D" w:rsidRPr="00CC6569" w:rsidRDefault="007C199D" w:rsidP="007C199D">
            <w:pPr>
              <w:pStyle w:val="PlainText"/>
              <w:keepNext/>
              <w:keepLines/>
              <w:spacing w:before="0" w:after="0"/>
              <w:jc w:val="right"/>
              <w:rPr>
                <w:b/>
                <w:bCs/>
                <w:lang w:eastAsia="en-US"/>
              </w:rPr>
            </w:pPr>
          </w:p>
        </w:tc>
        <w:tc>
          <w:tcPr>
            <w:tcW w:w="1020" w:type="dxa"/>
            <w:tcBorders>
              <w:top w:val="nil"/>
              <w:left w:val="nil"/>
              <w:bottom w:val="nil"/>
              <w:right w:val="nil"/>
            </w:tcBorders>
          </w:tcPr>
          <w:p w14:paraId="336A8267" w14:textId="77777777" w:rsidR="007C199D" w:rsidRPr="00CC6569" w:rsidRDefault="007C199D" w:rsidP="007C199D">
            <w:pPr>
              <w:pStyle w:val="PlainText"/>
              <w:keepNext/>
              <w:keepLines/>
              <w:spacing w:before="0" w:after="0"/>
              <w:rPr>
                <w:b/>
                <w:bCs/>
                <w:lang w:eastAsia="en-US"/>
              </w:rPr>
            </w:pPr>
          </w:p>
        </w:tc>
        <w:tc>
          <w:tcPr>
            <w:tcW w:w="988" w:type="dxa"/>
            <w:tcBorders>
              <w:top w:val="nil"/>
              <w:left w:val="nil"/>
              <w:bottom w:val="nil"/>
              <w:right w:val="nil"/>
            </w:tcBorders>
          </w:tcPr>
          <w:p w14:paraId="18196EE1" w14:textId="77777777" w:rsidR="007C199D" w:rsidRPr="00CC6569" w:rsidRDefault="007C199D" w:rsidP="007C199D">
            <w:pPr>
              <w:pStyle w:val="PlainText"/>
              <w:keepNext/>
              <w:keepLines/>
              <w:spacing w:before="0" w:after="0"/>
              <w:rPr>
                <w:b/>
                <w:bCs/>
                <w:lang w:eastAsia="en-US"/>
              </w:rPr>
            </w:pPr>
          </w:p>
        </w:tc>
        <w:tc>
          <w:tcPr>
            <w:tcW w:w="988" w:type="dxa"/>
            <w:tcBorders>
              <w:top w:val="nil"/>
              <w:left w:val="nil"/>
              <w:bottom w:val="nil"/>
              <w:right w:val="nil"/>
            </w:tcBorders>
          </w:tcPr>
          <w:p w14:paraId="22BF6FD4" w14:textId="77777777" w:rsidR="007C199D" w:rsidRPr="00CC6569" w:rsidRDefault="007C199D" w:rsidP="007C199D">
            <w:pPr>
              <w:pStyle w:val="PlainText"/>
              <w:keepNext/>
              <w:keepLines/>
              <w:spacing w:before="0" w:after="0"/>
              <w:rPr>
                <w:b/>
                <w:bCs/>
                <w:lang w:eastAsia="en-US"/>
              </w:rPr>
            </w:pPr>
          </w:p>
        </w:tc>
        <w:tc>
          <w:tcPr>
            <w:tcW w:w="1069" w:type="dxa"/>
            <w:tcBorders>
              <w:top w:val="nil"/>
              <w:left w:val="nil"/>
              <w:bottom w:val="nil"/>
              <w:right w:val="nil"/>
            </w:tcBorders>
          </w:tcPr>
          <w:p w14:paraId="2531D370" w14:textId="77777777" w:rsidR="007C199D" w:rsidRPr="00CC6569" w:rsidRDefault="007C199D" w:rsidP="007C199D">
            <w:pPr>
              <w:pStyle w:val="PlainText"/>
              <w:keepNext/>
              <w:keepLines/>
              <w:spacing w:before="0" w:after="0"/>
              <w:rPr>
                <w:b/>
                <w:bCs/>
                <w:lang w:eastAsia="en-US"/>
              </w:rPr>
            </w:pPr>
          </w:p>
        </w:tc>
      </w:tr>
      <w:tr w:rsidR="007C199D" w:rsidRPr="00CC6569" w14:paraId="0FED55A6" w14:textId="77777777" w:rsidTr="00C85E16">
        <w:trPr>
          <w:cantSplit/>
          <w:jc w:val="center"/>
        </w:trPr>
        <w:tc>
          <w:tcPr>
            <w:tcW w:w="3061" w:type="dxa"/>
            <w:tcBorders>
              <w:top w:val="nil"/>
              <w:left w:val="nil"/>
              <w:bottom w:val="single" w:sz="4" w:space="0" w:color="auto"/>
              <w:right w:val="nil"/>
            </w:tcBorders>
          </w:tcPr>
          <w:p w14:paraId="39E4EE0D" w14:textId="67C695D9" w:rsidR="007C199D" w:rsidRPr="00CC6569" w:rsidRDefault="007C199D" w:rsidP="007C199D">
            <w:pPr>
              <w:pStyle w:val="PlainText"/>
              <w:keepNext/>
              <w:keepLines/>
              <w:spacing w:before="0" w:after="0"/>
              <w:rPr>
                <w:b/>
                <w:bCs/>
                <w:lang w:eastAsia="en-US"/>
              </w:rPr>
            </w:pPr>
            <w:r w:rsidRPr="00CC6569">
              <w:rPr>
                <w:b/>
                <w:bCs/>
                <w:lang w:eastAsia="en-US"/>
              </w:rPr>
              <w:t>Operating result</w:t>
            </w:r>
          </w:p>
        </w:tc>
        <w:tc>
          <w:tcPr>
            <w:tcW w:w="1020" w:type="dxa"/>
            <w:tcBorders>
              <w:top w:val="nil"/>
              <w:left w:val="nil"/>
              <w:bottom w:val="single" w:sz="4" w:space="0" w:color="auto"/>
              <w:right w:val="nil"/>
            </w:tcBorders>
            <w:vAlign w:val="center"/>
          </w:tcPr>
          <w:p w14:paraId="28908A68" w14:textId="77777777" w:rsidR="007C199D" w:rsidRPr="00CC6569" w:rsidRDefault="007C199D" w:rsidP="007C199D">
            <w:pPr>
              <w:pStyle w:val="PlainText"/>
              <w:keepNext/>
              <w:keepLines/>
              <w:spacing w:before="0" w:after="0"/>
              <w:jc w:val="right"/>
              <w:rPr>
                <w:b/>
                <w:bCs/>
                <w:lang w:eastAsia="en-US"/>
              </w:rPr>
            </w:pPr>
            <w:r w:rsidRPr="00CC6569">
              <w:rPr>
                <w:b/>
                <w:bCs/>
                <w:lang w:eastAsia="en-US"/>
              </w:rPr>
              <w:t>0</w:t>
            </w:r>
          </w:p>
        </w:tc>
        <w:tc>
          <w:tcPr>
            <w:tcW w:w="1020" w:type="dxa"/>
            <w:tcBorders>
              <w:top w:val="nil"/>
              <w:left w:val="nil"/>
              <w:bottom w:val="single" w:sz="4" w:space="0" w:color="auto"/>
              <w:right w:val="nil"/>
            </w:tcBorders>
          </w:tcPr>
          <w:p w14:paraId="4C1A73CC" w14:textId="77777777" w:rsidR="007C199D" w:rsidRPr="00CC6569" w:rsidRDefault="007C199D" w:rsidP="007C199D">
            <w:pPr>
              <w:pStyle w:val="PlainText"/>
              <w:keepNext/>
              <w:keepLines/>
              <w:spacing w:before="0" w:after="0"/>
              <w:rPr>
                <w:b/>
                <w:bCs/>
                <w:lang w:eastAsia="en-US"/>
              </w:rPr>
            </w:pPr>
          </w:p>
        </w:tc>
        <w:tc>
          <w:tcPr>
            <w:tcW w:w="988" w:type="dxa"/>
            <w:tcBorders>
              <w:top w:val="nil"/>
              <w:left w:val="nil"/>
              <w:bottom w:val="single" w:sz="4" w:space="0" w:color="auto"/>
              <w:right w:val="nil"/>
            </w:tcBorders>
          </w:tcPr>
          <w:p w14:paraId="2DD945E8" w14:textId="77777777" w:rsidR="007C199D" w:rsidRPr="00CC6569" w:rsidRDefault="007C199D" w:rsidP="007C199D">
            <w:pPr>
              <w:pStyle w:val="PlainText"/>
              <w:keepNext/>
              <w:keepLines/>
              <w:spacing w:before="0" w:after="0"/>
              <w:rPr>
                <w:b/>
                <w:bCs/>
                <w:lang w:eastAsia="en-US"/>
              </w:rPr>
            </w:pPr>
          </w:p>
        </w:tc>
        <w:tc>
          <w:tcPr>
            <w:tcW w:w="988" w:type="dxa"/>
            <w:tcBorders>
              <w:top w:val="nil"/>
              <w:left w:val="nil"/>
              <w:bottom w:val="single" w:sz="4" w:space="0" w:color="auto"/>
              <w:right w:val="nil"/>
            </w:tcBorders>
          </w:tcPr>
          <w:p w14:paraId="035BA53C" w14:textId="77777777" w:rsidR="007C199D" w:rsidRPr="00CC6569" w:rsidRDefault="007C199D" w:rsidP="007C199D">
            <w:pPr>
              <w:pStyle w:val="PlainText"/>
              <w:keepNext/>
              <w:keepLines/>
              <w:spacing w:before="0" w:after="0"/>
              <w:rPr>
                <w:b/>
                <w:bCs/>
                <w:lang w:eastAsia="en-US"/>
              </w:rPr>
            </w:pPr>
          </w:p>
        </w:tc>
        <w:tc>
          <w:tcPr>
            <w:tcW w:w="1069" w:type="dxa"/>
            <w:tcBorders>
              <w:top w:val="nil"/>
              <w:left w:val="nil"/>
              <w:bottom w:val="single" w:sz="4" w:space="0" w:color="auto"/>
              <w:right w:val="nil"/>
            </w:tcBorders>
          </w:tcPr>
          <w:p w14:paraId="6DDE9B01" w14:textId="77777777" w:rsidR="007C199D" w:rsidRPr="00CC6569" w:rsidRDefault="007C199D" w:rsidP="007C199D">
            <w:pPr>
              <w:pStyle w:val="PlainText"/>
              <w:keepNext/>
              <w:keepLines/>
              <w:spacing w:before="0" w:after="0"/>
              <w:rPr>
                <w:b/>
                <w:bCs/>
                <w:lang w:eastAsia="en-US"/>
              </w:rPr>
            </w:pPr>
          </w:p>
        </w:tc>
      </w:tr>
    </w:tbl>
    <w:p w14:paraId="65F86DAF" w14:textId="38C36A82" w:rsidR="00435EF5" w:rsidRDefault="00435EF5">
      <w:pPr>
        <w:rPr>
          <w:sz w:val="24"/>
        </w:rPr>
      </w:pPr>
    </w:p>
    <w:p w14:paraId="4C7F5894" w14:textId="119107D5" w:rsidR="00B06304" w:rsidRDefault="00435EF5" w:rsidP="00B45949">
      <w:pPr>
        <w:pStyle w:val="Heading3"/>
      </w:pPr>
      <w:r>
        <w:lastRenderedPageBreak/>
        <w:t>Statement of Assets and Liabilities on Behalf of the Territory</w:t>
      </w:r>
    </w:p>
    <w:p w14:paraId="41EB4C77" w14:textId="18658B10" w:rsidR="00CC33B5" w:rsidRDefault="00435EF5" w:rsidP="00435EF5">
      <w:pPr>
        <w:pStyle w:val="Bbodytext"/>
        <w:keepNext/>
        <w:keepLines/>
      </w:pPr>
      <w:r w:rsidRPr="00861C2F">
        <w:t xml:space="preserve">This statement discloses those assets and liabilities </w:t>
      </w:r>
      <w:r w:rsidR="00CC33B5">
        <w:t>that</w:t>
      </w:r>
      <w:r w:rsidR="00CC33B5" w:rsidRPr="00861C2F">
        <w:t xml:space="preserve"> </w:t>
      </w:r>
      <w:r w:rsidRPr="00861C2F">
        <w:t>are administered by an entity on behalf of the Territory and over which the entity has limited discretion regarding resource deployment or alternative use.</w:t>
      </w:r>
    </w:p>
    <w:p w14:paraId="58DD22AA" w14:textId="573A7FFE" w:rsidR="00CC33B5" w:rsidRPr="00861C2F" w:rsidRDefault="00CC33B5" w:rsidP="00435EF5">
      <w:pPr>
        <w:pStyle w:val="Bbodytext"/>
        <w:keepNext/>
        <w:keepLines/>
      </w:pPr>
      <w:r>
        <w:t>Example 9 provides an illustration of an entity’s Statement of Assets and Liabilities on Behalf of the Territory.</w:t>
      </w:r>
    </w:p>
    <w:p w14:paraId="2B16B60E" w14:textId="47F97BB6" w:rsidR="00435EF5" w:rsidRDefault="00435EF5" w:rsidP="00435EF5">
      <w:pPr>
        <w:pStyle w:val="Heading4"/>
      </w:pPr>
      <w:r>
        <w:t>Example 9</w:t>
      </w:r>
    </w:p>
    <w:p w14:paraId="490BD4CD" w14:textId="16ED2609" w:rsidR="00435EF5" w:rsidRDefault="00435EF5" w:rsidP="00435EF5">
      <w:pPr>
        <w:pStyle w:val="Heading4"/>
      </w:pPr>
      <w:r>
        <w:t>Statement of Assets and Liabilities on Behalf of the Territory</w:t>
      </w:r>
    </w:p>
    <w:tbl>
      <w:tblPr>
        <w:tblW w:w="8155" w:type="dxa"/>
        <w:tblLayout w:type="fixed"/>
        <w:tblCellMar>
          <w:left w:w="28" w:type="dxa"/>
          <w:right w:w="28" w:type="dxa"/>
        </w:tblCellMar>
        <w:tblLook w:val="00A0" w:firstRow="1" w:lastRow="0" w:firstColumn="1" w:lastColumn="0" w:noHBand="0" w:noVBand="0"/>
      </w:tblPr>
      <w:tblGrid>
        <w:gridCol w:w="3061"/>
        <w:gridCol w:w="1020"/>
        <w:gridCol w:w="1020"/>
        <w:gridCol w:w="1018"/>
        <w:gridCol w:w="1018"/>
        <w:gridCol w:w="1018"/>
      </w:tblGrid>
      <w:tr w:rsidR="007C199D" w:rsidRPr="00BC16C6" w14:paraId="63FB2A18" w14:textId="77777777" w:rsidTr="00C85E16">
        <w:trPr>
          <w:cantSplit/>
          <w:trHeight w:val="604"/>
        </w:trPr>
        <w:tc>
          <w:tcPr>
            <w:tcW w:w="3061" w:type="dxa"/>
            <w:tcBorders>
              <w:top w:val="single" w:sz="4" w:space="0" w:color="auto"/>
              <w:left w:val="nil"/>
              <w:bottom w:val="nil"/>
              <w:right w:val="nil"/>
            </w:tcBorders>
          </w:tcPr>
          <w:p w14:paraId="205EC672" w14:textId="77777777" w:rsidR="007C199D" w:rsidRPr="00861C2F" w:rsidRDefault="007C199D" w:rsidP="007C199D">
            <w:pPr>
              <w:pStyle w:val="PlainText"/>
              <w:keepNext/>
              <w:keepLines/>
              <w:spacing w:before="0" w:after="0"/>
              <w:jc w:val="right"/>
              <w:rPr>
                <w:b/>
                <w:lang w:eastAsia="en-US"/>
              </w:rPr>
            </w:pPr>
          </w:p>
        </w:tc>
        <w:tc>
          <w:tcPr>
            <w:tcW w:w="1020" w:type="dxa"/>
            <w:tcBorders>
              <w:top w:val="single" w:sz="4" w:space="0" w:color="auto"/>
            </w:tcBorders>
          </w:tcPr>
          <w:p w14:paraId="01A92811" w14:textId="6F12D254" w:rsidR="007C199D" w:rsidRPr="00CC6569" w:rsidRDefault="000722DE" w:rsidP="007C199D">
            <w:pPr>
              <w:pStyle w:val="PlainText"/>
              <w:keepNext/>
              <w:keepLines/>
              <w:spacing w:before="0" w:after="0"/>
              <w:jc w:val="right"/>
              <w:rPr>
                <w:b/>
                <w:bCs/>
                <w:highlight w:val="yellow"/>
                <w:lang w:eastAsia="en-US"/>
              </w:rPr>
            </w:pPr>
            <w:r>
              <w:rPr>
                <w:b/>
                <w:lang w:eastAsia="en-US"/>
              </w:rPr>
              <w:t>2025-26</w:t>
            </w:r>
            <w:r w:rsidR="007C199D" w:rsidRPr="00C85E16">
              <w:rPr>
                <w:b/>
                <w:lang w:eastAsia="en-US"/>
              </w:rPr>
              <w:t xml:space="preserve"> </w:t>
            </w:r>
            <w:r w:rsidR="007C199D">
              <w:rPr>
                <w:b/>
                <w:lang w:eastAsia="en-US"/>
              </w:rPr>
              <w:t>Estimated Outcome</w:t>
            </w:r>
            <w:r w:rsidR="007C199D" w:rsidRPr="00C85E16">
              <w:rPr>
                <w:b/>
                <w:lang w:eastAsia="en-US"/>
              </w:rPr>
              <w:t xml:space="preserve"> </w:t>
            </w:r>
          </w:p>
        </w:tc>
        <w:tc>
          <w:tcPr>
            <w:tcW w:w="1020" w:type="dxa"/>
            <w:tcBorders>
              <w:top w:val="single" w:sz="4" w:space="0" w:color="auto"/>
            </w:tcBorders>
          </w:tcPr>
          <w:p w14:paraId="5172CB3F" w14:textId="1B4416FE" w:rsidR="007C199D" w:rsidRPr="00CC6569" w:rsidRDefault="000722DE" w:rsidP="007C199D">
            <w:pPr>
              <w:pStyle w:val="PlainText"/>
              <w:keepNext/>
              <w:keepLines/>
              <w:spacing w:before="0" w:after="0"/>
              <w:jc w:val="right"/>
              <w:rPr>
                <w:b/>
                <w:bCs/>
                <w:highlight w:val="yellow"/>
                <w:lang w:eastAsia="en-US"/>
              </w:rPr>
            </w:pPr>
            <w:r>
              <w:rPr>
                <w:b/>
                <w:lang w:eastAsia="en-US"/>
              </w:rPr>
              <w:t>2026-27</w:t>
            </w:r>
            <w:r w:rsidR="007C199D" w:rsidRPr="00C85E16">
              <w:rPr>
                <w:b/>
                <w:lang w:eastAsia="en-US"/>
              </w:rPr>
              <w:t xml:space="preserve"> Budget</w:t>
            </w:r>
          </w:p>
        </w:tc>
        <w:tc>
          <w:tcPr>
            <w:tcW w:w="1018" w:type="dxa"/>
            <w:tcBorders>
              <w:top w:val="single" w:sz="4" w:space="0" w:color="auto"/>
            </w:tcBorders>
          </w:tcPr>
          <w:p w14:paraId="3BEC1D22" w14:textId="7EEF8EF2" w:rsidR="007C199D" w:rsidRPr="00CC6569" w:rsidRDefault="000722DE" w:rsidP="007C199D">
            <w:pPr>
              <w:pStyle w:val="PlainText"/>
              <w:keepNext/>
              <w:keepLines/>
              <w:spacing w:before="0" w:after="0"/>
              <w:jc w:val="right"/>
              <w:rPr>
                <w:b/>
                <w:bCs/>
                <w:highlight w:val="yellow"/>
                <w:lang w:eastAsia="en-US"/>
              </w:rPr>
            </w:pPr>
            <w:r>
              <w:rPr>
                <w:b/>
                <w:lang w:eastAsia="en-US"/>
              </w:rPr>
              <w:t>2027-28</w:t>
            </w:r>
            <w:r w:rsidR="007C199D" w:rsidRPr="00C85E16">
              <w:rPr>
                <w:b/>
                <w:lang w:eastAsia="en-US"/>
              </w:rPr>
              <w:t xml:space="preserve"> Estimate</w:t>
            </w:r>
          </w:p>
        </w:tc>
        <w:tc>
          <w:tcPr>
            <w:tcW w:w="1018" w:type="dxa"/>
            <w:tcBorders>
              <w:top w:val="single" w:sz="4" w:space="0" w:color="auto"/>
            </w:tcBorders>
          </w:tcPr>
          <w:p w14:paraId="6C268035" w14:textId="5A9688EE" w:rsidR="007C199D" w:rsidRPr="00CC6569" w:rsidRDefault="000722DE" w:rsidP="007C199D">
            <w:pPr>
              <w:pStyle w:val="PlainText"/>
              <w:keepNext/>
              <w:keepLines/>
              <w:spacing w:before="0" w:after="0"/>
              <w:jc w:val="right"/>
              <w:rPr>
                <w:b/>
                <w:bCs/>
                <w:highlight w:val="yellow"/>
                <w:lang w:eastAsia="en-US"/>
              </w:rPr>
            </w:pPr>
            <w:r>
              <w:rPr>
                <w:b/>
                <w:lang w:eastAsia="en-US"/>
              </w:rPr>
              <w:t>2028-29</w:t>
            </w:r>
            <w:r w:rsidR="007C199D" w:rsidRPr="00C85E16">
              <w:rPr>
                <w:b/>
                <w:lang w:eastAsia="en-US"/>
              </w:rPr>
              <w:t xml:space="preserve"> Estimate</w:t>
            </w:r>
          </w:p>
        </w:tc>
        <w:tc>
          <w:tcPr>
            <w:tcW w:w="1018" w:type="dxa"/>
            <w:tcBorders>
              <w:top w:val="single" w:sz="4" w:space="0" w:color="auto"/>
            </w:tcBorders>
          </w:tcPr>
          <w:p w14:paraId="1C116FCF" w14:textId="06037113" w:rsidR="007C199D" w:rsidRPr="00CC6569" w:rsidRDefault="000722DE" w:rsidP="007C199D">
            <w:pPr>
              <w:pStyle w:val="PlainText"/>
              <w:keepNext/>
              <w:keepLines/>
              <w:spacing w:before="0" w:after="0"/>
              <w:jc w:val="right"/>
              <w:rPr>
                <w:b/>
                <w:bCs/>
                <w:highlight w:val="yellow"/>
                <w:lang w:eastAsia="en-US"/>
              </w:rPr>
            </w:pPr>
            <w:r>
              <w:rPr>
                <w:b/>
                <w:lang w:eastAsia="en-US"/>
              </w:rPr>
              <w:t>2029-30</w:t>
            </w:r>
            <w:r w:rsidR="007C199D" w:rsidRPr="00C85E16">
              <w:rPr>
                <w:b/>
                <w:lang w:eastAsia="en-US"/>
              </w:rPr>
              <w:t xml:space="preserve"> Estimate</w:t>
            </w:r>
          </w:p>
        </w:tc>
      </w:tr>
      <w:tr w:rsidR="007C199D" w:rsidRPr="00BC16C6" w14:paraId="46436604" w14:textId="77777777" w:rsidTr="00C85E16">
        <w:trPr>
          <w:cantSplit/>
        </w:trPr>
        <w:tc>
          <w:tcPr>
            <w:tcW w:w="3061" w:type="dxa"/>
            <w:tcBorders>
              <w:top w:val="nil"/>
              <w:left w:val="nil"/>
              <w:bottom w:val="single" w:sz="4" w:space="0" w:color="auto"/>
              <w:right w:val="nil"/>
            </w:tcBorders>
          </w:tcPr>
          <w:p w14:paraId="358AC904" w14:textId="77777777" w:rsidR="007C199D" w:rsidRPr="00861C2F" w:rsidRDefault="007C199D" w:rsidP="007C199D">
            <w:pPr>
              <w:pStyle w:val="PlainText"/>
              <w:keepNext/>
              <w:keepLines/>
              <w:spacing w:before="0" w:after="0"/>
              <w:jc w:val="right"/>
              <w:rPr>
                <w:b/>
                <w:lang w:eastAsia="en-US"/>
              </w:rPr>
            </w:pPr>
          </w:p>
        </w:tc>
        <w:tc>
          <w:tcPr>
            <w:tcW w:w="1020" w:type="dxa"/>
          </w:tcPr>
          <w:p w14:paraId="61D1D04D" w14:textId="38729109" w:rsidR="007C199D" w:rsidRPr="00CC6569" w:rsidRDefault="007C199D" w:rsidP="007C199D">
            <w:pPr>
              <w:pStyle w:val="PlainText"/>
              <w:keepNext/>
              <w:keepLines/>
              <w:spacing w:before="0" w:after="0"/>
              <w:jc w:val="right"/>
              <w:rPr>
                <w:b/>
                <w:bCs/>
                <w:lang w:eastAsia="en-US"/>
              </w:rPr>
            </w:pPr>
            <w:r w:rsidRPr="00CC6569">
              <w:rPr>
                <w:b/>
                <w:bCs/>
              </w:rPr>
              <w:t>$'000</w:t>
            </w:r>
          </w:p>
        </w:tc>
        <w:tc>
          <w:tcPr>
            <w:tcW w:w="1020" w:type="dxa"/>
          </w:tcPr>
          <w:p w14:paraId="493101C0" w14:textId="1E32D4A6" w:rsidR="007C199D" w:rsidRPr="00CC6569" w:rsidRDefault="007C199D" w:rsidP="007C199D">
            <w:pPr>
              <w:pStyle w:val="PlainText"/>
              <w:keepNext/>
              <w:keepLines/>
              <w:spacing w:before="0" w:after="0"/>
              <w:jc w:val="right"/>
              <w:rPr>
                <w:b/>
                <w:bCs/>
                <w:lang w:eastAsia="en-US"/>
              </w:rPr>
            </w:pPr>
            <w:r w:rsidRPr="00CC6569">
              <w:rPr>
                <w:b/>
                <w:bCs/>
              </w:rPr>
              <w:t>$'000</w:t>
            </w:r>
          </w:p>
        </w:tc>
        <w:tc>
          <w:tcPr>
            <w:tcW w:w="1018" w:type="dxa"/>
          </w:tcPr>
          <w:p w14:paraId="781CEC2D" w14:textId="1F1497A2" w:rsidR="007C199D" w:rsidRPr="00CC6569" w:rsidRDefault="007C199D" w:rsidP="007C199D">
            <w:pPr>
              <w:pStyle w:val="PlainText"/>
              <w:keepNext/>
              <w:keepLines/>
              <w:spacing w:before="0" w:after="0"/>
              <w:jc w:val="right"/>
              <w:rPr>
                <w:b/>
                <w:bCs/>
                <w:lang w:eastAsia="en-US"/>
              </w:rPr>
            </w:pPr>
            <w:r w:rsidRPr="00CC6569">
              <w:rPr>
                <w:b/>
                <w:bCs/>
              </w:rPr>
              <w:t xml:space="preserve">    $'000</w:t>
            </w:r>
          </w:p>
        </w:tc>
        <w:tc>
          <w:tcPr>
            <w:tcW w:w="1018" w:type="dxa"/>
          </w:tcPr>
          <w:p w14:paraId="089D7ADA" w14:textId="7409E595" w:rsidR="007C199D" w:rsidRPr="00CC6569" w:rsidRDefault="007C199D" w:rsidP="007C199D">
            <w:pPr>
              <w:pStyle w:val="PlainText"/>
              <w:keepNext/>
              <w:keepLines/>
              <w:spacing w:before="0" w:after="0"/>
              <w:jc w:val="right"/>
              <w:rPr>
                <w:b/>
                <w:bCs/>
                <w:lang w:eastAsia="en-US"/>
              </w:rPr>
            </w:pPr>
            <w:r w:rsidRPr="00CC6569">
              <w:rPr>
                <w:b/>
                <w:bCs/>
              </w:rPr>
              <w:t xml:space="preserve">     $'000</w:t>
            </w:r>
          </w:p>
        </w:tc>
        <w:tc>
          <w:tcPr>
            <w:tcW w:w="1018" w:type="dxa"/>
          </w:tcPr>
          <w:p w14:paraId="1C7EC474" w14:textId="3AB98D20" w:rsidR="007C199D" w:rsidRPr="00CC6569" w:rsidRDefault="007C199D" w:rsidP="007C199D">
            <w:pPr>
              <w:pStyle w:val="PlainText"/>
              <w:keepNext/>
              <w:keepLines/>
              <w:spacing w:before="0" w:after="0"/>
              <w:jc w:val="right"/>
              <w:rPr>
                <w:b/>
                <w:bCs/>
                <w:lang w:eastAsia="en-US"/>
              </w:rPr>
            </w:pPr>
            <w:r w:rsidRPr="00CC6569">
              <w:rPr>
                <w:b/>
                <w:bCs/>
              </w:rPr>
              <w:t xml:space="preserve">   $'000</w:t>
            </w:r>
          </w:p>
        </w:tc>
      </w:tr>
      <w:tr w:rsidR="007C199D" w:rsidRPr="00861C2F" w14:paraId="36906D8A" w14:textId="77777777" w:rsidTr="00CC6569">
        <w:trPr>
          <w:cantSplit/>
        </w:trPr>
        <w:tc>
          <w:tcPr>
            <w:tcW w:w="3061" w:type="dxa"/>
            <w:tcBorders>
              <w:top w:val="single" w:sz="4" w:space="0" w:color="auto"/>
              <w:left w:val="nil"/>
              <w:bottom w:val="nil"/>
              <w:right w:val="nil"/>
            </w:tcBorders>
          </w:tcPr>
          <w:p w14:paraId="22AD730F" w14:textId="7CD7493C" w:rsidR="007C199D" w:rsidRPr="00CC6569" w:rsidRDefault="007C199D" w:rsidP="007C199D">
            <w:pPr>
              <w:pStyle w:val="PlainText"/>
              <w:keepNext/>
              <w:keepLines/>
              <w:spacing w:before="0" w:after="0"/>
              <w:rPr>
                <w:b/>
                <w:bCs/>
                <w:lang w:eastAsia="en-US"/>
              </w:rPr>
            </w:pPr>
            <w:r w:rsidRPr="00CC6569">
              <w:rPr>
                <w:b/>
                <w:bCs/>
                <w:lang w:eastAsia="en-US"/>
              </w:rPr>
              <w:t>Current assets</w:t>
            </w:r>
          </w:p>
        </w:tc>
        <w:tc>
          <w:tcPr>
            <w:tcW w:w="1020" w:type="dxa"/>
            <w:tcBorders>
              <w:top w:val="single" w:sz="4" w:space="0" w:color="auto"/>
              <w:left w:val="nil"/>
              <w:right w:val="nil"/>
            </w:tcBorders>
            <w:vAlign w:val="center"/>
          </w:tcPr>
          <w:p w14:paraId="3E35D889" w14:textId="77777777" w:rsidR="007C199D" w:rsidRPr="00861C2F" w:rsidRDefault="007C199D" w:rsidP="007C199D">
            <w:pPr>
              <w:pStyle w:val="PlainText"/>
              <w:keepNext/>
              <w:keepLines/>
              <w:spacing w:before="0" w:after="0"/>
              <w:jc w:val="right"/>
              <w:rPr>
                <w:lang w:eastAsia="en-US"/>
              </w:rPr>
            </w:pPr>
          </w:p>
        </w:tc>
        <w:tc>
          <w:tcPr>
            <w:tcW w:w="1020" w:type="dxa"/>
            <w:tcBorders>
              <w:top w:val="single" w:sz="4" w:space="0" w:color="auto"/>
              <w:left w:val="nil"/>
              <w:right w:val="nil"/>
            </w:tcBorders>
          </w:tcPr>
          <w:p w14:paraId="32C0D39E" w14:textId="7B67D22C" w:rsidR="007C199D" w:rsidRPr="00861C2F" w:rsidRDefault="007C199D" w:rsidP="007C199D">
            <w:pPr>
              <w:pStyle w:val="PlainText"/>
              <w:keepNext/>
              <w:keepLines/>
              <w:spacing w:before="0" w:after="0"/>
              <w:rPr>
                <w:lang w:eastAsia="en-US"/>
              </w:rPr>
            </w:pPr>
          </w:p>
        </w:tc>
        <w:tc>
          <w:tcPr>
            <w:tcW w:w="1018" w:type="dxa"/>
            <w:tcBorders>
              <w:top w:val="single" w:sz="4" w:space="0" w:color="auto"/>
              <w:left w:val="nil"/>
              <w:bottom w:val="nil"/>
              <w:right w:val="nil"/>
            </w:tcBorders>
          </w:tcPr>
          <w:p w14:paraId="2A8311B1" w14:textId="77777777" w:rsidR="007C199D" w:rsidRPr="00861C2F" w:rsidRDefault="007C199D" w:rsidP="007C199D">
            <w:pPr>
              <w:pStyle w:val="PlainText"/>
              <w:keepNext/>
              <w:keepLines/>
              <w:spacing w:before="0" w:after="0"/>
              <w:rPr>
                <w:lang w:eastAsia="en-US"/>
              </w:rPr>
            </w:pPr>
          </w:p>
        </w:tc>
        <w:tc>
          <w:tcPr>
            <w:tcW w:w="1018" w:type="dxa"/>
            <w:tcBorders>
              <w:top w:val="single" w:sz="4" w:space="0" w:color="auto"/>
              <w:left w:val="nil"/>
              <w:bottom w:val="nil"/>
              <w:right w:val="nil"/>
            </w:tcBorders>
          </w:tcPr>
          <w:p w14:paraId="014A7D1C" w14:textId="77777777" w:rsidR="007C199D" w:rsidRPr="00861C2F" w:rsidRDefault="007C199D" w:rsidP="007C199D">
            <w:pPr>
              <w:pStyle w:val="PlainText"/>
              <w:keepNext/>
              <w:keepLines/>
              <w:spacing w:before="0" w:after="0"/>
              <w:rPr>
                <w:lang w:eastAsia="en-US"/>
              </w:rPr>
            </w:pPr>
          </w:p>
        </w:tc>
        <w:tc>
          <w:tcPr>
            <w:tcW w:w="1018" w:type="dxa"/>
            <w:tcBorders>
              <w:top w:val="single" w:sz="4" w:space="0" w:color="auto"/>
              <w:left w:val="nil"/>
              <w:bottom w:val="nil"/>
              <w:right w:val="nil"/>
            </w:tcBorders>
          </w:tcPr>
          <w:p w14:paraId="21AE4B6E" w14:textId="77777777" w:rsidR="007C199D" w:rsidRPr="00861C2F" w:rsidRDefault="007C199D" w:rsidP="007C199D">
            <w:pPr>
              <w:pStyle w:val="PlainText"/>
              <w:keepNext/>
              <w:keepLines/>
              <w:spacing w:before="0" w:after="0"/>
              <w:rPr>
                <w:lang w:eastAsia="en-US"/>
              </w:rPr>
            </w:pPr>
          </w:p>
        </w:tc>
      </w:tr>
      <w:tr w:rsidR="007C199D" w:rsidRPr="00861C2F" w14:paraId="7B0ADB9B" w14:textId="77777777" w:rsidTr="00CC6569">
        <w:trPr>
          <w:cantSplit/>
        </w:trPr>
        <w:tc>
          <w:tcPr>
            <w:tcW w:w="3061" w:type="dxa"/>
            <w:tcBorders>
              <w:top w:val="nil"/>
              <w:left w:val="nil"/>
              <w:bottom w:val="nil"/>
              <w:right w:val="nil"/>
            </w:tcBorders>
          </w:tcPr>
          <w:p w14:paraId="5DC71D69" w14:textId="7A85AA1D" w:rsidR="007C199D" w:rsidRPr="00861C2F" w:rsidRDefault="007C199D" w:rsidP="007C199D">
            <w:pPr>
              <w:pStyle w:val="PlainText"/>
              <w:keepNext/>
              <w:keepLines/>
              <w:spacing w:before="0" w:after="0"/>
              <w:rPr>
                <w:bCs/>
                <w:lang w:eastAsia="en-US"/>
              </w:rPr>
            </w:pPr>
            <w:r w:rsidRPr="00861C2F">
              <w:rPr>
                <w:lang w:eastAsia="en-US"/>
              </w:rPr>
              <w:t xml:space="preserve">Cash and </w:t>
            </w:r>
            <w:r>
              <w:rPr>
                <w:lang w:eastAsia="en-US"/>
              </w:rPr>
              <w:t>investments</w:t>
            </w:r>
          </w:p>
        </w:tc>
        <w:tc>
          <w:tcPr>
            <w:tcW w:w="1020" w:type="dxa"/>
            <w:tcBorders>
              <w:top w:val="nil"/>
              <w:left w:val="nil"/>
              <w:bottom w:val="nil"/>
            </w:tcBorders>
            <w:vAlign w:val="center"/>
          </w:tcPr>
          <w:p w14:paraId="7B3A2FA2" w14:textId="77777777" w:rsidR="007C199D" w:rsidRPr="00861C2F" w:rsidRDefault="007C199D" w:rsidP="007C199D">
            <w:pPr>
              <w:pStyle w:val="PlainText"/>
              <w:keepNext/>
              <w:keepLines/>
              <w:spacing w:before="0" w:after="0"/>
              <w:jc w:val="right"/>
              <w:rPr>
                <w:lang w:eastAsia="en-US"/>
              </w:rPr>
            </w:pPr>
            <w:r w:rsidRPr="00861C2F">
              <w:rPr>
                <w:lang w:eastAsia="en-US"/>
              </w:rPr>
              <w:t>119</w:t>
            </w:r>
          </w:p>
        </w:tc>
        <w:tc>
          <w:tcPr>
            <w:tcW w:w="1020" w:type="dxa"/>
            <w:tcBorders>
              <w:top w:val="nil"/>
              <w:bottom w:val="nil"/>
              <w:right w:val="nil"/>
            </w:tcBorders>
          </w:tcPr>
          <w:p w14:paraId="024251E4" w14:textId="74DC10EB" w:rsidR="007C199D" w:rsidRPr="00861C2F" w:rsidRDefault="007C199D" w:rsidP="007C199D">
            <w:pPr>
              <w:pStyle w:val="PlainText"/>
              <w:keepNext/>
              <w:keepLines/>
              <w:spacing w:before="0" w:after="0"/>
              <w:rPr>
                <w:lang w:eastAsia="en-US"/>
              </w:rPr>
            </w:pPr>
          </w:p>
        </w:tc>
        <w:tc>
          <w:tcPr>
            <w:tcW w:w="1018" w:type="dxa"/>
            <w:tcBorders>
              <w:top w:val="nil"/>
              <w:left w:val="nil"/>
              <w:bottom w:val="nil"/>
              <w:right w:val="nil"/>
            </w:tcBorders>
          </w:tcPr>
          <w:p w14:paraId="454C4B01" w14:textId="77777777" w:rsidR="007C199D" w:rsidRPr="00861C2F" w:rsidRDefault="007C199D" w:rsidP="007C199D">
            <w:pPr>
              <w:pStyle w:val="PlainText"/>
              <w:keepNext/>
              <w:keepLines/>
              <w:spacing w:before="0" w:after="0"/>
              <w:rPr>
                <w:lang w:eastAsia="en-US"/>
              </w:rPr>
            </w:pPr>
          </w:p>
        </w:tc>
        <w:tc>
          <w:tcPr>
            <w:tcW w:w="1018" w:type="dxa"/>
            <w:tcBorders>
              <w:top w:val="nil"/>
              <w:left w:val="nil"/>
              <w:bottom w:val="nil"/>
              <w:right w:val="nil"/>
            </w:tcBorders>
          </w:tcPr>
          <w:p w14:paraId="1AE64188" w14:textId="77777777" w:rsidR="007C199D" w:rsidRPr="00861C2F" w:rsidRDefault="007C199D" w:rsidP="007C199D">
            <w:pPr>
              <w:pStyle w:val="PlainText"/>
              <w:keepNext/>
              <w:keepLines/>
              <w:spacing w:before="0" w:after="0"/>
              <w:rPr>
                <w:lang w:eastAsia="en-US"/>
              </w:rPr>
            </w:pPr>
          </w:p>
        </w:tc>
        <w:tc>
          <w:tcPr>
            <w:tcW w:w="1018" w:type="dxa"/>
            <w:tcBorders>
              <w:top w:val="nil"/>
              <w:left w:val="nil"/>
              <w:bottom w:val="nil"/>
              <w:right w:val="nil"/>
            </w:tcBorders>
          </w:tcPr>
          <w:p w14:paraId="0E6CB28F" w14:textId="77777777" w:rsidR="007C199D" w:rsidRPr="00861C2F" w:rsidRDefault="007C199D" w:rsidP="007C199D">
            <w:pPr>
              <w:pStyle w:val="PlainText"/>
              <w:keepNext/>
              <w:keepLines/>
              <w:spacing w:before="0" w:after="0"/>
              <w:rPr>
                <w:lang w:eastAsia="en-US"/>
              </w:rPr>
            </w:pPr>
          </w:p>
        </w:tc>
      </w:tr>
      <w:tr w:rsidR="007C199D" w:rsidRPr="00861C2F" w14:paraId="5BE9109D" w14:textId="77777777" w:rsidTr="00C85E16">
        <w:trPr>
          <w:cantSplit/>
        </w:trPr>
        <w:tc>
          <w:tcPr>
            <w:tcW w:w="3061" w:type="dxa"/>
            <w:tcBorders>
              <w:top w:val="nil"/>
              <w:left w:val="nil"/>
              <w:bottom w:val="nil"/>
              <w:right w:val="nil"/>
            </w:tcBorders>
          </w:tcPr>
          <w:p w14:paraId="6A97CA55" w14:textId="77777777" w:rsidR="007C199D" w:rsidRPr="00861C2F" w:rsidRDefault="007C199D" w:rsidP="007C199D">
            <w:pPr>
              <w:pStyle w:val="PlainText"/>
              <w:keepNext/>
              <w:keepLines/>
              <w:spacing w:before="0" w:after="0"/>
              <w:rPr>
                <w:lang w:eastAsia="en-US"/>
              </w:rPr>
            </w:pPr>
            <w:r w:rsidRPr="00861C2F">
              <w:rPr>
                <w:lang w:eastAsia="en-US"/>
              </w:rPr>
              <w:t>Receivables</w:t>
            </w:r>
          </w:p>
        </w:tc>
        <w:tc>
          <w:tcPr>
            <w:tcW w:w="1020" w:type="dxa"/>
            <w:tcBorders>
              <w:top w:val="nil"/>
              <w:left w:val="nil"/>
              <w:bottom w:val="nil"/>
              <w:right w:val="nil"/>
            </w:tcBorders>
            <w:vAlign w:val="center"/>
          </w:tcPr>
          <w:p w14:paraId="3B90C845" w14:textId="77777777" w:rsidR="007C199D" w:rsidRPr="00861C2F" w:rsidRDefault="007C199D" w:rsidP="007C199D">
            <w:pPr>
              <w:pStyle w:val="PlainText"/>
              <w:keepNext/>
              <w:keepLines/>
              <w:spacing w:before="0" w:after="0"/>
              <w:jc w:val="right"/>
              <w:rPr>
                <w:lang w:eastAsia="en-US"/>
              </w:rPr>
            </w:pPr>
            <w:r w:rsidRPr="00861C2F">
              <w:rPr>
                <w:lang w:eastAsia="en-US"/>
              </w:rPr>
              <w:t>204</w:t>
            </w:r>
          </w:p>
        </w:tc>
        <w:tc>
          <w:tcPr>
            <w:tcW w:w="1020" w:type="dxa"/>
            <w:tcBorders>
              <w:top w:val="nil"/>
              <w:left w:val="nil"/>
              <w:bottom w:val="nil"/>
              <w:right w:val="nil"/>
            </w:tcBorders>
          </w:tcPr>
          <w:p w14:paraId="3C5FC92C" w14:textId="77777777" w:rsidR="007C199D" w:rsidRPr="00861C2F" w:rsidRDefault="007C199D" w:rsidP="007C199D">
            <w:pPr>
              <w:pStyle w:val="PlainText"/>
              <w:keepNext/>
              <w:keepLines/>
              <w:spacing w:before="0" w:after="0"/>
              <w:rPr>
                <w:noProof/>
                <w:lang w:eastAsia="en-US"/>
              </w:rPr>
            </w:pPr>
          </w:p>
        </w:tc>
        <w:tc>
          <w:tcPr>
            <w:tcW w:w="1018" w:type="dxa"/>
            <w:tcBorders>
              <w:top w:val="nil"/>
              <w:left w:val="nil"/>
              <w:bottom w:val="nil"/>
              <w:right w:val="nil"/>
            </w:tcBorders>
          </w:tcPr>
          <w:p w14:paraId="41B5691D" w14:textId="77777777" w:rsidR="007C199D" w:rsidRPr="00861C2F" w:rsidRDefault="007C199D" w:rsidP="007C199D">
            <w:pPr>
              <w:pStyle w:val="PlainText"/>
              <w:keepNext/>
              <w:keepLines/>
              <w:spacing w:before="0" w:after="0"/>
              <w:rPr>
                <w:lang w:eastAsia="en-US"/>
              </w:rPr>
            </w:pPr>
          </w:p>
        </w:tc>
        <w:tc>
          <w:tcPr>
            <w:tcW w:w="1018" w:type="dxa"/>
            <w:tcBorders>
              <w:top w:val="nil"/>
              <w:left w:val="nil"/>
              <w:bottom w:val="nil"/>
              <w:right w:val="nil"/>
            </w:tcBorders>
          </w:tcPr>
          <w:p w14:paraId="678E45FD" w14:textId="77777777" w:rsidR="007C199D" w:rsidRPr="00861C2F" w:rsidRDefault="007C199D" w:rsidP="007C199D">
            <w:pPr>
              <w:pStyle w:val="PlainText"/>
              <w:keepNext/>
              <w:keepLines/>
              <w:spacing w:before="0" w:after="0"/>
              <w:rPr>
                <w:lang w:eastAsia="en-US"/>
              </w:rPr>
            </w:pPr>
          </w:p>
        </w:tc>
        <w:tc>
          <w:tcPr>
            <w:tcW w:w="1018" w:type="dxa"/>
            <w:tcBorders>
              <w:top w:val="nil"/>
              <w:left w:val="nil"/>
              <w:bottom w:val="nil"/>
              <w:right w:val="nil"/>
            </w:tcBorders>
          </w:tcPr>
          <w:p w14:paraId="581FED8D" w14:textId="77777777" w:rsidR="007C199D" w:rsidRPr="00861C2F" w:rsidRDefault="007C199D" w:rsidP="007C199D">
            <w:pPr>
              <w:pStyle w:val="PlainText"/>
              <w:keepNext/>
              <w:keepLines/>
              <w:spacing w:before="0" w:after="0"/>
              <w:rPr>
                <w:lang w:eastAsia="en-US"/>
              </w:rPr>
            </w:pPr>
          </w:p>
        </w:tc>
      </w:tr>
      <w:tr w:rsidR="007C199D" w:rsidRPr="00861C2F" w14:paraId="70B8E7FD" w14:textId="77777777" w:rsidTr="00C85E16">
        <w:trPr>
          <w:cantSplit/>
        </w:trPr>
        <w:tc>
          <w:tcPr>
            <w:tcW w:w="3061" w:type="dxa"/>
            <w:tcBorders>
              <w:top w:val="nil"/>
              <w:left w:val="nil"/>
              <w:bottom w:val="nil"/>
              <w:right w:val="nil"/>
            </w:tcBorders>
          </w:tcPr>
          <w:p w14:paraId="172F4170" w14:textId="32214D7A" w:rsidR="007C199D" w:rsidRPr="00CC6569" w:rsidRDefault="007C199D" w:rsidP="007C199D">
            <w:pPr>
              <w:pStyle w:val="PlainText"/>
              <w:keepNext/>
              <w:keepLines/>
              <w:spacing w:before="0" w:after="0"/>
              <w:rPr>
                <w:b/>
                <w:bCs/>
                <w:lang w:eastAsia="en-US"/>
              </w:rPr>
            </w:pPr>
            <w:r w:rsidRPr="00CC6569">
              <w:rPr>
                <w:b/>
                <w:bCs/>
                <w:lang w:eastAsia="en-US"/>
              </w:rPr>
              <w:t>Total current assets</w:t>
            </w:r>
          </w:p>
        </w:tc>
        <w:tc>
          <w:tcPr>
            <w:tcW w:w="1020" w:type="dxa"/>
            <w:tcBorders>
              <w:top w:val="nil"/>
              <w:left w:val="nil"/>
              <w:bottom w:val="nil"/>
              <w:right w:val="nil"/>
            </w:tcBorders>
            <w:vAlign w:val="center"/>
          </w:tcPr>
          <w:p w14:paraId="6AE0B695" w14:textId="77777777" w:rsidR="007C199D" w:rsidRPr="00861C2F" w:rsidRDefault="007C199D" w:rsidP="007C199D">
            <w:pPr>
              <w:pStyle w:val="PlainText"/>
              <w:keepNext/>
              <w:keepLines/>
              <w:spacing w:before="0" w:after="0"/>
              <w:jc w:val="right"/>
              <w:rPr>
                <w:lang w:eastAsia="en-US"/>
              </w:rPr>
            </w:pPr>
            <w:r w:rsidRPr="00861C2F">
              <w:rPr>
                <w:lang w:eastAsia="en-US"/>
              </w:rPr>
              <w:t>323</w:t>
            </w:r>
          </w:p>
        </w:tc>
        <w:tc>
          <w:tcPr>
            <w:tcW w:w="1020" w:type="dxa"/>
            <w:tcBorders>
              <w:top w:val="nil"/>
              <w:left w:val="nil"/>
              <w:bottom w:val="nil"/>
              <w:right w:val="nil"/>
            </w:tcBorders>
          </w:tcPr>
          <w:p w14:paraId="49C96CC9" w14:textId="77777777" w:rsidR="007C199D" w:rsidRPr="00861C2F" w:rsidRDefault="007C199D" w:rsidP="007C199D">
            <w:pPr>
              <w:pStyle w:val="PlainText"/>
              <w:keepNext/>
              <w:keepLines/>
              <w:spacing w:before="0" w:after="0"/>
              <w:rPr>
                <w:lang w:eastAsia="en-US"/>
              </w:rPr>
            </w:pPr>
          </w:p>
        </w:tc>
        <w:tc>
          <w:tcPr>
            <w:tcW w:w="1018" w:type="dxa"/>
            <w:tcBorders>
              <w:top w:val="nil"/>
              <w:left w:val="nil"/>
              <w:bottom w:val="nil"/>
              <w:right w:val="nil"/>
            </w:tcBorders>
          </w:tcPr>
          <w:p w14:paraId="4F5F4232" w14:textId="77777777" w:rsidR="007C199D" w:rsidRPr="00861C2F" w:rsidRDefault="007C199D" w:rsidP="007C199D">
            <w:pPr>
              <w:pStyle w:val="PlainText"/>
              <w:keepNext/>
              <w:keepLines/>
              <w:spacing w:before="0" w:after="0"/>
              <w:rPr>
                <w:lang w:eastAsia="en-US"/>
              </w:rPr>
            </w:pPr>
          </w:p>
        </w:tc>
        <w:tc>
          <w:tcPr>
            <w:tcW w:w="1018" w:type="dxa"/>
            <w:tcBorders>
              <w:top w:val="nil"/>
              <w:left w:val="nil"/>
              <w:bottom w:val="nil"/>
              <w:right w:val="nil"/>
            </w:tcBorders>
          </w:tcPr>
          <w:p w14:paraId="147B5694" w14:textId="77777777" w:rsidR="007C199D" w:rsidRPr="00861C2F" w:rsidRDefault="007C199D" w:rsidP="007C199D">
            <w:pPr>
              <w:pStyle w:val="PlainText"/>
              <w:keepNext/>
              <w:keepLines/>
              <w:spacing w:before="0" w:after="0"/>
              <w:rPr>
                <w:lang w:eastAsia="en-US"/>
              </w:rPr>
            </w:pPr>
          </w:p>
        </w:tc>
        <w:tc>
          <w:tcPr>
            <w:tcW w:w="1018" w:type="dxa"/>
            <w:tcBorders>
              <w:top w:val="nil"/>
              <w:left w:val="nil"/>
              <w:bottom w:val="nil"/>
              <w:right w:val="nil"/>
            </w:tcBorders>
          </w:tcPr>
          <w:p w14:paraId="5AB51A25" w14:textId="77777777" w:rsidR="007C199D" w:rsidRPr="00861C2F" w:rsidRDefault="007C199D" w:rsidP="007C199D">
            <w:pPr>
              <w:pStyle w:val="PlainText"/>
              <w:keepNext/>
              <w:keepLines/>
              <w:spacing w:before="0" w:after="0"/>
              <w:rPr>
                <w:lang w:eastAsia="en-US"/>
              </w:rPr>
            </w:pPr>
          </w:p>
        </w:tc>
      </w:tr>
      <w:tr w:rsidR="007C199D" w:rsidRPr="00861C2F" w14:paraId="02188D3C" w14:textId="77777777" w:rsidTr="00C85E16">
        <w:trPr>
          <w:cantSplit/>
        </w:trPr>
        <w:tc>
          <w:tcPr>
            <w:tcW w:w="3061" w:type="dxa"/>
            <w:tcBorders>
              <w:top w:val="nil"/>
              <w:left w:val="nil"/>
              <w:bottom w:val="nil"/>
              <w:right w:val="nil"/>
            </w:tcBorders>
          </w:tcPr>
          <w:p w14:paraId="00A8B9FE" w14:textId="77777777" w:rsidR="007C199D" w:rsidRPr="00CC6569" w:rsidRDefault="007C199D" w:rsidP="007C199D">
            <w:pPr>
              <w:pStyle w:val="PlainText"/>
              <w:keepNext/>
              <w:keepLines/>
              <w:spacing w:before="0" w:after="0"/>
              <w:rPr>
                <w:b/>
                <w:bCs/>
                <w:lang w:eastAsia="en-US"/>
              </w:rPr>
            </w:pPr>
            <w:r w:rsidRPr="00CC6569">
              <w:rPr>
                <w:b/>
                <w:bCs/>
                <w:lang w:eastAsia="en-US"/>
              </w:rPr>
              <w:t>TOTAL ASSETS</w:t>
            </w:r>
          </w:p>
        </w:tc>
        <w:tc>
          <w:tcPr>
            <w:tcW w:w="1020" w:type="dxa"/>
            <w:tcBorders>
              <w:top w:val="nil"/>
              <w:left w:val="nil"/>
              <w:bottom w:val="nil"/>
              <w:right w:val="nil"/>
            </w:tcBorders>
            <w:vAlign w:val="center"/>
          </w:tcPr>
          <w:p w14:paraId="21CE6D19" w14:textId="77777777" w:rsidR="007C199D" w:rsidRPr="00CC6569" w:rsidRDefault="007C199D" w:rsidP="007C199D">
            <w:pPr>
              <w:pStyle w:val="PlainText"/>
              <w:keepNext/>
              <w:keepLines/>
              <w:spacing w:before="0" w:after="0"/>
              <w:jc w:val="right"/>
              <w:rPr>
                <w:b/>
                <w:bCs/>
                <w:lang w:eastAsia="en-US"/>
              </w:rPr>
            </w:pPr>
            <w:r w:rsidRPr="00CC6569">
              <w:rPr>
                <w:b/>
                <w:bCs/>
                <w:lang w:eastAsia="en-US"/>
              </w:rPr>
              <w:t>323</w:t>
            </w:r>
          </w:p>
        </w:tc>
        <w:tc>
          <w:tcPr>
            <w:tcW w:w="1020" w:type="dxa"/>
            <w:tcBorders>
              <w:top w:val="nil"/>
              <w:left w:val="nil"/>
              <w:bottom w:val="nil"/>
              <w:right w:val="nil"/>
            </w:tcBorders>
          </w:tcPr>
          <w:p w14:paraId="073C1920" w14:textId="77777777" w:rsidR="007C199D" w:rsidRPr="00861C2F" w:rsidRDefault="007C199D" w:rsidP="007C199D">
            <w:pPr>
              <w:pStyle w:val="PlainText"/>
              <w:keepNext/>
              <w:keepLines/>
              <w:spacing w:before="0" w:after="0"/>
              <w:rPr>
                <w:lang w:eastAsia="en-US"/>
              </w:rPr>
            </w:pPr>
          </w:p>
        </w:tc>
        <w:tc>
          <w:tcPr>
            <w:tcW w:w="1018" w:type="dxa"/>
            <w:tcBorders>
              <w:top w:val="nil"/>
              <w:left w:val="nil"/>
              <w:bottom w:val="nil"/>
              <w:right w:val="nil"/>
            </w:tcBorders>
          </w:tcPr>
          <w:p w14:paraId="279C8737" w14:textId="77777777" w:rsidR="007C199D" w:rsidRPr="00861C2F" w:rsidRDefault="007C199D" w:rsidP="007C199D">
            <w:pPr>
              <w:pStyle w:val="PlainText"/>
              <w:keepNext/>
              <w:keepLines/>
              <w:spacing w:before="0" w:after="0"/>
              <w:rPr>
                <w:lang w:eastAsia="en-US"/>
              </w:rPr>
            </w:pPr>
          </w:p>
        </w:tc>
        <w:tc>
          <w:tcPr>
            <w:tcW w:w="1018" w:type="dxa"/>
            <w:tcBorders>
              <w:top w:val="nil"/>
              <w:left w:val="nil"/>
              <w:bottom w:val="nil"/>
              <w:right w:val="nil"/>
            </w:tcBorders>
          </w:tcPr>
          <w:p w14:paraId="3AFC115D" w14:textId="77777777" w:rsidR="007C199D" w:rsidRPr="00861C2F" w:rsidRDefault="007C199D" w:rsidP="007C199D">
            <w:pPr>
              <w:pStyle w:val="PlainText"/>
              <w:keepNext/>
              <w:keepLines/>
              <w:spacing w:before="0" w:after="0"/>
              <w:rPr>
                <w:lang w:eastAsia="en-US"/>
              </w:rPr>
            </w:pPr>
          </w:p>
        </w:tc>
        <w:tc>
          <w:tcPr>
            <w:tcW w:w="1018" w:type="dxa"/>
            <w:tcBorders>
              <w:top w:val="nil"/>
              <w:left w:val="nil"/>
              <w:bottom w:val="nil"/>
              <w:right w:val="nil"/>
            </w:tcBorders>
          </w:tcPr>
          <w:p w14:paraId="7332E217" w14:textId="77777777" w:rsidR="007C199D" w:rsidRPr="00861C2F" w:rsidRDefault="007C199D" w:rsidP="007C199D">
            <w:pPr>
              <w:pStyle w:val="PlainText"/>
              <w:keepNext/>
              <w:keepLines/>
              <w:spacing w:before="0" w:after="0"/>
              <w:rPr>
                <w:lang w:eastAsia="en-US"/>
              </w:rPr>
            </w:pPr>
          </w:p>
        </w:tc>
      </w:tr>
      <w:tr w:rsidR="007C199D" w:rsidRPr="00861C2F" w14:paraId="7C0BD553" w14:textId="77777777" w:rsidTr="00C85E16">
        <w:trPr>
          <w:cantSplit/>
        </w:trPr>
        <w:tc>
          <w:tcPr>
            <w:tcW w:w="3061" w:type="dxa"/>
            <w:tcBorders>
              <w:top w:val="nil"/>
              <w:left w:val="nil"/>
              <w:bottom w:val="nil"/>
              <w:right w:val="nil"/>
            </w:tcBorders>
          </w:tcPr>
          <w:p w14:paraId="246D68E6" w14:textId="77777777" w:rsidR="007C199D" w:rsidRPr="00CC6569" w:rsidRDefault="007C199D" w:rsidP="007C199D">
            <w:pPr>
              <w:pStyle w:val="PlainText"/>
              <w:keepNext/>
              <w:keepLines/>
              <w:spacing w:before="0" w:after="0"/>
              <w:rPr>
                <w:b/>
                <w:bCs/>
                <w:lang w:eastAsia="en-US"/>
              </w:rPr>
            </w:pPr>
          </w:p>
        </w:tc>
        <w:tc>
          <w:tcPr>
            <w:tcW w:w="1020" w:type="dxa"/>
            <w:tcBorders>
              <w:top w:val="nil"/>
              <w:left w:val="nil"/>
              <w:bottom w:val="nil"/>
              <w:right w:val="nil"/>
            </w:tcBorders>
            <w:vAlign w:val="center"/>
          </w:tcPr>
          <w:p w14:paraId="145E0F22" w14:textId="77777777" w:rsidR="007C199D" w:rsidRPr="00CC6569" w:rsidRDefault="007C199D" w:rsidP="007C199D">
            <w:pPr>
              <w:pStyle w:val="PlainText"/>
              <w:keepNext/>
              <w:keepLines/>
              <w:spacing w:before="0" w:after="0"/>
              <w:jc w:val="right"/>
              <w:rPr>
                <w:b/>
                <w:bCs/>
                <w:lang w:eastAsia="en-US"/>
              </w:rPr>
            </w:pPr>
          </w:p>
        </w:tc>
        <w:tc>
          <w:tcPr>
            <w:tcW w:w="1020" w:type="dxa"/>
            <w:tcBorders>
              <w:top w:val="nil"/>
              <w:left w:val="nil"/>
              <w:bottom w:val="nil"/>
              <w:right w:val="nil"/>
            </w:tcBorders>
          </w:tcPr>
          <w:p w14:paraId="77773B14" w14:textId="77777777" w:rsidR="007C199D" w:rsidRPr="00861C2F" w:rsidRDefault="007C199D" w:rsidP="007C199D">
            <w:pPr>
              <w:pStyle w:val="PlainText"/>
              <w:keepNext/>
              <w:keepLines/>
              <w:spacing w:before="0" w:after="0"/>
              <w:rPr>
                <w:lang w:eastAsia="en-US"/>
              </w:rPr>
            </w:pPr>
          </w:p>
        </w:tc>
        <w:tc>
          <w:tcPr>
            <w:tcW w:w="1018" w:type="dxa"/>
            <w:tcBorders>
              <w:top w:val="nil"/>
              <w:left w:val="nil"/>
              <w:bottom w:val="nil"/>
              <w:right w:val="nil"/>
            </w:tcBorders>
          </w:tcPr>
          <w:p w14:paraId="34226328" w14:textId="77777777" w:rsidR="007C199D" w:rsidRPr="00861C2F" w:rsidRDefault="007C199D" w:rsidP="007C199D">
            <w:pPr>
              <w:pStyle w:val="PlainText"/>
              <w:keepNext/>
              <w:keepLines/>
              <w:spacing w:before="0" w:after="0"/>
              <w:rPr>
                <w:lang w:eastAsia="en-US"/>
              </w:rPr>
            </w:pPr>
          </w:p>
        </w:tc>
        <w:tc>
          <w:tcPr>
            <w:tcW w:w="1018" w:type="dxa"/>
            <w:tcBorders>
              <w:top w:val="nil"/>
              <w:left w:val="nil"/>
              <w:bottom w:val="nil"/>
              <w:right w:val="nil"/>
            </w:tcBorders>
          </w:tcPr>
          <w:p w14:paraId="2642B6CC" w14:textId="77777777" w:rsidR="007C199D" w:rsidRPr="00861C2F" w:rsidRDefault="007C199D" w:rsidP="007C199D">
            <w:pPr>
              <w:pStyle w:val="PlainText"/>
              <w:keepNext/>
              <w:keepLines/>
              <w:spacing w:before="0" w:after="0"/>
              <w:rPr>
                <w:lang w:eastAsia="en-US"/>
              </w:rPr>
            </w:pPr>
          </w:p>
        </w:tc>
        <w:tc>
          <w:tcPr>
            <w:tcW w:w="1018" w:type="dxa"/>
            <w:tcBorders>
              <w:top w:val="nil"/>
              <w:left w:val="nil"/>
              <w:bottom w:val="nil"/>
              <w:right w:val="nil"/>
            </w:tcBorders>
          </w:tcPr>
          <w:p w14:paraId="686B6B9A" w14:textId="77777777" w:rsidR="007C199D" w:rsidRPr="00861C2F" w:rsidRDefault="007C199D" w:rsidP="007C199D">
            <w:pPr>
              <w:pStyle w:val="PlainText"/>
              <w:keepNext/>
              <w:keepLines/>
              <w:spacing w:before="0" w:after="0"/>
              <w:rPr>
                <w:lang w:eastAsia="en-US"/>
              </w:rPr>
            </w:pPr>
          </w:p>
        </w:tc>
      </w:tr>
      <w:tr w:rsidR="007C199D" w:rsidRPr="00861C2F" w14:paraId="6CEF761F" w14:textId="77777777" w:rsidTr="00C85E16">
        <w:trPr>
          <w:cantSplit/>
        </w:trPr>
        <w:tc>
          <w:tcPr>
            <w:tcW w:w="3061" w:type="dxa"/>
            <w:tcBorders>
              <w:top w:val="nil"/>
              <w:left w:val="nil"/>
              <w:bottom w:val="nil"/>
              <w:right w:val="nil"/>
            </w:tcBorders>
          </w:tcPr>
          <w:p w14:paraId="02EEFA76" w14:textId="74E099F1" w:rsidR="007C199D" w:rsidRPr="00CC6569" w:rsidRDefault="007C199D" w:rsidP="007C199D">
            <w:pPr>
              <w:pStyle w:val="PlainText"/>
              <w:keepNext/>
              <w:keepLines/>
              <w:spacing w:before="0" w:after="0"/>
              <w:rPr>
                <w:b/>
                <w:bCs/>
                <w:lang w:eastAsia="en-US"/>
              </w:rPr>
            </w:pPr>
            <w:r w:rsidRPr="00CC6569">
              <w:rPr>
                <w:b/>
                <w:bCs/>
                <w:lang w:eastAsia="en-US"/>
              </w:rPr>
              <w:t>Current liabilities</w:t>
            </w:r>
          </w:p>
        </w:tc>
        <w:tc>
          <w:tcPr>
            <w:tcW w:w="1020" w:type="dxa"/>
            <w:tcBorders>
              <w:top w:val="nil"/>
              <w:left w:val="nil"/>
              <w:bottom w:val="nil"/>
              <w:right w:val="nil"/>
            </w:tcBorders>
            <w:vAlign w:val="center"/>
          </w:tcPr>
          <w:p w14:paraId="3A039B38" w14:textId="77777777" w:rsidR="007C199D" w:rsidRPr="00861C2F" w:rsidRDefault="007C199D" w:rsidP="007C199D">
            <w:pPr>
              <w:pStyle w:val="PlainText"/>
              <w:keepNext/>
              <w:keepLines/>
              <w:spacing w:before="0" w:after="0"/>
              <w:jc w:val="right"/>
              <w:rPr>
                <w:lang w:eastAsia="en-US"/>
              </w:rPr>
            </w:pPr>
          </w:p>
        </w:tc>
        <w:tc>
          <w:tcPr>
            <w:tcW w:w="1020" w:type="dxa"/>
            <w:tcBorders>
              <w:top w:val="nil"/>
              <w:left w:val="nil"/>
              <w:bottom w:val="nil"/>
              <w:right w:val="nil"/>
            </w:tcBorders>
          </w:tcPr>
          <w:p w14:paraId="3766750F" w14:textId="77777777" w:rsidR="007C199D" w:rsidRPr="00861C2F" w:rsidRDefault="007C199D" w:rsidP="007C199D">
            <w:pPr>
              <w:pStyle w:val="PlainText"/>
              <w:keepNext/>
              <w:keepLines/>
              <w:spacing w:before="0" w:after="0"/>
              <w:rPr>
                <w:lang w:eastAsia="en-US"/>
              </w:rPr>
            </w:pPr>
          </w:p>
        </w:tc>
        <w:tc>
          <w:tcPr>
            <w:tcW w:w="1018" w:type="dxa"/>
            <w:tcBorders>
              <w:top w:val="nil"/>
              <w:left w:val="nil"/>
              <w:bottom w:val="nil"/>
              <w:right w:val="nil"/>
            </w:tcBorders>
          </w:tcPr>
          <w:p w14:paraId="70A57F63" w14:textId="77777777" w:rsidR="007C199D" w:rsidRPr="00861C2F" w:rsidRDefault="007C199D" w:rsidP="007C199D">
            <w:pPr>
              <w:pStyle w:val="PlainText"/>
              <w:keepNext/>
              <w:keepLines/>
              <w:spacing w:before="0" w:after="0"/>
              <w:rPr>
                <w:lang w:eastAsia="en-US"/>
              </w:rPr>
            </w:pPr>
          </w:p>
        </w:tc>
        <w:tc>
          <w:tcPr>
            <w:tcW w:w="1018" w:type="dxa"/>
            <w:tcBorders>
              <w:top w:val="nil"/>
              <w:left w:val="nil"/>
              <w:bottom w:val="nil"/>
              <w:right w:val="nil"/>
            </w:tcBorders>
          </w:tcPr>
          <w:p w14:paraId="1814E8FC" w14:textId="77777777" w:rsidR="007C199D" w:rsidRPr="00861C2F" w:rsidRDefault="007C199D" w:rsidP="007C199D">
            <w:pPr>
              <w:pStyle w:val="PlainText"/>
              <w:keepNext/>
              <w:keepLines/>
              <w:spacing w:before="0" w:after="0"/>
              <w:rPr>
                <w:lang w:eastAsia="en-US"/>
              </w:rPr>
            </w:pPr>
          </w:p>
        </w:tc>
        <w:tc>
          <w:tcPr>
            <w:tcW w:w="1018" w:type="dxa"/>
            <w:tcBorders>
              <w:top w:val="nil"/>
              <w:left w:val="nil"/>
              <w:bottom w:val="nil"/>
              <w:right w:val="nil"/>
            </w:tcBorders>
          </w:tcPr>
          <w:p w14:paraId="753AD44D" w14:textId="77777777" w:rsidR="007C199D" w:rsidRPr="00861C2F" w:rsidRDefault="007C199D" w:rsidP="007C199D">
            <w:pPr>
              <w:pStyle w:val="PlainText"/>
              <w:keepNext/>
              <w:keepLines/>
              <w:spacing w:before="0" w:after="0"/>
              <w:rPr>
                <w:lang w:eastAsia="en-US"/>
              </w:rPr>
            </w:pPr>
          </w:p>
        </w:tc>
      </w:tr>
      <w:tr w:rsidR="007C199D" w:rsidRPr="00861C2F" w14:paraId="4690FF3E" w14:textId="77777777" w:rsidTr="00C85E16">
        <w:trPr>
          <w:cantSplit/>
        </w:trPr>
        <w:tc>
          <w:tcPr>
            <w:tcW w:w="3061" w:type="dxa"/>
            <w:tcBorders>
              <w:top w:val="nil"/>
              <w:left w:val="nil"/>
              <w:bottom w:val="nil"/>
              <w:right w:val="nil"/>
            </w:tcBorders>
          </w:tcPr>
          <w:p w14:paraId="51A7D652" w14:textId="622B5D00" w:rsidR="007C199D" w:rsidRPr="00861C2F" w:rsidRDefault="007C199D" w:rsidP="007C199D">
            <w:pPr>
              <w:pStyle w:val="PlainText"/>
              <w:keepNext/>
              <w:keepLines/>
              <w:spacing w:before="0" w:after="0"/>
              <w:rPr>
                <w:bCs/>
                <w:lang w:eastAsia="en-US"/>
              </w:rPr>
            </w:pPr>
            <w:r w:rsidRPr="00861C2F">
              <w:rPr>
                <w:lang w:eastAsia="en-US"/>
              </w:rPr>
              <w:t xml:space="preserve">Interest </w:t>
            </w:r>
            <w:r>
              <w:rPr>
                <w:lang w:eastAsia="en-US"/>
              </w:rPr>
              <w:t>b</w:t>
            </w:r>
            <w:r w:rsidRPr="00861C2F">
              <w:rPr>
                <w:lang w:eastAsia="en-US"/>
              </w:rPr>
              <w:t xml:space="preserve">earing </w:t>
            </w:r>
            <w:r>
              <w:rPr>
                <w:lang w:eastAsia="en-US"/>
              </w:rPr>
              <w:t>l</w:t>
            </w:r>
            <w:r w:rsidRPr="00861C2F">
              <w:rPr>
                <w:lang w:eastAsia="en-US"/>
              </w:rPr>
              <w:t>iabilities</w:t>
            </w:r>
          </w:p>
        </w:tc>
        <w:tc>
          <w:tcPr>
            <w:tcW w:w="1020" w:type="dxa"/>
            <w:tcBorders>
              <w:top w:val="nil"/>
              <w:left w:val="nil"/>
              <w:bottom w:val="nil"/>
              <w:right w:val="nil"/>
            </w:tcBorders>
            <w:vAlign w:val="center"/>
          </w:tcPr>
          <w:p w14:paraId="607115D0" w14:textId="77777777" w:rsidR="007C199D" w:rsidRPr="00861C2F" w:rsidRDefault="007C199D" w:rsidP="007C199D">
            <w:pPr>
              <w:pStyle w:val="PlainText"/>
              <w:keepNext/>
              <w:keepLines/>
              <w:spacing w:before="0" w:after="0"/>
              <w:jc w:val="right"/>
              <w:rPr>
                <w:lang w:eastAsia="en-US"/>
              </w:rPr>
            </w:pPr>
            <w:r w:rsidRPr="00861C2F">
              <w:rPr>
                <w:lang w:eastAsia="en-US"/>
              </w:rPr>
              <w:t>323</w:t>
            </w:r>
          </w:p>
        </w:tc>
        <w:tc>
          <w:tcPr>
            <w:tcW w:w="1020" w:type="dxa"/>
            <w:tcBorders>
              <w:top w:val="nil"/>
              <w:left w:val="nil"/>
              <w:bottom w:val="nil"/>
              <w:right w:val="nil"/>
            </w:tcBorders>
          </w:tcPr>
          <w:p w14:paraId="6D5EA3DA" w14:textId="77777777" w:rsidR="007C199D" w:rsidRPr="00861C2F" w:rsidRDefault="007C199D" w:rsidP="007C199D">
            <w:pPr>
              <w:pStyle w:val="PlainText"/>
              <w:keepNext/>
              <w:keepLines/>
              <w:spacing w:before="0" w:after="0"/>
              <w:rPr>
                <w:lang w:eastAsia="en-US"/>
              </w:rPr>
            </w:pPr>
          </w:p>
        </w:tc>
        <w:tc>
          <w:tcPr>
            <w:tcW w:w="1018" w:type="dxa"/>
            <w:tcBorders>
              <w:top w:val="nil"/>
              <w:left w:val="nil"/>
              <w:bottom w:val="nil"/>
              <w:right w:val="nil"/>
            </w:tcBorders>
          </w:tcPr>
          <w:p w14:paraId="62C0D37C" w14:textId="77777777" w:rsidR="007C199D" w:rsidRPr="00861C2F" w:rsidRDefault="007C199D" w:rsidP="007C199D">
            <w:pPr>
              <w:pStyle w:val="PlainText"/>
              <w:keepNext/>
              <w:keepLines/>
              <w:spacing w:before="0" w:after="0"/>
              <w:rPr>
                <w:lang w:eastAsia="en-US"/>
              </w:rPr>
            </w:pPr>
          </w:p>
        </w:tc>
        <w:tc>
          <w:tcPr>
            <w:tcW w:w="1018" w:type="dxa"/>
            <w:tcBorders>
              <w:top w:val="nil"/>
              <w:left w:val="nil"/>
              <w:bottom w:val="nil"/>
              <w:right w:val="nil"/>
            </w:tcBorders>
          </w:tcPr>
          <w:p w14:paraId="1A7E2E77" w14:textId="77777777" w:rsidR="007C199D" w:rsidRPr="00861C2F" w:rsidRDefault="007C199D" w:rsidP="007C199D">
            <w:pPr>
              <w:pStyle w:val="PlainText"/>
              <w:keepNext/>
              <w:keepLines/>
              <w:spacing w:before="0" w:after="0"/>
              <w:rPr>
                <w:lang w:eastAsia="en-US"/>
              </w:rPr>
            </w:pPr>
          </w:p>
        </w:tc>
        <w:tc>
          <w:tcPr>
            <w:tcW w:w="1018" w:type="dxa"/>
            <w:tcBorders>
              <w:top w:val="nil"/>
              <w:left w:val="nil"/>
              <w:bottom w:val="nil"/>
              <w:right w:val="nil"/>
            </w:tcBorders>
          </w:tcPr>
          <w:p w14:paraId="75C94CB7" w14:textId="77777777" w:rsidR="007C199D" w:rsidRPr="00861C2F" w:rsidRDefault="007C199D" w:rsidP="007C199D">
            <w:pPr>
              <w:pStyle w:val="PlainText"/>
              <w:keepNext/>
              <w:keepLines/>
              <w:spacing w:before="0" w:after="0"/>
              <w:rPr>
                <w:lang w:eastAsia="en-US"/>
              </w:rPr>
            </w:pPr>
          </w:p>
        </w:tc>
      </w:tr>
      <w:tr w:rsidR="007C199D" w:rsidRPr="00CC6569" w14:paraId="38662C1F" w14:textId="77777777" w:rsidTr="00C85E16">
        <w:trPr>
          <w:cantSplit/>
        </w:trPr>
        <w:tc>
          <w:tcPr>
            <w:tcW w:w="3061" w:type="dxa"/>
            <w:tcBorders>
              <w:top w:val="nil"/>
              <w:left w:val="nil"/>
              <w:bottom w:val="nil"/>
              <w:right w:val="nil"/>
            </w:tcBorders>
          </w:tcPr>
          <w:p w14:paraId="439CC39E" w14:textId="566421E4" w:rsidR="007C199D" w:rsidRPr="00CC6569" w:rsidRDefault="007C199D" w:rsidP="007C199D">
            <w:pPr>
              <w:pStyle w:val="PlainText"/>
              <w:keepNext/>
              <w:keepLines/>
              <w:spacing w:before="0" w:after="0"/>
              <w:rPr>
                <w:b/>
                <w:bCs/>
                <w:lang w:eastAsia="en-US"/>
              </w:rPr>
            </w:pPr>
            <w:r w:rsidRPr="00CC6569">
              <w:rPr>
                <w:b/>
                <w:bCs/>
                <w:lang w:eastAsia="en-US"/>
              </w:rPr>
              <w:t>Total current liabilities</w:t>
            </w:r>
          </w:p>
        </w:tc>
        <w:tc>
          <w:tcPr>
            <w:tcW w:w="1020" w:type="dxa"/>
            <w:tcBorders>
              <w:top w:val="nil"/>
              <w:left w:val="nil"/>
              <w:bottom w:val="nil"/>
              <w:right w:val="nil"/>
            </w:tcBorders>
            <w:vAlign w:val="center"/>
          </w:tcPr>
          <w:p w14:paraId="30BF0F5D" w14:textId="77777777" w:rsidR="007C199D" w:rsidRPr="00CC6569" w:rsidRDefault="007C199D" w:rsidP="007C199D">
            <w:pPr>
              <w:pStyle w:val="PlainText"/>
              <w:keepNext/>
              <w:keepLines/>
              <w:spacing w:before="0" w:after="0"/>
              <w:jc w:val="right"/>
              <w:rPr>
                <w:b/>
                <w:bCs/>
                <w:lang w:eastAsia="en-US"/>
              </w:rPr>
            </w:pPr>
            <w:r w:rsidRPr="00CC6569">
              <w:rPr>
                <w:b/>
                <w:bCs/>
                <w:lang w:eastAsia="en-US"/>
              </w:rPr>
              <w:t>323</w:t>
            </w:r>
          </w:p>
        </w:tc>
        <w:tc>
          <w:tcPr>
            <w:tcW w:w="1020" w:type="dxa"/>
            <w:tcBorders>
              <w:top w:val="nil"/>
              <w:left w:val="nil"/>
              <w:bottom w:val="nil"/>
              <w:right w:val="nil"/>
            </w:tcBorders>
          </w:tcPr>
          <w:p w14:paraId="2CBD1E5B" w14:textId="77777777" w:rsidR="007C199D" w:rsidRPr="00CC6569" w:rsidRDefault="007C199D" w:rsidP="007C199D">
            <w:pPr>
              <w:pStyle w:val="PlainText"/>
              <w:keepNext/>
              <w:keepLines/>
              <w:spacing w:before="0" w:after="0"/>
              <w:rPr>
                <w:b/>
                <w:bCs/>
                <w:lang w:eastAsia="en-US"/>
              </w:rPr>
            </w:pPr>
          </w:p>
        </w:tc>
        <w:tc>
          <w:tcPr>
            <w:tcW w:w="1018" w:type="dxa"/>
            <w:tcBorders>
              <w:top w:val="nil"/>
              <w:left w:val="nil"/>
              <w:bottom w:val="nil"/>
              <w:right w:val="nil"/>
            </w:tcBorders>
          </w:tcPr>
          <w:p w14:paraId="6E424C0B" w14:textId="77777777" w:rsidR="007C199D" w:rsidRPr="00CC6569" w:rsidRDefault="007C199D" w:rsidP="007C199D">
            <w:pPr>
              <w:pStyle w:val="PlainText"/>
              <w:keepNext/>
              <w:keepLines/>
              <w:spacing w:before="0" w:after="0"/>
              <w:rPr>
                <w:b/>
                <w:bCs/>
                <w:lang w:eastAsia="en-US"/>
              </w:rPr>
            </w:pPr>
          </w:p>
        </w:tc>
        <w:tc>
          <w:tcPr>
            <w:tcW w:w="1018" w:type="dxa"/>
            <w:tcBorders>
              <w:top w:val="nil"/>
              <w:left w:val="nil"/>
              <w:bottom w:val="nil"/>
              <w:right w:val="nil"/>
            </w:tcBorders>
          </w:tcPr>
          <w:p w14:paraId="006C2AAD" w14:textId="77777777" w:rsidR="007C199D" w:rsidRPr="00CC6569" w:rsidRDefault="007C199D" w:rsidP="007C199D">
            <w:pPr>
              <w:pStyle w:val="PlainText"/>
              <w:keepNext/>
              <w:keepLines/>
              <w:spacing w:before="0" w:after="0"/>
              <w:rPr>
                <w:b/>
                <w:bCs/>
                <w:lang w:eastAsia="en-US"/>
              </w:rPr>
            </w:pPr>
          </w:p>
        </w:tc>
        <w:tc>
          <w:tcPr>
            <w:tcW w:w="1018" w:type="dxa"/>
            <w:tcBorders>
              <w:top w:val="nil"/>
              <w:left w:val="nil"/>
              <w:bottom w:val="nil"/>
              <w:right w:val="nil"/>
            </w:tcBorders>
          </w:tcPr>
          <w:p w14:paraId="50ADD8E2" w14:textId="77777777" w:rsidR="007C199D" w:rsidRPr="00CC6569" w:rsidRDefault="007C199D" w:rsidP="007C199D">
            <w:pPr>
              <w:pStyle w:val="PlainText"/>
              <w:keepNext/>
              <w:keepLines/>
              <w:spacing w:before="0" w:after="0"/>
              <w:rPr>
                <w:b/>
                <w:bCs/>
                <w:lang w:eastAsia="en-US"/>
              </w:rPr>
            </w:pPr>
          </w:p>
        </w:tc>
      </w:tr>
      <w:tr w:rsidR="007C199D" w:rsidRPr="00CC6569" w14:paraId="7A6AB467" w14:textId="77777777" w:rsidTr="00C85E16">
        <w:trPr>
          <w:cantSplit/>
        </w:trPr>
        <w:tc>
          <w:tcPr>
            <w:tcW w:w="3061" w:type="dxa"/>
            <w:tcBorders>
              <w:top w:val="nil"/>
              <w:left w:val="nil"/>
              <w:bottom w:val="nil"/>
              <w:right w:val="nil"/>
            </w:tcBorders>
          </w:tcPr>
          <w:p w14:paraId="42B77448" w14:textId="77777777" w:rsidR="007C199D" w:rsidRPr="00CC6569" w:rsidRDefault="007C199D" w:rsidP="007C199D">
            <w:pPr>
              <w:pStyle w:val="PlainText"/>
              <w:keepNext/>
              <w:keepLines/>
              <w:spacing w:before="0" w:after="0"/>
              <w:rPr>
                <w:b/>
                <w:bCs/>
                <w:lang w:eastAsia="en-US"/>
              </w:rPr>
            </w:pPr>
            <w:r w:rsidRPr="00CC6569">
              <w:rPr>
                <w:b/>
                <w:bCs/>
                <w:lang w:eastAsia="en-US"/>
              </w:rPr>
              <w:t>TOTAL LIABILITIES</w:t>
            </w:r>
          </w:p>
        </w:tc>
        <w:tc>
          <w:tcPr>
            <w:tcW w:w="1020" w:type="dxa"/>
            <w:tcBorders>
              <w:top w:val="nil"/>
              <w:left w:val="nil"/>
              <w:bottom w:val="nil"/>
              <w:right w:val="nil"/>
            </w:tcBorders>
            <w:vAlign w:val="center"/>
          </w:tcPr>
          <w:p w14:paraId="5524C23D" w14:textId="77777777" w:rsidR="007C199D" w:rsidRPr="00CC6569" w:rsidRDefault="007C199D" w:rsidP="007C199D">
            <w:pPr>
              <w:pStyle w:val="PlainText"/>
              <w:keepNext/>
              <w:keepLines/>
              <w:spacing w:before="0" w:after="0"/>
              <w:jc w:val="right"/>
              <w:rPr>
                <w:b/>
                <w:bCs/>
                <w:lang w:eastAsia="en-US"/>
              </w:rPr>
            </w:pPr>
            <w:r w:rsidRPr="00CC6569">
              <w:rPr>
                <w:b/>
                <w:bCs/>
                <w:lang w:eastAsia="en-US"/>
              </w:rPr>
              <w:t>323</w:t>
            </w:r>
          </w:p>
        </w:tc>
        <w:tc>
          <w:tcPr>
            <w:tcW w:w="1020" w:type="dxa"/>
            <w:tcBorders>
              <w:top w:val="nil"/>
              <w:left w:val="nil"/>
              <w:bottom w:val="nil"/>
              <w:right w:val="nil"/>
            </w:tcBorders>
          </w:tcPr>
          <w:p w14:paraId="7E3C70A7" w14:textId="77777777" w:rsidR="007C199D" w:rsidRPr="00CC6569" w:rsidRDefault="007C199D" w:rsidP="007C199D">
            <w:pPr>
              <w:pStyle w:val="PlainText"/>
              <w:keepNext/>
              <w:keepLines/>
              <w:spacing w:before="0" w:after="0"/>
              <w:rPr>
                <w:b/>
                <w:bCs/>
                <w:lang w:eastAsia="en-US"/>
              </w:rPr>
            </w:pPr>
          </w:p>
        </w:tc>
        <w:tc>
          <w:tcPr>
            <w:tcW w:w="1018" w:type="dxa"/>
            <w:tcBorders>
              <w:top w:val="nil"/>
              <w:left w:val="nil"/>
              <w:bottom w:val="nil"/>
              <w:right w:val="nil"/>
            </w:tcBorders>
          </w:tcPr>
          <w:p w14:paraId="6FBAB658" w14:textId="77777777" w:rsidR="007C199D" w:rsidRPr="00CC6569" w:rsidRDefault="007C199D" w:rsidP="007C199D">
            <w:pPr>
              <w:pStyle w:val="PlainText"/>
              <w:keepNext/>
              <w:keepLines/>
              <w:spacing w:before="0" w:after="0"/>
              <w:rPr>
                <w:b/>
                <w:bCs/>
                <w:lang w:eastAsia="en-US"/>
              </w:rPr>
            </w:pPr>
          </w:p>
        </w:tc>
        <w:tc>
          <w:tcPr>
            <w:tcW w:w="1018" w:type="dxa"/>
            <w:tcBorders>
              <w:top w:val="nil"/>
              <w:left w:val="nil"/>
              <w:bottom w:val="nil"/>
              <w:right w:val="nil"/>
            </w:tcBorders>
          </w:tcPr>
          <w:p w14:paraId="68F23B96" w14:textId="77777777" w:rsidR="007C199D" w:rsidRPr="00CC6569" w:rsidRDefault="007C199D" w:rsidP="007C199D">
            <w:pPr>
              <w:pStyle w:val="PlainText"/>
              <w:keepNext/>
              <w:keepLines/>
              <w:spacing w:before="0" w:after="0"/>
              <w:rPr>
                <w:b/>
                <w:bCs/>
                <w:lang w:eastAsia="en-US"/>
              </w:rPr>
            </w:pPr>
          </w:p>
        </w:tc>
        <w:tc>
          <w:tcPr>
            <w:tcW w:w="1018" w:type="dxa"/>
            <w:tcBorders>
              <w:top w:val="nil"/>
              <w:left w:val="nil"/>
              <w:bottom w:val="nil"/>
              <w:right w:val="nil"/>
            </w:tcBorders>
          </w:tcPr>
          <w:p w14:paraId="2FE4DFCE" w14:textId="77777777" w:rsidR="007C199D" w:rsidRPr="00CC6569" w:rsidRDefault="007C199D" w:rsidP="007C199D">
            <w:pPr>
              <w:pStyle w:val="PlainText"/>
              <w:keepNext/>
              <w:keepLines/>
              <w:spacing w:before="0" w:after="0"/>
              <w:rPr>
                <w:b/>
                <w:bCs/>
                <w:lang w:eastAsia="en-US"/>
              </w:rPr>
            </w:pPr>
          </w:p>
        </w:tc>
      </w:tr>
      <w:tr w:rsidR="007C199D" w:rsidRPr="00861C2F" w14:paraId="7F24EAE1" w14:textId="77777777" w:rsidTr="00C85E16">
        <w:trPr>
          <w:cantSplit/>
        </w:trPr>
        <w:tc>
          <w:tcPr>
            <w:tcW w:w="3061" w:type="dxa"/>
            <w:tcBorders>
              <w:top w:val="nil"/>
              <w:left w:val="nil"/>
              <w:bottom w:val="nil"/>
              <w:right w:val="nil"/>
            </w:tcBorders>
          </w:tcPr>
          <w:p w14:paraId="3438B95E" w14:textId="77777777" w:rsidR="007C199D" w:rsidRPr="00861C2F" w:rsidRDefault="007C199D" w:rsidP="007C199D">
            <w:pPr>
              <w:pStyle w:val="PlainText"/>
              <w:keepNext/>
              <w:keepLines/>
              <w:spacing w:before="0" w:after="0"/>
              <w:rPr>
                <w:lang w:eastAsia="en-US"/>
              </w:rPr>
            </w:pPr>
          </w:p>
        </w:tc>
        <w:tc>
          <w:tcPr>
            <w:tcW w:w="1020" w:type="dxa"/>
            <w:tcBorders>
              <w:top w:val="nil"/>
              <w:left w:val="nil"/>
              <w:bottom w:val="nil"/>
              <w:right w:val="nil"/>
            </w:tcBorders>
            <w:vAlign w:val="center"/>
          </w:tcPr>
          <w:p w14:paraId="7F2C2895" w14:textId="77777777" w:rsidR="007C199D" w:rsidRPr="00861C2F" w:rsidRDefault="007C199D" w:rsidP="007C199D">
            <w:pPr>
              <w:pStyle w:val="PlainText"/>
              <w:keepNext/>
              <w:keepLines/>
              <w:spacing w:before="0" w:after="0"/>
              <w:jc w:val="right"/>
              <w:rPr>
                <w:lang w:eastAsia="en-US"/>
              </w:rPr>
            </w:pPr>
          </w:p>
        </w:tc>
        <w:tc>
          <w:tcPr>
            <w:tcW w:w="1020" w:type="dxa"/>
            <w:tcBorders>
              <w:top w:val="nil"/>
              <w:left w:val="nil"/>
              <w:bottom w:val="nil"/>
              <w:right w:val="nil"/>
            </w:tcBorders>
          </w:tcPr>
          <w:p w14:paraId="5C1DC95F" w14:textId="77777777" w:rsidR="007C199D" w:rsidRPr="00861C2F" w:rsidRDefault="007C199D" w:rsidP="007C199D">
            <w:pPr>
              <w:pStyle w:val="PlainText"/>
              <w:keepNext/>
              <w:keepLines/>
              <w:spacing w:before="0" w:after="0"/>
              <w:rPr>
                <w:lang w:eastAsia="en-US"/>
              </w:rPr>
            </w:pPr>
          </w:p>
        </w:tc>
        <w:tc>
          <w:tcPr>
            <w:tcW w:w="1018" w:type="dxa"/>
            <w:tcBorders>
              <w:top w:val="nil"/>
              <w:left w:val="nil"/>
              <w:bottom w:val="nil"/>
              <w:right w:val="nil"/>
            </w:tcBorders>
          </w:tcPr>
          <w:p w14:paraId="7DC33B6B" w14:textId="77777777" w:rsidR="007C199D" w:rsidRPr="00861C2F" w:rsidRDefault="007C199D" w:rsidP="007C199D">
            <w:pPr>
              <w:pStyle w:val="PlainText"/>
              <w:keepNext/>
              <w:keepLines/>
              <w:spacing w:before="0" w:after="0"/>
              <w:rPr>
                <w:lang w:eastAsia="en-US"/>
              </w:rPr>
            </w:pPr>
          </w:p>
        </w:tc>
        <w:tc>
          <w:tcPr>
            <w:tcW w:w="1018" w:type="dxa"/>
            <w:tcBorders>
              <w:top w:val="nil"/>
              <w:left w:val="nil"/>
              <w:bottom w:val="nil"/>
              <w:right w:val="nil"/>
            </w:tcBorders>
          </w:tcPr>
          <w:p w14:paraId="45CB6604" w14:textId="77777777" w:rsidR="007C199D" w:rsidRPr="00861C2F" w:rsidRDefault="007C199D" w:rsidP="007C199D">
            <w:pPr>
              <w:pStyle w:val="PlainText"/>
              <w:keepNext/>
              <w:keepLines/>
              <w:spacing w:before="0" w:after="0"/>
              <w:rPr>
                <w:lang w:eastAsia="en-US"/>
              </w:rPr>
            </w:pPr>
          </w:p>
        </w:tc>
        <w:tc>
          <w:tcPr>
            <w:tcW w:w="1018" w:type="dxa"/>
            <w:tcBorders>
              <w:top w:val="nil"/>
              <w:left w:val="nil"/>
              <w:bottom w:val="nil"/>
              <w:right w:val="nil"/>
            </w:tcBorders>
          </w:tcPr>
          <w:p w14:paraId="271581E5" w14:textId="77777777" w:rsidR="007C199D" w:rsidRPr="00861C2F" w:rsidRDefault="007C199D" w:rsidP="007C199D">
            <w:pPr>
              <w:pStyle w:val="PlainText"/>
              <w:keepNext/>
              <w:keepLines/>
              <w:spacing w:before="0" w:after="0"/>
              <w:rPr>
                <w:lang w:eastAsia="en-US"/>
              </w:rPr>
            </w:pPr>
          </w:p>
        </w:tc>
      </w:tr>
      <w:tr w:rsidR="007C199D" w:rsidRPr="00CC6569" w14:paraId="481845C5" w14:textId="77777777" w:rsidTr="00C85E16">
        <w:trPr>
          <w:cantSplit/>
        </w:trPr>
        <w:tc>
          <w:tcPr>
            <w:tcW w:w="3061" w:type="dxa"/>
            <w:tcBorders>
              <w:top w:val="nil"/>
              <w:left w:val="nil"/>
              <w:bottom w:val="nil"/>
              <w:right w:val="nil"/>
            </w:tcBorders>
          </w:tcPr>
          <w:p w14:paraId="6A97DA10" w14:textId="77777777" w:rsidR="007C199D" w:rsidRPr="00CC6569" w:rsidRDefault="007C199D" w:rsidP="007C199D">
            <w:pPr>
              <w:pStyle w:val="PlainText"/>
              <w:keepNext/>
              <w:keepLines/>
              <w:spacing w:before="0" w:after="0"/>
              <w:rPr>
                <w:b/>
                <w:bCs/>
                <w:lang w:eastAsia="en-US"/>
              </w:rPr>
            </w:pPr>
            <w:r w:rsidRPr="00CC6569">
              <w:rPr>
                <w:b/>
                <w:bCs/>
                <w:lang w:eastAsia="en-US"/>
              </w:rPr>
              <w:t>NET ASSETS</w:t>
            </w:r>
          </w:p>
        </w:tc>
        <w:tc>
          <w:tcPr>
            <w:tcW w:w="1020" w:type="dxa"/>
            <w:tcBorders>
              <w:top w:val="nil"/>
              <w:left w:val="nil"/>
              <w:bottom w:val="nil"/>
              <w:right w:val="nil"/>
            </w:tcBorders>
            <w:vAlign w:val="center"/>
          </w:tcPr>
          <w:p w14:paraId="28918A2F" w14:textId="77777777" w:rsidR="007C199D" w:rsidRPr="00CC6569" w:rsidRDefault="007C199D" w:rsidP="007C199D">
            <w:pPr>
              <w:pStyle w:val="PlainText"/>
              <w:keepNext/>
              <w:keepLines/>
              <w:spacing w:before="0" w:after="0"/>
              <w:jc w:val="right"/>
              <w:rPr>
                <w:b/>
                <w:bCs/>
                <w:lang w:eastAsia="en-US"/>
              </w:rPr>
            </w:pPr>
            <w:r w:rsidRPr="00CC6569">
              <w:rPr>
                <w:b/>
                <w:bCs/>
                <w:lang w:eastAsia="en-US"/>
              </w:rPr>
              <w:t>0</w:t>
            </w:r>
          </w:p>
        </w:tc>
        <w:tc>
          <w:tcPr>
            <w:tcW w:w="1020" w:type="dxa"/>
            <w:tcBorders>
              <w:top w:val="nil"/>
              <w:left w:val="nil"/>
              <w:bottom w:val="nil"/>
              <w:right w:val="nil"/>
            </w:tcBorders>
          </w:tcPr>
          <w:p w14:paraId="726EF108" w14:textId="77777777" w:rsidR="007C199D" w:rsidRPr="00CC6569" w:rsidRDefault="007C199D" w:rsidP="007C199D">
            <w:pPr>
              <w:pStyle w:val="PlainText"/>
              <w:keepNext/>
              <w:keepLines/>
              <w:spacing w:before="0" w:after="0"/>
              <w:rPr>
                <w:b/>
                <w:bCs/>
                <w:lang w:eastAsia="en-US"/>
              </w:rPr>
            </w:pPr>
          </w:p>
        </w:tc>
        <w:tc>
          <w:tcPr>
            <w:tcW w:w="1018" w:type="dxa"/>
            <w:tcBorders>
              <w:top w:val="nil"/>
              <w:left w:val="nil"/>
              <w:bottom w:val="nil"/>
              <w:right w:val="nil"/>
            </w:tcBorders>
          </w:tcPr>
          <w:p w14:paraId="2521B672" w14:textId="77777777" w:rsidR="007C199D" w:rsidRPr="00CC6569" w:rsidRDefault="007C199D" w:rsidP="007C199D">
            <w:pPr>
              <w:pStyle w:val="PlainText"/>
              <w:keepNext/>
              <w:keepLines/>
              <w:spacing w:before="0" w:after="0"/>
              <w:rPr>
                <w:b/>
                <w:bCs/>
                <w:lang w:eastAsia="en-US"/>
              </w:rPr>
            </w:pPr>
          </w:p>
        </w:tc>
        <w:tc>
          <w:tcPr>
            <w:tcW w:w="1018" w:type="dxa"/>
            <w:tcBorders>
              <w:top w:val="nil"/>
              <w:left w:val="nil"/>
              <w:bottom w:val="nil"/>
              <w:right w:val="nil"/>
            </w:tcBorders>
          </w:tcPr>
          <w:p w14:paraId="1960F4AE" w14:textId="77777777" w:rsidR="007C199D" w:rsidRPr="00CC6569" w:rsidRDefault="007C199D" w:rsidP="007C199D">
            <w:pPr>
              <w:pStyle w:val="PlainText"/>
              <w:keepNext/>
              <w:keepLines/>
              <w:spacing w:before="0" w:after="0"/>
              <w:rPr>
                <w:b/>
                <w:bCs/>
                <w:lang w:eastAsia="en-US"/>
              </w:rPr>
            </w:pPr>
          </w:p>
        </w:tc>
        <w:tc>
          <w:tcPr>
            <w:tcW w:w="1018" w:type="dxa"/>
            <w:tcBorders>
              <w:top w:val="nil"/>
              <w:left w:val="nil"/>
              <w:bottom w:val="nil"/>
              <w:right w:val="nil"/>
            </w:tcBorders>
          </w:tcPr>
          <w:p w14:paraId="379772B4" w14:textId="77777777" w:rsidR="007C199D" w:rsidRPr="00CC6569" w:rsidRDefault="007C199D" w:rsidP="007C199D">
            <w:pPr>
              <w:pStyle w:val="PlainText"/>
              <w:keepNext/>
              <w:keepLines/>
              <w:spacing w:before="0" w:after="0"/>
              <w:rPr>
                <w:b/>
                <w:bCs/>
                <w:lang w:eastAsia="en-US"/>
              </w:rPr>
            </w:pPr>
          </w:p>
        </w:tc>
      </w:tr>
      <w:tr w:rsidR="007C199D" w:rsidRPr="00CC6569" w14:paraId="20BF604E" w14:textId="77777777" w:rsidTr="00C85E16">
        <w:trPr>
          <w:cantSplit/>
        </w:trPr>
        <w:tc>
          <w:tcPr>
            <w:tcW w:w="3061" w:type="dxa"/>
            <w:tcBorders>
              <w:top w:val="nil"/>
              <w:left w:val="nil"/>
              <w:bottom w:val="nil"/>
              <w:right w:val="nil"/>
            </w:tcBorders>
          </w:tcPr>
          <w:p w14:paraId="3B0E8DA0" w14:textId="77777777" w:rsidR="007C199D" w:rsidRPr="00CC6569" w:rsidRDefault="007C199D" w:rsidP="007C199D">
            <w:pPr>
              <w:pStyle w:val="PlainText"/>
              <w:keepNext/>
              <w:keepLines/>
              <w:spacing w:before="0" w:after="0"/>
              <w:rPr>
                <w:b/>
                <w:bCs/>
                <w:lang w:eastAsia="en-US"/>
              </w:rPr>
            </w:pPr>
          </w:p>
        </w:tc>
        <w:tc>
          <w:tcPr>
            <w:tcW w:w="1020" w:type="dxa"/>
            <w:tcBorders>
              <w:top w:val="nil"/>
              <w:left w:val="nil"/>
              <w:bottom w:val="nil"/>
              <w:right w:val="nil"/>
            </w:tcBorders>
            <w:vAlign w:val="center"/>
          </w:tcPr>
          <w:p w14:paraId="385BF609" w14:textId="77777777" w:rsidR="007C199D" w:rsidRPr="00CC6569" w:rsidRDefault="007C199D" w:rsidP="007C199D">
            <w:pPr>
              <w:pStyle w:val="PlainText"/>
              <w:keepNext/>
              <w:keepLines/>
              <w:spacing w:before="0" w:after="0"/>
              <w:jc w:val="right"/>
              <w:rPr>
                <w:b/>
                <w:bCs/>
                <w:lang w:eastAsia="en-US"/>
              </w:rPr>
            </w:pPr>
          </w:p>
        </w:tc>
        <w:tc>
          <w:tcPr>
            <w:tcW w:w="1020" w:type="dxa"/>
            <w:tcBorders>
              <w:top w:val="nil"/>
              <w:left w:val="nil"/>
              <w:bottom w:val="nil"/>
              <w:right w:val="nil"/>
            </w:tcBorders>
          </w:tcPr>
          <w:p w14:paraId="3AFA98FA" w14:textId="77777777" w:rsidR="007C199D" w:rsidRPr="00CC6569" w:rsidRDefault="007C199D" w:rsidP="007C199D">
            <w:pPr>
              <w:pStyle w:val="PlainText"/>
              <w:keepNext/>
              <w:keepLines/>
              <w:spacing w:before="0" w:after="0"/>
              <w:rPr>
                <w:b/>
                <w:bCs/>
                <w:lang w:eastAsia="en-US"/>
              </w:rPr>
            </w:pPr>
          </w:p>
        </w:tc>
        <w:tc>
          <w:tcPr>
            <w:tcW w:w="1018" w:type="dxa"/>
            <w:tcBorders>
              <w:top w:val="nil"/>
              <w:left w:val="nil"/>
              <w:bottom w:val="nil"/>
              <w:right w:val="nil"/>
            </w:tcBorders>
          </w:tcPr>
          <w:p w14:paraId="3ACB8344" w14:textId="77777777" w:rsidR="007C199D" w:rsidRPr="00CC6569" w:rsidRDefault="007C199D" w:rsidP="007C199D">
            <w:pPr>
              <w:pStyle w:val="PlainText"/>
              <w:keepNext/>
              <w:keepLines/>
              <w:spacing w:before="0" w:after="0"/>
              <w:rPr>
                <w:b/>
                <w:bCs/>
                <w:lang w:eastAsia="en-US"/>
              </w:rPr>
            </w:pPr>
          </w:p>
        </w:tc>
        <w:tc>
          <w:tcPr>
            <w:tcW w:w="1018" w:type="dxa"/>
            <w:tcBorders>
              <w:top w:val="nil"/>
              <w:left w:val="nil"/>
              <w:bottom w:val="nil"/>
              <w:right w:val="nil"/>
            </w:tcBorders>
          </w:tcPr>
          <w:p w14:paraId="2C779661" w14:textId="77777777" w:rsidR="007C199D" w:rsidRPr="00CC6569" w:rsidRDefault="007C199D" w:rsidP="007C199D">
            <w:pPr>
              <w:pStyle w:val="PlainText"/>
              <w:keepNext/>
              <w:keepLines/>
              <w:spacing w:before="0" w:after="0"/>
              <w:rPr>
                <w:b/>
                <w:bCs/>
                <w:lang w:eastAsia="en-US"/>
              </w:rPr>
            </w:pPr>
          </w:p>
        </w:tc>
        <w:tc>
          <w:tcPr>
            <w:tcW w:w="1018" w:type="dxa"/>
            <w:tcBorders>
              <w:top w:val="nil"/>
              <w:left w:val="nil"/>
              <w:bottom w:val="nil"/>
              <w:right w:val="nil"/>
            </w:tcBorders>
          </w:tcPr>
          <w:p w14:paraId="02D0D671" w14:textId="77777777" w:rsidR="007C199D" w:rsidRPr="00CC6569" w:rsidRDefault="007C199D" w:rsidP="007C199D">
            <w:pPr>
              <w:pStyle w:val="PlainText"/>
              <w:keepNext/>
              <w:keepLines/>
              <w:spacing w:before="0" w:after="0"/>
              <w:rPr>
                <w:b/>
                <w:bCs/>
                <w:lang w:eastAsia="en-US"/>
              </w:rPr>
            </w:pPr>
          </w:p>
        </w:tc>
      </w:tr>
      <w:tr w:rsidR="007C199D" w:rsidRPr="00CC6569" w14:paraId="00D4637D" w14:textId="77777777" w:rsidTr="00C85E16">
        <w:trPr>
          <w:cantSplit/>
        </w:trPr>
        <w:tc>
          <w:tcPr>
            <w:tcW w:w="3061" w:type="dxa"/>
            <w:tcBorders>
              <w:top w:val="nil"/>
              <w:left w:val="nil"/>
              <w:bottom w:val="nil"/>
              <w:right w:val="nil"/>
            </w:tcBorders>
          </w:tcPr>
          <w:p w14:paraId="6639835C" w14:textId="77777777" w:rsidR="007C199D" w:rsidRPr="00CC6569" w:rsidRDefault="007C199D" w:rsidP="007C199D">
            <w:pPr>
              <w:pStyle w:val="PlainText"/>
              <w:keepNext/>
              <w:keepLines/>
              <w:spacing w:before="0" w:after="0"/>
              <w:ind w:left="142" w:hanging="142"/>
              <w:rPr>
                <w:b/>
                <w:bCs/>
                <w:lang w:eastAsia="en-US"/>
              </w:rPr>
            </w:pPr>
            <w:r w:rsidRPr="00CC6569">
              <w:rPr>
                <w:b/>
                <w:bCs/>
                <w:lang w:eastAsia="en-US"/>
              </w:rPr>
              <w:t>REPRESENTED BY FUNDS EMPLOYED</w:t>
            </w:r>
          </w:p>
        </w:tc>
        <w:tc>
          <w:tcPr>
            <w:tcW w:w="1020" w:type="dxa"/>
            <w:tcBorders>
              <w:top w:val="nil"/>
              <w:left w:val="nil"/>
              <w:bottom w:val="nil"/>
              <w:right w:val="nil"/>
            </w:tcBorders>
            <w:vAlign w:val="center"/>
          </w:tcPr>
          <w:p w14:paraId="62193CDE" w14:textId="77777777" w:rsidR="007C199D" w:rsidRPr="00CC6569" w:rsidRDefault="007C199D" w:rsidP="007C199D">
            <w:pPr>
              <w:pStyle w:val="PlainText"/>
              <w:keepNext/>
              <w:keepLines/>
              <w:spacing w:before="0" w:after="0"/>
              <w:jc w:val="right"/>
              <w:rPr>
                <w:b/>
                <w:bCs/>
                <w:lang w:eastAsia="en-US"/>
              </w:rPr>
            </w:pPr>
          </w:p>
        </w:tc>
        <w:tc>
          <w:tcPr>
            <w:tcW w:w="1020" w:type="dxa"/>
            <w:tcBorders>
              <w:top w:val="nil"/>
              <w:left w:val="nil"/>
              <w:bottom w:val="nil"/>
              <w:right w:val="nil"/>
            </w:tcBorders>
          </w:tcPr>
          <w:p w14:paraId="7D40F0EE" w14:textId="77777777" w:rsidR="007C199D" w:rsidRPr="00CC6569" w:rsidRDefault="007C199D" w:rsidP="007C199D">
            <w:pPr>
              <w:pStyle w:val="PlainText"/>
              <w:keepNext/>
              <w:keepLines/>
              <w:spacing w:before="0" w:after="0"/>
              <w:rPr>
                <w:b/>
                <w:bCs/>
                <w:lang w:eastAsia="en-US"/>
              </w:rPr>
            </w:pPr>
          </w:p>
        </w:tc>
        <w:tc>
          <w:tcPr>
            <w:tcW w:w="1018" w:type="dxa"/>
            <w:tcBorders>
              <w:top w:val="nil"/>
              <w:left w:val="nil"/>
              <w:bottom w:val="nil"/>
              <w:right w:val="nil"/>
            </w:tcBorders>
          </w:tcPr>
          <w:p w14:paraId="3F67C3F6" w14:textId="77777777" w:rsidR="007C199D" w:rsidRPr="00CC6569" w:rsidRDefault="007C199D" w:rsidP="007C199D">
            <w:pPr>
              <w:pStyle w:val="PlainText"/>
              <w:keepNext/>
              <w:keepLines/>
              <w:spacing w:before="0" w:after="0"/>
              <w:rPr>
                <w:b/>
                <w:bCs/>
                <w:lang w:eastAsia="en-US"/>
              </w:rPr>
            </w:pPr>
          </w:p>
        </w:tc>
        <w:tc>
          <w:tcPr>
            <w:tcW w:w="1018" w:type="dxa"/>
            <w:tcBorders>
              <w:top w:val="nil"/>
              <w:left w:val="nil"/>
              <w:bottom w:val="nil"/>
              <w:right w:val="nil"/>
            </w:tcBorders>
          </w:tcPr>
          <w:p w14:paraId="0AD5849E" w14:textId="77777777" w:rsidR="007C199D" w:rsidRPr="00CC6569" w:rsidRDefault="007C199D" w:rsidP="007C199D">
            <w:pPr>
              <w:pStyle w:val="PlainText"/>
              <w:keepNext/>
              <w:keepLines/>
              <w:spacing w:before="0" w:after="0"/>
              <w:rPr>
                <w:b/>
                <w:bCs/>
                <w:lang w:eastAsia="en-US"/>
              </w:rPr>
            </w:pPr>
          </w:p>
        </w:tc>
        <w:tc>
          <w:tcPr>
            <w:tcW w:w="1018" w:type="dxa"/>
            <w:tcBorders>
              <w:top w:val="nil"/>
              <w:left w:val="nil"/>
              <w:bottom w:val="nil"/>
              <w:right w:val="nil"/>
            </w:tcBorders>
          </w:tcPr>
          <w:p w14:paraId="3C4D697B" w14:textId="77777777" w:rsidR="007C199D" w:rsidRPr="00CC6569" w:rsidRDefault="007C199D" w:rsidP="007C199D">
            <w:pPr>
              <w:pStyle w:val="PlainText"/>
              <w:keepNext/>
              <w:keepLines/>
              <w:spacing w:before="0" w:after="0"/>
              <w:rPr>
                <w:b/>
                <w:bCs/>
                <w:lang w:eastAsia="en-US"/>
              </w:rPr>
            </w:pPr>
          </w:p>
        </w:tc>
      </w:tr>
      <w:tr w:rsidR="007C199D" w:rsidRPr="00CC6569" w14:paraId="2D66EF3D" w14:textId="77777777" w:rsidTr="00C85E16">
        <w:trPr>
          <w:cantSplit/>
        </w:trPr>
        <w:tc>
          <w:tcPr>
            <w:tcW w:w="3061" w:type="dxa"/>
            <w:tcBorders>
              <w:top w:val="nil"/>
              <w:left w:val="nil"/>
              <w:bottom w:val="nil"/>
              <w:right w:val="nil"/>
            </w:tcBorders>
          </w:tcPr>
          <w:p w14:paraId="26C02044" w14:textId="77777777" w:rsidR="007C199D" w:rsidRPr="00CC6569" w:rsidRDefault="007C199D" w:rsidP="007C199D">
            <w:pPr>
              <w:pStyle w:val="PlainText"/>
              <w:keepNext/>
              <w:keepLines/>
              <w:spacing w:before="0" w:after="0"/>
              <w:ind w:left="142" w:hanging="142"/>
              <w:rPr>
                <w:b/>
                <w:bCs/>
                <w:lang w:eastAsia="en-US"/>
              </w:rPr>
            </w:pPr>
          </w:p>
        </w:tc>
        <w:tc>
          <w:tcPr>
            <w:tcW w:w="1020" w:type="dxa"/>
            <w:tcBorders>
              <w:top w:val="nil"/>
              <w:left w:val="nil"/>
              <w:bottom w:val="nil"/>
              <w:right w:val="nil"/>
            </w:tcBorders>
            <w:vAlign w:val="center"/>
          </w:tcPr>
          <w:p w14:paraId="33A2987C" w14:textId="77777777" w:rsidR="007C199D" w:rsidRPr="00CC6569" w:rsidRDefault="007C199D" w:rsidP="007C199D">
            <w:pPr>
              <w:pStyle w:val="PlainText"/>
              <w:keepNext/>
              <w:keepLines/>
              <w:spacing w:before="0" w:after="0"/>
              <w:jc w:val="right"/>
              <w:rPr>
                <w:b/>
                <w:bCs/>
                <w:lang w:eastAsia="en-US"/>
              </w:rPr>
            </w:pPr>
          </w:p>
        </w:tc>
        <w:tc>
          <w:tcPr>
            <w:tcW w:w="1020" w:type="dxa"/>
            <w:tcBorders>
              <w:top w:val="nil"/>
              <w:left w:val="nil"/>
              <w:bottom w:val="nil"/>
              <w:right w:val="nil"/>
            </w:tcBorders>
          </w:tcPr>
          <w:p w14:paraId="7FC0A755" w14:textId="77777777" w:rsidR="007C199D" w:rsidRPr="00CC6569" w:rsidRDefault="007C199D" w:rsidP="007C199D">
            <w:pPr>
              <w:pStyle w:val="PlainText"/>
              <w:keepNext/>
              <w:keepLines/>
              <w:spacing w:before="0" w:after="0"/>
              <w:rPr>
                <w:b/>
                <w:bCs/>
                <w:lang w:eastAsia="en-US"/>
              </w:rPr>
            </w:pPr>
          </w:p>
        </w:tc>
        <w:tc>
          <w:tcPr>
            <w:tcW w:w="1018" w:type="dxa"/>
            <w:tcBorders>
              <w:top w:val="nil"/>
              <w:left w:val="nil"/>
              <w:bottom w:val="nil"/>
              <w:right w:val="nil"/>
            </w:tcBorders>
          </w:tcPr>
          <w:p w14:paraId="1CE0635D" w14:textId="77777777" w:rsidR="007C199D" w:rsidRPr="00CC6569" w:rsidRDefault="007C199D" w:rsidP="007C199D">
            <w:pPr>
              <w:pStyle w:val="PlainText"/>
              <w:keepNext/>
              <w:keepLines/>
              <w:spacing w:before="0" w:after="0"/>
              <w:rPr>
                <w:b/>
                <w:bCs/>
                <w:lang w:eastAsia="en-US"/>
              </w:rPr>
            </w:pPr>
          </w:p>
        </w:tc>
        <w:tc>
          <w:tcPr>
            <w:tcW w:w="1018" w:type="dxa"/>
            <w:tcBorders>
              <w:top w:val="nil"/>
              <w:left w:val="nil"/>
              <w:bottom w:val="nil"/>
              <w:right w:val="nil"/>
            </w:tcBorders>
          </w:tcPr>
          <w:p w14:paraId="6750A772" w14:textId="77777777" w:rsidR="007C199D" w:rsidRPr="00CC6569" w:rsidRDefault="007C199D" w:rsidP="007C199D">
            <w:pPr>
              <w:pStyle w:val="PlainText"/>
              <w:keepNext/>
              <w:keepLines/>
              <w:spacing w:before="0" w:after="0"/>
              <w:rPr>
                <w:b/>
                <w:bCs/>
                <w:lang w:eastAsia="en-US"/>
              </w:rPr>
            </w:pPr>
          </w:p>
        </w:tc>
        <w:tc>
          <w:tcPr>
            <w:tcW w:w="1018" w:type="dxa"/>
            <w:tcBorders>
              <w:top w:val="nil"/>
              <w:left w:val="nil"/>
              <w:bottom w:val="nil"/>
              <w:right w:val="nil"/>
            </w:tcBorders>
          </w:tcPr>
          <w:p w14:paraId="1C34B741" w14:textId="77777777" w:rsidR="007C199D" w:rsidRPr="00CC6569" w:rsidRDefault="007C199D" w:rsidP="007C199D">
            <w:pPr>
              <w:pStyle w:val="PlainText"/>
              <w:keepNext/>
              <w:keepLines/>
              <w:spacing w:before="0" w:after="0"/>
              <w:rPr>
                <w:b/>
                <w:bCs/>
                <w:lang w:eastAsia="en-US"/>
              </w:rPr>
            </w:pPr>
          </w:p>
        </w:tc>
      </w:tr>
      <w:tr w:rsidR="007C199D" w:rsidRPr="00CC6569" w14:paraId="1990A688" w14:textId="77777777" w:rsidTr="00C85E16">
        <w:trPr>
          <w:cantSplit/>
        </w:trPr>
        <w:tc>
          <w:tcPr>
            <w:tcW w:w="3061" w:type="dxa"/>
            <w:tcBorders>
              <w:top w:val="nil"/>
              <w:left w:val="nil"/>
              <w:bottom w:val="single" w:sz="4" w:space="0" w:color="auto"/>
              <w:right w:val="nil"/>
            </w:tcBorders>
          </w:tcPr>
          <w:p w14:paraId="6EF950AE" w14:textId="77777777" w:rsidR="007C199D" w:rsidRPr="00CC6569" w:rsidRDefault="007C199D" w:rsidP="007C199D">
            <w:pPr>
              <w:pStyle w:val="PlainText"/>
              <w:keepNext/>
              <w:keepLines/>
              <w:spacing w:before="0" w:after="0"/>
              <w:rPr>
                <w:b/>
                <w:bCs/>
                <w:lang w:eastAsia="en-US"/>
              </w:rPr>
            </w:pPr>
            <w:r w:rsidRPr="00CC6569">
              <w:rPr>
                <w:b/>
                <w:bCs/>
                <w:lang w:eastAsia="en-US"/>
              </w:rPr>
              <w:t>TOTAL FUNDS EMPLOYED</w:t>
            </w:r>
          </w:p>
        </w:tc>
        <w:tc>
          <w:tcPr>
            <w:tcW w:w="1020" w:type="dxa"/>
            <w:tcBorders>
              <w:top w:val="nil"/>
              <w:left w:val="nil"/>
              <w:bottom w:val="single" w:sz="4" w:space="0" w:color="auto"/>
              <w:right w:val="nil"/>
            </w:tcBorders>
            <w:vAlign w:val="center"/>
          </w:tcPr>
          <w:p w14:paraId="23641FAA" w14:textId="77777777" w:rsidR="007C199D" w:rsidRPr="00CC6569" w:rsidRDefault="007C199D" w:rsidP="007C199D">
            <w:pPr>
              <w:pStyle w:val="PlainText"/>
              <w:keepNext/>
              <w:keepLines/>
              <w:spacing w:before="0" w:after="0"/>
              <w:jc w:val="right"/>
              <w:rPr>
                <w:b/>
                <w:bCs/>
                <w:lang w:eastAsia="en-US"/>
              </w:rPr>
            </w:pPr>
            <w:r w:rsidRPr="00CC6569">
              <w:rPr>
                <w:b/>
                <w:bCs/>
                <w:lang w:eastAsia="en-US"/>
              </w:rPr>
              <w:t>0</w:t>
            </w:r>
          </w:p>
        </w:tc>
        <w:tc>
          <w:tcPr>
            <w:tcW w:w="1020" w:type="dxa"/>
            <w:tcBorders>
              <w:top w:val="nil"/>
              <w:left w:val="nil"/>
              <w:bottom w:val="single" w:sz="4" w:space="0" w:color="auto"/>
              <w:right w:val="nil"/>
            </w:tcBorders>
          </w:tcPr>
          <w:p w14:paraId="531F73AE" w14:textId="77777777" w:rsidR="007C199D" w:rsidRPr="00CC6569" w:rsidRDefault="007C199D" w:rsidP="007C199D">
            <w:pPr>
              <w:pStyle w:val="PlainText"/>
              <w:keepNext/>
              <w:keepLines/>
              <w:spacing w:before="0" w:after="0"/>
              <w:rPr>
                <w:b/>
                <w:bCs/>
                <w:lang w:eastAsia="en-US"/>
              </w:rPr>
            </w:pPr>
          </w:p>
        </w:tc>
        <w:tc>
          <w:tcPr>
            <w:tcW w:w="1018" w:type="dxa"/>
            <w:tcBorders>
              <w:top w:val="nil"/>
              <w:left w:val="nil"/>
              <w:bottom w:val="single" w:sz="4" w:space="0" w:color="auto"/>
              <w:right w:val="nil"/>
            </w:tcBorders>
          </w:tcPr>
          <w:p w14:paraId="78A5B984" w14:textId="77777777" w:rsidR="007C199D" w:rsidRPr="00CC6569" w:rsidRDefault="007C199D" w:rsidP="007C199D">
            <w:pPr>
              <w:pStyle w:val="PlainText"/>
              <w:keepNext/>
              <w:keepLines/>
              <w:spacing w:before="0" w:after="0"/>
              <w:rPr>
                <w:b/>
                <w:bCs/>
                <w:lang w:eastAsia="en-US"/>
              </w:rPr>
            </w:pPr>
          </w:p>
        </w:tc>
        <w:tc>
          <w:tcPr>
            <w:tcW w:w="1018" w:type="dxa"/>
            <w:tcBorders>
              <w:top w:val="nil"/>
              <w:left w:val="nil"/>
              <w:bottom w:val="single" w:sz="4" w:space="0" w:color="auto"/>
              <w:right w:val="nil"/>
            </w:tcBorders>
          </w:tcPr>
          <w:p w14:paraId="08CAFEF5" w14:textId="77777777" w:rsidR="007C199D" w:rsidRPr="00CC6569" w:rsidRDefault="007C199D" w:rsidP="007C199D">
            <w:pPr>
              <w:pStyle w:val="PlainText"/>
              <w:keepNext/>
              <w:keepLines/>
              <w:spacing w:before="0" w:after="0"/>
              <w:rPr>
                <w:b/>
                <w:bCs/>
                <w:lang w:eastAsia="en-US"/>
              </w:rPr>
            </w:pPr>
          </w:p>
        </w:tc>
        <w:tc>
          <w:tcPr>
            <w:tcW w:w="1018" w:type="dxa"/>
            <w:tcBorders>
              <w:top w:val="nil"/>
              <w:left w:val="nil"/>
              <w:bottom w:val="single" w:sz="4" w:space="0" w:color="auto"/>
              <w:right w:val="nil"/>
            </w:tcBorders>
          </w:tcPr>
          <w:p w14:paraId="6EA3B62C" w14:textId="77777777" w:rsidR="007C199D" w:rsidRPr="00CC6569" w:rsidRDefault="007C199D" w:rsidP="007C199D">
            <w:pPr>
              <w:pStyle w:val="PlainText"/>
              <w:keepNext/>
              <w:keepLines/>
              <w:spacing w:before="0" w:after="0"/>
              <w:rPr>
                <w:b/>
                <w:bCs/>
                <w:lang w:eastAsia="en-US"/>
              </w:rPr>
            </w:pPr>
          </w:p>
        </w:tc>
      </w:tr>
    </w:tbl>
    <w:p w14:paraId="15E873A8" w14:textId="3F608C73" w:rsidR="00A054A5" w:rsidRDefault="00A054A5" w:rsidP="00435EF5">
      <w:pPr>
        <w:pStyle w:val="Bbodytext"/>
      </w:pPr>
    </w:p>
    <w:p w14:paraId="75F8EE04" w14:textId="77777777" w:rsidR="00A054A5" w:rsidRDefault="00A054A5">
      <w:pPr>
        <w:rPr>
          <w:sz w:val="24"/>
        </w:rPr>
      </w:pPr>
      <w:r>
        <w:br w:type="page"/>
      </w:r>
    </w:p>
    <w:p w14:paraId="38A80891" w14:textId="16328B6E" w:rsidR="00435EF5" w:rsidRDefault="00BA556D" w:rsidP="00B45949">
      <w:pPr>
        <w:pStyle w:val="Heading3"/>
      </w:pPr>
      <w:r>
        <w:lastRenderedPageBreak/>
        <w:t>Budgeted Statement of Cash Flows on Behalf of the Territory</w:t>
      </w:r>
    </w:p>
    <w:p w14:paraId="1DB6E48E" w14:textId="0A94AD7F" w:rsidR="00BA556D" w:rsidRDefault="00BA556D" w:rsidP="00BA556D">
      <w:pPr>
        <w:pStyle w:val="Bbodytext"/>
      </w:pPr>
      <w:r w:rsidRPr="00861C2F">
        <w:t xml:space="preserve">This statement discloses those cash flows </w:t>
      </w:r>
      <w:r w:rsidR="00D56B9F">
        <w:t>that</w:t>
      </w:r>
      <w:r w:rsidR="00D56B9F" w:rsidRPr="00861C2F">
        <w:t xml:space="preserve"> </w:t>
      </w:r>
      <w:r w:rsidRPr="00861C2F">
        <w:t>are administered by an entity on behalf of the Territory. This reflects the total cash flows, including the transfers between the Territory Banking Account and an entity operated banking account, for RBT and EBT.</w:t>
      </w:r>
    </w:p>
    <w:p w14:paraId="7F867A1C" w14:textId="7A3FA28A" w:rsidR="00D56B9F" w:rsidRPr="00861C2F" w:rsidRDefault="00D56B9F" w:rsidP="00BA556D">
      <w:pPr>
        <w:pStyle w:val="Bbodytext"/>
      </w:pPr>
      <w:r>
        <w:t>Example 10 provides an illustration of an entity’s Budgeted Statement of Cash Flows on Behalf of the Territory.</w:t>
      </w:r>
    </w:p>
    <w:p w14:paraId="38FC4D94" w14:textId="37F4E1A8" w:rsidR="00BA556D" w:rsidRDefault="00BA556D" w:rsidP="00B92701">
      <w:pPr>
        <w:pStyle w:val="Heading4"/>
        <w:keepNext w:val="0"/>
        <w:keepLines w:val="0"/>
      </w:pPr>
      <w:r>
        <w:t>Example 10</w:t>
      </w:r>
    </w:p>
    <w:p w14:paraId="4881B436" w14:textId="27CD2573" w:rsidR="00BA556D" w:rsidRDefault="00BA556D" w:rsidP="00B92701">
      <w:pPr>
        <w:pStyle w:val="Heading4"/>
        <w:keepNext w:val="0"/>
        <w:keepLines w:val="0"/>
      </w:pPr>
      <w:r>
        <w:t>Budgeted Statement of Cash Flows on Behalf of the Territory</w:t>
      </w:r>
    </w:p>
    <w:tbl>
      <w:tblPr>
        <w:tblW w:w="8161" w:type="dxa"/>
        <w:jc w:val="center"/>
        <w:tblLayout w:type="fixed"/>
        <w:tblCellMar>
          <w:left w:w="28" w:type="dxa"/>
          <w:right w:w="28" w:type="dxa"/>
        </w:tblCellMar>
        <w:tblLook w:val="00A0" w:firstRow="1" w:lastRow="0" w:firstColumn="1" w:lastColumn="0" w:noHBand="0" w:noVBand="0"/>
      </w:tblPr>
      <w:tblGrid>
        <w:gridCol w:w="3061"/>
        <w:gridCol w:w="1020"/>
        <w:gridCol w:w="1020"/>
        <w:gridCol w:w="1020"/>
        <w:gridCol w:w="1020"/>
        <w:gridCol w:w="1020"/>
      </w:tblGrid>
      <w:tr w:rsidR="007C199D" w:rsidRPr="00861C2F" w14:paraId="31F82ECE" w14:textId="77777777" w:rsidTr="00C85E16">
        <w:trPr>
          <w:cantSplit/>
          <w:tblHeader/>
          <w:jc w:val="center"/>
        </w:trPr>
        <w:tc>
          <w:tcPr>
            <w:tcW w:w="3061" w:type="dxa"/>
            <w:tcBorders>
              <w:top w:val="single" w:sz="4" w:space="0" w:color="auto"/>
              <w:left w:val="nil"/>
              <w:bottom w:val="nil"/>
              <w:right w:val="nil"/>
            </w:tcBorders>
          </w:tcPr>
          <w:p w14:paraId="44FDC378" w14:textId="77777777" w:rsidR="007C199D" w:rsidRPr="00861C2F" w:rsidRDefault="007C199D" w:rsidP="007C199D">
            <w:pPr>
              <w:pStyle w:val="PlainText"/>
              <w:spacing w:before="0" w:after="0"/>
              <w:jc w:val="right"/>
              <w:rPr>
                <w:b/>
                <w:lang w:eastAsia="en-US"/>
              </w:rPr>
            </w:pPr>
          </w:p>
        </w:tc>
        <w:tc>
          <w:tcPr>
            <w:tcW w:w="1020" w:type="dxa"/>
            <w:tcBorders>
              <w:top w:val="single" w:sz="4" w:space="0" w:color="auto"/>
              <w:left w:val="nil"/>
              <w:bottom w:val="nil"/>
              <w:right w:val="nil"/>
            </w:tcBorders>
          </w:tcPr>
          <w:p w14:paraId="07CB2B07" w14:textId="596B4DCB" w:rsidR="007C199D" w:rsidRPr="00CC6569" w:rsidRDefault="000722DE" w:rsidP="007C199D">
            <w:pPr>
              <w:pStyle w:val="PlainText"/>
              <w:spacing w:before="0" w:after="0"/>
              <w:jc w:val="right"/>
              <w:rPr>
                <w:b/>
                <w:bCs/>
                <w:highlight w:val="yellow"/>
                <w:lang w:eastAsia="en-US"/>
              </w:rPr>
            </w:pPr>
            <w:r>
              <w:rPr>
                <w:b/>
                <w:lang w:eastAsia="en-US"/>
              </w:rPr>
              <w:t>2025-26</w:t>
            </w:r>
            <w:r w:rsidR="007C199D" w:rsidRPr="00C85E16">
              <w:rPr>
                <w:b/>
                <w:lang w:eastAsia="en-US"/>
              </w:rPr>
              <w:t xml:space="preserve"> </w:t>
            </w:r>
            <w:r w:rsidR="007C199D">
              <w:rPr>
                <w:b/>
                <w:lang w:eastAsia="en-US"/>
              </w:rPr>
              <w:t>Estimated Outcome</w:t>
            </w:r>
            <w:r w:rsidR="007C199D" w:rsidRPr="00C85E16">
              <w:rPr>
                <w:b/>
                <w:lang w:eastAsia="en-US"/>
              </w:rPr>
              <w:t xml:space="preserve"> </w:t>
            </w:r>
          </w:p>
        </w:tc>
        <w:tc>
          <w:tcPr>
            <w:tcW w:w="1020" w:type="dxa"/>
            <w:tcBorders>
              <w:top w:val="single" w:sz="4" w:space="0" w:color="auto"/>
              <w:left w:val="nil"/>
              <w:bottom w:val="nil"/>
              <w:right w:val="nil"/>
            </w:tcBorders>
          </w:tcPr>
          <w:p w14:paraId="183E6FE1" w14:textId="7E756E47" w:rsidR="007C199D" w:rsidRPr="00CC6569" w:rsidRDefault="000722DE" w:rsidP="007C199D">
            <w:pPr>
              <w:pStyle w:val="PlainText"/>
              <w:spacing w:before="0" w:after="0"/>
              <w:jc w:val="right"/>
              <w:rPr>
                <w:b/>
                <w:bCs/>
                <w:highlight w:val="yellow"/>
                <w:lang w:eastAsia="en-US"/>
              </w:rPr>
            </w:pPr>
            <w:r>
              <w:rPr>
                <w:b/>
                <w:lang w:eastAsia="en-US"/>
              </w:rPr>
              <w:t>2026-27</w:t>
            </w:r>
            <w:r w:rsidR="007C199D" w:rsidRPr="00C85E16">
              <w:rPr>
                <w:b/>
                <w:lang w:eastAsia="en-US"/>
              </w:rPr>
              <w:t xml:space="preserve"> Budget</w:t>
            </w:r>
          </w:p>
        </w:tc>
        <w:tc>
          <w:tcPr>
            <w:tcW w:w="1020" w:type="dxa"/>
            <w:tcBorders>
              <w:top w:val="single" w:sz="4" w:space="0" w:color="auto"/>
              <w:left w:val="nil"/>
              <w:bottom w:val="nil"/>
              <w:right w:val="nil"/>
            </w:tcBorders>
          </w:tcPr>
          <w:p w14:paraId="2E56D764" w14:textId="63C01699" w:rsidR="007C199D" w:rsidRPr="00CC6569" w:rsidRDefault="000722DE" w:rsidP="007C199D">
            <w:pPr>
              <w:pStyle w:val="PlainText"/>
              <w:spacing w:before="0" w:after="0"/>
              <w:jc w:val="right"/>
              <w:rPr>
                <w:b/>
                <w:bCs/>
                <w:highlight w:val="yellow"/>
                <w:lang w:eastAsia="en-US"/>
              </w:rPr>
            </w:pPr>
            <w:r>
              <w:rPr>
                <w:b/>
                <w:lang w:eastAsia="en-US"/>
              </w:rPr>
              <w:t>2027-28</w:t>
            </w:r>
            <w:r w:rsidR="007C199D" w:rsidRPr="00C85E16">
              <w:rPr>
                <w:b/>
                <w:lang w:eastAsia="en-US"/>
              </w:rPr>
              <w:t xml:space="preserve"> Estimate</w:t>
            </w:r>
          </w:p>
        </w:tc>
        <w:tc>
          <w:tcPr>
            <w:tcW w:w="1020" w:type="dxa"/>
            <w:tcBorders>
              <w:top w:val="single" w:sz="4" w:space="0" w:color="auto"/>
              <w:left w:val="nil"/>
              <w:bottom w:val="nil"/>
              <w:right w:val="nil"/>
            </w:tcBorders>
          </w:tcPr>
          <w:p w14:paraId="5491EA33" w14:textId="72EEA9C9" w:rsidR="007C199D" w:rsidRPr="00CC6569" w:rsidRDefault="000722DE" w:rsidP="007C199D">
            <w:pPr>
              <w:pStyle w:val="PlainText"/>
              <w:spacing w:before="0" w:after="0"/>
              <w:jc w:val="right"/>
              <w:rPr>
                <w:b/>
                <w:bCs/>
                <w:highlight w:val="yellow"/>
                <w:lang w:eastAsia="en-US"/>
              </w:rPr>
            </w:pPr>
            <w:r>
              <w:rPr>
                <w:b/>
                <w:lang w:eastAsia="en-US"/>
              </w:rPr>
              <w:t>2028-29</w:t>
            </w:r>
            <w:r w:rsidR="007C199D" w:rsidRPr="00C85E16">
              <w:rPr>
                <w:b/>
                <w:lang w:eastAsia="en-US"/>
              </w:rPr>
              <w:t xml:space="preserve"> Estimate</w:t>
            </w:r>
          </w:p>
        </w:tc>
        <w:tc>
          <w:tcPr>
            <w:tcW w:w="1020" w:type="dxa"/>
            <w:tcBorders>
              <w:top w:val="single" w:sz="4" w:space="0" w:color="auto"/>
              <w:left w:val="nil"/>
              <w:bottom w:val="nil"/>
              <w:right w:val="nil"/>
            </w:tcBorders>
          </w:tcPr>
          <w:p w14:paraId="7CD27C51" w14:textId="4E5F8EF6" w:rsidR="007C199D" w:rsidRPr="00CC6569" w:rsidRDefault="000722DE" w:rsidP="007C199D">
            <w:pPr>
              <w:pStyle w:val="PlainText"/>
              <w:spacing w:before="0" w:after="0"/>
              <w:jc w:val="right"/>
              <w:rPr>
                <w:b/>
                <w:bCs/>
                <w:highlight w:val="yellow"/>
                <w:lang w:eastAsia="en-US"/>
              </w:rPr>
            </w:pPr>
            <w:r>
              <w:rPr>
                <w:b/>
                <w:lang w:eastAsia="en-US"/>
              </w:rPr>
              <w:t>2029-30</w:t>
            </w:r>
            <w:r w:rsidR="007C199D" w:rsidRPr="00C85E16">
              <w:rPr>
                <w:b/>
                <w:lang w:eastAsia="en-US"/>
              </w:rPr>
              <w:t xml:space="preserve"> Estimate</w:t>
            </w:r>
          </w:p>
        </w:tc>
      </w:tr>
      <w:tr w:rsidR="007C199D" w:rsidRPr="00861C2F" w14:paraId="454BB0FA" w14:textId="77777777" w:rsidTr="00C85E16">
        <w:trPr>
          <w:cantSplit/>
          <w:tblHeader/>
          <w:jc w:val="center"/>
        </w:trPr>
        <w:tc>
          <w:tcPr>
            <w:tcW w:w="3061" w:type="dxa"/>
            <w:tcBorders>
              <w:left w:val="nil"/>
              <w:bottom w:val="single" w:sz="4" w:space="0" w:color="auto"/>
              <w:right w:val="nil"/>
            </w:tcBorders>
          </w:tcPr>
          <w:p w14:paraId="19286696" w14:textId="77777777" w:rsidR="007C199D" w:rsidRPr="00861C2F" w:rsidRDefault="007C199D" w:rsidP="007C199D">
            <w:pPr>
              <w:pStyle w:val="PlainText"/>
              <w:spacing w:before="0" w:after="0"/>
              <w:jc w:val="right"/>
              <w:rPr>
                <w:b/>
                <w:lang w:eastAsia="en-US"/>
              </w:rPr>
            </w:pPr>
          </w:p>
        </w:tc>
        <w:tc>
          <w:tcPr>
            <w:tcW w:w="1020" w:type="dxa"/>
            <w:tcBorders>
              <w:left w:val="nil"/>
              <w:bottom w:val="single" w:sz="4" w:space="0" w:color="auto"/>
              <w:right w:val="nil"/>
            </w:tcBorders>
          </w:tcPr>
          <w:p w14:paraId="5EA77F83" w14:textId="0217F7FD" w:rsidR="007C199D" w:rsidRPr="00CC6569" w:rsidRDefault="007C199D" w:rsidP="007C199D">
            <w:pPr>
              <w:pStyle w:val="PlainText"/>
              <w:spacing w:before="0" w:after="0"/>
              <w:jc w:val="right"/>
              <w:rPr>
                <w:b/>
                <w:bCs/>
                <w:lang w:eastAsia="en-US"/>
              </w:rPr>
            </w:pPr>
            <w:r w:rsidRPr="00CC6569">
              <w:rPr>
                <w:b/>
                <w:bCs/>
              </w:rPr>
              <w:t>$'000</w:t>
            </w:r>
          </w:p>
        </w:tc>
        <w:tc>
          <w:tcPr>
            <w:tcW w:w="1020" w:type="dxa"/>
            <w:tcBorders>
              <w:left w:val="nil"/>
              <w:bottom w:val="single" w:sz="4" w:space="0" w:color="auto"/>
              <w:right w:val="nil"/>
            </w:tcBorders>
          </w:tcPr>
          <w:p w14:paraId="5AD3B714" w14:textId="6C916712" w:rsidR="007C199D" w:rsidRPr="00CC6569" w:rsidRDefault="007C199D" w:rsidP="007C199D">
            <w:pPr>
              <w:pStyle w:val="PlainText"/>
              <w:spacing w:before="0" w:after="0"/>
              <w:jc w:val="right"/>
              <w:rPr>
                <w:b/>
                <w:bCs/>
                <w:lang w:eastAsia="en-US"/>
              </w:rPr>
            </w:pPr>
            <w:r w:rsidRPr="00CC6569">
              <w:rPr>
                <w:b/>
                <w:bCs/>
              </w:rPr>
              <w:t>$'000</w:t>
            </w:r>
          </w:p>
        </w:tc>
        <w:tc>
          <w:tcPr>
            <w:tcW w:w="1020" w:type="dxa"/>
            <w:tcBorders>
              <w:left w:val="nil"/>
              <w:bottom w:val="single" w:sz="4" w:space="0" w:color="auto"/>
              <w:right w:val="nil"/>
            </w:tcBorders>
          </w:tcPr>
          <w:p w14:paraId="07236917" w14:textId="212C064B" w:rsidR="007C199D" w:rsidRPr="00CC6569" w:rsidRDefault="007C199D" w:rsidP="007C199D">
            <w:pPr>
              <w:pStyle w:val="PlainText"/>
              <w:spacing w:before="0" w:after="0"/>
              <w:jc w:val="right"/>
              <w:rPr>
                <w:b/>
                <w:bCs/>
                <w:lang w:eastAsia="en-US"/>
              </w:rPr>
            </w:pPr>
            <w:r w:rsidRPr="00CC6569">
              <w:rPr>
                <w:b/>
                <w:bCs/>
              </w:rPr>
              <w:t xml:space="preserve">    $'000</w:t>
            </w:r>
          </w:p>
        </w:tc>
        <w:tc>
          <w:tcPr>
            <w:tcW w:w="1020" w:type="dxa"/>
            <w:tcBorders>
              <w:left w:val="nil"/>
              <w:bottom w:val="single" w:sz="4" w:space="0" w:color="auto"/>
              <w:right w:val="nil"/>
            </w:tcBorders>
          </w:tcPr>
          <w:p w14:paraId="74833D44" w14:textId="30FA3341" w:rsidR="007C199D" w:rsidRPr="00CC6569" w:rsidRDefault="007C199D" w:rsidP="007C199D">
            <w:pPr>
              <w:pStyle w:val="PlainText"/>
              <w:spacing w:before="0" w:after="0"/>
              <w:jc w:val="right"/>
              <w:rPr>
                <w:b/>
                <w:bCs/>
                <w:lang w:eastAsia="en-US"/>
              </w:rPr>
            </w:pPr>
            <w:r w:rsidRPr="00CC6569">
              <w:rPr>
                <w:b/>
                <w:bCs/>
              </w:rPr>
              <w:t xml:space="preserve">     $'000</w:t>
            </w:r>
          </w:p>
        </w:tc>
        <w:tc>
          <w:tcPr>
            <w:tcW w:w="1020" w:type="dxa"/>
            <w:tcBorders>
              <w:left w:val="nil"/>
              <w:bottom w:val="single" w:sz="4" w:space="0" w:color="auto"/>
              <w:right w:val="nil"/>
            </w:tcBorders>
          </w:tcPr>
          <w:p w14:paraId="69D25675" w14:textId="098D0D72" w:rsidR="007C199D" w:rsidRPr="00CC6569" w:rsidRDefault="007C199D" w:rsidP="007C199D">
            <w:pPr>
              <w:pStyle w:val="PlainText"/>
              <w:spacing w:before="0" w:after="0"/>
              <w:jc w:val="right"/>
              <w:rPr>
                <w:b/>
                <w:bCs/>
                <w:lang w:eastAsia="en-US"/>
              </w:rPr>
            </w:pPr>
            <w:r w:rsidRPr="00CC6569">
              <w:rPr>
                <w:b/>
                <w:bCs/>
              </w:rPr>
              <w:t xml:space="preserve">   $'000</w:t>
            </w:r>
          </w:p>
        </w:tc>
      </w:tr>
      <w:tr w:rsidR="007C199D" w:rsidRPr="00861C2F" w14:paraId="590C22E3" w14:textId="77777777" w:rsidTr="00C85E16">
        <w:trPr>
          <w:cantSplit/>
          <w:jc w:val="center"/>
        </w:trPr>
        <w:tc>
          <w:tcPr>
            <w:tcW w:w="3061" w:type="dxa"/>
            <w:tcBorders>
              <w:top w:val="single" w:sz="4" w:space="0" w:color="auto"/>
              <w:left w:val="nil"/>
              <w:bottom w:val="nil"/>
              <w:right w:val="nil"/>
            </w:tcBorders>
          </w:tcPr>
          <w:p w14:paraId="03D144EF" w14:textId="77777777" w:rsidR="007C199D" w:rsidRPr="00CC6569" w:rsidRDefault="007C199D" w:rsidP="007C199D">
            <w:pPr>
              <w:pStyle w:val="PlainText"/>
              <w:spacing w:before="0" w:after="0"/>
              <w:ind w:left="142" w:hanging="142"/>
              <w:rPr>
                <w:b/>
                <w:bCs/>
                <w:lang w:eastAsia="en-US"/>
              </w:rPr>
            </w:pPr>
            <w:r w:rsidRPr="00CC6569">
              <w:rPr>
                <w:b/>
                <w:bCs/>
                <w:lang w:eastAsia="en-US"/>
              </w:rPr>
              <w:t>CASH FLOWS FROM OPERATING ACTIVITIES</w:t>
            </w:r>
          </w:p>
        </w:tc>
        <w:tc>
          <w:tcPr>
            <w:tcW w:w="1020" w:type="dxa"/>
            <w:tcBorders>
              <w:top w:val="single" w:sz="4" w:space="0" w:color="auto"/>
              <w:left w:val="nil"/>
              <w:bottom w:val="nil"/>
              <w:right w:val="nil"/>
            </w:tcBorders>
          </w:tcPr>
          <w:p w14:paraId="6AA1AA55" w14:textId="77777777" w:rsidR="007C199D" w:rsidRPr="00861C2F" w:rsidRDefault="007C199D" w:rsidP="007C199D">
            <w:pPr>
              <w:pStyle w:val="PlainText"/>
              <w:spacing w:before="0" w:after="0"/>
              <w:jc w:val="right"/>
              <w:rPr>
                <w:lang w:eastAsia="en-US"/>
              </w:rPr>
            </w:pPr>
          </w:p>
        </w:tc>
        <w:tc>
          <w:tcPr>
            <w:tcW w:w="1020" w:type="dxa"/>
            <w:tcBorders>
              <w:top w:val="single" w:sz="4" w:space="0" w:color="auto"/>
              <w:left w:val="nil"/>
              <w:bottom w:val="nil"/>
              <w:right w:val="nil"/>
            </w:tcBorders>
          </w:tcPr>
          <w:p w14:paraId="57106275" w14:textId="3F6479BE" w:rsidR="007C199D" w:rsidRPr="00861C2F" w:rsidRDefault="007C199D" w:rsidP="007C199D">
            <w:pPr>
              <w:pStyle w:val="PlainText"/>
              <w:spacing w:before="0" w:after="0"/>
              <w:rPr>
                <w:lang w:eastAsia="en-US"/>
              </w:rPr>
            </w:pPr>
            <w:r w:rsidRPr="00861C2F">
              <w:rPr>
                <w:noProof/>
                <w:lang w:eastAsia="en-US"/>
              </w:rPr>
              <mc:AlternateContent>
                <mc:Choice Requires="wps">
                  <w:drawing>
                    <wp:anchor distT="0" distB="0" distL="114300" distR="114300" simplePos="0" relativeHeight="251658308" behindDoc="0" locked="0" layoutInCell="1" allowOverlap="1" wp14:anchorId="217451B6" wp14:editId="1DEA44F7">
                      <wp:simplePos x="0" y="0"/>
                      <wp:positionH relativeFrom="column">
                        <wp:posOffset>234315</wp:posOffset>
                      </wp:positionH>
                      <wp:positionV relativeFrom="paragraph">
                        <wp:posOffset>154940</wp:posOffset>
                      </wp:positionV>
                      <wp:extent cx="1977390" cy="796925"/>
                      <wp:effectExtent l="12700" t="12700" r="10160" b="952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796925"/>
                              </a:xfrm>
                              <a:prstGeom prst="rect">
                                <a:avLst/>
                              </a:prstGeom>
                              <a:solidFill>
                                <a:srgbClr val="FFFFFF"/>
                              </a:solidFill>
                              <a:ln w="9525">
                                <a:solidFill>
                                  <a:srgbClr val="000000"/>
                                </a:solidFill>
                                <a:miter lim="800000"/>
                                <a:headEnd/>
                                <a:tailEnd/>
                              </a:ln>
                            </wps:spPr>
                            <wps:txbx>
                              <w:txbxContent>
                                <w:p w14:paraId="535B5663" w14:textId="77777777" w:rsidR="007C199D" w:rsidRPr="00190E90" w:rsidRDefault="007C199D" w:rsidP="00312CA0">
                                  <w:pPr>
                                    <w:spacing w:after="0"/>
                                    <w:rPr>
                                      <w:sz w:val="20"/>
                                    </w:rPr>
                                  </w:pPr>
                                  <w:r w:rsidRPr="00190E90">
                                    <w:rPr>
                                      <w:sz w:val="20"/>
                                    </w:rPr>
                                    <w:t>Generally</w:t>
                                  </w:r>
                                  <w:r>
                                    <w:rPr>
                                      <w:sz w:val="20"/>
                                    </w:rPr>
                                    <w:t>,</w:t>
                                  </w:r>
                                  <w:r w:rsidRPr="00190E90">
                                    <w:rPr>
                                      <w:sz w:val="20"/>
                                    </w:rPr>
                                    <w:t xml:space="preserve"> this figure aligns with the total Payment for Expenses on Behalf of Territory detailed in the Appropriation </w:t>
                                  </w:r>
                                  <w:r>
                                    <w:rPr>
                                      <w:sz w:val="20"/>
                                    </w:rPr>
                                    <w:t>Act</w:t>
                                  </w:r>
                                  <w:r w:rsidRPr="00190E90">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451B6" id="Text Box 74" o:spid="_x0000_s1057" type="#_x0000_t202" style="position:absolute;margin-left:18.45pt;margin-top:12.2pt;width:155.7pt;height:62.7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4SGQIAADMEAAAOAAAAZHJzL2Uyb0RvYy54bWysU9tu2zAMfR+wfxD0vjhJk6Y24hRdugwD&#10;ugvQ7QMUWY6FyaJGKbGzrx8lp2l2wR6G+UEQTeqQPDxc3vatYQeFXoMt+WQ05kxZCZW2u5J/+bx5&#10;dcOZD8JWwoBVJT8qz29XL18sO1eoKTRgKoWMQKwvOlfyJgRXZJmXjWqFH4FTlpw1YCsCmbjLKhQd&#10;obcmm47H11kHWDkEqbynv/eDk68Sfl0rGT7WtVeBmZJTbSGdmM5tPLPVUhQ7FK7R8lSG+IcqWqEt&#10;JT1D3Ysg2B71b1Ctlgge6jCS0GZQ11qq1AN1Mxn/0s1jI5xKvRA53p1p8v8PVn44PLpPyEL/Gnoa&#10;YGrCuweQXz2zsG6E3ak7ROgaJSpKPImUZZ3zxelppNoXPoJsu/dQ0ZDFPkAC6mtsIyvUJyN0GsDx&#10;TLrqA5MxZb5YXOXkkuRb5Nf5dJ5SiOLptUMf3ipoWbyUHGmoCV0cHnyI1YjiKSQm82B0tdHGJAN3&#10;27VBdhAkgE36Tug/hRnLupLnc8r9d4hx+v4E0epASja6LfnNOUgUkbY3tko6C0Kb4U4lG3viMVI3&#10;kBj6bc90VfKrxHLkdQvVkZhFGJRLm0aXBvA7Zx2ptuT+216g4sy8szSdfDKbRZknYzZfTMnAS8/2&#10;0iOsJKiSB86G6zoMq7F3qHcNZRr0YOGOJlrrRPZzVaf6SZlpBqctitK/tFPU866vfgAAAP//AwBQ&#10;SwMEFAAGAAgAAAAhAA81lYXfAAAACQEAAA8AAABkcnMvZG93bnJldi54bWxMj8tOwzAQRfdI/IM1&#10;SGwQdWiskIQ4FUICwQ4Kgq0bT5MIP4LtpuHvGVawHN2je880m8UaNmOIo3cSrlYZMHSd16PrJby9&#10;3l+WwGJSTivjHUr4xgib9vSkUbX2R/eC8zb1jEpcrJWEIaWp5jx2A1oVV35CR9neB6sSnaHnOqgj&#10;lVvD11lWcKtGRwuDmvBuwO5ze7ASSvE4f8Sn/Pm9K/amShfX88NXkPL8bLm9AZZwSX8w/OqTOrTk&#10;tPMHpyMzEvKiIlLCWghglOeizIHtCBRVBbxt+P8P2h8AAAD//wMAUEsBAi0AFAAGAAgAAAAhALaD&#10;OJL+AAAA4QEAABMAAAAAAAAAAAAAAAAAAAAAAFtDb250ZW50X1R5cGVzXS54bWxQSwECLQAUAAYA&#10;CAAAACEAOP0h/9YAAACUAQAACwAAAAAAAAAAAAAAAAAvAQAAX3JlbHMvLnJlbHNQSwECLQAUAAYA&#10;CAAAACEA4v7uEhkCAAAzBAAADgAAAAAAAAAAAAAAAAAuAgAAZHJzL2Uyb0RvYy54bWxQSwECLQAU&#10;AAYACAAAACEADzWVhd8AAAAJAQAADwAAAAAAAAAAAAAAAABzBAAAZHJzL2Rvd25yZXYueG1sUEsF&#10;BgAAAAAEAAQA8wAAAH8FAAAAAA==&#10;">
                      <v:textbox>
                        <w:txbxContent>
                          <w:p w14:paraId="535B5663" w14:textId="77777777" w:rsidR="007C199D" w:rsidRPr="00190E90" w:rsidRDefault="007C199D" w:rsidP="00312CA0">
                            <w:pPr>
                              <w:spacing w:after="0"/>
                              <w:rPr>
                                <w:sz w:val="20"/>
                              </w:rPr>
                            </w:pPr>
                            <w:r w:rsidRPr="00190E90">
                              <w:rPr>
                                <w:sz w:val="20"/>
                              </w:rPr>
                              <w:t>Generally</w:t>
                            </w:r>
                            <w:r>
                              <w:rPr>
                                <w:sz w:val="20"/>
                              </w:rPr>
                              <w:t>,</w:t>
                            </w:r>
                            <w:r w:rsidRPr="00190E90">
                              <w:rPr>
                                <w:sz w:val="20"/>
                              </w:rPr>
                              <w:t xml:space="preserve"> this figure aligns with the total Payment for Expenses on Behalf of Territory detailed in the Appropriation </w:t>
                            </w:r>
                            <w:r>
                              <w:rPr>
                                <w:sz w:val="20"/>
                              </w:rPr>
                              <w:t>Act</w:t>
                            </w:r>
                            <w:r w:rsidRPr="00190E90">
                              <w:rPr>
                                <w:sz w:val="20"/>
                              </w:rPr>
                              <w:t xml:space="preserve">. </w:t>
                            </w:r>
                          </w:p>
                        </w:txbxContent>
                      </v:textbox>
                    </v:shape>
                  </w:pict>
                </mc:Fallback>
              </mc:AlternateContent>
            </w:r>
          </w:p>
        </w:tc>
        <w:tc>
          <w:tcPr>
            <w:tcW w:w="1020" w:type="dxa"/>
            <w:tcBorders>
              <w:top w:val="single" w:sz="4" w:space="0" w:color="auto"/>
              <w:left w:val="nil"/>
              <w:bottom w:val="nil"/>
              <w:right w:val="nil"/>
            </w:tcBorders>
          </w:tcPr>
          <w:p w14:paraId="2A9E0BB4" w14:textId="77777777" w:rsidR="007C199D" w:rsidRPr="00861C2F" w:rsidRDefault="007C199D" w:rsidP="007C199D">
            <w:pPr>
              <w:pStyle w:val="PlainText"/>
              <w:spacing w:before="0" w:after="0"/>
              <w:rPr>
                <w:sz w:val="18"/>
                <w:szCs w:val="18"/>
                <w:lang w:eastAsia="en-US"/>
              </w:rPr>
            </w:pPr>
          </w:p>
        </w:tc>
        <w:tc>
          <w:tcPr>
            <w:tcW w:w="1020" w:type="dxa"/>
            <w:tcBorders>
              <w:top w:val="single" w:sz="4" w:space="0" w:color="auto"/>
              <w:left w:val="nil"/>
              <w:bottom w:val="nil"/>
              <w:right w:val="nil"/>
            </w:tcBorders>
          </w:tcPr>
          <w:p w14:paraId="0C33D322" w14:textId="77777777" w:rsidR="007C199D" w:rsidRPr="00861C2F" w:rsidRDefault="007C199D" w:rsidP="007C199D">
            <w:pPr>
              <w:pStyle w:val="PlainText"/>
              <w:spacing w:before="0" w:after="0"/>
              <w:rPr>
                <w:lang w:eastAsia="en-US"/>
              </w:rPr>
            </w:pPr>
          </w:p>
        </w:tc>
        <w:tc>
          <w:tcPr>
            <w:tcW w:w="1020" w:type="dxa"/>
            <w:tcBorders>
              <w:top w:val="single" w:sz="4" w:space="0" w:color="auto"/>
              <w:left w:val="nil"/>
              <w:bottom w:val="nil"/>
              <w:right w:val="nil"/>
            </w:tcBorders>
          </w:tcPr>
          <w:p w14:paraId="3B37718E" w14:textId="77777777" w:rsidR="007C199D" w:rsidRPr="00861C2F" w:rsidRDefault="007C199D" w:rsidP="007C199D">
            <w:pPr>
              <w:pStyle w:val="PlainText"/>
              <w:spacing w:before="0" w:after="0"/>
              <w:rPr>
                <w:lang w:eastAsia="en-US"/>
              </w:rPr>
            </w:pPr>
          </w:p>
        </w:tc>
      </w:tr>
      <w:tr w:rsidR="007C199D" w:rsidRPr="00861C2F" w14:paraId="56784C13" w14:textId="77777777" w:rsidTr="00C85E16">
        <w:trPr>
          <w:cantSplit/>
          <w:jc w:val="center"/>
        </w:trPr>
        <w:tc>
          <w:tcPr>
            <w:tcW w:w="3061" w:type="dxa"/>
            <w:tcBorders>
              <w:top w:val="nil"/>
              <w:left w:val="nil"/>
              <w:bottom w:val="nil"/>
              <w:right w:val="nil"/>
            </w:tcBorders>
          </w:tcPr>
          <w:p w14:paraId="41A33130" w14:textId="62AA55D7" w:rsidR="007C199D" w:rsidRPr="00CC6569" w:rsidRDefault="007C199D" w:rsidP="007C199D">
            <w:pPr>
              <w:pStyle w:val="PlainText"/>
              <w:spacing w:before="0" w:after="0"/>
              <w:rPr>
                <w:b/>
                <w:bCs/>
                <w:lang w:eastAsia="en-US"/>
              </w:rPr>
            </w:pPr>
            <w:r w:rsidRPr="00CC6569">
              <w:rPr>
                <w:b/>
                <w:bCs/>
                <w:lang w:eastAsia="en-US"/>
              </w:rPr>
              <w:t>Receipts</w:t>
            </w:r>
          </w:p>
        </w:tc>
        <w:tc>
          <w:tcPr>
            <w:tcW w:w="1020" w:type="dxa"/>
            <w:tcBorders>
              <w:top w:val="nil"/>
              <w:left w:val="nil"/>
              <w:right w:val="nil"/>
            </w:tcBorders>
          </w:tcPr>
          <w:p w14:paraId="7B9E0C80" w14:textId="77777777" w:rsidR="007C199D" w:rsidRPr="00861C2F" w:rsidRDefault="007C199D" w:rsidP="007C199D">
            <w:pPr>
              <w:pStyle w:val="PlainText"/>
              <w:spacing w:before="0" w:after="0"/>
              <w:jc w:val="right"/>
              <w:rPr>
                <w:lang w:eastAsia="en-US"/>
              </w:rPr>
            </w:pPr>
          </w:p>
        </w:tc>
        <w:tc>
          <w:tcPr>
            <w:tcW w:w="1020" w:type="dxa"/>
            <w:tcBorders>
              <w:top w:val="nil"/>
              <w:left w:val="nil"/>
              <w:bottom w:val="nil"/>
              <w:right w:val="nil"/>
            </w:tcBorders>
          </w:tcPr>
          <w:p w14:paraId="795281DC" w14:textId="77777777" w:rsidR="007C199D" w:rsidRPr="00861C2F" w:rsidRDefault="007C199D" w:rsidP="007C199D">
            <w:pPr>
              <w:pStyle w:val="PlainText"/>
              <w:spacing w:before="0" w:after="0"/>
              <w:rPr>
                <w:lang w:eastAsia="en-US"/>
              </w:rPr>
            </w:pPr>
          </w:p>
        </w:tc>
        <w:tc>
          <w:tcPr>
            <w:tcW w:w="1020" w:type="dxa"/>
            <w:tcBorders>
              <w:top w:val="nil"/>
              <w:left w:val="nil"/>
              <w:bottom w:val="nil"/>
              <w:right w:val="nil"/>
            </w:tcBorders>
          </w:tcPr>
          <w:p w14:paraId="6D4CBC65" w14:textId="77777777" w:rsidR="007C199D" w:rsidRPr="00861C2F" w:rsidRDefault="007C199D" w:rsidP="007C199D">
            <w:pPr>
              <w:pStyle w:val="PlainText"/>
              <w:spacing w:before="0" w:after="0"/>
              <w:rPr>
                <w:lang w:eastAsia="en-US"/>
              </w:rPr>
            </w:pPr>
          </w:p>
        </w:tc>
        <w:tc>
          <w:tcPr>
            <w:tcW w:w="1020" w:type="dxa"/>
            <w:tcBorders>
              <w:top w:val="nil"/>
              <w:left w:val="nil"/>
              <w:bottom w:val="nil"/>
              <w:right w:val="nil"/>
            </w:tcBorders>
          </w:tcPr>
          <w:p w14:paraId="33E4690D" w14:textId="77777777" w:rsidR="007C199D" w:rsidRPr="00861C2F" w:rsidRDefault="007C199D" w:rsidP="007C199D">
            <w:pPr>
              <w:pStyle w:val="PlainText"/>
              <w:spacing w:before="0" w:after="0"/>
              <w:rPr>
                <w:lang w:eastAsia="en-US"/>
              </w:rPr>
            </w:pPr>
          </w:p>
        </w:tc>
        <w:tc>
          <w:tcPr>
            <w:tcW w:w="1020" w:type="dxa"/>
            <w:tcBorders>
              <w:top w:val="nil"/>
              <w:left w:val="nil"/>
              <w:bottom w:val="nil"/>
              <w:right w:val="nil"/>
            </w:tcBorders>
          </w:tcPr>
          <w:p w14:paraId="5C9EE306" w14:textId="77777777" w:rsidR="007C199D" w:rsidRPr="00861C2F" w:rsidRDefault="007C199D" w:rsidP="007C199D">
            <w:pPr>
              <w:pStyle w:val="PlainText"/>
              <w:spacing w:before="0" w:after="0"/>
              <w:rPr>
                <w:lang w:eastAsia="en-US"/>
              </w:rPr>
            </w:pPr>
          </w:p>
        </w:tc>
      </w:tr>
      <w:tr w:rsidR="007C199D" w:rsidRPr="00861C2F" w14:paraId="37C6D3D6" w14:textId="77777777" w:rsidTr="00C85E16">
        <w:trPr>
          <w:cantSplit/>
          <w:jc w:val="center"/>
        </w:trPr>
        <w:tc>
          <w:tcPr>
            <w:tcW w:w="3061" w:type="dxa"/>
            <w:tcBorders>
              <w:top w:val="nil"/>
              <w:left w:val="nil"/>
              <w:bottom w:val="nil"/>
              <w:right w:val="nil"/>
            </w:tcBorders>
          </w:tcPr>
          <w:p w14:paraId="600B4825" w14:textId="5DA4B2AB" w:rsidR="007C199D" w:rsidRPr="00861C2F" w:rsidRDefault="007C199D" w:rsidP="007C199D">
            <w:pPr>
              <w:pStyle w:val="PlainText"/>
              <w:spacing w:before="0" w:after="0"/>
              <w:rPr>
                <w:lang w:eastAsia="en-US"/>
              </w:rPr>
            </w:pPr>
            <w:r w:rsidRPr="00861C2F">
              <w:rPr>
                <w:lang w:eastAsia="en-US"/>
              </w:rPr>
              <w:t xml:space="preserve">Cash from </w:t>
            </w:r>
            <w:r>
              <w:rPr>
                <w:lang w:eastAsia="en-US"/>
              </w:rPr>
              <w:t>g</w:t>
            </w:r>
            <w:r w:rsidRPr="00861C2F">
              <w:rPr>
                <w:lang w:eastAsia="en-US"/>
              </w:rPr>
              <w:t>overnment for EBT</w:t>
            </w:r>
          </w:p>
        </w:tc>
        <w:tc>
          <w:tcPr>
            <w:tcW w:w="1020" w:type="dxa"/>
            <w:tcBorders>
              <w:top w:val="nil"/>
              <w:left w:val="nil"/>
              <w:bottom w:val="nil"/>
              <w:right w:val="single" w:sz="18" w:space="0" w:color="auto"/>
            </w:tcBorders>
          </w:tcPr>
          <w:p w14:paraId="25653FAD" w14:textId="77777777" w:rsidR="007C199D" w:rsidRPr="00861C2F" w:rsidRDefault="007C199D" w:rsidP="007C199D">
            <w:pPr>
              <w:pStyle w:val="PlainText"/>
              <w:spacing w:before="0" w:after="0"/>
              <w:jc w:val="right"/>
              <w:rPr>
                <w:lang w:eastAsia="en-US"/>
              </w:rPr>
            </w:pPr>
            <w:r w:rsidRPr="00861C2F">
              <w:rPr>
                <w:lang w:eastAsia="en-US"/>
              </w:rPr>
              <w:t>249,702</w:t>
            </w:r>
          </w:p>
        </w:tc>
        <w:tc>
          <w:tcPr>
            <w:tcW w:w="1020" w:type="dxa"/>
            <w:tcBorders>
              <w:top w:val="nil"/>
              <w:left w:val="single" w:sz="18" w:space="0" w:color="auto"/>
              <w:bottom w:val="nil"/>
              <w:right w:val="nil"/>
            </w:tcBorders>
          </w:tcPr>
          <w:p w14:paraId="3848A378" w14:textId="44A84A6D" w:rsidR="007C199D" w:rsidRPr="00861C2F" w:rsidRDefault="007C199D" w:rsidP="007C199D">
            <w:pPr>
              <w:pStyle w:val="PlainText"/>
              <w:spacing w:before="0" w:after="0"/>
              <w:rPr>
                <w:lang w:eastAsia="en-US"/>
              </w:rPr>
            </w:pPr>
            <w:r w:rsidRPr="00861C2F">
              <w:rPr>
                <w:noProof/>
                <w:lang w:eastAsia="en-US"/>
              </w:rPr>
              <mc:AlternateContent>
                <mc:Choice Requires="wps">
                  <w:drawing>
                    <wp:anchor distT="0" distB="0" distL="114300" distR="114300" simplePos="0" relativeHeight="251658306" behindDoc="0" locked="0" layoutInCell="1" allowOverlap="1" wp14:anchorId="066F6F97" wp14:editId="059F2057">
                      <wp:simplePos x="0" y="0"/>
                      <wp:positionH relativeFrom="column">
                        <wp:posOffset>95250</wp:posOffset>
                      </wp:positionH>
                      <wp:positionV relativeFrom="paragraph">
                        <wp:posOffset>90170</wp:posOffset>
                      </wp:positionV>
                      <wp:extent cx="568960" cy="0"/>
                      <wp:effectExtent l="16510" t="60325" r="5080" b="53975"/>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60211" id="Straight Connector 73" o:spid="_x0000_s1026" style="position:absolute;z-index:2517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1pt" to="52.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yDwwwEAAGkDAAAOAAAAZHJzL2Uyb0RvYy54bWysU8Fu2zAMvQ/YPwi6L04CJGiNOD2k6y7d&#10;FqDdBzASbQuTRUFUYufvJ6lJVmy3YT4Iovj09PhIbx6mwYoTBjbkGrmYzaVAp0gb1zXyx+vTpzsp&#10;OILTYMlhI8/I8mH78cNm9DUuqSerMYhE4rgefSP7GH1dVax6HIBn5NGlZEthgJjC0FU6wJjYB1st&#10;5/N1NVLQPpBC5nT6+JaU28Lftqji97ZljMI2MmmLZQ1lPeS12m6g7gL43qiLDPgHFQMYlx69UT1C&#10;BHEM5i+qwahATG2cKRoqalujsNSQqlnM/6jmpQePpZZkDvubTfz/aNW3087tQ5auJvfin0n9ZOFo&#10;14PrsAh4PfvUuEW2qho917crOWC/D+IwfiWdMHCMVFyY2jBkylSfmIrZ55vZOEWh0uFqfXe/Ti1R&#10;11QF9fWeDxy/IA0ibxppjcs2QA2nZ45ZB9RXSD529GSsLa20ToyNvF8tV+UCkzU6JzOMQ3fY2SBO&#10;kIehfKWolHkPC3R0upD1CPqz0yIWB2IwyROLMr8woJbCYpr5vCvoCMYm9Js86y5uZYPyNHJ9IH3e&#10;h5zOUepnqeMye3lg3scF9fsP2f4CAAD//wMAUEsDBBQABgAIAAAAIQAs/lhj3gAAAAgBAAAPAAAA&#10;ZHJzL2Rvd25yZXYueG1sTI9BT8JAEIXvJv6HzZh4k60ECdZuCcGgJOUieuE2dMe22p1tuguUf+8Q&#10;D3qavHmTN9/L5oNr1ZH60Hg2cD9KQBGX3jZcGfh4X93NQIWIbLH1TAbOFGCeX19lmFp/4jc6bmOl&#10;JIRDigbqGLtU61DW5DCMfEcs3qfvHUaRfaVtjycJd60eJ8lUO2xYPtTY0bKm8nt7cAbWL+Xs9bzZ&#10;FcvHr6LRq+dit14UxtzeDIsnUJGG+HcMF3xBh1yY9v7ANqhW9INUiTInY1AXP5lMQe1/FzrP9P8C&#10;+Q8AAAD//wMAUEsBAi0AFAAGAAgAAAAhALaDOJL+AAAA4QEAABMAAAAAAAAAAAAAAAAAAAAAAFtD&#10;b250ZW50X1R5cGVzXS54bWxQSwECLQAUAAYACAAAACEAOP0h/9YAAACUAQAACwAAAAAAAAAAAAAA&#10;AAAvAQAAX3JlbHMvLnJlbHNQSwECLQAUAAYACAAAACEAgN8g8MMBAABpAwAADgAAAAAAAAAAAAAA&#10;AAAuAgAAZHJzL2Uyb0RvYy54bWxQSwECLQAUAAYACAAAACEALP5YY94AAAAIAQAADwAAAAAAAAAA&#10;AAAAAAAdBAAAZHJzL2Rvd25yZXYueG1sUEsFBgAAAAAEAAQA8wAAACgFAAAAAA==&#10;">
                      <v:stroke startarrow="block"/>
                    </v:line>
                  </w:pict>
                </mc:Fallback>
              </mc:AlternateContent>
            </w:r>
          </w:p>
        </w:tc>
        <w:tc>
          <w:tcPr>
            <w:tcW w:w="1020" w:type="dxa"/>
            <w:tcBorders>
              <w:top w:val="nil"/>
              <w:left w:val="nil"/>
              <w:bottom w:val="nil"/>
              <w:right w:val="nil"/>
            </w:tcBorders>
          </w:tcPr>
          <w:p w14:paraId="55B40158" w14:textId="77777777" w:rsidR="007C199D" w:rsidRPr="00861C2F" w:rsidRDefault="007C199D" w:rsidP="007C199D">
            <w:pPr>
              <w:pStyle w:val="PlainText"/>
              <w:spacing w:before="0" w:after="0"/>
              <w:rPr>
                <w:lang w:eastAsia="en-US"/>
              </w:rPr>
            </w:pPr>
          </w:p>
        </w:tc>
        <w:tc>
          <w:tcPr>
            <w:tcW w:w="1020" w:type="dxa"/>
            <w:tcBorders>
              <w:top w:val="nil"/>
              <w:left w:val="nil"/>
              <w:bottom w:val="nil"/>
              <w:right w:val="nil"/>
            </w:tcBorders>
          </w:tcPr>
          <w:p w14:paraId="75A46322" w14:textId="77777777" w:rsidR="007C199D" w:rsidRPr="00861C2F" w:rsidRDefault="007C199D" w:rsidP="007C199D">
            <w:pPr>
              <w:pStyle w:val="PlainText"/>
              <w:spacing w:before="0" w:after="0"/>
              <w:rPr>
                <w:lang w:eastAsia="en-US"/>
              </w:rPr>
            </w:pPr>
          </w:p>
        </w:tc>
        <w:tc>
          <w:tcPr>
            <w:tcW w:w="1020" w:type="dxa"/>
            <w:tcBorders>
              <w:top w:val="nil"/>
              <w:left w:val="nil"/>
              <w:bottom w:val="nil"/>
              <w:right w:val="nil"/>
            </w:tcBorders>
          </w:tcPr>
          <w:p w14:paraId="3E7C0B35" w14:textId="77777777" w:rsidR="007C199D" w:rsidRPr="00861C2F" w:rsidRDefault="007C199D" w:rsidP="007C199D">
            <w:pPr>
              <w:pStyle w:val="PlainText"/>
              <w:spacing w:before="0" w:after="0"/>
              <w:rPr>
                <w:lang w:eastAsia="en-US"/>
              </w:rPr>
            </w:pPr>
          </w:p>
        </w:tc>
      </w:tr>
      <w:tr w:rsidR="007C199D" w:rsidRPr="00861C2F" w14:paraId="4618CF3C" w14:textId="77777777" w:rsidTr="00C85E16">
        <w:trPr>
          <w:cantSplit/>
          <w:jc w:val="center"/>
        </w:trPr>
        <w:tc>
          <w:tcPr>
            <w:tcW w:w="3061" w:type="dxa"/>
            <w:tcBorders>
              <w:top w:val="nil"/>
              <w:left w:val="nil"/>
              <w:bottom w:val="nil"/>
              <w:right w:val="nil"/>
            </w:tcBorders>
          </w:tcPr>
          <w:p w14:paraId="61B97B94" w14:textId="1A3F19C0" w:rsidR="007C199D" w:rsidRPr="00861C2F" w:rsidRDefault="007C199D" w:rsidP="007C199D">
            <w:pPr>
              <w:pStyle w:val="PlainText"/>
              <w:spacing w:before="0" w:after="0"/>
              <w:rPr>
                <w:lang w:eastAsia="en-US"/>
              </w:rPr>
            </w:pPr>
            <w:r w:rsidRPr="00861C2F">
              <w:rPr>
                <w:lang w:eastAsia="en-US"/>
              </w:rPr>
              <w:t xml:space="preserve">Taxes, </w:t>
            </w:r>
            <w:r>
              <w:rPr>
                <w:lang w:eastAsia="en-US"/>
              </w:rPr>
              <w:t>f</w:t>
            </w:r>
            <w:r w:rsidRPr="00861C2F">
              <w:rPr>
                <w:lang w:eastAsia="en-US"/>
              </w:rPr>
              <w:t xml:space="preserve">ees and </w:t>
            </w:r>
            <w:r>
              <w:rPr>
                <w:lang w:eastAsia="en-US"/>
              </w:rPr>
              <w:t>f</w:t>
            </w:r>
            <w:r w:rsidRPr="00861C2F">
              <w:rPr>
                <w:lang w:eastAsia="en-US"/>
              </w:rPr>
              <w:t>ines</w:t>
            </w:r>
          </w:p>
        </w:tc>
        <w:tc>
          <w:tcPr>
            <w:tcW w:w="1020" w:type="dxa"/>
            <w:tcBorders>
              <w:top w:val="nil"/>
              <w:left w:val="nil"/>
              <w:bottom w:val="nil"/>
              <w:right w:val="nil"/>
            </w:tcBorders>
          </w:tcPr>
          <w:p w14:paraId="197AA86E" w14:textId="77777777" w:rsidR="007C199D" w:rsidRPr="00861C2F" w:rsidRDefault="007C199D" w:rsidP="007C199D">
            <w:pPr>
              <w:pStyle w:val="PlainText"/>
              <w:spacing w:before="0" w:after="0"/>
              <w:jc w:val="right"/>
              <w:rPr>
                <w:lang w:eastAsia="en-US"/>
              </w:rPr>
            </w:pPr>
            <w:r w:rsidRPr="00861C2F">
              <w:rPr>
                <w:lang w:eastAsia="en-US"/>
              </w:rPr>
              <w:t>195</w:t>
            </w:r>
          </w:p>
        </w:tc>
        <w:tc>
          <w:tcPr>
            <w:tcW w:w="1020" w:type="dxa"/>
            <w:tcBorders>
              <w:top w:val="nil"/>
              <w:left w:val="nil"/>
              <w:bottom w:val="nil"/>
              <w:right w:val="nil"/>
            </w:tcBorders>
          </w:tcPr>
          <w:p w14:paraId="119C5244" w14:textId="77777777" w:rsidR="007C199D" w:rsidRPr="00861C2F" w:rsidRDefault="007C199D" w:rsidP="007C199D">
            <w:pPr>
              <w:pStyle w:val="PlainText"/>
              <w:spacing w:before="0" w:after="0"/>
              <w:rPr>
                <w:noProof/>
                <w:lang w:eastAsia="en-US"/>
              </w:rPr>
            </w:pPr>
          </w:p>
        </w:tc>
        <w:tc>
          <w:tcPr>
            <w:tcW w:w="1020" w:type="dxa"/>
            <w:tcBorders>
              <w:top w:val="nil"/>
              <w:left w:val="nil"/>
              <w:bottom w:val="nil"/>
              <w:right w:val="nil"/>
            </w:tcBorders>
          </w:tcPr>
          <w:p w14:paraId="350CA710" w14:textId="77777777" w:rsidR="007C199D" w:rsidRPr="00861C2F" w:rsidRDefault="007C199D" w:rsidP="007C199D">
            <w:pPr>
              <w:pStyle w:val="PlainText"/>
              <w:spacing w:before="0" w:after="0"/>
              <w:rPr>
                <w:lang w:eastAsia="en-US"/>
              </w:rPr>
            </w:pPr>
          </w:p>
        </w:tc>
        <w:tc>
          <w:tcPr>
            <w:tcW w:w="1020" w:type="dxa"/>
            <w:tcBorders>
              <w:top w:val="nil"/>
              <w:left w:val="nil"/>
              <w:bottom w:val="nil"/>
              <w:right w:val="nil"/>
            </w:tcBorders>
          </w:tcPr>
          <w:p w14:paraId="4171D8AB" w14:textId="77777777" w:rsidR="007C199D" w:rsidRPr="00861C2F" w:rsidRDefault="007C199D" w:rsidP="007C199D">
            <w:pPr>
              <w:pStyle w:val="PlainText"/>
              <w:spacing w:before="0" w:after="0"/>
              <w:rPr>
                <w:lang w:eastAsia="en-US"/>
              </w:rPr>
            </w:pPr>
          </w:p>
        </w:tc>
        <w:tc>
          <w:tcPr>
            <w:tcW w:w="1020" w:type="dxa"/>
            <w:tcBorders>
              <w:top w:val="nil"/>
              <w:left w:val="nil"/>
              <w:bottom w:val="nil"/>
              <w:right w:val="nil"/>
            </w:tcBorders>
          </w:tcPr>
          <w:p w14:paraId="4791F961" w14:textId="77777777" w:rsidR="007C199D" w:rsidRPr="00861C2F" w:rsidRDefault="007C199D" w:rsidP="007C199D">
            <w:pPr>
              <w:pStyle w:val="PlainText"/>
              <w:spacing w:before="0" w:after="0"/>
              <w:rPr>
                <w:lang w:eastAsia="en-US"/>
              </w:rPr>
            </w:pPr>
          </w:p>
        </w:tc>
      </w:tr>
      <w:tr w:rsidR="007C199D" w:rsidRPr="00861C2F" w14:paraId="3E18B089" w14:textId="77777777" w:rsidTr="00C85E16">
        <w:trPr>
          <w:cantSplit/>
          <w:jc w:val="center"/>
        </w:trPr>
        <w:tc>
          <w:tcPr>
            <w:tcW w:w="3061" w:type="dxa"/>
            <w:tcBorders>
              <w:top w:val="nil"/>
              <w:left w:val="nil"/>
              <w:bottom w:val="nil"/>
              <w:right w:val="nil"/>
            </w:tcBorders>
          </w:tcPr>
          <w:p w14:paraId="7DE3FC3A" w14:textId="3BABF5A4" w:rsidR="007C199D" w:rsidRPr="00861C2F" w:rsidRDefault="007C199D" w:rsidP="007C199D">
            <w:pPr>
              <w:pStyle w:val="PlainText"/>
              <w:spacing w:before="0" w:after="0"/>
              <w:rPr>
                <w:lang w:eastAsia="en-US"/>
              </w:rPr>
            </w:pPr>
            <w:r w:rsidRPr="00861C2F">
              <w:rPr>
                <w:lang w:eastAsia="en-US"/>
              </w:rPr>
              <w:t xml:space="preserve">Other </w:t>
            </w:r>
            <w:r>
              <w:rPr>
                <w:lang w:eastAsia="en-US"/>
              </w:rPr>
              <w:t>r</w:t>
            </w:r>
            <w:r w:rsidRPr="00861C2F">
              <w:rPr>
                <w:lang w:eastAsia="en-US"/>
              </w:rPr>
              <w:t>eceipts</w:t>
            </w:r>
          </w:p>
        </w:tc>
        <w:tc>
          <w:tcPr>
            <w:tcW w:w="1020" w:type="dxa"/>
            <w:tcBorders>
              <w:top w:val="nil"/>
              <w:left w:val="nil"/>
              <w:bottom w:val="nil"/>
              <w:right w:val="nil"/>
            </w:tcBorders>
          </w:tcPr>
          <w:p w14:paraId="57C712B0" w14:textId="77777777" w:rsidR="007C199D" w:rsidRPr="00861C2F" w:rsidRDefault="007C199D" w:rsidP="007C199D">
            <w:pPr>
              <w:pStyle w:val="PlainText"/>
              <w:spacing w:before="0" w:after="0"/>
              <w:jc w:val="right"/>
              <w:rPr>
                <w:lang w:eastAsia="en-US"/>
              </w:rPr>
            </w:pPr>
            <w:r w:rsidRPr="00861C2F">
              <w:rPr>
                <w:lang w:eastAsia="en-US"/>
              </w:rPr>
              <w:t>4,653</w:t>
            </w:r>
          </w:p>
        </w:tc>
        <w:tc>
          <w:tcPr>
            <w:tcW w:w="1020" w:type="dxa"/>
            <w:tcBorders>
              <w:top w:val="nil"/>
              <w:left w:val="nil"/>
              <w:bottom w:val="nil"/>
              <w:right w:val="nil"/>
            </w:tcBorders>
          </w:tcPr>
          <w:p w14:paraId="0B24DFE1" w14:textId="77777777" w:rsidR="007C199D" w:rsidRPr="00861C2F" w:rsidRDefault="007C199D" w:rsidP="007C199D">
            <w:pPr>
              <w:pStyle w:val="PlainText"/>
              <w:spacing w:before="0" w:after="0"/>
              <w:rPr>
                <w:lang w:eastAsia="en-US"/>
              </w:rPr>
            </w:pPr>
          </w:p>
        </w:tc>
        <w:tc>
          <w:tcPr>
            <w:tcW w:w="1020" w:type="dxa"/>
            <w:tcBorders>
              <w:top w:val="nil"/>
              <w:left w:val="nil"/>
              <w:bottom w:val="nil"/>
              <w:right w:val="nil"/>
            </w:tcBorders>
          </w:tcPr>
          <w:p w14:paraId="20AD6A78" w14:textId="77777777" w:rsidR="007C199D" w:rsidRPr="00861C2F" w:rsidRDefault="007C199D" w:rsidP="007C199D">
            <w:pPr>
              <w:pStyle w:val="PlainText"/>
              <w:spacing w:before="0" w:after="0"/>
              <w:rPr>
                <w:lang w:eastAsia="en-US"/>
              </w:rPr>
            </w:pPr>
          </w:p>
        </w:tc>
        <w:tc>
          <w:tcPr>
            <w:tcW w:w="1020" w:type="dxa"/>
            <w:tcBorders>
              <w:top w:val="nil"/>
              <w:left w:val="nil"/>
              <w:bottom w:val="nil"/>
              <w:right w:val="nil"/>
            </w:tcBorders>
          </w:tcPr>
          <w:p w14:paraId="37DA4C1F" w14:textId="77777777" w:rsidR="007C199D" w:rsidRPr="00861C2F" w:rsidRDefault="007C199D" w:rsidP="007C199D">
            <w:pPr>
              <w:pStyle w:val="PlainText"/>
              <w:spacing w:before="0" w:after="0"/>
              <w:rPr>
                <w:lang w:eastAsia="en-US"/>
              </w:rPr>
            </w:pPr>
          </w:p>
        </w:tc>
        <w:tc>
          <w:tcPr>
            <w:tcW w:w="1020" w:type="dxa"/>
            <w:tcBorders>
              <w:top w:val="nil"/>
              <w:left w:val="nil"/>
              <w:bottom w:val="nil"/>
              <w:right w:val="nil"/>
            </w:tcBorders>
          </w:tcPr>
          <w:p w14:paraId="4CA70286" w14:textId="77777777" w:rsidR="007C199D" w:rsidRPr="00861C2F" w:rsidRDefault="007C199D" w:rsidP="007C199D">
            <w:pPr>
              <w:pStyle w:val="PlainText"/>
              <w:spacing w:before="0" w:after="0"/>
              <w:rPr>
                <w:lang w:eastAsia="en-US"/>
              </w:rPr>
            </w:pPr>
          </w:p>
        </w:tc>
      </w:tr>
      <w:tr w:rsidR="007C199D" w:rsidRPr="00CC6569" w14:paraId="29CE0470" w14:textId="77777777" w:rsidTr="00C85E16">
        <w:trPr>
          <w:cantSplit/>
          <w:jc w:val="center"/>
        </w:trPr>
        <w:tc>
          <w:tcPr>
            <w:tcW w:w="3061" w:type="dxa"/>
            <w:tcBorders>
              <w:top w:val="nil"/>
              <w:left w:val="nil"/>
              <w:bottom w:val="nil"/>
              <w:right w:val="nil"/>
            </w:tcBorders>
          </w:tcPr>
          <w:p w14:paraId="54395A26" w14:textId="7C534D8C" w:rsidR="007C199D" w:rsidRPr="00CC6569" w:rsidRDefault="007C199D" w:rsidP="007C199D">
            <w:pPr>
              <w:pStyle w:val="PlainText"/>
              <w:keepNext/>
              <w:keepLines/>
              <w:spacing w:before="0" w:after="0"/>
              <w:ind w:left="158" w:hanging="158"/>
              <w:rPr>
                <w:b/>
                <w:bCs/>
                <w:lang w:eastAsia="en-US"/>
              </w:rPr>
            </w:pPr>
            <w:r w:rsidRPr="00CC6569">
              <w:rPr>
                <w:b/>
                <w:bCs/>
                <w:lang w:eastAsia="en-US"/>
              </w:rPr>
              <w:t>Total receipts from operating activities</w:t>
            </w:r>
          </w:p>
        </w:tc>
        <w:tc>
          <w:tcPr>
            <w:tcW w:w="1020" w:type="dxa"/>
            <w:tcBorders>
              <w:top w:val="nil"/>
              <w:left w:val="nil"/>
              <w:bottom w:val="nil"/>
              <w:right w:val="nil"/>
            </w:tcBorders>
          </w:tcPr>
          <w:p w14:paraId="52D4F3E5" w14:textId="77777777" w:rsidR="007C199D" w:rsidRPr="00CC6569" w:rsidRDefault="007C199D" w:rsidP="007C199D">
            <w:pPr>
              <w:pStyle w:val="PlainText"/>
              <w:spacing w:before="0" w:after="0"/>
              <w:jc w:val="right"/>
              <w:rPr>
                <w:b/>
                <w:bCs/>
                <w:lang w:eastAsia="en-US"/>
              </w:rPr>
            </w:pPr>
            <w:r w:rsidRPr="00CC6569">
              <w:rPr>
                <w:b/>
                <w:bCs/>
                <w:lang w:eastAsia="en-US"/>
              </w:rPr>
              <w:t>254,550</w:t>
            </w:r>
          </w:p>
        </w:tc>
        <w:tc>
          <w:tcPr>
            <w:tcW w:w="1020" w:type="dxa"/>
            <w:tcBorders>
              <w:top w:val="nil"/>
              <w:left w:val="nil"/>
              <w:bottom w:val="nil"/>
              <w:right w:val="nil"/>
            </w:tcBorders>
          </w:tcPr>
          <w:p w14:paraId="4E9D6AC3"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08159B20"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3FECDDC3"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7D045216" w14:textId="77777777" w:rsidR="007C199D" w:rsidRPr="00CC6569" w:rsidRDefault="007C199D" w:rsidP="007C199D">
            <w:pPr>
              <w:pStyle w:val="PlainText"/>
              <w:spacing w:before="0" w:after="0"/>
              <w:rPr>
                <w:b/>
                <w:bCs/>
                <w:lang w:eastAsia="en-US"/>
              </w:rPr>
            </w:pPr>
          </w:p>
        </w:tc>
      </w:tr>
      <w:tr w:rsidR="007C199D" w:rsidRPr="00CC6569" w14:paraId="68E185A1" w14:textId="77777777" w:rsidTr="00C85E16">
        <w:trPr>
          <w:cantSplit/>
          <w:jc w:val="center"/>
        </w:trPr>
        <w:tc>
          <w:tcPr>
            <w:tcW w:w="3061" w:type="dxa"/>
            <w:tcBorders>
              <w:top w:val="nil"/>
              <w:left w:val="nil"/>
              <w:bottom w:val="nil"/>
              <w:right w:val="nil"/>
            </w:tcBorders>
          </w:tcPr>
          <w:p w14:paraId="5F8D0CA2" w14:textId="183DDA3C" w:rsidR="007C199D" w:rsidRPr="00CC6569" w:rsidRDefault="007C199D" w:rsidP="007C199D">
            <w:pPr>
              <w:pStyle w:val="PlainText"/>
              <w:spacing w:before="0" w:after="0"/>
              <w:rPr>
                <w:b/>
                <w:bCs/>
                <w:lang w:eastAsia="en-US"/>
              </w:rPr>
            </w:pPr>
            <w:r w:rsidRPr="00CC6569">
              <w:rPr>
                <w:b/>
                <w:bCs/>
                <w:lang w:eastAsia="en-US"/>
              </w:rPr>
              <w:t>Payments</w:t>
            </w:r>
          </w:p>
        </w:tc>
        <w:tc>
          <w:tcPr>
            <w:tcW w:w="1020" w:type="dxa"/>
            <w:tcBorders>
              <w:top w:val="nil"/>
              <w:left w:val="nil"/>
              <w:bottom w:val="nil"/>
              <w:right w:val="nil"/>
            </w:tcBorders>
          </w:tcPr>
          <w:p w14:paraId="1AA74E4E" w14:textId="77777777" w:rsidR="007C199D" w:rsidRPr="00CC6569" w:rsidRDefault="007C199D" w:rsidP="007C199D">
            <w:pPr>
              <w:pStyle w:val="PlainText"/>
              <w:spacing w:before="0" w:after="0"/>
              <w:jc w:val="right"/>
              <w:rPr>
                <w:b/>
                <w:bCs/>
                <w:lang w:eastAsia="en-US"/>
              </w:rPr>
            </w:pPr>
          </w:p>
        </w:tc>
        <w:tc>
          <w:tcPr>
            <w:tcW w:w="1020" w:type="dxa"/>
            <w:tcBorders>
              <w:top w:val="nil"/>
              <w:left w:val="nil"/>
              <w:bottom w:val="nil"/>
              <w:right w:val="nil"/>
            </w:tcBorders>
          </w:tcPr>
          <w:p w14:paraId="1F73C979"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3804F735"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318C7456"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7457D70A" w14:textId="77777777" w:rsidR="007C199D" w:rsidRPr="00CC6569" w:rsidRDefault="007C199D" w:rsidP="007C199D">
            <w:pPr>
              <w:pStyle w:val="PlainText"/>
              <w:spacing w:before="0" w:after="0"/>
              <w:rPr>
                <w:b/>
                <w:bCs/>
                <w:lang w:eastAsia="en-US"/>
              </w:rPr>
            </w:pPr>
          </w:p>
        </w:tc>
      </w:tr>
      <w:tr w:rsidR="007C199D" w:rsidRPr="00861C2F" w14:paraId="0E45AC3A" w14:textId="77777777" w:rsidTr="00C85E16">
        <w:trPr>
          <w:cantSplit/>
          <w:jc w:val="center"/>
        </w:trPr>
        <w:tc>
          <w:tcPr>
            <w:tcW w:w="3061" w:type="dxa"/>
            <w:tcBorders>
              <w:top w:val="nil"/>
              <w:left w:val="nil"/>
              <w:bottom w:val="nil"/>
              <w:right w:val="nil"/>
            </w:tcBorders>
          </w:tcPr>
          <w:p w14:paraId="2ED05A04" w14:textId="5156A961" w:rsidR="007C199D" w:rsidRPr="00861C2F" w:rsidRDefault="007C199D" w:rsidP="007C199D">
            <w:pPr>
              <w:pStyle w:val="PlainText"/>
              <w:spacing w:before="0" w:after="0"/>
              <w:rPr>
                <w:lang w:eastAsia="en-US"/>
              </w:rPr>
            </w:pPr>
            <w:r w:rsidRPr="00861C2F">
              <w:rPr>
                <w:lang w:eastAsia="en-US"/>
              </w:rPr>
              <w:t xml:space="preserve">Grants and </w:t>
            </w:r>
            <w:r>
              <w:rPr>
                <w:lang w:eastAsia="en-US"/>
              </w:rPr>
              <w:t>p</w:t>
            </w:r>
            <w:r w:rsidRPr="00861C2F">
              <w:rPr>
                <w:lang w:eastAsia="en-US"/>
              </w:rPr>
              <w:t xml:space="preserve">urchased </w:t>
            </w:r>
            <w:r>
              <w:rPr>
                <w:lang w:eastAsia="en-US"/>
              </w:rPr>
              <w:t>s</w:t>
            </w:r>
            <w:r w:rsidRPr="00861C2F">
              <w:rPr>
                <w:lang w:eastAsia="en-US"/>
              </w:rPr>
              <w:t>ervices</w:t>
            </w:r>
          </w:p>
        </w:tc>
        <w:tc>
          <w:tcPr>
            <w:tcW w:w="1020" w:type="dxa"/>
            <w:tcBorders>
              <w:top w:val="nil"/>
              <w:left w:val="nil"/>
              <w:bottom w:val="nil"/>
              <w:right w:val="nil"/>
            </w:tcBorders>
          </w:tcPr>
          <w:p w14:paraId="2491C866" w14:textId="77777777" w:rsidR="007C199D" w:rsidRPr="00861C2F" w:rsidRDefault="007C199D" w:rsidP="007C199D">
            <w:pPr>
              <w:pStyle w:val="PlainText"/>
              <w:spacing w:before="0" w:after="0"/>
              <w:jc w:val="right"/>
              <w:rPr>
                <w:lang w:eastAsia="en-US"/>
              </w:rPr>
            </w:pPr>
            <w:r w:rsidRPr="00861C2F">
              <w:rPr>
                <w:lang w:eastAsia="en-US"/>
              </w:rPr>
              <w:t>249,702</w:t>
            </w:r>
          </w:p>
        </w:tc>
        <w:tc>
          <w:tcPr>
            <w:tcW w:w="1020" w:type="dxa"/>
            <w:tcBorders>
              <w:top w:val="nil"/>
              <w:left w:val="nil"/>
              <w:bottom w:val="nil"/>
              <w:right w:val="nil"/>
            </w:tcBorders>
          </w:tcPr>
          <w:p w14:paraId="07C1BBFD" w14:textId="77777777" w:rsidR="007C199D" w:rsidRPr="00861C2F" w:rsidRDefault="007C199D" w:rsidP="007C199D">
            <w:pPr>
              <w:pStyle w:val="PlainText"/>
              <w:spacing w:before="0" w:after="0"/>
              <w:rPr>
                <w:lang w:eastAsia="en-US"/>
              </w:rPr>
            </w:pPr>
          </w:p>
        </w:tc>
        <w:tc>
          <w:tcPr>
            <w:tcW w:w="1020" w:type="dxa"/>
            <w:tcBorders>
              <w:top w:val="nil"/>
              <w:left w:val="nil"/>
              <w:bottom w:val="nil"/>
              <w:right w:val="nil"/>
            </w:tcBorders>
          </w:tcPr>
          <w:p w14:paraId="2E557E9A" w14:textId="77777777" w:rsidR="007C199D" w:rsidRPr="00861C2F" w:rsidRDefault="007C199D" w:rsidP="007C199D">
            <w:pPr>
              <w:pStyle w:val="PlainText"/>
              <w:spacing w:before="0" w:after="0"/>
              <w:rPr>
                <w:lang w:eastAsia="en-US"/>
              </w:rPr>
            </w:pPr>
          </w:p>
        </w:tc>
        <w:tc>
          <w:tcPr>
            <w:tcW w:w="1020" w:type="dxa"/>
            <w:tcBorders>
              <w:top w:val="nil"/>
              <w:left w:val="nil"/>
              <w:bottom w:val="nil"/>
              <w:right w:val="nil"/>
            </w:tcBorders>
          </w:tcPr>
          <w:p w14:paraId="20E69B6F" w14:textId="77777777" w:rsidR="007C199D" w:rsidRPr="00861C2F" w:rsidRDefault="007C199D" w:rsidP="007C199D">
            <w:pPr>
              <w:pStyle w:val="PlainText"/>
              <w:spacing w:before="0" w:after="0"/>
              <w:rPr>
                <w:lang w:eastAsia="en-US"/>
              </w:rPr>
            </w:pPr>
          </w:p>
        </w:tc>
        <w:tc>
          <w:tcPr>
            <w:tcW w:w="1020" w:type="dxa"/>
            <w:tcBorders>
              <w:top w:val="nil"/>
              <w:left w:val="nil"/>
              <w:bottom w:val="nil"/>
              <w:right w:val="nil"/>
            </w:tcBorders>
          </w:tcPr>
          <w:p w14:paraId="49E5C1B9" w14:textId="77777777" w:rsidR="007C199D" w:rsidRPr="00861C2F" w:rsidRDefault="007C199D" w:rsidP="007C199D">
            <w:pPr>
              <w:pStyle w:val="PlainText"/>
              <w:spacing w:before="0" w:after="0"/>
              <w:rPr>
                <w:lang w:eastAsia="en-US"/>
              </w:rPr>
            </w:pPr>
          </w:p>
        </w:tc>
      </w:tr>
      <w:tr w:rsidR="007C199D" w:rsidRPr="00861C2F" w14:paraId="0212D449" w14:textId="77777777" w:rsidTr="00C85E16">
        <w:trPr>
          <w:cantSplit/>
          <w:jc w:val="center"/>
        </w:trPr>
        <w:tc>
          <w:tcPr>
            <w:tcW w:w="3061" w:type="dxa"/>
            <w:tcBorders>
              <w:top w:val="nil"/>
              <w:left w:val="nil"/>
              <w:bottom w:val="nil"/>
              <w:right w:val="nil"/>
            </w:tcBorders>
          </w:tcPr>
          <w:p w14:paraId="21ECF4A1" w14:textId="520AE482" w:rsidR="007C199D" w:rsidRPr="00861C2F" w:rsidRDefault="007C199D" w:rsidP="007C199D">
            <w:pPr>
              <w:pStyle w:val="PlainText"/>
              <w:spacing w:before="0" w:after="0"/>
              <w:rPr>
                <w:lang w:eastAsia="en-US"/>
              </w:rPr>
            </w:pPr>
            <w:r w:rsidRPr="00861C2F">
              <w:rPr>
                <w:lang w:eastAsia="en-US"/>
              </w:rPr>
              <w:t xml:space="preserve">Territory </w:t>
            </w:r>
            <w:r>
              <w:rPr>
                <w:lang w:eastAsia="en-US"/>
              </w:rPr>
              <w:t>r</w:t>
            </w:r>
            <w:r w:rsidRPr="00861C2F">
              <w:rPr>
                <w:lang w:eastAsia="en-US"/>
              </w:rPr>
              <w:t xml:space="preserve">eceipts to </w:t>
            </w:r>
            <w:r>
              <w:rPr>
                <w:lang w:eastAsia="en-US"/>
              </w:rPr>
              <w:t>g</w:t>
            </w:r>
            <w:r w:rsidRPr="00861C2F">
              <w:rPr>
                <w:lang w:eastAsia="en-US"/>
              </w:rPr>
              <w:t>overnment</w:t>
            </w:r>
          </w:p>
        </w:tc>
        <w:tc>
          <w:tcPr>
            <w:tcW w:w="1020" w:type="dxa"/>
            <w:tcBorders>
              <w:top w:val="nil"/>
              <w:left w:val="nil"/>
              <w:bottom w:val="nil"/>
              <w:right w:val="nil"/>
            </w:tcBorders>
          </w:tcPr>
          <w:p w14:paraId="10C3117F" w14:textId="77777777" w:rsidR="007C199D" w:rsidRPr="00861C2F" w:rsidRDefault="007C199D" w:rsidP="007C199D">
            <w:pPr>
              <w:pStyle w:val="PlainText"/>
              <w:spacing w:before="0" w:after="0"/>
              <w:jc w:val="right"/>
              <w:rPr>
                <w:lang w:eastAsia="en-US"/>
              </w:rPr>
            </w:pPr>
            <w:r w:rsidRPr="00861C2F">
              <w:rPr>
                <w:lang w:eastAsia="en-US"/>
              </w:rPr>
              <w:t>195</w:t>
            </w:r>
          </w:p>
        </w:tc>
        <w:tc>
          <w:tcPr>
            <w:tcW w:w="1020" w:type="dxa"/>
            <w:tcBorders>
              <w:top w:val="nil"/>
              <w:left w:val="nil"/>
              <w:bottom w:val="nil"/>
              <w:right w:val="nil"/>
            </w:tcBorders>
          </w:tcPr>
          <w:p w14:paraId="2682F4AE" w14:textId="77777777" w:rsidR="007C199D" w:rsidRPr="00861C2F" w:rsidRDefault="007C199D" w:rsidP="007C199D">
            <w:pPr>
              <w:pStyle w:val="PlainText"/>
              <w:spacing w:before="0" w:after="0"/>
              <w:rPr>
                <w:lang w:eastAsia="en-US"/>
              </w:rPr>
            </w:pPr>
          </w:p>
        </w:tc>
        <w:tc>
          <w:tcPr>
            <w:tcW w:w="1020" w:type="dxa"/>
            <w:tcBorders>
              <w:top w:val="nil"/>
              <w:left w:val="nil"/>
              <w:bottom w:val="nil"/>
              <w:right w:val="nil"/>
            </w:tcBorders>
          </w:tcPr>
          <w:p w14:paraId="08F16BE4" w14:textId="77777777" w:rsidR="007C199D" w:rsidRPr="00861C2F" w:rsidRDefault="007C199D" w:rsidP="007C199D">
            <w:pPr>
              <w:pStyle w:val="PlainText"/>
              <w:spacing w:before="0" w:after="0"/>
              <w:rPr>
                <w:lang w:eastAsia="en-US"/>
              </w:rPr>
            </w:pPr>
          </w:p>
        </w:tc>
        <w:tc>
          <w:tcPr>
            <w:tcW w:w="1020" w:type="dxa"/>
            <w:tcBorders>
              <w:top w:val="nil"/>
              <w:left w:val="nil"/>
              <w:bottom w:val="nil"/>
              <w:right w:val="nil"/>
            </w:tcBorders>
          </w:tcPr>
          <w:p w14:paraId="30C4B18B" w14:textId="77777777" w:rsidR="007C199D" w:rsidRPr="00861C2F" w:rsidRDefault="007C199D" w:rsidP="007C199D">
            <w:pPr>
              <w:pStyle w:val="PlainText"/>
              <w:spacing w:before="0" w:after="0"/>
              <w:rPr>
                <w:lang w:eastAsia="en-US"/>
              </w:rPr>
            </w:pPr>
          </w:p>
        </w:tc>
        <w:tc>
          <w:tcPr>
            <w:tcW w:w="1020" w:type="dxa"/>
            <w:tcBorders>
              <w:top w:val="nil"/>
              <w:left w:val="nil"/>
              <w:bottom w:val="nil"/>
              <w:right w:val="nil"/>
            </w:tcBorders>
          </w:tcPr>
          <w:p w14:paraId="04DBDF51" w14:textId="77777777" w:rsidR="007C199D" w:rsidRPr="00861C2F" w:rsidRDefault="007C199D" w:rsidP="007C199D">
            <w:pPr>
              <w:pStyle w:val="PlainText"/>
              <w:spacing w:before="0" w:after="0"/>
              <w:rPr>
                <w:lang w:eastAsia="en-US"/>
              </w:rPr>
            </w:pPr>
          </w:p>
        </w:tc>
      </w:tr>
      <w:tr w:rsidR="007C199D" w:rsidRPr="00861C2F" w14:paraId="4793478C" w14:textId="77777777" w:rsidTr="00C85E16">
        <w:trPr>
          <w:cantSplit/>
          <w:jc w:val="center"/>
        </w:trPr>
        <w:tc>
          <w:tcPr>
            <w:tcW w:w="3061" w:type="dxa"/>
            <w:tcBorders>
              <w:top w:val="nil"/>
              <w:left w:val="nil"/>
              <w:bottom w:val="nil"/>
              <w:right w:val="nil"/>
            </w:tcBorders>
          </w:tcPr>
          <w:p w14:paraId="22A4D420" w14:textId="3C47AE1D" w:rsidR="007C199D" w:rsidRPr="00861C2F" w:rsidRDefault="007C199D" w:rsidP="007C199D">
            <w:pPr>
              <w:pStyle w:val="PlainText"/>
              <w:spacing w:before="0" w:after="0"/>
              <w:rPr>
                <w:lang w:eastAsia="en-US"/>
              </w:rPr>
            </w:pPr>
            <w:r w:rsidRPr="00861C2F">
              <w:rPr>
                <w:lang w:eastAsia="en-US"/>
              </w:rPr>
              <w:t xml:space="preserve">Other </w:t>
            </w:r>
            <w:r>
              <w:rPr>
                <w:lang w:eastAsia="en-US"/>
              </w:rPr>
              <w:t>p</w:t>
            </w:r>
            <w:r w:rsidRPr="00861C2F">
              <w:rPr>
                <w:lang w:eastAsia="en-US"/>
              </w:rPr>
              <w:t>ayments</w:t>
            </w:r>
          </w:p>
        </w:tc>
        <w:tc>
          <w:tcPr>
            <w:tcW w:w="1020" w:type="dxa"/>
            <w:tcBorders>
              <w:top w:val="nil"/>
              <w:left w:val="nil"/>
              <w:bottom w:val="nil"/>
              <w:right w:val="nil"/>
            </w:tcBorders>
          </w:tcPr>
          <w:p w14:paraId="1A7EDF3F" w14:textId="77777777" w:rsidR="007C199D" w:rsidRPr="00861C2F" w:rsidRDefault="007C199D" w:rsidP="007C199D">
            <w:pPr>
              <w:pStyle w:val="PlainText"/>
              <w:spacing w:before="0" w:after="0"/>
              <w:jc w:val="right"/>
              <w:rPr>
                <w:lang w:eastAsia="en-US"/>
              </w:rPr>
            </w:pPr>
            <w:r w:rsidRPr="00861C2F">
              <w:rPr>
                <w:lang w:eastAsia="en-US"/>
              </w:rPr>
              <w:t>4,653</w:t>
            </w:r>
          </w:p>
        </w:tc>
        <w:tc>
          <w:tcPr>
            <w:tcW w:w="1020" w:type="dxa"/>
            <w:tcBorders>
              <w:top w:val="nil"/>
              <w:left w:val="nil"/>
              <w:bottom w:val="nil"/>
              <w:right w:val="nil"/>
            </w:tcBorders>
          </w:tcPr>
          <w:p w14:paraId="10473FB8" w14:textId="77777777" w:rsidR="007C199D" w:rsidRPr="00861C2F" w:rsidRDefault="007C199D" w:rsidP="007C199D">
            <w:pPr>
              <w:pStyle w:val="PlainText"/>
              <w:spacing w:before="0" w:after="0"/>
              <w:rPr>
                <w:lang w:eastAsia="en-US"/>
              </w:rPr>
            </w:pPr>
          </w:p>
        </w:tc>
        <w:tc>
          <w:tcPr>
            <w:tcW w:w="1020" w:type="dxa"/>
            <w:tcBorders>
              <w:top w:val="nil"/>
              <w:left w:val="nil"/>
              <w:bottom w:val="nil"/>
              <w:right w:val="nil"/>
            </w:tcBorders>
          </w:tcPr>
          <w:p w14:paraId="1864226E" w14:textId="77777777" w:rsidR="007C199D" w:rsidRPr="00861C2F" w:rsidRDefault="007C199D" w:rsidP="007C199D">
            <w:pPr>
              <w:pStyle w:val="PlainText"/>
              <w:spacing w:before="0" w:after="0"/>
              <w:rPr>
                <w:lang w:eastAsia="en-US"/>
              </w:rPr>
            </w:pPr>
          </w:p>
        </w:tc>
        <w:tc>
          <w:tcPr>
            <w:tcW w:w="1020" w:type="dxa"/>
            <w:tcBorders>
              <w:top w:val="nil"/>
              <w:left w:val="nil"/>
              <w:bottom w:val="nil"/>
              <w:right w:val="nil"/>
            </w:tcBorders>
          </w:tcPr>
          <w:p w14:paraId="54898C5C" w14:textId="77777777" w:rsidR="007C199D" w:rsidRPr="00861C2F" w:rsidRDefault="007C199D" w:rsidP="007C199D">
            <w:pPr>
              <w:pStyle w:val="PlainText"/>
              <w:spacing w:before="0" w:after="0"/>
              <w:rPr>
                <w:lang w:eastAsia="en-US"/>
              </w:rPr>
            </w:pPr>
          </w:p>
        </w:tc>
        <w:tc>
          <w:tcPr>
            <w:tcW w:w="1020" w:type="dxa"/>
            <w:tcBorders>
              <w:top w:val="nil"/>
              <w:left w:val="nil"/>
              <w:bottom w:val="nil"/>
              <w:right w:val="nil"/>
            </w:tcBorders>
          </w:tcPr>
          <w:p w14:paraId="3BDA7A51" w14:textId="77777777" w:rsidR="007C199D" w:rsidRPr="00861C2F" w:rsidRDefault="007C199D" w:rsidP="007C199D">
            <w:pPr>
              <w:pStyle w:val="PlainText"/>
              <w:spacing w:before="0" w:after="0"/>
              <w:rPr>
                <w:lang w:eastAsia="en-US"/>
              </w:rPr>
            </w:pPr>
          </w:p>
        </w:tc>
      </w:tr>
      <w:tr w:rsidR="007C199D" w:rsidRPr="00861C2F" w14:paraId="09120B44" w14:textId="77777777" w:rsidTr="00C85E16">
        <w:trPr>
          <w:cantSplit/>
          <w:jc w:val="center"/>
        </w:trPr>
        <w:tc>
          <w:tcPr>
            <w:tcW w:w="3061" w:type="dxa"/>
            <w:tcBorders>
              <w:top w:val="nil"/>
              <w:left w:val="nil"/>
              <w:bottom w:val="nil"/>
              <w:right w:val="nil"/>
            </w:tcBorders>
          </w:tcPr>
          <w:p w14:paraId="782CA2B1" w14:textId="0F69FDE1" w:rsidR="007C199D" w:rsidRPr="00861C2F" w:rsidRDefault="007C199D" w:rsidP="007C199D">
            <w:pPr>
              <w:pStyle w:val="PlainText"/>
              <w:keepNext/>
              <w:keepLines/>
              <w:spacing w:before="0" w:after="0"/>
              <w:ind w:left="158" w:hanging="158"/>
              <w:rPr>
                <w:lang w:eastAsia="en-US"/>
              </w:rPr>
            </w:pPr>
            <w:r w:rsidRPr="00BC16C6">
              <w:rPr>
                <w:lang w:eastAsia="en-US"/>
              </w:rPr>
              <w:t>Total payments from operating activities</w:t>
            </w:r>
          </w:p>
        </w:tc>
        <w:tc>
          <w:tcPr>
            <w:tcW w:w="1020" w:type="dxa"/>
            <w:tcBorders>
              <w:top w:val="nil"/>
              <w:left w:val="nil"/>
              <w:bottom w:val="nil"/>
              <w:right w:val="nil"/>
            </w:tcBorders>
          </w:tcPr>
          <w:p w14:paraId="0352A332" w14:textId="77777777" w:rsidR="007C199D" w:rsidRPr="00CC6569" w:rsidRDefault="007C199D" w:rsidP="007C199D">
            <w:pPr>
              <w:pStyle w:val="PlainText"/>
              <w:spacing w:before="0" w:after="0"/>
              <w:jc w:val="right"/>
              <w:rPr>
                <w:b/>
                <w:bCs/>
                <w:lang w:eastAsia="en-US"/>
              </w:rPr>
            </w:pPr>
            <w:r w:rsidRPr="00CC6569">
              <w:rPr>
                <w:b/>
                <w:bCs/>
                <w:lang w:eastAsia="en-US"/>
              </w:rPr>
              <w:t>254,550</w:t>
            </w:r>
          </w:p>
        </w:tc>
        <w:tc>
          <w:tcPr>
            <w:tcW w:w="1020" w:type="dxa"/>
            <w:tcBorders>
              <w:top w:val="nil"/>
              <w:left w:val="nil"/>
              <w:bottom w:val="nil"/>
              <w:right w:val="nil"/>
            </w:tcBorders>
          </w:tcPr>
          <w:p w14:paraId="144B79F4" w14:textId="77777777" w:rsidR="007C199D" w:rsidRPr="00861C2F" w:rsidRDefault="007C199D" w:rsidP="007C199D">
            <w:pPr>
              <w:pStyle w:val="PlainText"/>
              <w:spacing w:before="0" w:after="0"/>
              <w:rPr>
                <w:lang w:eastAsia="en-US"/>
              </w:rPr>
            </w:pPr>
          </w:p>
        </w:tc>
        <w:tc>
          <w:tcPr>
            <w:tcW w:w="1020" w:type="dxa"/>
            <w:tcBorders>
              <w:top w:val="nil"/>
              <w:left w:val="nil"/>
              <w:bottom w:val="nil"/>
              <w:right w:val="nil"/>
            </w:tcBorders>
          </w:tcPr>
          <w:p w14:paraId="2E922F61" w14:textId="77777777" w:rsidR="007C199D" w:rsidRPr="00861C2F" w:rsidRDefault="007C199D" w:rsidP="007C199D">
            <w:pPr>
              <w:pStyle w:val="PlainText"/>
              <w:spacing w:before="0" w:after="0"/>
              <w:rPr>
                <w:lang w:eastAsia="en-US"/>
              </w:rPr>
            </w:pPr>
          </w:p>
        </w:tc>
        <w:tc>
          <w:tcPr>
            <w:tcW w:w="1020" w:type="dxa"/>
            <w:tcBorders>
              <w:top w:val="nil"/>
              <w:left w:val="nil"/>
              <w:bottom w:val="nil"/>
              <w:right w:val="nil"/>
            </w:tcBorders>
          </w:tcPr>
          <w:p w14:paraId="39306D63" w14:textId="77777777" w:rsidR="007C199D" w:rsidRPr="00861C2F" w:rsidRDefault="007C199D" w:rsidP="007C199D">
            <w:pPr>
              <w:pStyle w:val="PlainText"/>
              <w:spacing w:before="0" w:after="0"/>
              <w:rPr>
                <w:lang w:eastAsia="en-US"/>
              </w:rPr>
            </w:pPr>
          </w:p>
        </w:tc>
        <w:tc>
          <w:tcPr>
            <w:tcW w:w="1020" w:type="dxa"/>
            <w:tcBorders>
              <w:top w:val="nil"/>
              <w:left w:val="nil"/>
              <w:bottom w:val="nil"/>
              <w:right w:val="nil"/>
            </w:tcBorders>
          </w:tcPr>
          <w:p w14:paraId="11E13DF1" w14:textId="77777777" w:rsidR="007C199D" w:rsidRPr="00861C2F" w:rsidRDefault="007C199D" w:rsidP="007C199D">
            <w:pPr>
              <w:pStyle w:val="PlainText"/>
              <w:spacing w:before="0" w:after="0"/>
              <w:rPr>
                <w:lang w:eastAsia="en-US"/>
              </w:rPr>
            </w:pPr>
          </w:p>
        </w:tc>
      </w:tr>
      <w:tr w:rsidR="007C199D" w:rsidRPr="00CC6569" w14:paraId="06C25F46" w14:textId="77777777" w:rsidTr="00C85E16">
        <w:trPr>
          <w:cantSplit/>
          <w:jc w:val="center"/>
        </w:trPr>
        <w:tc>
          <w:tcPr>
            <w:tcW w:w="3061" w:type="dxa"/>
            <w:tcBorders>
              <w:top w:val="nil"/>
              <w:left w:val="nil"/>
              <w:bottom w:val="nil"/>
              <w:right w:val="nil"/>
            </w:tcBorders>
          </w:tcPr>
          <w:p w14:paraId="1446D279" w14:textId="703D54F6" w:rsidR="007C199D" w:rsidRPr="00CC6569" w:rsidRDefault="007C199D" w:rsidP="007C199D">
            <w:pPr>
              <w:pStyle w:val="PlainText"/>
              <w:spacing w:before="0" w:after="0"/>
              <w:ind w:left="142" w:hanging="142"/>
              <w:rPr>
                <w:b/>
                <w:bCs/>
                <w:lang w:eastAsia="en-US"/>
              </w:rPr>
            </w:pPr>
            <w:r w:rsidRPr="00CC6569">
              <w:rPr>
                <w:b/>
                <w:bCs/>
                <w:lang w:eastAsia="en-US"/>
              </w:rPr>
              <w:t xml:space="preserve">Net cash </w:t>
            </w:r>
            <w:proofErr w:type="gramStart"/>
            <w:r w:rsidRPr="00CC6569">
              <w:rPr>
                <w:b/>
                <w:bCs/>
                <w:lang w:eastAsia="en-US"/>
              </w:rPr>
              <w:t>inflows/(</w:t>
            </w:r>
            <w:proofErr w:type="gramEnd"/>
            <w:r w:rsidRPr="00CC6569">
              <w:rPr>
                <w:b/>
                <w:bCs/>
                <w:lang w:eastAsia="en-US"/>
              </w:rPr>
              <w:t>outflows) from operating activities</w:t>
            </w:r>
          </w:p>
        </w:tc>
        <w:tc>
          <w:tcPr>
            <w:tcW w:w="1020" w:type="dxa"/>
            <w:tcBorders>
              <w:top w:val="nil"/>
              <w:left w:val="nil"/>
              <w:bottom w:val="nil"/>
              <w:right w:val="nil"/>
            </w:tcBorders>
          </w:tcPr>
          <w:p w14:paraId="6D31A45F" w14:textId="77777777" w:rsidR="007C199D" w:rsidRPr="00CC6569" w:rsidRDefault="007C199D" w:rsidP="007C199D">
            <w:pPr>
              <w:pStyle w:val="PlainText"/>
              <w:spacing w:before="0" w:after="0"/>
              <w:jc w:val="right"/>
              <w:rPr>
                <w:b/>
                <w:bCs/>
                <w:lang w:eastAsia="en-US"/>
              </w:rPr>
            </w:pPr>
            <w:r w:rsidRPr="00CC6569">
              <w:rPr>
                <w:b/>
                <w:bCs/>
                <w:lang w:eastAsia="en-US"/>
              </w:rPr>
              <w:t>0</w:t>
            </w:r>
          </w:p>
        </w:tc>
        <w:tc>
          <w:tcPr>
            <w:tcW w:w="1020" w:type="dxa"/>
            <w:tcBorders>
              <w:top w:val="nil"/>
              <w:left w:val="nil"/>
              <w:bottom w:val="nil"/>
              <w:right w:val="nil"/>
            </w:tcBorders>
          </w:tcPr>
          <w:p w14:paraId="247BBE6F"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3A456DC9"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14917A1C"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2C063F97" w14:textId="77777777" w:rsidR="007C199D" w:rsidRPr="00CC6569" w:rsidRDefault="007C199D" w:rsidP="007C199D">
            <w:pPr>
              <w:pStyle w:val="PlainText"/>
              <w:spacing w:before="0" w:after="0"/>
              <w:rPr>
                <w:b/>
                <w:bCs/>
                <w:lang w:eastAsia="en-US"/>
              </w:rPr>
            </w:pPr>
          </w:p>
        </w:tc>
      </w:tr>
      <w:tr w:rsidR="007C199D" w:rsidRPr="00CC6569" w14:paraId="196305EC" w14:textId="77777777" w:rsidTr="00C85E16">
        <w:trPr>
          <w:cantSplit/>
          <w:jc w:val="center"/>
        </w:trPr>
        <w:tc>
          <w:tcPr>
            <w:tcW w:w="3061" w:type="dxa"/>
            <w:tcBorders>
              <w:top w:val="nil"/>
              <w:left w:val="nil"/>
              <w:bottom w:val="nil"/>
              <w:right w:val="nil"/>
            </w:tcBorders>
          </w:tcPr>
          <w:p w14:paraId="7F517140" w14:textId="77777777" w:rsidR="007C199D" w:rsidRPr="00CC6569" w:rsidRDefault="007C199D" w:rsidP="007C199D">
            <w:pPr>
              <w:pStyle w:val="PlainText"/>
              <w:spacing w:before="0" w:after="0"/>
              <w:ind w:left="142" w:hanging="142"/>
              <w:rPr>
                <w:b/>
                <w:bCs/>
                <w:lang w:eastAsia="en-US"/>
              </w:rPr>
            </w:pPr>
          </w:p>
        </w:tc>
        <w:tc>
          <w:tcPr>
            <w:tcW w:w="1020" w:type="dxa"/>
            <w:tcBorders>
              <w:top w:val="nil"/>
              <w:left w:val="nil"/>
              <w:bottom w:val="nil"/>
              <w:right w:val="nil"/>
            </w:tcBorders>
          </w:tcPr>
          <w:p w14:paraId="7272AAE5" w14:textId="77777777" w:rsidR="007C199D" w:rsidRPr="00CC6569" w:rsidRDefault="007C199D" w:rsidP="007C199D">
            <w:pPr>
              <w:pStyle w:val="PlainText"/>
              <w:spacing w:before="0" w:after="0"/>
              <w:jc w:val="right"/>
              <w:rPr>
                <w:b/>
                <w:bCs/>
                <w:lang w:eastAsia="en-US"/>
              </w:rPr>
            </w:pPr>
          </w:p>
        </w:tc>
        <w:tc>
          <w:tcPr>
            <w:tcW w:w="1020" w:type="dxa"/>
            <w:tcBorders>
              <w:top w:val="nil"/>
              <w:left w:val="nil"/>
              <w:bottom w:val="nil"/>
              <w:right w:val="nil"/>
            </w:tcBorders>
          </w:tcPr>
          <w:p w14:paraId="3412FCC4"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5777C27E"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286D4D11"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0432513B" w14:textId="77777777" w:rsidR="007C199D" w:rsidRPr="00CC6569" w:rsidRDefault="007C199D" w:rsidP="007C199D">
            <w:pPr>
              <w:pStyle w:val="PlainText"/>
              <w:spacing w:before="0" w:after="0"/>
              <w:rPr>
                <w:b/>
                <w:bCs/>
                <w:lang w:eastAsia="en-US"/>
              </w:rPr>
            </w:pPr>
          </w:p>
        </w:tc>
      </w:tr>
      <w:tr w:rsidR="007C199D" w:rsidRPr="00861C2F" w14:paraId="52F7FD60" w14:textId="77777777" w:rsidTr="00C85E16">
        <w:trPr>
          <w:cantSplit/>
          <w:jc w:val="center"/>
        </w:trPr>
        <w:tc>
          <w:tcPr>
            <w:tcW w:w="3061" w:type="dxa"/>
            <w:tcBorders>
              <w:top w:val="nil"/>
              <w:left w:val="nil"/>
              <w:bottom w:val="nil"/>
              <w:right w:val="nil"/>
            </w:tcBorders>
          </w:tcPr>
          <w:p w14:paraId="6691BED7" w14:textId="77777777" w:rsidR="007C199D" w:rsidRPr="00861C2F" w:rsidRDefault="007C199D" w:rsidP="007C199D">
            <w:pPr>
              <w:pStyle w:val="PlainText"/>
              <w:spacing w:before="0" w:after="0"/>
              <w:ind w:left="142" w:hanging="142"/>
              <w:rPr>
                <w:lang w:eastAsia="en-US"/>
              </w:rPr>
            </w:pPr>
            <w:r w:rsidRPr="00CC6569">
              <w:rPr>
                <w:b/>
                <w:bCs/>
                <w:lang w:eastAsia="en-US"/>
              </w:rPr>
              <w:t>CASH FLOWS FROM FINANCING ACTIVITIES</w:t>
            </w:r>
          </w:p>
        </w:tc>
        <w:tc>
          <w:tcPr>
            <w:tcW w:w="1020" w:type="dxa"/>
            <w:tcBorders>
              <w:top w:val="nil"/>
              <w:left w:val="nil"/>
              <w:bottom w:val="nil"/>
              <w:right w:val="nil"/>
            </w:tcBorders>
          </w:tcPr>
          <w:p w14:paraId="125F6756" w14:textId="77777777" w:rsidR="007C199D" w:rsidRPr="00861C2F" w:rsidRDefault="007C199D" w:rsidP="007C199D">
            <w:pPr>
              <w:pStyle w:val="PlainText"/>
              <w:spacing w:before="0" w:after="0"/>
              <w:jc w:val="right"/>
              <w:rPr>
                <w:lang w:eastAsia="en-US"/>
              </w:rPr>
            </w:pPr>
          </w:p>
        </w:tc>
        <w:tc>
          <w:tcPr>
            <w:tcW w:w="1020" w:type="dxa"/>
            <w:tcBorders>
              <w:top w:val="nil"/>
              <w:left w:val="nil"/>
              <w:bottom w:val="nil"/>
              <w:right w:val="nil"/>
            </w:tcBorders>
          </w:tcPr>
          <w:p w14:paraId="710BF701" w14:textId="77777777" w:rsidR="007C199D" w:rsidRPr="00861C2F" w:rsidRDefault="007C199D" w:rsidP="007C199D">
            <w:pPr>
              <w:pStyle w:val="PlainText"/>
              <w:spacing w:before="0" w:after="0"/>
              <w:rPr>
                <w:lang w:eastAsia="en-US"/>
              </w:rPr>
            </w:pPr>
          </w:p>
        </w:tc>
        <w:tc>
          <w:tcPr>
            <w:tcW w:w="1020" w:type="dxa"/>
            <w:tcBorders>
              <w:top w:val="nil"/>
              <w:left w:val="nil"/>
              <w:bottom w:val="nil"/>
              <w:right w:val="nil"/>
            </w:tcBorders>
          </w:tcPr>
          <w:p w14:paraId="730FC260" w14:textId="77777777" w:rsidR="007C199D" w:rsidRPr="00861C2F" w:rsidRDefault="007C199D" w:rsidP="007C199D">
            <w:pPr>
              <w:pStyle w:val="PlainText"/>
              <w:spacing w:before="0" w:after="0"/>
              <w:rPr>
                <w:lang w:eastAsia="en-US"/>
              </w:rPr>
            </w:pPr>
          </w:p>
        </w:tc>
        <w:tc>
          <w:tcPr>
            <w:tcW w:w="1020" w:type="dxa"/>
            <w:tcBorders>
              <w:top w:val="nil"/>
              <w:left w:val="nil"/>
              <w:bottom w:val="nil"/>
              <w:right w:val="nil"/>
            </w:tcBorders>
          </w:tcPr>
          <w:p w14:paraId="3EA0C733" w14:textId="77777777" w:rsidR="007C199D" w:rsidRPr="00861C2F" w:rsidRDefault="007C199D" w:rsidP="007C199D">
            <w:pPr>
              <w:pStyle w:val="PlainText"/>
              <w:spacing w:before="0" w:after="0"/>
              <w:rPr>
                <w:lang w:eastAsia="en-US"/>
              </w:rPr>
            </w:pPr>
          </w:p>
        </w:tc>
        <w:tc>
          <w:tcPr>
            <w:tcW w:w="1020" w:type="dxa"/>
            <w:tcBorders>
              <w:top w:val="nil"/>
              <w:left w:val="nil"/>
              <w:bottom w:val="nil"/>
              <w:right w:val="nil"/>
            </w:tcBorders>
          </w:tcPr>
          <w:p w14:paraId="3906BFC7" w14:textId="77777777" w:rsidR="007C199D" w:rsidRPr="00861C2F" w:rsidRDefault="007C199D" w:rsidP="007C199D">
            <w:pPr>
              <w:pStyle w:val="PlainText"/>
              <w:spacing w:before="0" w:after="0"/>
              <w:rPr>
                <w:lang w:eastAsia="en-US"/>
              </w:rPr>
            </w:pPr>
          </w:p>
        </w:tc>
      </w:tr>
      <w:tr w:rsidR="007C199D" w:rsidRPr="00CC6569" w14:paraId="42431217" w14:textId="77777777" w:rsidTr="00C85E16">
        <w:trPr>
          <w:cantSplit/>
          <w:jc w:val="center"/>
        </w:trPr>
        <w:tc>
          <w:tcPr>
            <w:tcW w:w="3061" w:type="dxa"/>
            <w:tcBorders>
              <w:top w:val="nil"/>
              <w:left w:val="nil"/>
              <w:bottom w:val="nil"/>
              <w:right w:val="nil"/>
            </w:tcBorders>
          </w:tcPr>
          <w:p w14:paraId="0EC01BAD" w14:textId="0F7AFAC8" w:rsidR="007C199D" w:rsidRPr="00CC6569" w:rsidRDefault="007C199D" w:rsidP="007C199D">
            <w:pPr>
              <w:pStyle w:val="PlainText"/>
              <w:spacing w:before="0" w:after="0"/>
              <w:rPr>
                <w:b/>
                <w:bCs/>
                <w:lang w:eastAsia="en-US"/>
              </w:rPr>
            </w:pPr>
            <w:r w:rsidRPr="00CC6569">
              <w:rPr>
                <w:b/>
                <w:bCs/>
                <w:lang w:eastAsia="en-US"/>
              </w:rPr>
              <w:t>Receipts</w:t>
            </w:r>
          </w:p>
        </w:tc>
        <w:tc>
          <w:tcPr>
            <w:tcW w:w="1020" w:type="dxa"/>
            <w:tcBorders>
              <w:top w:val="nil"/>
              <w:left w:val="nil"/>
              <w:right w:val="nil"/>
            </w:tcBorders>
          </w:tcPr>
          <w:p w14:paraId="4437D735" w14:textId="77777777" w:rsidR="007C199D" w:rsidRPr="00CC6569" w:rsidRDefault="007C199D" w:rsidP="007C199D">
            <w:pPr>
              <w:pStyle w:val="PlainText"/>
              <w:spacing w:before="0" w:after="0"/>
              <w:jc w:val="right"/>
              <w:rPr>
                <w:b/>
                <w:bCs/>
                <w:lang w:eastAsia="en-US"/>
              </w:rPr>
            </w:pPr>
          </w:p>
        </w:tc>
        <w:tc>
          <w:tcPr>
            <w:tcW w:w="1020" w:type="dxa"/>
            <w:tcBorders>
              <w:top w:val="nil"/>
              <w:left w:val="nil"/>
              <w:bottom w:val="nil"/>
              <w:right w:val="nil"/>
            </w:tcBorders>
          </w:tcPr>
          <w:p w14:paraId="2D47F514" w14:textId="58BA0D3D" w:rsidR="007C199D" w:rsidRPr="00CC6569" w:rsidRDefault="007C199D" w:rsidP="007C199D">
            <w:pPr>
              <w:pStyle w:val="PlainText"/>
              <w:spacing w:before="0" w:after="0"/>
              <w:rPr>
                <w:b/>
                <w:bCs/>
                <w:lang w:eastAsia="en-US"/>
              </w:rPr>
            </w:pPr>
            <w:r w:rsidRPr="00CC6569">
              <w:rPr>
                <w:b/>
                <w:bCs/>
                <w:noProof/>
                <w:lang w:eastAsia="en-US"/>
              </w:rPr>
              <mc:AlternateContent>
                <mc:Choice Requires="wps">
                  <w:drawing>
                    <wp:anchor distT="0" distB="0" distL="114300" distR="114300" simplePos="0" relativeHeight="251658307" behindDoc="0" locked="0" layoutInCell="1" allowOverlap="1" wp14:anchorId="7C18975E" wp14:editId="191885E0">
                      <wp:simplePos x="0" y="0"/>
                      <wp:positionH relativeFrom="column">
                        <wp:posOffset>357505</wp:posOffset>
                      </wp:positionH>
                      <wp:positionV relativeFrom="paragraph">
                        <wp:posOffset>24765</wp:posOffset>
                      </wp:positionV>
                      <wp:extent cx="1638300" cy="480060"/>
                      <wp:effectExtent l="0" t="0" r="19050" b="1524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480060"/>
                              </a:xfrm>
                              <a:prstGeom prst="rect">
                                <a:avLst/>
                              </a:prstGeom>
                              <a:solidFill>
                                <a:srgbClr val="FFFFFF"/>
                              </a:solidFill>
                              <a:ln w="9525">
                                <a:solidFill>
                                  <a:srgbClr val="000000"/>
                                </a:solidFill>
                                <a:miter lim="800000"/>
                                <a:headEnd/>
                                <a:tailEnd/>
                              </a:ln>
                            </wps:spPr>
                            <wps:txbx>
                              <w:txbxContent>
                                <w:p w14:paraId="1BB66605" w14:textId="77777777" w:rsidR="007C199D" w:rsidRPr="00190E90" w:rsidRDefault="007C199D" w:rsidP="00312CA0">
                                  <w:pPr>
                                    <w:spacing w:after="0"/>
                                    <w:rPr>
                                      <w:sz w:val="20"/>
                                    </w:rPr>
                                  </w:pPr>
                                  <w:r w:rsidRPr="00190E90">
                                    <w:rPr>
                                      <w:sz w:val="20"/>
                                    </w:rPr>
                                    <w:t xml:space="preserve">This figure aligns with the Appropriation </w:t>
                                  </w:r>
                                  <w:r>
                                    <w:rPr>
                                      <w:sz w:val="20"/>
                                    </w:rPr>
                                    <w: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8975E" id="Rectangle 72" o:spid="_x0000_s1058" style="position:absolute;margin-left:28.15pt;margin-top:1.95pt;width:129pt;height:37.8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Hj3FwIAACkEAAAOAAAAZHJzL2Uyb0RvYy54bWysU9uO2yAQfa/Uf0C8N851m7XirFbZpqq0&#10;3Vba9gMwxjYqZuhAYm+/vgPOZtPLU1UeEMPA4cyZw+Zm6Aw7KvQabMFnkylnykqotG0K/vXL/s2a&#10;Mx+ErYQBqwr+pDy/2b5+teldrubQgqkUMgKxPu9dwdsQXJ5lXraqE34CTllK1oCdCBRik1UoekLv&#10;TDafTq+yHrByCFJ5T7t3Y5JvE35dKxk+1bVXgZmCE7eQZkxzGedsuxF5g8K1Wp5oiH9g0Qlt6dEz&#10;1J0Igh1Q/wHVaYngoQ4TCV0Gda2lSjVQNbPpb9U8tsKpVAuJ491ZJv//YOXD8dF9xkjdu3uQ3zyz&#10;sGuFbdQtIvStEhU9N4tCZb3z+flCDDxdZWX/ESpqrTgESBoMNXYRkKpjQ5L66Sy1GgKTtDm7WqwX&#10;U+qIpNxyTZ1MvchE/nzboQ/vFXQsLgqO1MqELo73PkQ2In8+ktiD0dVeG5MCbMqdQXYU1PZ9GqkA&#10;KvLymLGsL/j1ar5KyL/k/CXENI2/QXQ6kH+N7gpORdAYHRVle2er5K4gtBnXRNnYk45RuuhSn4eh&#10;HJiuCr6Yx8txq4TqiZRFGP1K/4sWLeAPznryasH994NAxZn5YKk717PlMpo7BcvV2zkFeJkpLzPC&#10;SoIqeOBsXO7C+CEODnXT0kuzJIeFW+porZPYL6xO/MmPqQenvxMNfxmnUy8/fPsTAAD//wMAUEsD&#10;BBQABgAIAAAAIQA1xaOC3AAAAAcBAAAPAAAAZHJzL2Rvd25yZXYueG1sTI5BT4NAEIXvJv6HzZh4&#10;s0uLrYIMjdHUxGNLL94GGAFlZwm7tOivdz3p8eW9fO/LtrPp1YlH11lBWC4iUCyVrTtpEI7F7uYe&#10;lPMkNfVWGOGLHWzzy4uM0tqeZc+ng29UgIhLCaH1fki1dlXLhtzCDiyhe7ejIR/i2Oh6pHOAm16v&#10;omijDXUSHloa+Knl6vMwGYSyWx3pe1+8RCbZxf51Lj6mt2fE66v58QGU59n/jeFXP6hDHpxKO0nt&#10;VI+w3sRhiRAnoEIdL29DLhHukjXoPNP//fMfAAAA//8DAFBLAQItABQABgAIAAAAIQC2gziS/gAA&#10;AOEBAAATAAAAAAAAAAAAAAAAAAAAAABbQ29udGVudF9UeXBlc10ueG1sUEsBAi0AFAAGAAgAAAAh&#10;ADj9If/WAAAAlAEAAAsAAAAAAAAAAAAAAAAALwEAAF9yZWxzLy5yZWxzUEsBAi0AFAAGAAgAAAAh&#10;ALDAePcXAgAAKQQAAA4AAAAAAAAAAAAAAAAALgIAAGRycy9lMm9Eb2MueG1sUEsBAi0AFAAGAAgA&#10;AAAhADXFo4LcAAAABwEAAA8AAAAAAAAAAAAAAAAAcQQAAGRycy9kb3ducmV2LnhtbFBLBQYAAAAA&#10;BAAEAPMAAAB6BQAAAAA=&#10;">
                      <v:textbox>
                        <w:txbxContent>
                          <w:p w14:paraId="1BB66605" w14:textId="77777777" w:rsidR="007C199D" w:rsidRPr="00190E90" w:rsidRDefault="007C199D" w:rsidP="00312CA0">
                            <w:pPr>
                              <w:spacing w:after="0"/>
                              <w:rPr>
                                <w:sz w:val="20"/>
                              </w:rPr>
                            </w:pPr>
                            <w:r w:rsidRPr="00190E90">
                              <w:rPr>
                                <w:sz w:val="20"/>
                              </w:rPr>
                              <w:t xml:space="preserve">This figure aligns with the Appropriation </w:t>
                            </w:r>
                            <w:r>
                              <w:rPr>
                                <w:sz w:val="20"/>
                              </w:rPr>
                              <w:t>Act.</w:t>
                            </w:r>
                          </w:p>
                        </w:txbxContent>
                      </v:textbox>
                    </v:rect>
                  </w:pict>
                </mc:Fallback>
              </mc:AlternateContent>
            </w:r>
          </w:p>
        </w:tc>
        <w:tc>
          <w:tcPr>
            <w:tcW w:w="1020" w:type="dxa"/>
            <w:tcBorders>
              <w:top w:val="nil"/>
              <w:left w:val="nil"/>
              <w:bottom w:val="nil"/>
              <w:right w:val="nil"/>
            </w:tcBorders>
          </w:tcPr>
          <w:p w14:paraId="3C91DE87" w14:textId="77777777" w:rsidR="007C199D" w:rsidRPr="00CC6569" w:rsidRDefault="007C199D" w:rsidP="007C199D">
            <w:pPr>
              <w:pStyle w:val="PlainText"/>
              <w:spacing w:before="0" w:after="0"/>
              <w:rPr>
                <w:b/>
                <w:bCs/>
                <w:sz w:val="18"/>
                <w:szCs w:val="18"/>
                <w:lang w:eastAsia="en-US"/>
              </w:rPr>
            </w:pPr>
          </w:p>
        </w:tc>
        <w:tc>
          <w:tcPr>
            <w:tcW w:w="1020" w:type="dxa"/>
            <w:tcBorders>
              <w:top w:val="nil"/>
              <w:left w:val="nil"/>
              <w:bottom w:val="nil"/>
              <w:right w:val="nil"/>
            </w:tcBorders>
          </w:tcPr>
          <w:p w14:paraId="4312A7DA"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3DBE229F" w14:textId="77777777" w:rsidR="007C199D" w:rsidRPr="00CC6569" w:rsidRDefault="007C199D" w:rsidP="007C199D">
            <w:pPr>
              <w:pStyle w:val="PlainText"/>
              <w:spacing w:before="0" w:after="0"/>
              <w:rPr>
                <w:b/>
                <w:bCs/>
                <w:lang w:eastAsia="en-US"/>
              </w:rPr>
            </w:pPr>
          </w:p>
        </w:tc>
      </w:tr>
      <w:tr w:rsidR="007C199D" w:rsidRPr="00861C2F" w14:paraId="47ABF42F" w14:textId="77777777" w:rsidTr="00C85E16">
        <w:trPr>
          <w:cantSplit/>
          <w:jc w:val="center"/>
        </w:trPr>
        <w:tc>
          <w:tcPr>
            <w:tcW w:w="3061" w:type="dxa"/>
            <w:tcBorders>
              <w:top w:val="nil"/>
              <w:left w:val="nil"/>
              <w:bottom w:val="nil"/>
              <w:right w:val="nil"/>
            </w:tcBorders>
          </w:tcPr>
          <w:p w14:paraId="2219DE84" w14:textId="0DF9372E" w:rsidR="007C199D" w:rsidRPr="00861C2F" w:rsidRDefault="007C199D" w:rsidP="007C199D">
            <w:pPr>
              <w:pStyle w:val="PlainText"/>
              <w:spacing w:before="0" w:after="0"/>
              <w:rPr>
                <w:lang w:eastAsia="en-US"/>
              </w:rPr>
            </w:pPr>
            <w:r w:rsidRPr="00861C2F">
              <w:rPr>
                <w:lang w:eastAsia="en-US"/>
              </w:rPr>
              <w:t xml:space="preserve">Capital </w:t>
            </w:r>
            <w:r>
              <w:rPr>
                <w:lang w:eastAsia="en-US"/>
              </w:rPr>
              <w:t>i</w:t>
            </w:r>
            <w:r w:rsidRPr="00861C2F">
              <w:rPr>
                <w:lang w:eastAsia="en-US"/>
              </w:rPr>
              <w:t xml:space="preserve">njection from </w:t>
            </w:r>
            <w:r>
              <w:rPr>
                <w:lang w:eastAsia="en-US"/>
              </w:rPr>
              <w:t>g</w:t>
            </w:r>
            <w:r w:rsidRPr="00861C2F">
              <w:rPr>
                <w:lang w:eastAsia="en-US"/>
              </w:rPr>
              <w:t>overnment</w:t>
            </w:r>
          </w:p>
        </w:tc>
        <w:tc>
          <w:tcPr>
            <w:tcW w:w="1020" w:type="dxa"/>
            <w:tcBorders>
              <w:top w:val="nil"/>
              <w:left w:val="nil"/>
              <w:bottom w:val="nil"/>
              <w:right w:val="single" w:sz="18" w:space="0" w:color="auto"/>
            </w:tcBorders>
          </w:tcPr>
          <w:p w14:paraId="49168DFF" w14:textId="77777777" w:rsidR="007C199D" w:rsidRPr="00861C2F" w:rsidRDefault="007C199D" w:rsidP="007C199D">
            <w:pPr>
              <w:pStyle w:val="PlainText"/>
              <w:spacing w:before="0" w:after="0"/>
              <w:jc w:val="right"/>
              <w:rPr>
                <w:lang w:eastAsia="en-US"/>
              </w:rPr>
            </w:pPr>
            <w:r w:rsidRPr="00861C2F">
              <w:rPr>
                <w:lang w:eastAsia="en-US"/>
              </w:rPr>
              <w:t>0</w:t>
            </w:r>
          </w:p>
        </w:tc>
        <w:tc>
          <w:tcPr>
            <w:tcW w:w="1020" w:type="dxa"/>
            <w:tcBorders>
              <w:top w:val="nil"/>
              <w:left w:val="single" w:sz="18" w:space="0" w:color="auto"/>
              <w:bottom w:val="nil"/>
              <w:right w:val="nil"/>
            </w:tcBorders>
          </w:tcPr>
          <w:p w14:paraId="01524117" w14:textId="4E672536" w:rsidR="007C199D" w:rsidRPr="00861C2F" w:rsidRDefault="007C199D" w:rsidP="007C199D">
            <w:pPr>
              <w:pStyle w:val="PlainText"/>
              <w:spacing w:before="0" w:after="0"/>
              <w:rPr>
                <w:lang w:eastAsia="en-US"/>
              </w:rPr>
            </w:pPr>
            <w:r w:rsidRPr="00861C2F">
              <w:rPr>
                <w:noProof/>
                <w:lang w:eastAsia="en-US"/>
              </w:rPr>
              <mc:AlternateContent>
                <mc:Choice Requires="wps">
                  <w:drawing>
                    <wp:anchor distT="0" distB="0" distL="114300" distR="114300" simplePos="0" relativeHeight="251658305" behindDoc="0" locked="0" layoutInCell="1" allowOverlap="1" wp14:anchorId="5673F519" wp14:editId="04B27CB7">
                      <wp:simplePos x="0" y="0"/>
                      <wp:positionH relativeFrom="column">
                        <wp:posOffset>55245</wp:posOffset>
                      </wp:positionH>
                      <wp:positionV relativeFrom="paragraph">
                        <wp:posOffset>78740</wp:posOffset>
                      </wp:positionV>
                      <wp:extent cx="616585" cy="0"/>
                      <wp:effectExtent l="14605" t="55880" r="6985" b="5842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8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BD7FC" id="Straight Connector 71" o:spid="_x0000_s1026" style="position:absolute;z-index:2517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6.2pt" to="52.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7J5wwEAAGkDAAAOAAAAZHJzL2Uyb0RvYy54bWysU8Fu2zAMvQ/YPwi6L04CJOiMOD2k6y7d&#10;FqDtBzASbQuTRUFUYufvJ6lJVmy3YT4Iokg+vfdEb+6nwYoTBjbkGrmYzaVAp0gb1zXy9eXx050U&#10;HMFpsOSwkWdkeb/9+GEz+hqX1JPVGEQCcVyPvpF9jL6uKlY9DsAz8uhSsqUwQExh6CodYEzog62W&#10;8/m6GiloH0ghczp9eEvKbcFvW1TxR9syRmEbmbjFsoayHvJabTdQdwF8b9SFBvwDiwGMS5feoB4g&#10;gjgG8xfUYFQgpjbOFA0Vta1RWDQkNYv5H2qee/BYtCRz2N9s4v8Hq76fdm4fMnU1uWf/ROonC0e7&#10;HlyHhcDL2aeHW2SrqtFzfWvJAft9EIfxG+lUA8dIxYWpDUOGTPrEVMw+38zGKQqVDteL9epuJYW6&#10;piqor30+cPyKNIi8aaQ1LtsANZyeOGYeUF9L8rGjR2NteUrrxNjIz6vlqjQwWaNzMpdx6A47G8QJ&#10;8jCUr4hKmfdlgY5OF7AeQX9xWsTiQAwmeWJR5hsG1FJYTDOfd6U6grGp+o2edRe3skF5Grk+kD7v&#10;Q07nKL1n0XGZvTww7+NS9fsP2f4CAAD//wMAUEsDBBQABgAIAAAAIQA1EuBr3QAAAAcBAAAPAAAA&#10;ZHJzL2Rvd25yZXYueG1sTI/NTsMwEITvSLyDtUjcqEPFTwhxqqqoUClcKFx628ZLEojXUey26duz&#10;FQc47sxo9pt8NrpO7WkIrWcD15MEFHHlbcu1gY/35VUKKkRki51nMnCkALPi/CzHzPoDv9F+HWsl&#10;JRwyNNDE2Gdah6ohh2Hie2LxPv3gMMo51NoOeJBy1+lpktxphy3LhwZ7WjRUfa93zsDquUpfjq+b&#10;cvHwVbZ6+VRuVvPSmMuLcf4IKtIY/8Jwwhd0KIRp63dsg+oMpPcSFHl6A+pkJ7eyZPsr6CLX//mL&#10;HwAAAP//AwBQSwECLQAUAAYACAAAACEAtoM4kv4AAADhAQAAEwAAAAAAAAAAAAAAAAAAAAAAW0Nv&#10;bnRlbnRfVHlwZXNdLnhtbFBLAQItABQABgAIAAAAIQA4/SH/1gAAAJQBAAALAAAAAAAAAAAAAAAA&#10;AC8BAABfcmVscy8ucmVsc1BLAQItABQABgAIAAAAIQDYx7J5wwEAAGkDAAAOAAAAAAAAAAAAAAAA&#10;AC4CAABkcnMvZTJvRG9jLnhtbFBLAQItABQABgAIAAAAIQA1EuBr3QAAAAcBAAAPAAAAAAAAAAAA&#10;AAAAAB0EAABkcnMvZG93bnJldi54bWxQSwUGAAAAAAQABADzAAAAJwUAAAAA&#10;">
                      <v:stroke startarrow="block"/>
                    </v:line>
                  </w:pict>
                </mc:Fallback>
              </mc:AlternateContent>
            </w:r>
          </w:p>
        </w:tc>
        <w:tc>
          <w:tcPr>
            <w:tcW w:w="1020" w:type="dxa"/>
            <w:tcBorders>
              <w:top w:val="nil"/>
              <w:left w:val="nil"/>
              <w:bottom w:val="nil"/>
              <w:right w:val="nil"/>
            </w:tcBorders>
          </w:tcPr>
          <w:p w14:paraId="4B97AD7A" w14:textId="77777777" w:rsidR="007C199D" w:rsidRPr="00861C2F" w:rsidRDefault="007C199D" w:rsidP="007C199D">
            <w:pPr>
              <w:pStyle w:val="PlainText"/>
              <w:spacing w:before="0" w:after="0"/>
              <w:rPr>
                <w:lang w:eastAsia="en-US"/>
              </w:rPr>
            </w:pPr>
          </w:p>
        </w:tc>
        <w:tc>
          <w:tcPr>
            <w:tcW w:w="1020" w:type="dxa"/>
            <w:tcBorders>
              <w:top w:val="nil"/>
              <w:left w:val="nil"/>
              <w:bottom w:val="nil"/>
              <w:right w:val="nil"/>
            </w:tcBorders>
          </w:tcPr>
          <w:p w14:paraId="14E6FBEA" w14:textId="77777777" w:rsidR="007C199D" w:rsidRPr="00861C2F" w:rsidRDefault="007C199D" w:rsidP="007C199D">
            <w:pPr>
              <w:pStyle w:val="PlainText"/>
              <w:spacing w:before="0" w:after="0"/>
              <w:rPr>
                <w:lang w:eastAsia="en-US"/>
              </w:rPr>
            </w:pPr>
          </w:p>
        </w:tc>
        <w:tc>
          <w:tcPr>
            <w:tcW w:w="1020" w:type="dxa"/>
            <w:tcBorders>
              <w:top w:val="nil"/>
              <w:left w:val="nil"/>
              <w:bottom w:val="nil"/>
              <w:right w:val="nil"/>
            </w:tcBorders>
          </w:tcPr>
          <w:p w14:paraId="7C5AEFBC" w14:textId="77777777" w:rsidR="007C199D" w:rsidRPr="00861C2F" w:rsidRDefault="007C199D" w:rsidP="007C199D">
            <w:pPr>
              <w:pStyle w:val="PlainText"/>
              <w:spacing w:before="0" w:after="0"/>
              <w:rPr>
                <w:lang w:eastAsia="en-US"/>
              </w:rPr>
            </w:pPr>
          </w:p>
        </w:tc>
      </w:tr>
      <w:tr w:rsidR="007C199D" w:rsidRPr="00CC6569" w14:paraId="1584A832" w14:textId="77777777" w:rsidTr="00C85E16">
        <w:trPr>
          <w:cantSplit/>
          <w:jc w:val="center"/>
        </w:trPr>
        <w:tc>
          <w:tcPr>
            <w:tcW w:w="3061" w:type="dxa"/>
            <w:tcBorders>
              <w:top w:val="nil"/>
              <w:left w:val="nil"/>
              <w:bottom w:val="nil"/>
              <w:right w:val="nil"/>
            </w:tcBorders>
          </w:tcPr>
          <w:p w14:paraId="2AC396B4" w14:textId="5846F495" w:rsidR="007C199D" w:rsidRPr="00CC6569" w:rsidRDefault="007C199D" w:rsidP="007C199D">
            <w:pPr>
              <w:pStyle w:val="PlainText"/>
              <w:keepNext/>
              <w:keepLines/>
              <w:spacing w:before="0" w:after="0"/>
              <w:ind w:left="158" w:hanging="158"/>
              <w:rPr>
                <w:b/>
                <w:bCs/>
                <w:lang w:eastAsia="en-US"/>
              </w:rPr>
            </w:pPr>
            <w:r w:rsidRPr="00CC6569">
              <w:rPr>
                <w:b/>
                <w:bCs/>
                <w:lang w:eastAsia="en-US"/>
              </w:rPr>
              <w:t>Total receipts from financing activities</w:t>
            </w:r>
          </w:p>
        </w:tc>
        <w:tc>
          <w:tcPr>
            <w:tcW w:w="1020" w:type="dxa"/>
            <w:tcBorders>
              <w:top w:val="nil"/>
              <w:left w:val="nil"/>
              <w:bottom w:val="nil"/>
              <w:right w:val="nil"/>
            </w:tcBorders>
          </w:tcPr>
          <w:p w14:paraId="40A1EA7C" w14:textId="77777777" w:rsidR="007C199D" w:rsidRPr="00CC6569" w:rsidRDefault="007C199D" w:rsidP="007C199D">
            <w:pPr>
              <w:pStyle w:val="PlainText"/>
              <w:spacing w:before="0" w:after="0"/>
              <w:jc w:val="right"/>
              <w:rPr>
                <w:b/>
                <w:bCs/>
                <w:lang w:eastAsia="en-US"/>
              </w:rPr>
            </w:pPr>
            <w:r w:rsidRPr="00CC6569">
              <w:rPr>
                <w:b/>
                <w:bCs/>
                <w:lang w:eastAsia="en-US"/>
              </w:rPr>
              <w:t>0</w:t>
            </w:r>
          </w:p>
        </w:tc>
        <w:tc>
          <w:tcPr>
            <w:tcW w:w="1020" w:type="dxa"/>
            <w:tcBorders>
              <w:top w:val="nil"/>
              <w:left w:val="nil"/>
              <w:bottom w:val="nil"/>
              <w:right w:val="nil"/>
            </w:tcBorders>
          </w:tcPr>
          <w:p w14:paraId="1EAD5D7B"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7BE807A1"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0F79A46D"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48A5A3AB" w14:textId="77777777" w:rsidR="007C199D" w:rsidRPr="00CC6569" w:rsidRDefault="007C199D" w:rsidP="007C199D">
            <w:pPr>
              <w:pStyle w:val="PlainText"/>
              <w:spacing w:before="0" w:after="0"/>
              <w:rPr>
                <w:b/>
                <w:bCs/>
                <w:lang w:eastAsia="en-US"/>
              </w:rPr>
            </w:pPr>
          </w:p>
        </w:tc>
      </w:tr>
      <w:tr w:rsidR="007C199D" w:rsidRPr="00CC6569" w14:paraId="18DE98CB" w14:textId="77777777" w:rsidTr="00C85E16">
        <w:trPr>
          <w:cantSplit/>
          <w:jc w:val="center"/>
        </w:trPr>
        <w:tc>
          <w:tcPr>
            <w:tcW w:w="3061" w:type="dxa"/>
            <w:tcBorders>
              <w:top w:val="nil"/>
              <w:left w:val="nil"/>
              <w:bottom w:val="nil"/>
              <w:right w:val="nil"/>
            </w:tcBorders>
          </w:tcPr>
          <w:p w14:paraId="1D354E2C" w14:textId="3521DCC2" w:rsidR="007C199D" w:rsidRPr="00CC6569" w:rsidRDefault="007C199D" w:rsidP="007C199D">
            <w:pPr>
              <w:pStyle w:val="PlainText"/>
              <w:spacing w:before="0" w:after="0"/>
              <w:ind w:left="142" w:hanging="142"/>
              <w:rPr>
                <w:b/>
                <w:bCs/>
                <w:lang w:eastAsia="en-US"/>
              </w:rPr>
            </w:pPr>
            <w:r w:rsidRPr="00CC6569">
              <w:rPr>
                <w:b/>
                <w:bCs/>
                <w:lang w:eastAsia="en-US"/>
              </w:rPr>
              <w:t xml:space="preserve">Net cash </w:t>
            </w:r>
            <w:proofErr w:type="gramStart"/>
            <w:r w:rsidRPr="00CC6569">
              <w:rPr>
                <w:b/>
                <w:bCs/>
                <w:lang w:eastAsia="en-US"/>
              </w:rPr>
              <w:t>inflows/(</w:t>
            </w:r>
            <w:proofErr w:type="gramEnd"/>
            <w:r w:rsidRPr="00CC6569">
              <w:rPr>
                <w:b/>
                <w:bCs/>
                <w:lang w:eastAsia="en-US"/>
              </w:rPr>
              <w:t>outflows) from financing activities</w:t>
            </w:r>
          </w:p>
        </w:tc>
        <w:tc>
          <w:tcPr>
            <w:tcW w:w="1020" w:type="dxa"/>
            <w:tcBorders>
              <w:top w:val="nil"/>
              <w:left w:val="nil"/>
              <w:bottom w:val="nil"/>
              <w:right w:val="nil"/>
            </w:tcBorders>
          </w:tcPr>
          <w:p w14:paraId="4CE638AE" w14:textId="77777777" w:rsidR="007C199D" w:rsidRPr="00CC6569" w:rsidRDefault="007C199D" w:rsidP="007C199D">
            <w:pPr>
              <w:pStyle w:val="PlainText"/>
              <w:spacing w:before="0" w:after="0"/>
              <w:jc w:val="right"/>
              <w:rPr>
                <w:b/>
                <w:bCs/>
                <w:lang w:eastAsia="en-US"/>
              </w:rPr>
            </w:pPr>
            <w:r w:rsidRPr="00CC6569">
              <w:rPr>
                <w:b/>
                <w:bCs/>
                <w:lang w:eastAsia="en-US"/>
              </w:rPr>
              <w:t>0</w:t>
            </w:r>
          </w:p>
        </w:tc>
        <w:tc>
          <w:tcPr>
            <w:tcW w:w="1020" w:type="dxa"/>
            <w:tcBorders>
              <w:top w:val="nil"/>
              <w:left w:val="nil"/>
              <w:bottom w:val="nil"/>
              <w:right w:val="nil"/>
            </w:tcBorders>
          </w:tcPr>
          <w:p w14:paraId="3719535D"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619FDCB1"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4CE25E32"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23449396" w14:textId="77777777" w:rsidR="007C199D" w:rsidRPr="00CC6569" w:rsidRDefault="007C199D" w:rsidP="007C199D">
            <w:pPr>
              <w:pStyle w:val="PlainText"/>
              <w:spacing w:before="0" w:after="0"/>
              <w:rPr>
                <w:b/>
                <w:bCs/>
                <w:lang w:eastAsia="en-US"/>
              </w:rPr>
            </w:pPr>
          </w:p>
        </w:tc>
      </w:tr>
      <w:tr w:rsidR="007C199D" w:rsidRPr="00CC6569" w14:paraId="2A915EAE" w14:textId="77777777" w:rsidTr="00C85E16">
        <w:trPr>
          <w:cantSplit/>
          <w:jc w:val="center"/>
        </w:trPr>
        <w:tc>
          <w:tcPr>
            <w:tcW w:w="3061" w:type="dxa"/>
            <w:tcBorders>
              <w:top w:val="nil"/>
              <w:left w:val="nil"/>
              <w:bottom w:val="nil"/>
              <w:right w:val="nil"/>
            </w:tcBorders>
          </w:tcPr>
          <w:p w14:paraId="0C4A5434" w14:textId="77777777" w:rsidR="007C199D" w:rsidRPr="00CC6569" w:rsidRDefault="007C199D" w:rsidP="007C199D">
            <w:pPr>
              <w:pStyle w:val="PlainText"/>
              <w:spacing w:before="0" w:after="0"/>
              <w:ind w:left="142" w:hanging="142"/>
              <w:rPr>
                <w:b/>
                <w:bCs/>
                <w:lang w:eastAsia="en-US"/>
              </w:rPr>
            </w:pPr>
          </w:p>
        </w:tc>
        <w:tc>
          <w:tcPr>
            <w:tcW w:w="1020" w:type="dxa"/>
            <w:tcBorders>
              <w:top w:val="nil"/>
              <w:left w:val="nil"/>
              <w:bottom w:val="nil"/>
              <w:right w:val="nil"/>
            </w:tcBorders>
          </w:tcPr>
          <w:p w14:paraId="1A8D1912" w14:textId="77777777" w:rsidR="007C199D" w:rsidRPr="00CC6569" w:rsidRDefault="007C199D" w:rsidP="007C199D">
            <w:pPr>
              <w:pStyle w:val="PlainText"/>
              <w:spacing w:before="0" w:after="0"/>
              <w:jc w:val="right"/>
              <w:rPr>
                <w:b/>
                <w:bCs/>
                <w:lang w:eastAsia="en-US"/>
              </w:rPr>
            </w:pPr>
          </w:p>
        </w:tc>
        <w:tc>
          <w:tcPr>
            <w:tcW w:w="1020" w:type="dxa"/>
            <w:tcBorders>
              <w:top w:val="nil"/>
              <w:left w:val="nil"/>
              <w:bottom w:val="nil"/>
              <w:right w:val="nil"/>
            </w:tcBorders>
          </w:tcPr>
          <w:p w14:paraId="32079AA3"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68C4238C"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4794A4E0"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2C85F83F" w14:textId="77777777" w:rsidR="007C199D" w:rsidRPr="00CC6569" w:rsidRDefault="007C199D" w:rsidP="007C199D">
            <w:pPr>
              <w:pStyle w:val="PlainText"/>
              <w:spacing w:before="0" w:after="0"/>
              <w:rPr>
                <w:b/>
                <w:bCs/>
                <w:lang w:eastAsia="en-US"/>
              </w:rPr>
            </w:pPr>
          </w:p>
        </w:tc>
      </w:tr>
      <w:tr w:rsidR="007C199D" w:rsidRPr="00CC6569" w14:paraId="0C717C29" w14:textId="77777777" w:rsidTr="00C85E16">
        <w:trPr>
          <w:cantSplit/>
          <w:jc w:val="center"/>
        </w:trPr>
        <w:tc>
          <w:tcPr>
            <w:tcW w:w="3061" w:type="dxa"/>
            <w:tcBorders>
              <w:top w:val="nil"/>
              <w:left w:val="nil"/>
              <w:bottom w:val="nil"/>
              <w:right w:val="nil"/>
            </w:tcBorders>
          </w:tcPr>
          <w:p w14:paraId="2E98592C" w14:textId="0D0A10DA" w:rsidR="007C199D" w:rsidRPr="00CC6569" w:rsidRDefault="007C199D" w:rsidP="007C199D">
            <w:pPr>
              <w:pStyle w:val="PlainText"/>
              <w:spacing w:before="0" w:after="0"/>
              <w:ind w:left="142" w:hanging="142"/>
              <w:rPr>
                <w:b/>
                <w:bCs/>
                <w:lang w:eastAsia="en-US"/>
              </w:rPr>
            </w:pPr>
            <w:r w:rsidRPr="00CC6569">
              <w:rPr>
                <w:b/>
                <w:bCs/>
                <w:lang w:eastAsia="en-US"/>
              </w:rPr>
              <w:t xml:space="preserve">Net </w:t>
            </w:r>
            <w:proofErr w:type="gramStart"/>
            <w:r w:rsidRPr="00CC6569">
              <w:rPr>
                <w:b/>
                <w:bCs/>
                <w:lang w:eastAsia="en-US"/>
              </w:rPr>
              <w:t>increase/(</w:t>
            </w:r>
            <w:proofErr w:type="gramEnd"/>
            <w:r w:rsidRPr="00CC6569">
              <w:rPr>
                <w:b/>
                <w:bCs/>
                <w:lang w:eastAsia="en-US"/>
              </w:rPr>
              <w:t>decrease) in cash and cash equivalents</w:t>
            </w:r>
          </w:p>
        </w:tc>
        <w:tc>
          <w:tcPr>
            <w:tcW w:w="1020" w:type="dxa"/>
            <w:tcBorders>
              <w:top w:val="nil"/>
              <w:left w:val="nil"/>
              <w:bottom w:val="nil"/>
              <w:right w:val="nil"/>
            </w:tcBorders>
          </w:tcPr>
          <w:p w14:paraId="4783DEC9" w14:textId="77777777" w:rsidR="007C199D" w:rsidRPr="00CC6569" w:rsidRDefault="007C199D" w:rsidP="007C199D">
            <w:pPr>
              <w:pStyle w:val="PlainText"/>
              <w:spacing w:before="0" w:after="0"/>
              <w:jc w:val="right"/>
              <w:rPr>
                <w:b/>
                <w:bCs/>
                <w:lang w:eastAsia="en-US"/>
              </w:rPr>
            </w:pPr>
            <w:r w:rsidRPr="00CC6569">
              <w:rPr>
                <w:b/>
                <w:bCs/>
                <w:lang w:eastAsia="en-US"/>
              </w:rPr>
              <w:t>0</w:t>
            </w:r>
          </w:p>
        </w:tc>
        <w:tc>
          <w:tcPr>
            <w:tcW w:w="1020" w:type="dxa"/>
            <w:tcBorders>
              <w:top w:val="nil"/>
              <w:left w:val="nil"/>
              <w:bottom w:val="nil"/>
              <w:right w:val="nil"/>
            </w:tcBorders>
          </w:tcPr>
          <w:p w14:paraId="29069CFD"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7DC152D3"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7C935C57"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3C4A60D4" w14:textId="77777777" w:rsidR="007C199D" w:rsidRPr="00CC6569" w:rsidRDefault="007C199D" w:rsidP="007C199D">
            <w:pPr>
              <w:pStyle w:val="PlainText"/>
              <w:spacing w:before="0" w:after="0"/>
              <w:rPr>
                <w:b/>
                <w:bCs/>
                <w:lang w:eastAsia="en-US"/>
              </w:rPr>
            </w:pPr>
          </w:p>
        </w:tc>
      </w:tr>
      <w:tr w:rsidR="007C199D" w:rsidRPr="00CC6569" w14:paraId="475207BD" w14:textId="77777777" w:rsidTr="00C85E16">
        <w:trPr>
          <w:cantSplit/>
          <w:jc w:val="center"/>
        </w:trPr>
        <w:tc>
          <w:tcPr>
            <w:tcW w:w="3061" w:type="dxa"/>
            <w:tcBorders>
              <w:top w:val="nil"/>
              <w:left w:val="nil"/>
              <w:bottom w:val="nil"/>
              <w:right w:val="nil"/>
            </w:tcBorders>
          </w:tcPr>
          <w:p w14:paraId="070632D2" w14:textId="77777777" w:rsidR="007C199D" w:rsidRPr="00CC6569" w:rsidRDefault="007C199D" w:rsidP="007C199D">
            <w:pPr>
              <w:pStyle w:val="PlainText"/>
              <w:spacing w:before="0" w:after="0"/>
              <w:ind w:left="142" w:hanging="142"/>
              <w:rPr>
                <w:b/>
                <w:bCs/>
                <w:lang w:eastAsia="en-US"/>
              </w:rPr>
            </w:pPr>
          </w:p>
        </w:tc>
        <w:tc>
          <w:tcPr>
            <w:tcW w:w="1020" w:type="dxa"/>
            <w:tcBorders>
              <w:top w:val="nil"/>
              <w:left w:val="nil"/>
              <w:bottom w:val="nil"/>
              <w:right w:val="nil"/>
            </w:tcBorders>
          </w:tcPr>
          <w:p w14:paraId="13D85253" w14:textId="77777777" w:rsidR="007C199D" w:rsidRPr="00CC6569" w:rsidRDefault="007C199D" w:rsidP="007C199D">
            <w:pPr>
              <w:pStyle w:val="PlainText"/>
              <w:spacing w:before="0" w:after="0"/>
              <w:jc w:val="right"/>
              <w:rPr>
                <w:b/>
                <w:bCs/>
                <w:lang w:eastAsia="en-US"/>
              </w:rPr>
            </w:pPr>
          </w:p>
        </w:tc>
        <w:tc>
          <w:tcPr>
            <w:tcW w:w="1020" w:type="dxa"/>
            <w:tcBorders>
              <w:top w:val="nil"/>
              <w:left w:val="nil"/>
              <w:bottom w:val="nil"/>
              <w:right w:val="nil"/>
            </w:tcBorders>
          </w:tcPr>
          <w:p w14:paraId="6CDAE353"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244FCCF2"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24761D6F"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6253E3AB" w14:textId="77777777" w:rsidR="007C199D" w:rsidRPr="00CC6569" w:rsidRDefault="007C199D" w:rsidP="007C199D">
            <w:pPr>
              <w:pStyle w:val="PlainText"/>
              <w:spacing w:before="0" w:after="0"/>
              <w:rPr>
                <w:b/>
                <w:bCs/>
                <w:lang w:eastAsia="en-US"/>
              </w:rPr>
            </w:pPr>
          </w:p>
        </w:tc>
      </w:tr>
      <w:tr w:rsidR="007C199D" w:rsidRPr="00CC6569" w14:paraId="7EED4656" w14:textId="77777777" w:rsidTr="00CC6569">
        <w:trPr>
          <w:cantSplit/>
          <w:trHeight w:val="719"/>
          <w:jc w:val="center"/>
        </w:trPr>
        <w:tc>
          <w:tcPr>
            <w:tcW w:w="3061" w:type="dxa"/>
            <w:tcBorders>
              <w:top w:val="nil"/>
              <w:left w:val="nil"/>
              <w:bottom w:val="nil"/>
              <w:right w:val="nil"/>
            </w:tcBorders>
          </w:tcPr>
          <w:p w14:paraId="78B4EDE2" w14:textId="563532B7" w:rsidR="007C199D" w:rsidRPr="00CC6569" w:rsidRDefault="007C199D" w:rsidP="007C199D">
            <w:pPr>
              <w:pStyle w:val="PlainText"/>
              <w:spacing w:before="0" w:after="0"/>
              <w:ind w:left="142" w:hanging="142"/>
              <w:rPr>
                <w:b/>
                <w:bCs/>
                <w:lang w:eastAsia="en-US"/>
              </w:rPr>
            </w:pPr>
            <w:r w:rsidRPr="00CC6569">
              <w:rPr>
                <w:b/>
                <w:bCs/>
                <w:lang w:eastAsia="en-US"/>
              </w:rPr>
              <w:t>Cash and cash equivalents at the beginning of the reporting period</w:t>
            </w:r>
          </w:p>
        </w:tc>
        <w:tc>
          <w:tcPr>
            <w:tcW w:w="1020" w:type="dxa"/>
            <w:tcBorders>
              <w:top w:val="nil"/>
              <w:left w:val="nil"/>
              <w:right w:val="nil"/>
            </w:tcBorders>
          </w:tcPr>
          <w:p w14:paraId="1B4586A8" w14:textId="77777777" w:rsidR="007C199D" w:rsidRPr="00CC6569" w:rsidRDefault="007C199D" w:rsidP="007C199D">
            <w:pPr>
              <w:pStyle w:val="PlainText"/>
              <w:spacing w:before="0" w:after="0"/>
              <w:jc w:val="right"/>
              <w:rPr>
                <w:b/>
                <w:bCs/>
                <w:lang w:eastAsia="en-US"/>
              </w:rPr>
            </w:pPr>
            <w:r w:rsidRPr="00CC6569">
              <w:rPr>
                <w:b/>
                <w:bCs/>
                <w:lang w:eastAsia="en-US"/>
              </w:rPr>
              <w:t>119</w:t>
            </w:r>
          </w:p>
        </w:tc>
        <w:tc>
          <w:tcPr>
            <w:tcW w:w="1020" w:type="dxa"/>
            <w:tcBorders>
              <w:top w:val="nil"/>
              <w:left w:val="nil"/>
              <w:bottom w:val="nil"/>
              <w:right w:val="nil"/>
            </w:tcBorders>
          </w:tcPr>
          <w:p w14:paraId="554B9314" w14:textId="77777777"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4F563B02" w14:textId="14A9C3C8" w:rsidR="007C199D" w:rsidRPr="00CC6569" w:rsidRDefault="007C199D" w:rsidP="007C199D">
            <w:pPr>
              <w:pStyle w:val="PlainText"/>
              <w:spacing w:before="0" w:after="0"/>
              <w:rPr>
                <w:b/>
                <w:bCs/>
                <w:lang w:eastAsia="en-US"/>
              </w:rPr>
            </w:pPr>
            <w:r w:rsidRPr="00CC6569">
              <w:rPr>
                <w:b/>
                <w:bCs/>
                <w:noProof/>
                <w:lang w:eastAsia="en-US"/>
              </w:rPr>
              <mc:AlternateContent>
                <mc:Choice Requires="wps">
                  <w:drawing>
                    <wp:anchor distT="0" distB="0" distL="114300" distR="114300" simplePos="0" relativeHeight="251658309" behindDoc="0" locked="0" layoutInCell="1" allowOverlap="1" wp14:anchorId="398E94FA" wp14:editId="427CC991">
                      <wp:simplePos x="0" y="0"/>
                      <wp:positionH relativeFrom="column">
                        <wp:posOffset>-150495</wp:posOffset>
                      </wp:positionH>
                      <wp:positionV relativeFrom="paragraph">
                        <wp:posOffset>97154</wp:posOffset>
                      </wp:positionV>
                      <wp:extent cx="2320506" cy="790575"/>
                      <wp:effectExtent l="0" t="0" r="22860" b="2857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506" cy="790575"/>
                              </a:xfrm>
                              <a:prstGeom prst="rect">
                                <a:avLst/>
                              </a:prstGeom>
                              <a:solidFill>
                                <a:srgbClr val="FFFFFF"/>
                              </a:solidFill>
                              <a:ln w="9525">
                                <a:solidFill>
                                  <a:srgbClr val="000000"/>
                                </a:solidFill>
                                <a:miter lim="800000"/>
                                <a:headEnd/>
                                <a:tailEnd/>
                              </a:ln>
                            </wps:spPr>
                            <wps:txbx>
                              <w:txbxContent>
                                <w:p w14:paraId="741525F7" w14:textId="5A78D6BB" w:rsidR="007C199D" w:rsidRPr="00190E90" w:rsidRDefault="007C199D" w:rsidP="00312CA0">
                                  <w:pPr>
                                    <w:spacing w:after="0"/>
                                    <w:rPr>
                                      <w:sz w:val="20"/>
                                    </w:rPr>
                                  </w:pPr>
                                  <w:r w:rsidRPr="00190E90">
                                    <w:rPr>
                                      <w:sz w:val="20"/>
                                    </w:rPr>
                                    <w:t>This figure aligns with the amount</w:t>
                                  </w:r>
                                  <w:r>
                                    <w:rPr>
                                      <w:sz w:val="20"/>
                                    </w:rPr>
                                    <w:t xml:space="preserve"> of</w:t>
                                  </w:r>
                                  <w:r w:rsidRPr="00190E90">
                                    <w:rPr>
                                      <w:sz w:val="20"/>
                                    </w:rPr>
                                    <w:t xml:space="preserve"> Cash and Cash Equivalents in the Statement of Assets and Liabilities on Behalf of the Territory.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E94FA" id="Text Box 70" o:spid="_x0000_s1059" type="#_x0000_t202" style="position:absolute;margin-left:-11.85pt;margin-top:7.65pt;width:182.7pt;height:62.2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pdHAIAADMEAAAOAAAAZHJzL2Uyb0RvYy54bWysU9uO2yAQfa/Uf0C8N3acZHdjxVlts01V&#10;aXuRtv0AjLGNihkKJHb69R2wN5veXqrygBgGzsycObO5HTpFjsI6Cbqg81lKidAcKqmbgn75vH91&#10;Q4nzTFdMgRYFPQlHb7cvX2x6k4sMWlCVsARBtMt7U9DWe5MnieOt6JibgREanTXYjnk0bZNUlvWI&#10;3qkkS9OrpAdbGQtcOIe396OTbiN+XQvuP9a1E56ogmJuPu427mXYk+2G5Y1lppV8SoP9QxYdkxqD&#10;nqHumWfkYOVvUJ3kFhzUfsahS6CuJRexBqxmnv5SzWPLjIi1IDnOnGly/w+Wfzg+mk+W+OE1DNjA&#10;WIQzD8C/OqJh1zLdiDtroW8FqzDwPFCW9Mbl09dAtctdACn791Bhk9nBQwQaatsFVrBOgujYgNOZ&#10;dDF4wvEyW2TpKr2ihKPvep2urlcxBMuffhvr/FsBHQmHglpsakRnxwfnQzYsf3oSgjlQstpLpaJh&#10;m3KnLDkyFMA+rgn9p2dKk76g61W2Ggn4K0Qa158gOulRyUp2Bb05P2J5oO2NrqLOPJNqPGPKSk88&#10;BupGEv1QDkRWBV0sQoTAawnVCZm1MCoXJw0PLdjvlPSo2oK6bwdmBSXqncburOfLZZB5NJar6wwN&#10;e+kpLz1Mc4QqqKdkPO78OBoHY2XTYqRRDxrusKO1jGQ/ZzXlj8qMPZimKEj/0o6vnmd9+wMAAP//&#10;AwBQSwMEFAAGAAgAAAAhAAqklk/gAAAACgEAAA8AAABkcnMvZG93bnJldi54bWxMj81OwzAQhO9I&#10;vIO1SFxQ67QubRriVAgJBDcoVbm68TaJ8E+w3TS8PcsJjjvzaXam3IzWsAFD7LyTMJtmwNDVXneu&#10;kbB7f5zkwGJSTivjHUr4xgib6vKiVIX2Z/eGwzY1jEJcLJSENqW+4DzWLVoVp75HR97RB6sSnaHh&#10;OqgzhVvD51m25FZ1jj60qseHFuvP7clKyBfPw0d8Ea/7enk063SzGp6+gpTXV+P9HbCEY/qD4bc+&#10;VYeKOh38yenIjITJXKwIJeNWACNALGYkHEgQ6xx4VfL/E6ofAAAA//8DAFBLAQItABQABgAIAAAA&#10;IQC2gziS/gAAAOEBAAATAAAAAAAAAAAAAAAAAAAAAABbQ29udGVudF9UeXBlc10ueG1sUEsBAi0A&#10;FAAGAAgAAAAhADj9If/WAAAAlAEAAAsAAAAAAAAAAAAAAAAALwEAAF9yZWxzLy5yZWxzUEsBAi0A&#10;FAAGAAgAAAAhAGfB+l0cAgAAMwQAAA4AAAAAAAAAAAAAAAAALgIAAGRycy9lMm9Eb2MueG1sUEsB&#10;Ai0AFAAGAAgAAAAhAAqklk/gAAAACgEAAA8AAAAAAAAAAAAAAAAAdgQAAGRycy9kb3ducmV2Lnht&#10;bFBLBQYAAAAABAAEAPMAAACDBQAAAAA=&#10;">
                      <v:textbox>
                        <w:txbxContent>
                          <w:p w14:paraId="741525F7" w14:textId="5A78D6BB" w:rsidR="007C199D" w:rsidRPr="00190E90" w:rsidRDefault="007C199D" w:rsidP="00312CA0">
                            <w:pPr>
                              <w:spacing w:after="0"/>
                              <w:rPr>
                                <w:sz w:val="20"/>
                              </w:rPr>
                            </w:pPr>
                            <w:r w:rsidRPr="00190E90">
                              <w:rPr>
                                <w:sz w:val="20"/>
                              </w:rPr>
                              <w:t>This figure aligns with the amount</w:t>
                            </w:r>
                            <w:r>
                              <w:rPr>
                                <w:sz w:val="20"/>
                              </w:rPr>
                              <w:t xml:space="preserve"> of</w:t>
                            </w:r>
                            <w:r w:rsidRPr="00190E90">
                              <w:rPr>
                                <w:sz w:val="20"/>
                              </w:rPr>
                              <w:t xml:space="preserve"> Cash and Cash Equivalents in the Statement of Assets and Liabilities on Behalf of the Territory.</w:t>
                            </w:r>
                          </w:p>
                        </w:txbxContent>
                      </v:textbox>
                    </v:shape>
                  </w:pict>
                </mc:Fallback>
              </mc:AlternateContent>
            </w:r>
          </w:p>
        </w:tc>
        <w:tc>
          <w:tcPr>
            <w:tcW w:w="1020" w:type="dxa"/>
            <w:tcBorders>
              <w:top w:val="nil"/>
              <w:left w:val="nil"/>
              <w:bottom w:val="nil"/>
              <w:right w:val="nil"/>
            </w:tcBorders>
          </w:tcPr>
          <w:p w14:paraId="3A22A646" w14:textId="7EBC30D1" w:rsidR="007C199D" w:rsidRPr="00CC6569" w:rsidRDefault="007C199D" w:rsidP="007C199D">
            <w:pPr>
              <w:pStyle w:val="PlainText"/>
              <w:spacing w:before="0" w:after="0"/>
              <w:rPr>
                <w:b/>
                <w:bCs/>
                <w:lang w:eastAsia="en-US"/>
              </w:rPr>
            </w:pPr>
          </w:p>
        </w:tc>
        <w:tc>
          <w:tcPr>
            <w:tcW w:w="1020" w:type="dxa"/>
            <w:tcBorders>
              <w:top w:val="nil"/>
              <w:left w:val="nil"/>
              <w:bottom w:val="nil"/>
              <w:right w:val="nil"/>
            </w:tcBorders>
          </w:tcPr>
          <w:p w14:paraId="5E51B082" w14:textId="447AEF17" w:rsidR="007C199D" w:rsidRPr="00CC6569" w:rsidRDefault="007C199D" w:rsidP="007C199D">
            <w:pPr>
              <w:pStyle w:val="PlainText"/>
              <w:spacing w:before="0" w:after="0"/>
              <w:rPr>
                <w:b/>
                <w:bCs/>
                <w:lang w:eastAsia="en-US"/>
              </w:rPr>
            </w:pPr>
          </w:p>
        </w:tc>
      </w:tr>
      <w:tr w:rsidR="007C199D" w:rsidRPr="00CC6569" w14:paraId="6718D1D0" w14:textId="77777777" w:rsidTr="00CC6569">
        <w:trPr>
          <w:cantSplit/>
          <w:trHeight w:val="713"/>
          <w:jc w:val="center"/>
        </w:trPr>
        <w:tc>
          <w:tcPr>
            <w:tcW w:w="3061" w:type="dxa"/>
            <w:tcBorders>
              <w:top w:val="nil"/>
              <w:left w:val="nil"/>
              <w:bottom w:val="single" w:sz="4" w:space="0" w:color="auto"/>
              <w:right w:val="nil"/>
            </w:tcBorders>
          </w:tcPr>
          <w:p w14:paraId="6FB04CA6" w14:textId="0D028F5E" w:rsidR="007C199D" w:rsidRPr="00CC6569" w:rsidRDefault="007C199D" w:rsidP="007C199D">
            <w:pPr>
              <w:pStyle w:val="PlainText"/>
              <w:spacing w:before="0" w:after="0"/>
              <w:ind w:left="142" w:hanging="142"/>
              <w:rPr>
                <w:b/>
                <w:bCs/>
                <w:lang w:eastAsia="en-US"/>
              </w:rPr>
            </w:pPr>
            <w:r w:rsidRPr="00CC6569">
              <w:rPr>
                <w:b/>
                <w:bCs/>
                <w:lang w:eastAsia="en-US"/>
              </w:rPr>
              <w:t>Cash and cash equivalents at the end of the reporting period</w:t>
            </w:r>
          </w:p>
        </w:tc>
        <w:tc>
          <w:tcPr>
            <w:tcW w:w="1020" w:type="dxa"/>
            <w:tcBorders>
              <w:top w:val="nil"/>
              <w:left w:val="nil"/>
              <w:bottom w:val="single" w:sz="4" w:space="0" w:color="auto"/>
              <w:right w:val="single" w:sz="18" w:space="0" w:color="auto"/>
            </w:tcBorders>
            <w:vAlign w:val="center"/>
          </w:tcPr>
          <w:p w14:paraId="1FDC1054" w14:textId="77777777" w:rsidR="007C199D" w:rsidRPr="00CC6569" w:rsidRDefault="007C199D" w:rsidP="007C199D">
            <w:pPr>
              <w:pStyle w:val="PlainText"/>
              <w:spacing w:before="0" w:after="0"/>
              <w:jc w:val="right"/>
              <w:rPr>
                <w:b/>
                <w:bCs/>
                <w:lang w:eastAsia="en-US"/>
              </w:rPr>
            </w:pPr>
            <w:r w:rsidRPr="00CC6569">
              <w:rPr>
                <w:b/>
                <w:bCs/>
                <w:lang w:eastAsia="en-US"/>
              </w:rPr>
              <w:t>119</w:t>
            </w:r>
          </w:p>
        </w:tc>
        <w:tc>
          <w:tcPr>
            <w:tcW w:w="1020" w:type="dxa"/>
            <w:tcBorders>
              <w:top w:val="nil"/>
              <w:left w:val="single" w:sz="18" w:space="0" w:color="auto"/>
              <w:bottom w:val="single" w:sz="4" w:space="0" w:color="auto"/>
              <w:right w:val="nil"/>
            </w:tcBorders>
          </w:tcPr>
          <w:p w14:paraId="586B1F9C" w14:textId="65F3B5A2" w:rsidR="007C199D" w:rsidRPr="00CC6569" w:rsidRDefault="007C199D" w:rsidP="007C199D">
            <w:pPr>
              <w:pStyle w:val="PlainText"/>
              <w:spacing w:before="0" w:after="0"/>
              <w:rPr>
                <w:b/>
                <w:bCs/>
                <w:lang w:eastAsia="en-US"/>
              </w:rPr>
            </w:pPr>
            <w:r w:rsidRPr="00CC6569">
              <w:rPr>
                <w:b/>
                <w:bCs/>
                <w:noProof/>
                <w:lang w:eastAsia="en-US"/>
              </w:rPr>
              <mc:AlternateContent>
                <mc:Choice Requires="wps">
                  <w:drawing>
                    <wp:anchor distT="0" distB="0" distL="114300" distR="114300" simplePos="0" relativeHeight="251658304" behindDoc="0" locked="0" layoutInCell="1" allowOverlap="1" wp14:anchorId="2DF60CF1" wp14:editId="0D407070">
                      <wp:simplePos x="0" y="0"/>
                      <wp:positionH relativeFrom="column">
                        <wp:posOffset>82574</wp:posOffset>
                      </wp:positionH>
                      <wp:positionV relativeFrom="paragraph">
                        <wp:posOffset>-140670</wp:posOffset>
                      </wp:positionV>
                      <wp:extent cx="647724" cy="306681"/>
                      <wp:effectExtent l="38100" t="0" r="19050" b="5588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24" cy="306681"/>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3A9D9" id="Straight Connector 69" o:spid="_x0000_s1026" style="position:absolute;flip:y;z-index:2517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1.1pt" to="5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hc0AEAAHgDAAAOAAAAZHJzL2Uyb0RvYy54bWysU01v2zAMvQ/YfxB0X+ykbdoZcXpI1126&#10;LUC73Rl92EJlUZCU2Pn3E5UgLbbbMB8EU3x8enyiVvfTYNlBhWjQtXw+qzlTTqA0rmv5z5fHT3ec&#10;xQROgkWnWn5Ukd+vP35Yjb5RC+zRShVYJnGxGX3L+5R8U1VR9GqAOEOvXE5qDAOkHIaukgHGzD7Y&#10;alHXy2rEIH1AoWLMuw+nJF8Xfq2VSD+0jiox2/KsLZU1lHVHa7VeQdMF8L0RZxnwDyoGMC4feqF6&#10;gARsH8xfVIMRASPqNBM4VKi1Ear0kLuZ139089yDV6WXbE70F5vi/6MV3w8btw0kXUzu2T+heI3M&#10;4aYH16ki4OXo88XNyapq9LG5lFAQ/Taw3fgNZcbAPmFxYdJhYNoa/4sKiTx3yqZi+/Fiu5oSE3lz&#10;eX17u7jmTOTUVb1c3p3OgoZoqNiHmL4qHBj9tNwaR65AA4enmEjWG4S2HT4aa8vNWsfGln++WdyU&#10;gojWSEoSLIZut7GBHYBmo3ylx5x5Dwu4d7KQ9QrkFydZKoakYLJFVnE6YVCSM6vyE6C/gk5gbEaf&#10;5Fl3No/8ouGMzQ7lcRsoTVG+3tLHeRRpft7HBfX2YNa/AQAA//8DAFBLAwQUAAYACAAAACEAdXJ0&#10;Kt4AAAAJAQAADwAAAGRycy9kb3ducmV2LnhtbEyPwU7DMBBE70j8g7VI3FonrqiiEKdCIIQQVILC&#10;B7jxkqTE68h22vD3bE9wnNnR7JtqM7tBHDHE3pOGfJmBQGq87anV8PnxuChAxGTImsETavjBCJv6&#10;8qIypfUnesfjLrWCSyiWRkOX0lhKGZsOnYlLPyLx7csHZxLL0EobzInL3SBVlq2lMz3xh86MeN9h&#10;872bnIbV4YGK7WHavhZ2fnqbxxcZn4PW11fz3S2IhHP6C8MZn9GhZqa9n8hGMbBe8ZSkYaGUAnEO&#10;5Dfs7DWodQ6yruT/BfUvAAAA//8DAFBLAQItABQABgAIAAAAIQC2gziS/gAAAOEBAAATAAAAAAAA&#10;AAAAAAAAAAAAAABbQ29udGVudF9UeXBlc10ueG1sUEsBAi0AFAAGAAgAAAAhADj9If/WAAAAlAEA&#10;AAsAAAAAAAAAAAAAAAAALwEAAF9yZWxzLy5yZWxzUEsBAi0AFAAGAAgAAAAhABmpqFzQAQAAeAMA&#10;AA4AAAAAAAAAAAAAAAAALgIAAGRycy9lMm9Eb2MueG1sUEsBAi0AFAAGAAgAAAAhAHVydCreAAAA&#10;CQEAAA8AAAAAAAAAAAAAAAAAKgQAAGRycy9kb3ducmV2LnhtbFBLBQYAAAAABAAEAPMAAAA1BQAA&#10;AAA=&#10;">
                      <v:stroke startarrow="block"/>
                    </v:line>
                  </w:pict>
                </mc:Fallback>
              </mc:AlternateContent>
            </w:r>
          </w:p>
        </w:tc>
        <w:tc>
          <w:tcPr>
            <w:tcW w:w="1020" w:type="dxa"/>
            <w:tcBorders>
              <w:top w:val="nil"/>
              <w:left w:val="nil"/>
              <w:bottom w:val="single" w:sz="4" w:space="0" w:color="auto"/>
              <w:right w:val="nil"/>
            </w:tcBorders>
          </w:tcPr>
          <w:p w14:paraId="20A88D40" w14:textId="77777777" w:rsidR="007C199D" w:rsidRPr="00CC6569" w:rsidRDefault="007C199D" w:rsidP="007C199D">
            <w:pPr>
              <w:pStyle w:val="PlainText"/>
              <w:spacing w:before="0" w:after="0"/>
              <w:rPr>
                <w:b/>
                <w:bCs/>
                <w:lang w:eastAsia="en-US"/>
              </w:rPr>
            </w:pPr>
          </w:p>
        </w:tc>
        <w:tc>
          <w:tcPr>
            <w:tcW w:w="1020" w:type="dxa"/>
            <w:tcBorders>
              <w:top w:val="nil"/>
              <w:left w:val="nil"/>
              <w:bottom w:val="single" w:sz="4" w:space="0" w:color="auto"/>
              <w:right w:val="nil"/>
            </w:tcBorders>
          </w:tcPr>
          <w:p w14:paraId="7D3F811A" w14:textId="77777777" w:rsidR="007C199D" w:rsidRPr="00CC6569" w:rsidRDefault="007C199D" w:rsidP="007C199D">
            <w:pPr>
              <w:pStyle w:val="PlainText"/>
              <w:spacing w:before="0" w:after="0"/>
              <w:rPr>
                <w:b/>
                <w:bCs/>
                <w:lang w:eastAsia="en-US"/>
              </w:rPr>
            </w:pPr>
          </w:p>
        </w:tc>
        <w:tc>
          <w:tcPr>
            <w:tcW w:w="1020" w:type="dxa"/>
            <w:tcBorders>
              <w:top w:val="nil"/>
              <w:left w:val="nil"/>
              <w:bottom w:val="single" w:sz="4" w:space="0" w:color="auto"/>
              <w:right w:val="nil"/>
            </w:tcBorders>
          </w:tcPr>
          <w:p w14:paraId="0848ACC6" w14:textId="77777777" w:rsidR="007C199D" w:rsidRPr="00CC6569" w:rsidRDefault="007C199D" w:rsidP="007C199D">
            <w:pPr>
              <w:pStyle w:val="PlainText"/>
              <w:spacing w:before="0" w:after="0"/>
              <w:rPr>
                <w:b/>
                <w:bCs/>
                <w:lang w:eastAsia="en-US"/>
              </w:rPr>
            </w:pPr>
          </w:p>
        </w:tc>
      </w:tr>
    </w:tbl>
    <w:p w14:paraId="16224D69" w14:textId="0C32093A" w:rsidR="0800573B" w:rsidRDefault="0800573B"/>
    <w:p w14:paraId="189BBB5B" w14:textId="77777777" w:rsidR="00435EF5" w:rsidRDefault="00435EF5" w:rsidP="00BA556D">
      <w:pPr>
        <w:pStyle w:val="Bbodytext"/>
      </w:pPr>
    </w:p>
    <w:sectPr w:rsidR="00435EF5" w:rsidSect="00B213D2">
      <w:footerReference w:type="default" r:id="rId14"/>
      <w:pgSz w:w="11906" w:h="16838" w:code="9"/>
      <w:pgMar w:top="1151" w:right="1440" w:bottom="1729"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DE247" w14:textId="77777777" w:rsidR="001F16D9" w:rsidRDefault="001F16D9" w:rsidP="00C339EF">
      <w:pPr>
        <w:spacing w:after="0" w:line="240" w:lineRule="auto"/>
      </w:pPr>
      <w:r>
        <w:separator/>
      </w:r>
    </w:p>
  </w:endnote>
  <w:endnote w:type="continuationSeparator" w:id="0">
    <w:p w14:paraId="5FF11186" w14:textId="77777777" w:rsidR="001F16D9" w:rsidRDefault="001F16D9" w:rsidP="00C339EF">
      <w:pPr>
        <w:spacing w:after="0" w:line="240" w:lineRule="auto"/>
      </w:pPr>
      <w:r>
        <w:continuationSeparator/>
      </w:r>
    </w:p>
  </w:endnote>
  <w:endnote w:type="continuationNotice" w:id="1">
    <w:p w14:paraId="5B7A12B9" w14:textId="77777777" w:rsidR="001F16D9" w:rsidRDefault="001F16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MT">
    <w:altName w:val="Klee One"/>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0DEB" w14:textId="34546DF8" w:rsidR="002209C4" w:rsidRPr="008124FF" w:rsidRDefault="00E40BDF" w:rsidP="00B66136">
    <w:pPr>
      <w:pStyle w:val="BFooter"/>
      <w:tabs>
        <w:tab w:val="clear" w:pos="4513"/>
        <w:tab w:val="clear" w:pos="9026"/>
        <w:tab w:val="right" w:pos="4536"/>
        <w:tab w:val="right" w:pos="9355"/>
      </w:tabs>
      <w:jc w:val="center"/>
      <w:rPr>
        <w:i w:val="0"/>
        <w:iCs/>
      </w:rPr>
    </w:pPr>
    <w:r w:rsidRPr="008124FF">
      <w:rPr>
        <w:i w:val="0"/>
        <w:iCs/>
      </w:rPr>
      <w:t xml:space="preserve">Reader’s Guide to the Budget </w:t>
    </w:r>
    <w:r w:rsidR="002209C4" w:rsidRPr="008124FF">
      <w:rPr>
        <w:i w:val="0"/>
        <w:iCs/>
      </w:rPr>
      <w:ptab w:relativeTo="margin" w:alignment="center" w:leader="none"/>
    </w:r>
    <w:r w:rsidR="002209C4" w:rsidRPr="008124FF">
      <w:rPr>
        <w:i w:val="0"/>
        <w:iCs/>
      </w:rPr>
      <w:fldChar w:fldCharType="begin"/>
    </w:r>
    <w:r w:rsidR="002209C4" w:rsidRPr="008124FF">
      <w:rPr>
        <w:i w:val="0"/>
        <w:iCs/>
      </w:rPr>
      <w:instrText xml:space="preserve"> PAGE   \* MERGEFORMAT </w:instrText>
    </w:r>
    <w:r w:rsidR="002209C4" w:rsidRPr="008124FF">
      <w:rPr>
        <w:i w:val="0"/>
        <w:iCs/>
      </w:rPr>
      <w:fldChar w:fldCharType="separate"/>
    </w:r>
    <w:r w:rsidR="002209C4" w:rsidRPr="008124FF">
      <w:rPr>
        <w:i w:val="0"/>
        <w:iCs/>
        <w:noProof/>
      </w:rPr>
      <w:t>1</w:t>
    </w:r>
    <w:r w:rsidR="002209C4" w:rsidRPr="008124FF">
      <w:rPr>
        <w:i w:val="0"/>
        <w:iCs/>
        <w:noProof/>
      </w:rPr>
      <w:fldChar w:fldCharType="end"/>
    </w:r>
    <w:r w:rsidR="002209C4" w:rsidRPr="008124FF">
      <w:rPr>
        <w:i w:val="0"/>
        <w:iCs/>
      </w:rPr>
      <w:ptab w:relativeTo="margin" w:alignment="right" w:leader="none"/>
    </w:r>
    <w:r>
      <w:rPr>
        <w:i w:val="0"/>
        <w:iCs/>
      </w:rPr>
      <w:t>Budget</w:t>
    </w:r>
    <w:r w:rsidR="002209C4" w:rsidRPr="008124FF">
      <w:rPr>
        <w:i w:val="0"/>
        <w:iCs/>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A2D35" w14:textId="77777777" w:rsidR="001F16D9" w:rsidRDefault="001F16D9" w:rsidP="00C339EF">
      <w:pPr>
        <w:spacing w:after="0" w:line="240" w:lineRule="auto"/>
      </w:pPr>
      <w:r>
        <w:separator/>
      </w:r>
    </w:p>
  </w:footnote>
  <w:footnote w:type="continuationSeparator" w:id="0">
    <w:p w14:paraId="5E6B455F" w14:textId="77777777" w:rsidR="001F16D9" w:rsidRDefault="001F16D9" w:rsidP="00C339EF">
      <w:pPr>
        <w:spacing w:after="0" w:line="240" w:lineRule="auto"/>
      </w:pPr>
      <w:r>
        <w:continuationSeparator/>
      </w:r>
    </w:p>
  </w:footnote>
  <w:footnote w:type="continuationNotice" w:id="1">
    <w:p w14:paraId="4CE8C51E" w14:textId="77777777" w:rsidR="001F16D9" w:rsidRDefault="001F16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26C0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A2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8CD7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FA55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969A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C6C0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824E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BE15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7CD8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32BF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A11C5"/>
    <w:multiLevelType w:val="hybridMultilevel"/>
    <w:tmpl w:val="3656CFB6"/>
    <w:lvl w:ilvl="0" w:tplc="6D26A2CA">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07865044"/>
    <w:multiLevelType w:val="hybridMultilevel"/>
    <w:tmpl w:val="1BBC7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E94A8D"/>
    <w:multiLevelType w:val="hybridMultilevel"/>
    <w:tmpl w:val="4F3AE898"/>
    <w:lvl w:ilvl="0" w:tplc="D14AC3EC">
      <w:start w:val="1"/>
      <w:numFmt w:val="bullet"/>
      <w:pStyle w:val="BBulle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C7C2F12"/>
    <w:multiLevelType w:val="hybridMultilevel"/>
    <w:tmpl w:val="EE0024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0406B23"/>
    <w:multiLevelType w:val="hybridMultilevel"/>
    <w:tmpl w:val="B3983C1C"/>
    <w:lvl w:ilvl="0" w:tplc="4CCC8564">
      <w:start w:val="1"/>
      <w:numFmt w:val="lowerLetter"/>
      <w:pStyle w:val="BStablelist"/>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29D178B"/>
    <w:multiLevelType w:val="hybridMultilevel"/>
    <w:tmpl w:val="9300E162"/>
    <w:lvl w:ilvl="0" w:tplc="C908BA6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3BE7B0B"/>
    <w:multiLevelType w:val="hybridMultilevel"/>
    <w:tmpl w:val="72963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FB0DB1"/>
    <w:multiLevelType w:val="hybridMultilevel"/>
    <w:tmpl w:val="207EE9F0"/>
    <w:lvl w:ilvl="0" w:tplc="6308A742">
      <w:start w:val="1"/>
      <w:numFmt w:val="bullet"/>
      <w:pStyle w:val="BulletPt1"/>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8" w15:restartNumberingAfterBreak="0">
    <w:nsid w:val="39D9789E"/>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CB06B4D"/>
    <w:multiLevelType w:val="hybridMultilevel"/>
    <w:tmpl w:val="76FAB26C"/>
    <w:lvl w:ilvl="0" w:tplc="8BA48D4E">
      <w:start w:val="1"/>
      <w:numFmt w:val="bullet"/>
      <w:pStyle w:val="BBullet2"/>
      <w:lvlText w:val="­"/>
      <w:lvlJc w:val="left"/>
      <w:pPr>
        <w:ind w:left="859" w:hanging="360"/>
      </w:pPr>
      <w:rPr>
        <w:rFonts w:ascii="Courier New" w:hAnsi="Courier New" w:hint="default"/>
      </w:rPr>
    </w:lvl>
    <w:lvl w:ilvl="1" w:tplc="0C090003" w:tentative="1">
      <w:start w:val="1"/>
      <w:numFmt w:val="bullet"/>
      <w:lvlText w:val="o"/>
      <w:lvlJc w:val="left"/>
      <w:pPr>
        <w:ind w:left="1579" w:hanging="360"/>
      </w:pPr>
      <w:rPr>
        <w:rFonts w:ascii="Courier New" w:hAnsi="Courier New" w:cs="Courier New" w:hint="default"/>
      </w:rPr>
    </w:lvl>
    <w:lvl w:ilvl="2" w:tplc="0C090005" w:tentative="1">
      <w:start w:val="1"/>
      <w:numFmt w:val="bullet"/>
      <w:lvlText w:val=""/>
      <w:lvlJc w:val="left"/>
      <w:pPr>
        <w:ind w:left="2299" w:hanging="360"/>
      </w:pPr>
      <w:rPr>
        <w:rFonts w:ascii="Wingdings" w:hAnsi="Wingdings" w:hint="default"/>
      </w:rPr>
    </w:lvl>
    <w:lvl w:ilvl="3" w:tplc="0C090001" w:tentative="1">
      <w:start w:val="1"/>
      <w:numFmt w:val="bullet"/>
      <w:lvlText w:val=""/>
      <w:lvlJc w:val="left"/>
      <w:pPr>
        <w:ind w:left="3019" w:hanging="360"/>
      </w:pPr>
      <w:rPr>
        <w:rFonts w:ascii="Symbol" w:hAnsi="Symbol" w:hint="default"/>
      </w:rPr>
    </w:lvl>
    <w:lvl w:ilvl="4" w:tplc="0C090003" w:tentative="1">
      <w:start w:val="1"/>
      <w:numFmt w:val="bullet"/>
      <w:lvlText w:val="o"/>
      <w:lvlJc w:val="left"/>
      <w:pPr>
        <w:ind w:left="3739" w:hanging="360"/>
      </w:pPr>
      <w:rPr>
        <w:rFonts w:ascii="Courier New" w:hAnsi="Courier New" w:cs="Courier New" w:hint="default"/>
      </w:rPr>
    </w:lvl>
    <w:lvl w:ilvl="5" w:tplc="0C090005" w:tentative="1">
      <w:start w:val="1"/>
      <w:numFmt w:val="bullet"/>
      <w:lvlText w:val=""/>
      <w:lvlJc w:val="left"/>
      <w:pPr>
        <w:ind w:left="4459" w:hanging="360"/>
      </w:pPr>
      <w:rPr>
        <w:rFonts w:ascii="Wingdings" w:hAnsi="Wingdings" w:hint="default"/>
      </w:rPr>
    </w:lvl>
    <w:lvl w:ilvl="6" w:tplc="0C090001" w:tentative="1">
      <w:start w:val="1"/>
      <w:numFmt w:val="bullet"/>
      <w:lvlText w:val=""/>
      <w:lvlJc w:val="left"/>
      <w:pPr>
        <w:ind w:left="5179" w:hanging="360"/>
      </w:pPr>
      <w:rPr>
        <w:rFonts w:ascii="Symbol" w:hAnsi="Symbol" w:hint="default"/>
      </w:rPr>
    </w:lvl>
    <w:lvl w:ilvl="7" w:tplc="0C090003" w:tentative="1">
      <w:start w:val="1"/>
      <w:numFmt w:val="bullet"/>
      <w:lvlText w:val="o"/>
      <w:lvlJc w:val="left"/>
      <w:pPr>
        <w:ind w:left="5899" w:hanging="360"/>
      </w:pPr>
      <w:rPr>
        <w:rFonts w:ascii="Courier New" w:hAnsi="Courier New" w:cs="Courier New" w:hint="default"/>
      </w:rPr>
    </w:lvl>
    <w:lvl w:ilvl="8" w:tplc="0C090005" w:tentative="1">
      <w:start w:val="1"/>
      <w:numFmt w:val="bullet"/>
      <w:lvlText w:val=""/>
      <w:lvlJc w:val="left"/>
      <w:pPr>
        <w:ind w:left="6619" w:hanging="360"/>
      </w:pPr>
      <w:rPr>
        <w:rFonts w:ascii="Wingdings" w:hAnsi="Wingdings" w:hint="default"/>
      </w:rPr>
    </w:lvl>
  </w:abstractNum>
  <w:abstractNum w:abstractNumId="20" w15:restartNumberingAfterBreak="0">
    <w:nsid w:val="470C6C84"/>
    <w:multiLevelType w:val="hybridMultilevel"/>
    <w:tmpl w:val="B3BA9260"/>
    <w:lvl w:ilvl="0" w:tplc="C908BA6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72B0377"/>
    <w:multiLevelType w:val="hybridMultilevel"/>
    <w:tmpl w:val="3C701D0E"/>
    <w:lvl w:ilvl="0" w:tplc="FC109728">
      <w:start w:val="1"/>
      <w:numFmt w:val="decimal"/>
      <w:lvlText w:val="%1."/>
      <w:lvlJc w:val="left"/>
      <w:pPr>
        <w:ind w:left="1020" w:hanging="360"/>
      </w:pPr>
    </w:lvl>
    <w:lvl w:ilvl="1" w:tplc="5010EC7A">
      <w:start w:val="1"/>
      <w:numFmt w:val="decimal"/>
      <w:lvlText w:val="%2."/>
      <w:lvlJc w:val="left"/>
      <w:pPr>
        <w:ind w:left="1020" w:hanging="360"/>
      </w:pPr>
    </w:lvl>
    <w:lvl w:ilvl="2" w:tplc="CA6AE3F6">
      <w:start w:val="1"/>
      <w:numFmt w:val="decimal"/>
      <w:lvlText w:val="%3."/>
      <w:lvlJc w:val="left"/>
      <w:pPr>
        <w:ind w:left="1020" w:hanging="360"/>
      </w:pPr>
    </w:lvl>
    <w:lvl w:ilvl="3" w:tplc="E47C288C">
      <w:start w:val="1"/>
      <w:numFmt w:val="decimal"/>
      <w:lvlText w:val="%4."/>
      <w:lvlJc w:val="left"/>
      <w:pPr>
        <w:ind w:left="1020" w:hanging="360"/>
      </w:pPr>
    </w:lvl>
    <w:lvl w:ilvl="4" w:tplc="DDB2AEB8">
      <w:start w:val="1"/>
      <w:numFmt w:val="decimal"/>
      <w:lvlText w:val="%5."/>
      <w:lvlJc w:val="left"/>
      <w:pPr>
        <w:ind w:left="1020" w:hanging="360"/>
      </w:pPr>
    </w:lvl>
    <w:lvl w:ilvl="5" w:tplc="74DA4E5E">
      <w:start w:val="1"/>
      <w:numFmt w:val="decimal"/>
      <w:lvlText w:val="%6."/>
      <w:lvlJc w:val="left"/>
      <w:pPr>
        <w:ind w:left="1020" w:hanging="360"/>
      </w:pPr>
    </w:lvl>
    <w:lvl w:ilvl="6" w:tplc="01F8FE6E">
      <w:start w:val="1"/>
      <w:numFmt w:val="decimal"/>
      <w:lvlText w:val="%7."/>
      <w:lvlJc w:val="left"/>
      <w:pPr>
        <w:ind w:left="1020" w:hanging="360"/>
      </w:pPr>
    </w:lvl>
    <w:lvl w:ilvl="7" w:tplc="44D40B2E">
      <w:start w:val="1"/>
      <w:numFmt w:val="decimal"/>
      <w:lvlText w:val="%8."/>
      <w:lvlJc w:val="left"/>
      <w:pPr>
        <w:ind w:left="1020" w:hanging="360"/>
      </w:pPr>
    </w:lvl>
    <w:lvl w:ilvl="8" w:tplc="3CE44F10">
      <w:start w:val="1"/>
      <w:numFmt w:val="decimal"/>
      <w:lvlText w:val="%9."/>
      <w:lvlJc w:val="left"/>
      <w:pPr>
        <w:ind w:left="1020" w:hanging="360"/>
      </w:pPr>
    </w:lvl>
  </w:abstractNum>
  <w:abstractNum w:abstractNumId="22" w15:restartNumberingAfterBreak="0">
    <w:nsid w:val="4A974DC6"/>
    <w:multiLevelType w:val="hybridMultilevel"/>
    <w:tmpl w:val="FA6EF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DC0251"/>
    <w:multiLevelType w:val="hybridMultilevel"/>
    <w:tmpl w:val="0B3E9ABC"/>
    <w:lvl w:ilvl="0" w:tplc="C908BA6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1DC271D"/>
    <w:multiLevelType w:val="hybridMultilevel"/>
    <w:tmpl w:val="5F48C62E"/>
    <w:lvl w:ilvl="0" w:tplc="C908BA6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2E30AC9"/>
    <w:multiLevelType w:val="hybridMultilevel"/>
    <w:tmpl w:val="7C0A1598"/>
    <w:lvl w:ilvl="0" w:tplc="AAB8F8EE">
      <w:start w:val="1"/>
      <w:numFmt w:val="decimal"/>
      <w:pStyle w:val="BNotelist"/>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C628A1"/>
    <w:multiLevelType w:val="multilevel"/>
    <w:tmpl w:val="783630BC"/>
    <w:lvl w:ilvl="0">
      <w:start w:val="1"/>
      <w:numFmt w:val="decimal"/>
      <w:pStyle w:val="Heading1"/>
      <w:lvlText w:val="Chapter %1"/>
      <w:lvlJc w:val="left"/>
      <w:pPr>
        <w:ind w:left="4968" w:hanging="432"/>
      </w:pPr>
      <w:rPr>
        <w:rFonts w:hint="default"/>
      </w:rPr>
    </w:lvl>
    <w:lvl w:ilvl="1">
      <w:start w:val="1"/>
      <w:numFmt w:val="decimal"/>
      <w:pStyle w:val="Heading2"/>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5A9F4A3B"/>
    <w:multiLevelType w:val="multilevel"/>
    <w:tmpl w:val="BA664FA4"/>
    <w:lvl w:ilvl="0">
      <w:start w:val="1"/>
      <w:numFmt w:val="none"/>
      <w:pStyle w:val="Emptycell"/>
      <w:suff w:val="nothing"/>
      <w:lvlText w:val="empty cell"/>
      <w:lvlJc w:val="left"/>
      <w:pPr>
        <w:ind w:left="432" w:hanging="432"/>
      </w:pPr>
      <w:rPr>
        <w:rFonts w:hint="default"/>
        <w:color w:val="FFFFFF" w:themeColor="background1"/>
        <w:sz w:val="12"/>
      </w:rPr>
    </w:lvl>
    <w:lvl w:ilvl="1">
      <w:start w:val="1"/>
      <w:numFmt w:val="none"/>
      <w:suff w:val="nothing"/>
      <w:lvlText w:val="Empty cell"/>
      <w:lvlJc w:val="left"/>
      <w:pPr>
        <w:ind w:left="576" w:hanging="576"/>
      </w:pPr>
      <w:rPr>
        <w:rFonts w:hint="default"/>
        <w:color w:val="FFFFFF" w:themeColor="background1"/>
        <w:sz w:val="1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67917668"/>
    <w:multiLevelType w:val="hybridMultilevel"/>
    <w:tmpl w:val="7660D610"/>
    <w:lvl w:ilvl="0" w:tplc="C908BA6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7F02B61"/>
    <w:multiLevelType w:val="hybridMultilevel"/>
    <w:tmpl w:val="C10EC972"/>
    <w:lvl w:ilvl="0" w:tplc="C908BA6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E0632FF"/>
    <w:multiLevelType w:val="hybridMultilevel"/>
    <w:tmpl w:val="E0943082"/>
    <w:lvl w:ilvl="0" w:tplc="75582C74">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B820397"/>
    <w:multiLevelType w:val="hybridMultilevel"/>
    <w:tmpl w:val="BA34F5B0"/>
    <w:lvl w:ilvl="0" w:tplc="C908BA6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1664276">
    <w:abstractNumId w:val="12"/>
  </w:num>
  <w:num w:numId="2" w16cid:durableId="1018198382">
    <w:abstractNumId w:val="19"/>
  </w:num>
  <w:num w:numId="3" w16cid:durableId="1968973916">
    <w:abstractNumId w:val="25"/>
  </w:num>
  <w:num w:numId="4" w16cid:durableId="1033845930">
    <w:abstractNumId w:val="30"/>
  </w:num>
  <w:num w:numId="5" w16cid:durableId="1114177953">
    <w:abstractNumId w:val="18"/>
  </w:num>
  <w:num w:numId="6" w16cid:durableId="453599085">
    <w:abstractNumId w:val="26"/>
  </w:num>
  <w:num w:numId="7" w16cid:durableId="1621643853">
    <w:abstractNumId w:val="27"/>
  </w:num>
  <w:num w:numId="8" w16cid:durableId="438187861">
    <w:abstractNumId w:val="27"/>
    <w:lvlOverride w:ilvl="0">
      <w:lvl w:ilvl="0">
        <w:start w:val="1"/>
        <w:numFmt w:val="none"/>
        <w:pStyle w:val="Emptycell"/>
        <w:suff w:val="nothing"/>
        <w:lvlText w:val="empty cell"/>
        <w:lvlJc w:val="left"/>
        <w:pPr>
          <w:ind w:left="2701" w:hanging="432"/>
        </w:pPr>
        <w:rPr>
          <w:rFonts w:hint="default"/>
          <w:color w:val="FFFFFF" w:themeColor="background1"/>
          <w:sz w:val="12"/>
        </w:rPr>
      </w:lvl>
    </w:lvlOverride>
    <w:lvlOverride w:ilvl="1">
      <w:lvl w:ilvl="1">
        <w:start w:val="1"/>
        <w:numFmt w:val="none"/>
        <w:suff w:val="nothing"/>
        <w:lvlText w:val="empty cell"/>
        <w:lvlJc w:val="left"/>
        <w:pPr>
          <w:ind w:left="576" w:hanging="576"/>
        </w:pPr>
        <w:rPr>
          <w:rFonts w:hint="default"/>
          <w:color w:val="FFFFFF" w:themeColor="background1"/>
          <w:sz w:val="1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9" w16cid:durableId="1489905268">
    <w:abstractNumId w:val="26"/>
  </w:num>
  <w:num w:numId="10" w16cid:durableId="6730000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57276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56973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9346269">
    <w:abstractNumId w:val="17"/>
  </w:num>
  <w:num w:numId="14" w16cid:durableId="763261180">
    <w:abstractNumId w:val="9"/>
  </w:num>
  <w:num w:numId="15" w16cid:durableId="1633288278">
    <w:abstractNumId w:val="7"/>
  </w:num>
  <w:num w:numId="16" w16cid:durableId="1393960994">
    <w:abstractNumId w:val="6"/>
  </w:num>
  <w:num w:numId="17" w16cid:durableId="1077242776">
    <w:abstractNumId w:val="5"/>
  </w:num>
  <w:num w:numId="18" w16cid:durableId="1047219712">
    <w:abstractNumId w:val="4"/>
  </w:num>
  <w:num w:numId="19" w16cid:durableId="1850827278">
    <w:abstractNumId w:val="8"/>
  </w:num>
  <w:num w:numId="20" w16cid:durableId="1428967134">
    <w:abstractNumId w:val="3"/>
  </w:num>
  <w:num w:numId="21" w16cid:durableId="1266689802">
    <w:abstractNumId w:val="2"/>
  </w:num>
  <w:num w:numId="22" w16cid:durableId="895315957">
    <w:abstractNumId w:val="1"/>
  </w:num>
  <w:num w:numId="23" w16cid:durableId="117651852">
    <w:abstractNumId w:val="0"/>
  </w:num>
  <w:num w:numId="24" w16cid:durableId="1402604509">
    <w:abstractNumId w:val="16"/>
  </w:num>
  <w:num w:numId="25" w16cid:durableId="446778944">
    <w:abstractNumId w:val="31"/>
  </w:num>
  <w:num w:numId="26" w16cid:durableId="1560287607">
    <w:abstractNumId w:val="11"/>
  </w:num>
  <w:num w:numId="27" w16cid:durableId="1488861068">
    <w:abstractNumId w:val="29"/>
  </w:num>
  <w:num w:numId="28" w16cid:durableId="90780275">
    <w:abstractNumId w:val="20"/>
  </w:num>
  <w:num w:numId="29" w16cid:durableId="51463204">
    <w:abstractNumId w:val="24"/>
  </w:num>
  <w:num w:numId="30" w16cid:durableId="815798192">
    <w:abstractNumId w:val="28"/>
  </w:num>
  <w:num w:numId="31" w16cid:durableId="897938544">
    <w:abstractNumId w:val="15"/>
  </w:num>
  <w:num w:numId="32" w16cid:durableId="1906645144">
    <w:abstractNumId w:val="23"/>
  </w:num>
  <w:num w:numId="33" w16cid:durableId="1923249392">
    <w:abstractNumId w:val="14"/>
  </w:num>
  <w:num w:numId="34" w16cid:durableId="1559515456">
    <w:abstractNumId w:val="10"/>
  </w:num>
  <w:num w:numId="35" w16cid:durableId="2090345625">
    <w:abstractNumId w:val="12"/>
  </w:num>
  <w:num w:numId="36" w16cid:durableId="1863784782">
    <w:abstractNumId w:val="12"/>
  </w:num>
  <w:num w:numId="37" w16cid:durableId="120731735">
    <w:abstractNumId w:val="12"/>
  </w:num>
  <w:num w:numId="38" w16cid:durableId="1508210066">
    <w:abstractNumId w:val="12"/>
  </w:num>
  <w:num w:numId="39" w16cid:durableId="1610114718">
    <w:abstractNumId w:val="12"/>
  </w:num>
  <w:num w:numId="40" w16cid:durableId="675693359">
    <w:abstractNumId w:val="12"/>
  </w:num>
  <w:num w:numId="41" w16cid:durableId="2034989744">
    <w:abstractNumId w:val="12"/>
  </w:num>
  <w:num w:numId="42" w16cid:durableId="1870603785">
    <w:abstractNumId w:val="19"/>
  </w:num>
  <w:num w:numId="43" w16cid:durableId="414936229">
    <w:abstractNumId w:val="12"/>
  </w:num>
  <w:num w:numId="44" w16cid:durableId="616136404">
    <w:abstractNumId w:val="12"/>
  </w:num>
  <w:num w:numId="45" w16cid:durableId="2127583349">
    <w:abstractNumId w:val="12"/>
  </w:num>
  <w:num w:numId="46" w16cid:durableId="1850095350">
    <w:abstractNumId w:val="19"/>
  </w:num>
  <w:num w:numId="47" w16cid:durableId="984361028">
    <w:abstractNumId w:val="21"/>
  </w:num>
  <w:num w:numId="48" w16cid:durableId="1025904257">
    <w:abstractNumId w:val="13"/>
  </w:num>
  <w:num w:numId="49" w16cid:durableId="14352445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72"/>
    <w:rsid w:val="00003A95"/>
    <w:rsid w:val="0000519F"/>
    <w:rsid w:val="000131DC"/>
    <w:rsid w:val="000143EA"/>
    <w:rsid w:val="00015B54"/>
    <w:rsid w:val="00015B6F"/>
    <w:rsid w:val="00017E1C"/>
    <w:rsid w:val="0002654C"/>
    <w:rsid w:val="000268EA"/>
    <w:rsid w:val="00027100"/>
    <w:rsid w:val="000314B5"/>
    <w:rsid w:val="0003388D"/>
    <w:rsid w:val="00040319"/>
    <w:rsid w:val="00042A03"/>
    <w:rsid w:val="000448EC"/>
    <w:rsid w:val="00047B99"/>
    <w:rsid w:val="000542B3"/>
    <w:rsid w:val="00055B50"/>
    <w:rsid w:val="000601CA"/>
    <w:rsid w:val="000606CC"/>
    <w:rsid w:val="0006528D"/>
    <w:rsid w:val="00071BC2"/>
    <w:rsid w:val="000722DE"/>
    <w:rsid w:val="00077154"/>
    <w:rsid w:val="000814FB"/>
    <w:rsid w:val="00081533"/>
    <w:rsid w:val="00097F4F"/>
    <w:rsid w:val="000A0D28"/>
    <w:rsid w:val="000A0DCB"/>
    <w:rsid w:val="000A5499"/>
    <w:rsid w:val="000A75D2"/>
    <w:rsid w:val="000B23FF"/>
    <w:rsid w:val="000B3A2E"/>
    <w:rsid w:val="000B4C71"/>
    <w:rsid w:val="000B5288"/>
    <w:rsid w:val="000B7D8D"/>
    <w:rsid w:val="000C2387"/>
    <w:rsid w:val="000C2A63"/>
    <w:rsid w:val="000C63A7"/>
    <w:rsid w:val="000D6955"/>
    <w:rsid w:val="000E1C4C"/>
    <w:rsid w:val="000E23A6"/>
    <w:rsid w:val="000E2521"/>
    <w:rsid w:val="000E5E6D"/>
    <w:rsid w:val="000F105A"/>
    <w:rsid w:val="000F2111"/>
    <w:rsid w:val="000F353E"/>
    <w:rsid w:val="0010104E"/>
    <w:rsid w:val="00105A5C"/>
    <w:rsid w:val="0011010A"/>
    <w:rsid w:val="001105F1"/>
    <w:rsid w:val="00111966"/>
    <w:rsid w:val="00111B63"/>
    <w:rsid w:val="00112935"/>
    <w:rsid w:val="00116E0B"/>
    <w:rsid w:val="001208C0"/>
    <w:rsid w:val="00120FE4"/>
    <w:rsid w:val="00124361"/>
    <w:rsid w:val="001253B1"/>
    <w:rsid w:val="00127067"/>
    <w:rsid w:val="00127206"/>
    <w:rsid w:val="001317FA"/>
    <w:rsid w:val="001320A7"/>
    <w:rsid w:val="00132947"/>
    <w:rsid w:val="001349D6"/>
    <w:rsid w:val="001418D5"/>
    <w:rsid w:val="00146052"/>
    <w:rsid w:val="001461CD"/>
    <w:rsid w:val="001503C9"/>
    <w:rsid w:val="001514ED"/>
    <w:rsid w:val="00152478"/>
    <w:rsid w:val="00154F84"/>
    <w:rsid w:val="00160E5C"/>
    <w:rsid w:val="00162787"/>
    <w:rsid w:val="0017039C"/>
    <w:rsid w:val="0017721A"/>
    <w:rsid w:val="00182C90"/>
    <w:rsid w:val="001838DA"/>
    <w:rsid w:val="00184CE5"/>
    <w:rsid w:val="0018549B"/>
    <w:rsid w:val="001905B2"/>
    <w:rsid w:val="0019258A"/>
    <w:rsid w:val="00192809"/>
    <w:rsid w:val="0019398B"/>
    <w:rsid w:val="001956A2"/>
    <w:rsid w:val="001956DD"/>
    <w:rsid w:val="001956FA"/>
    <w:rsid w:val="00195CED"/>
    <w:rsid w:val="001A0C0B"/>
    <w:rsid w:val="001A594A"/>
    <w:rsid w:val="001A7399"/>
    <w:rsid w:val="001B1851"/>
    <w:rsid w:val="001B45B0"/>
    <w:rsid w:val="001B4914"/>
    <w:rsid w:val="001C1AA1"/>
    <w:rsid w:val="001C7FC4"/>
    <w:rsid w:val="001D4E3F"/>
    <w:rsid w:val="001E0225"/>
    <w:rsid w:val="001E18C2"/>
    <w:rsid w:val="001E19BE"/>
    <w:rsid w:val="001E627E"/>
    <w:rsid w:val="001F0FD0"/>
    <w:rsid w:val="001F13DD"/>
    <w:rsid w:val="001F16D9"/>
    <w:rsid w:val="001F2056"/>
    <w:rsid w:val="001F3342"/>
    <w:rsid w:val="001F6E4B"/>
    <w:rsid w:val="00202C11"/>
    <w:rsid w:val="00206380"/>
    <w:rsid w:val="00206479"/>
    <w:rsid w:val="00206C91"/>
    <w:rsid w:val="00207A6E"/>
    <w:rsid w:val="002147E7"/>
    <w:rsid w:val="00214E32"/>
    <w:rsid w:val="002168BF"/>
    <w:rsid w:val="002209C4"/>
    <w:rsid w:val="0022337F"/>
    <w:rsid w:val="002258BD"/>
    <w:rsid w:val="00227E44"/>
    <w:rsid w:val="00231976"/>
    <w:rsid w:val="00242D08"/>
    <w:rsid w:val="00244DB8"/>
    <w:rsid w:val="00246F1C"/>
    <w:rsid w:val="00250CBA"/>
    <w:rsid w:val="002533BC"/>
    <w:rsid w:val="00253EC9"/>
    <w:rsid w:val="002552F9"/>
    <w:rsid w:val="00255B05"/>
    <w:rsid w:val="00257F49"/>
    <w:rsid w:val="0028137F"/>
    <w:rsid w:val="00284296"/>
    <w:rsid w:val="0029107E"/>
    <w:rsid w:val="00292911"/>
    <w:rsid w:val="00293294"/>
    <w:rsid w:val="002940FC"/>
    <w:rsid w:val="0029555A"/>
    <w:rsid w:val="002A03AD"/>
    <w:rsid w:val="002A23B0"/>
    <w:rsid w:val="002A5556"/>
    <w:rsid w:val="002B177B"/>
    <w:rsid w:val="002B3DFC"/>
    <w:rsid w:val="002C2602"/>
    <w:rsid w:val="002C32C8"/>
    <w:rsid w:val="002C75E5"/>
    <w:rsid w:val="002D4D6B"/>
    <w:rsid w:val="002D79A0"/>
    <w:rsid w:val="002E023C"/>
    <w:rsid w:val="002E0AB8"/>
    <w:rsid w:val="002E0D84"/>
    <w:rsid w:val="002E74C1"/>
    <w:rsid w:val="002F58ED"/>
    <w:rsid w:val="002F7873"/>
    <w:rsid w:val="003031F3"/>
    <w:rsid w:val="00304184"/>
    <w:rsid w:val="00304882"/>
    <w:rsid w:val="00305637"/>
    <w:rsid w:val="00306708"/>
    <w:rsid w:val="00306FB2"/>
    <w:rsid w:val="003125F8"/>
    <w:rsid w:val="00312CA0"/>
    <w:rsid w:val="00315BF0"/>
    <w:rsid w:val="0031628A"/>
    <w:rsid w:val="00321046"/>
    <w:rsid w:val="00321CD2"/>
    <w:rsid w:val="0032752C"/>
    <w:rsid w:val="00333A51"/>
    <w:rsid w:val="00335069"/>
    <w:rsid w:val="00336543"/>
    <w:rsid w:val="003409AF"/>
    <w:rsid w:val="003423FC"/>
    <w:rsid w:val="00354839"/>
    <w:rsid w:val="0035715C"/>
    <w:rsid w:val="00357893"/>
    <w:rsid w:val="00357B2B"/>
    <w:rsid w:val="00366137"/>
    <w:rsid w:val="0036729F"/>
    <w:rsid w:val="00373E3A"/>
    <w:rsid w:val="00384278"/>
    <w:rsid w:val="00385DD6"/>
    <w:rsid w:val="0039691C"/>
    <w:rsid w:val="003974DA"/>
    <w:rsid w:val="003A28A0"/>
    <w:rsid w:val="003A703D"/>
    <w:rsid w:val="003B0099"/>
    <w:rsid w:val="003B3D5B"/>
    <w:rsid w:val="003B5A61"/>
    <w:rsid w:val="003B6083"/>
    <w:rsid w:val="003B65A3"/>
    <w:rsid w:val="003C13BB"/>
    <w:rsid w:val="003D35D9"/>
    <w:rsid w:val="003D3C31"/>
    <w:rsid w:val="003D461E"/>
    <w:rsid w:val="003E618C"/>
    <w:rsid w:val="003E7694"/>
    <w:rsid w:val="003E7EB4"/>
    <w:rsid w:val="003F1DA3"/>
    <w:rsid w:val="003F39C9"/>
    <w:rsid w:val="003F6DE8"/>
    <w:rsid w:val="003F7E45"/>
    <w:rsid w:val="0040027D"/>
    <w:rsid w:val="00401D7B"/>
    <w:rsid w:val="00404543"/>
    <w:rsid w:val="00404862"/>
    <w:rsid w:val="004053C4"/>
    <w:rsid w:val="0041192E"/>
    <w:rsid w:val="00412F3E"/>
    <w:rsid w:val="00415300"/>
    <w:rsid w:val="00417DB8"/>
    <w:rsid w:val="00422AEB"/>
    <w:rsid w:val="004306BD"/>
    <w:rsid w:val="004309DA"/>
    <w:rsid w:val="00432097"/>
    <w:rsid w:val="00435EF5"/>
    <w:rsid w:val="004379D7"/>
    <w:rsid w:val="00437A72"/>
    <w:rsid w:val="0044156B"/>
    <w:rsid w:val="00441C27"/>
    <w:rsid w:val="00443E8C"/>
    <w:rsid w:val="00447581"/>
    <w:rsid w:val="00447D08"/>
    <w:rsid w:val="00453AB6"/>
    <w:rsid w:val="00453BF6"/>
    <w:rsid w:val="00456502"/>
    <w:rsid w:val="004566D6"/>
    <w:rsid w:val="00460502"/>
    <w:rsid w:val="004635D4"/>
    <w:rsid w:val="004670B4"/>
    <w:rsid w:val="0046747C"/>
    <w:rsid w:val="004738AF"/>
    <w:rsid w:val="004749FF"/>
    <w:rsid w:val="004763BD"/>
    <w:rsid w:val="00477CC9"/>
    <w:rsid w:val="004809EC"/>
    <w:rsid w:val="00480ACF"/>
    <w:rsid w:val="004837AF"/>
    <w:rsid w:val="00484BB6"/>
    <w:rsid w:val="00484D8E"/>
    <w:rsid w:val="00484EDB"/>
    <w:rsid w:val="00487EEC"/>
    <w:rsid w:val="004907D1"/>
    <w:rsid w:val="00491A06"/>
    <w:rsid w:val="004A291B"/>
    <w:rsid w:val="004B4231"/>
    <w:rsid w:val="004B7D5F"/>
    <w:rsid w:val="004C175B"/>
    <w:rsid w:val="004C1E4E"/>
    <w:rsid w:val="004C2784"/>
    <w:rsid w:val="004D0EE8"/>
    <w:rsid w:val="004D24CD"/>
    <w:rsid w:val="004D5B78"/>
    <w:rsid w:val="004E1E15"/>
    <w:rsid w:val="004E2B31"/>
    <w:rsid w:val="004E66BA"/>
    <w:rsid w:val="004F36E9"/>
    <w:rsid w:val="005042C4"/>
    <w:rsid w:val="005054DD"/>
    <w:rsid w:val="0050711D"/>
    <w:rsid w:val="005076F2"/>
    <w:rsid w:val="00510038"/>
    <w:rsid w:val="00510954"/>
    <w:rsid w:val="00510E97"/>
    <w:rsid w:val="00511CE7"/>
    <w:rsid w:val="005138DD"/>
    <w:rsid w:val="00516E9E"/>
    <w:rsid w:val="005232CA"/>
    <w:rsid w:val="00523BD0"/>
    <w:rsid w:val="00524BE9"/>
    <w:rsid w:val="0053211A"/>
    <w:rsid w:val="005349AA"/>
    <w:rsid w:val="005404F6"/>
    <w:rsid w:val="0054498E"/>
    <w:rsid w:val="00546D8D"/>
    <w:rsid w:val="00557A55"/>
    <w:rsid w:val="0056211A"/>
    <w:rsid w:val="0056366D"/>
    <w:rsid w:val="005666D9"/>
    <w:rsid w:val="0056776D"/>
    <w:rsid w:val="00572C00"/>
    <w:rsid w:val="00575210"/>
    <w:rsid w:val="00576AB1"/>
    <w:rsid w:val="00576D34"/>
    <w:rsid w:val="00577B22"/>
    <w:rsid w:val="00580ED9"/>
    <w:rsid w:val="00581CB3"/>
    <w:rsid w:val="00581F28"/>
    <w:rsid w:val="00582C41"/>
    <w:rsid w:val="0058360A"/>
    <w:rsid w:val="00585CC6"/>
    <w:rsid w:val="00591AC9"/>
    <w:rsid w:val="005938AE"/>
    <w:rsid w:val="00595A78"/>
    <w:rsid w:val="00597E75"/>
    <w:rsid w:val="005A0C03"/>
    <w:rsid w:val="005A2552"/>
    <w:rsid w:val="005A4EF1"/>
    <w:rsid w:val="005B0C32"/>
    <w:rsid w:val="005B7E30"/>
    <w:rsid w:val="005B7FD1"/>
    <w:rsid w:val="005B7FF4"/>
    <w:rsid w:val="005C13F8"/>
    <w:rsid w:val="005C309C"/>
    <w:rsid w:val="005C3958"/>
    <w:rsid w:val="005C39CC"/>
    <w:rsid w:val="005E222A"/>
    <w:rsid w:val="005E27ED"/>
    <w:rsid w:val="005E4EB5"/>
    <w:rsid w:val="005F0912"/>
    <w:rsid w:val="006005B3"/>
    <w:rsid w:val="00600672"/>
    <w:rsid w:val="00602CC1"/>
    <w:rsid w:val="006065C3"/>
    <w:rsid w:val="00614882"/>
    <w:rsid w:val="00617334"/>
    <w:rsid w:val="00627146"/>
    <w:rsid w:val="00631762"/>
    <w:rsid w:val="0063450C"/>
    <w:rsid w:val="006364F3"/>
    <w:rsid w:val="00636A9A"/>
    <w:rsid w:val="0063799F"/>
    <w:rsid w:val="00637BD0"/>
    <w:rsid w:val="006416B8"/>
    <w:rsid w:val="006500FC"/>
    <w:rsid w:val="00651813"/>
    <w:rsid w:val="00660975"/>
    <w:rsid w:val="006610ED"/>
    <w:rsid w:val="0066131C"/>
    <w:rsid w:val="00663D47"/>
    <w:rsid w:val="00666830"/>
    <w:rsid w:val="00666A8B"/>
    <w:rsid w:val="00667F91"/>
    <w:rsid w:val="00672364"/>
    <w:rsid w:val="00672E76"/>
    <w:rsid w:val="00676D56"/>
    <w:rsid w:val="00690A0A"/>
    <w:rsid w:val="0069156B"/>
    <w:rsid w:val="006925B5"/>
    <w:rsid w:val="00696EB2"/>
    <w:rsid w:val="00697CA3"/>
    <w:rsid w:val="006A0069"/>
    <w:rsid w:val="006A13DA"/>
    <w:rsid w:val="006A6F89"/>
    <w:rsid w:val="006B03CB"/>
    <w:rsid w:val="006B2897"/>
    <w:rsid w:val="006B54D4"/>
    <w:rsid w:val="006C27B1"/>
    <w:rsid w:val="006C5B72"/>
    <w:rsid w:val="006C6275"/>
    <w:rsid w:val="006D00D8"/>
    <w:rsid w:val="006D26EC"/>
    <w:rsid w:val="006E09D0"/>
    <w:rsid w:val="006E2338"/>
    <w:rsid w:val="006F0BFC"/>
    <w:rsid w:val="006F15A1"/>
    <w:rsid w:val="006F2412"/>
    <w:rsid w:val="006F3204"/>
    <w:rsid w:val="006F6E4B"/>
    <w:rsid w:val="0070088C"/>
    <w:rsid w:val="0070379B"/>
    <w:rsid w:val="007040EC"/>
    <w:rsid w:val="0070725B"/>
    <w:rsid w:val="00710F67"/>
    <w:rsid w:val="007206BC"/>
    <w:rsid w:val="00722ED4"/>
    <w:rsid w:val="0072314A"/>
    <w:rsid w:val="00723E19"/>
    <w:rsid w:val="0073300A"/>
    <w:rsid w:val="00733500"/>
    <w:rsid w:val="00733549"/>
    <w:rsid w:val="0073476E"/>
    <w:rsid w:val="007424FF"/>
    <w:rsid w:val="007444F4"/>
    <w:rsid w:val="00745FB8"/>
    <w:rsid w:val="00751E6C"/>
    <w:rsid w:val="00754113"/>
    <w:rsid w:val="00754145"/>
    <w:rsid w:val="007611D8"/>
    <w:rsid w:val="00767A7F"/>
    <w:rsid w:val="007734AD"/>
    <w:rsid w:val="00775010"/>
    <w:rsid w:val="007918A8"/>
    <w:rsid w:val="00793024"/>
    <w:rsid w:val="0079422B"/>
    <w:rsid w:val="00796E2A"/>
    <w:rsid w:val="007B5D9D"/>
    <w:rsid w:val="007C13D3"/>
    <w:rsid w:val="007C199D"/>
    <w:rsid w:val="007C6674"/>
    <w:rsid w:val="007C79A0"/>
    <w:rsid w:val="007D2ECD"/>
    <w:rsid w:val="007D5DBD"/>
    <w:rsid w:val="007E02D6"/>
    <w:rsid w:val="007E35CA"/>
    <w:rsid w:val="007E537B"/>
    <w:rsid w:val="007F6E67"/>
    <w:rsid w:val="008010A5"/>
    <w:rsid w:val="008030E5"/>
    <w:rsid w:val="0080751C"/>
    <w:rsid w:val="0081004D"/>
    <w:rsid w:val="008124FF"/>
    <w:rsid w:val="00812A70"/>
    <w:rsid w:val="00812E9C"/>
    <w:rsid w:val="00815623"/>
    <w:rsid w:val="00824160"/>
    <w:rsid w:val="0082442D"/>
    <w:rsid w:val="0083670A"/>
    <w:rsid w:val="00836CE4"/>
    <w:rsid w:val="00840A02"/>
    <w:rsid w:val="00840A4F"/>
    <w:rsid w:val="0084593F"/>
    <w:rsid w:val="008518B9"/>
    <w:rsid w:val="00851D5C"/>
    <w:rsid w:val="008532F7"/>
    <w:rsid w:val="00861795"/>
    <w:rsid w:val="008628D8"/>
    <w:rsid w:val="00863387"/>
    <w:rsid w:val="00866818"/>
    <w:rsid w:val="00872559"/>
    <w:rsid w:val="0087274F"/>
    <w:rsid w:val="00882ADE"/>
    <w:rsid w:val="00886EFD"/>
    <w:rsid w:val="0089053C"/>
    <w:rsid w:val="00894A29"/>
    <w:rsid w:val="0089575F"/>
    <w:rsid w:val="00897096"/>
    <w:rsid w:val="008A0D45"/>
    <w:rsid w:val="008A5F4F"/>
    <w:rsid w:val="008B252F"/>
    <w:rsid w:val="008B5798"/>
    <w:rsid w:val="008B7332"/>
    <w:rsid w:val="008C0F1B"/>
    <w:rsid w:val="008C46F7"/>
    <w:rsid w:val="008C5586"/>
    <w:rsid w:val="008C777E"/>
    <w:rsid w:val="008D68F3"/>
    <w:rsid w:val="008E3FEC"/>
    <w:rsid w:val="008E4ADA"/>
    <w:rsid w:val="008E60D3"/>
    <w:rsid w:val="008E77B9"/>
    <w:rsid w:val="008E7989"/>
    <w:rsid w:val="008F253C"/>
    <w:rsid w:val="008F3D28"/>
    <w:rsid w:val="008F4FD9"/>
    <w:rsid w:val="009052F0"/>
    <w:rsid w:val="00905722"/>
    <w:rsid w:val="00907A70"/>
    <w:rsid w:val="0091055F"/>
    <w:rsid w:val="00913020"/>
    <w:rsid w:val="00914F05"/>
    <w:rsid w:val="00915B88"/>
    <w:rsid w:val="009207D0"/>
    <w:rsid w:val="00925171"/>
    <w:rsid w:val="0092595F"/>
    <w:rsid w:val="00926AED"/>
    <w:rsid w:val="00927148"/>
    <w:rsid w:val="00930234"/>
    <w:rsid w:val="009322B7"/>
    <w:rsid w:val="00935771"/>
    <w:rsid w:val="00936775"/>
    <w:rsid w:val="0094028B"/>
    <w:rsid w:val="00942826"/>
    <w:rsid w:val="0094461A"/>
    <w:rsid w:val="00946362"/>
    <w:rsid w:val="009469DF"/>
    <w:rsid w:val="00950882"/>
    <w:rsid w:val="00953B81"/>
    <w:rsid w:val="00956731"/>
    <w:rsid w:val="0095684C"/>
    <w:rsid w:val="00957D14"/>
    <w:rsid w:val="00960502"/>
    <w:rsid w:val="009618B9"/>
    <w:rsid w:val="00963C2D"/>
    <w:rsid w:val="00964908"/>
    <w:rsid w:val="009663D3"/>
    <w:rsid w:val="009755AE"/>
    <w:rsid w:val="00976228"/>
    <w:rsid w:val="009778DF"/>
    <w:rsid w:val="009818F3"/>
    <w:rsid w:val="00982592"/>
    <w:rsid w:val="00986087"/>
    <w:rsid w:val="00987A81"/>
    <w:rsid w:val="0099312D"/>
    <w:rsid w:val="0099757B"/>
    <w:rsid w:val="009A353C"/>
    <w:rsid w:val="009A372F"/>
    <w:rsid w:val="009B0FB6"/>
    <w:rsid w:val="009B2074"/>
    <w:rsid w:val="009B41CE"/>
    <w:rsid w:val="009B6354"/>
    <w:rsid w:val="009C2984"/>
    <w:rsid w:val="009C4ABC"/>
    <w:rsid w:val="009C6B79"/>
    <w:rsid w:val="009C6BE8"/>
    <w:rsid w:val="009C79AD"/>
    <w:rsid w:val="009D06B9"/>
    <w:rsid w:val="009D62A9"/>
    <w:rsid w:val="009E03B4"/>
    <w:rsid w:val="009E4134"/>
    <w:rsid w:val="009E4672"/>
    <w:rsid w:val="009E48DF"/>
    <w:rsid w:val="009E5150"/>
    <w:rsid w:val="009E7EE7"/>
    <w:rsid w:val="009F02BD"/>
    <w:rsid w:val="009F24FB"/>
    <w:rsid w:val="009F421B"/>
    <w:rsid w:val="009F494E"/>
    <w:rsid w:val="009F7192"/>
    <w:rsid w:val="00A0106F"/>
    <w:rsid w:val="00A054A5"/>
    <w:rsid w:val="00A15F21"/>
    <w:rsid w:val="00A17189"/>
    <w:rsid w:val="00A20442"/>
    <w:rsid w:val="00A20495"/>
    <w:rsid w:val="00A2201F"/>
    <w:rsid w:val="00A246C5"/>
    <w:rsid w:val="00A32A44"/>
    <w:rsid w:val="00A339D9"/>
    <w:rsid w:val="00A33D26"/>
    <w:rsid w:val="00A3469E"/>
    <w:rsid w:val="00A3648C"/>
    <w:rsid w:val="00A368D4"/>
    <w:rsid w:val="00A36AEC"/>
    <w:rsid w:val="00A4675B"/>
    <w:rsid w:val="00A53052"/>
    <w:rsid w:val="00A54550"/>
    <w:rsid w:val="00A55486"/>
    <w:rsid w:val="00A55967"/>
    <w:rsid w:val="00A67FA8"/>
    <w:rsid w:val="00A71535"/>
    <w:rsid w:val="00A72D55"/>
    <w:rsid w:val="00A737EE"/>
    <w:rsid w:val="00A73EDE"/>
    <w:rsid w:val="00A744F0"/>
    <w:rsid w:val="00A7468A"/>
    <w:rsid w:val="00A76F21"/>
    <w:rsid w:val="00A77839"/>
    <w:rsid w:val="00A8006B"/>
    <w:rsid w:val="00A87104"/>
    <w:rsid w:val="00A90004"/>
    <w:rsid w:val="00A90133"/>
    <w:rsid w:val="00A93267"/>
    <w:rsid w:val="00A97417"/>
    <w:rsid w:val="00AA3CDB"/>
    <w:rsid w:val="00AC0FE6"/>
    <w:rsid w:val="00AC140D"/>
    <w:rsid w:val="00AC1AE6"/>
    <w:rsid w:val="00AC1F41"/>
    <w:rsid w:val="00AC3308"/>
    <w:rsid w:val="00AD1874"/>
    <w:rsid w:val="00AD2339"/>
    <w:rsid w:val="00AD5BEB"/>
    <w:rsid w:val="00AD69AF"/>
    <w:rsid w:val="00AD7443"/>
    <w:rsid w:val="00AE14F1"/>
    <w:rsid w:val="00AE4F22"/>
    <w:rsid w:val="00AE55CE"/>
    <w:rsid w:val="00AF285B"/>
    <w:rsid w:val="00AF3545"/>
    <w:rsid w:val="00AF7C5D"/>
    <w:rsid w:val="00B014A7"/>
    <w:rsid w:val="00B02807"/>
    <w:rsid w:val="00B04C69"/>
    <w:rsid w:val="00B06304"/>
    <w:rsid w:val="00B13ADF"/>
    <w:rsid w:val="00B16793"/>
    <w:rsid w:val="00B176E7"/>
    <w:rsid w:val="00B213D2"/>
    <w:rsid w:val="00B226EF"/>
    <w:rsid w:val="00B22F23"/>
    <w:rsid w:val="00B23F5E"/>
    <w:rsid w:val="00B24819"/>
    <w:rsid w:val="00B254A1"/>
    <w:rsid w:val="00B2734D"/>
    <w:rsid w:val="00B309E4"/>
    <w:rsid w:val="00B33A15"/>
    <w:rsid w:val="00B42379"/>
    <w:rsid w:val="00B43896"/>
    <w:rsid w:val="00B43EE3"/>
    <w:rsid w:val="00B43FBA"/>
    <w:rsid w:val="00B45949"/>
    <w:rsid w:val="00B45B33"/>
    <w:rsid w:val="00B4613E"/>
    <w:rsid w:val="00B5050A"/>
    <w:rsid w:val="00B50A76"/>
    <w:rsid w:val="00B51164"/>
    <w:rsid w:val="00B52BEC"/>
    <w:rsid w:val="00B5518F"/>
    <w:rsid w:val="00B62B1C"/>
    <w:rsid w:val="00B65075"/>
    <w:rsid w:val="00B66136"/>
    <w:rsid w:val="00B70E37"/>
    <w:rsid w:val="00B81095"/>
    <w:rsid w:val="00B827CA"/>
    <w:rsid w:val="00B8304D"/>
    <w:rsid w:val="00B92701"/>
    <w:rsid w:val="00B943C3"/>
    <w:rsid w:val="00B96D50"/>
    <w:rsid w:val="00BA0D69"/>
    <w:rsid w:val="00BA1EBF"/>
    <w:rsid w:val="00BA2C50"/>
    <w:rsid w:val="00BA556D"/>
    <w:rsid w:val="00BB0D16"/>
    <w:rsid w:val="00BB55FB"/>
    <w:rsid w:val="00BB77A1"/>
    <w:rsid w:val="00BB7B45"/>
    <w:rsid w:val="00BC16C6"/>
    <w:rsid w:val="00BC2A85"/>
    <w:rsid w:val="00BC3F72"/>
    <w:rsid w:val="00BC7A9A"/>
    <w:rsid w:val="00BC7E8F"/>
    <w:rsid w:val="00BD2CA3"/>
    <w:rsid w:val="00BD4958"/>
    <w:rsid w:val="00BD7A96"/>
    <w:rsid w:val="00BE4CBA"/>
    <w:rsid w:val="00BE636C"/>
    <w:rsid w:val="00BF1611"/>
    <w:rsid w:val="00BF1ABC"/>
    <w:rsid w:val="00BF6AF2"/>
    <w:rsid w:val="00C0136E"/>
    <w:rsid w:val="00C02420"/>
    <w:rsid w:val="00C02DAE"/>
    <w:rsid w:val="00C13EC1"/>
    <w:rsid w:val="00C159A5"/>
    <w:rsid w:val="00C15B7D"/>
    <w:rsid w:val="00C22A3E"/>
    <w:rsid w:val="00C318BD"/>
    <w:rsid w:val="00C32488"/>
    <w:rsid w:val="00C339EF"/>
    <w:rsid w:val="00C34B28"/>
    <w:rsid w:val="00C37EDA"/>
    <w:rsid w:val="00C41783"/>
    <w:rsid w:val="00C43141"/>
    <w:rsid w:val="00C47031"/>
    <w:rsid w:val="00C515A6"/>
    <w:rsid w:val="00C51F57"/>
    <w:rsid w:val="00C5572F"/>
    <w:rsid w:val="00C56900"/>
    <w:rsid w:val="00C6047B"/>
    <w:rsid w:val="00C60657"/>
    <w:rsid w:val="00C60999"/>
    <w:rsid w:val="00C63E29"/>
    <w:rsid w:val="00C64DAD"/>
    <w:rsid w:val="00C67211"/>
    <w:rsid w:val="00C67A04"/>
    <w:rsid w:val="00C70F39"/>
    <w:rsid w:val="00C7194A"/>
    <w:rsid w:val="00C72E0C"/>
    <w:rsid w:val="00C74037"/>
    <w:rsid w:val="00C75A24"/>
    <w:rsid w:val="00C853A5"/>
    <w:rsid w:val="00C85E16"/>
    <w:rsid w:val="00C920DF"/>
    <w:rsid w:val="00C93D24"/>
    <w:rsid w:val="00C944F5"/>
    <w:rsid w:val="00C951C1"/>
    <w:rsid w:val="00C96B02"/>
    <w:rsid w:val="00CB1B64"/>
    <w:rsid w:val="00CB3F64"/>
    <w:rsid w:val="00CB46A6"/>
    <w:rsid w:val="00CB4C52"/>
    <w:rsid w:val="00CB7E73"/>
    <w:rsid w:val="00CC33B5"/>
    <w:rsid w:val="00CC6569"/>
    <w:rsid w:val="00CD25D6"/>
    <w:rsid w:val="00CD770A"/>
    <w:rsid w:val="00CE1C5B"/>
    <w:rsid w:val="00CF2881"/>
    <w:rsid w:val="00CF48CC"/>
    <w:rsid w:val="00D07B9C"/>
    <w:rsid w:val="00D10B80"/>
    <w:rsid w:val="00D12102"/>
    <w:rsid w:val="00D1567C"/>
    <w:rsid w:val="00D15E46"/>
    <w:rsid w:val="00D16225"/>
    <w:rsid w:val="00D25B2C"/>
    <w:rsid w:val="00D304E1"/>
    <w:rsid w:val="00D3096C"/>
    <w:rsid w:val="00D3348F"/>
    <w:rsid w:val="00D35738"/>
    <w:rsid w:val="00D372E6"/>
    <w:rsid w:val="00D4094E"/>
    <w:rsid w:val="00D40E2A"/>
    <w:rsid w:val="00D45658"/>
    <w:rsid w:val="00D54AF3"/>
    <w:rsid w:val="00D56B9F"/>
    <w:rsid w:val="00D56F72"/>
    <w:rsid w:val="00D61079"/>
    <w:rsid w:val="00D61D58"/>
    <w:rsid w:val="00D65CA2"/>
    <w:rsid w:val="00D675AC"/>
    <w:rsid w:val="00D84508"/>
    <w:rsid w:val="00D86A34"/>
    <w:rsid w:val="00D90CCB"/>
    <w:rsid w:val="00D921BD"/>
    <w:rsid w:val="00D93FD8"/>
    <w:rsid w:val="00DA032C"/>
    <w:rsid w:val="00DA083E"/>
    <w:rsid w:val="00DA176F"/>
    <w:rsid w:val="00DA57A7"/>
    <w:rsid w:val="00DA7800"/>
    <w:rsid w:val="00DB2FDD"/>
    <w:rsid w:val="00DB5181"/>
    <w:rsid w:val="00DD4E8A"/>
    <w:rsid w:val="00DE7544"/>
    <w:rsid w:val="00DF23C6"/>
    <w:rsid w:val="00DF7520"/>
    <w:rsid w:val="00DF770E"/>
    <w:rsid w:val="00E00B02"/>
    <w:rsid w:val="00E02C33"/>
    <w:rsid w:val="00E0330D"/>
    <w:rsid w:val="00E06CB1"/>
    <w:rsid w:val="00E10072"/>
    <w:rsid w:val="00E15F58"/>
    <w:rsid w:val="00E16CCC"/>
    <w:rsid w:val="00E1703B"/>
    <w:rsid w:val="00E272CC"/>
    <w:rsid w:val="00E326A6"/>
    <w:rsid w:val="00E3333A"/>
    <w:rsid w:val="00E37295"/>
    <w:rsid w:val="00E40BDF"/>
    <w:rsid w:val="00E41D7D"/>
    <w:rsid w:val="00E45565"/>
    <w:rsid w:val="00E465A3"/>
    <w:rsid w:val="00E47D21"/>
    <w:rsid w:val="00E51C72"/>
    <w:rsid w:val="00E51DC4"/>
    <w:rsid w:val="00E52EA0"/>
    <w:rsid w:val="00E53996"/>
    <w:rsid w:val="00E62780"/>
    <w:rsid w:val="00E7466F"/>
    <w:rsid w:val="00E74C32"/>
    <w:rsid w:val="00E77AF2"/>
    <w:rsid w:val="00E82B4D"/>
    <w:rsid w:val="00E830D4"/>
    <w:rsid w:val="00E83668"/>
    <w:rsid w:val="00E84C08"/>
    <w:rsid w:val="00E86193"/>
    <w:rsid w:val="00E86CD9"/>
    <w:rsid w:val="00E949DE"/>
    <w:rsid w:val="00E94EE6"/>
    <w:rsid w:val="00EA1036"/>
    <w:rsid w:val="00EA3239"/>
    <w:rsid w:val="00EA3CAD"/>
    <w:rsid w:val="00EA5A8D"/>
    <w:rsid w:val="00EA6F86"/>
    <w:rsid w:val="00EA7B2F"/>
    <w:rsid w:val="00EB1F8F"/>
    <w:rsid w:val="00EB2478"/>
    <w:rsid w:val="00EB5D19"/>
    <w:rsid w:val="00EC0040"/>
    <w:rsid w:val="00EC6C6C"/>
    <w:rsid w:val="00EC74DB"/>
    <w:rsid w:val="00ED0F07"/>
    <w:rsid w:val="00ED738B"/>
    <w:rsid w:val="00EE04D8"/>
    <w:rsid w:val="00EE220B"/>
    <w:rsid w:val="00EE2498"/>
    <w:rsid w:val="00EE32E3"/>
    <w:rsid w:val="00EE3BC5"/>
    <w:rsid w:val="00EE5FB0"/>
    <w:rsid w:val="00EE66D5"/>
    <w:rsid w:val="00EE7E6B"/>
    <w:rsid w:val="00EF25E3"/>
    <w:rsid w:val="00EF5C88"/>
    <w:rsid w:val="00F051E1"/>
    <w:rsid w:val="00F0549E"/>
    <w:rsid w:val="00F0566D"/>
    <w:rsid w:val="00F1427D"/>
    <w:rsid w:val="00F1674D"/>
    <w:rsid w:val="00F16F9B"/>
    <w:rsid w:val="00F225BC"/>
    <w:rsid w:val="00F26C4C"/>
    <w:rsid w:val="00F31456"/>
    <w:rsid w:val="00F32FDE"/>
    <w:rsid w:val="00F363AC"/>
    <w:rsid w:val="00F364B4"/>
    <w:rsid w:val="00F37D8D"/>
    <w:rsid w:val="00F41601"/>
    <w:rsid w:val="00F455B0"/>
    <w:rsid w:val="00F5065C"/>
    <w:rsid w:val="00F51474"/>
    <w:rsid w:val="00F53E47"/>
    <w:rsid w:val="00F54EBE"/>
    <w:rsid w:val="00F55C33"/>
    <w:rsid w:val="00F647D2"/>
    <w:rsid w:val="00F70077"/>
    <w:rsid w:val="00F70AF0"/>
    <w:rsid w:val="00F70EC4"/>
    <w:rsid w:val="00F76965"/>
    <w:rsid w:val="00F8066E"/>
    <w:rsid w:val="00F80F44"/>
    <w:rsid w:val="00F86BB7"/>
    <w:rsid w:val="00F9040D"/>
    <w:rsid w:val="00F93053"/>
    <w:rsid w:val="00F931E9"/>
    <w:rsid w:val="00F93E94"/>
    <w:rsid w:val="00F95685"/>
    <w:rsid w:val="00F95834"/>
    <w:rsid w:val="00F97A67"/>
    <w:rsid w:val="00FA0C61"/>
    <w:rsid w:val="00FA35F2"/>
    <w:rsid w:val="00FA5128"/>
    <w:rsid w:val="00FA62C8"/>
    <w:rsid w:val="00FB3646"/>
    <w:rsid w:val="00FB699A"/>
    <w:rsid w:val="00FB7167"/>
    <w:rsid w:val="00FB75BD"/>
    <w:rsid w:val="00FC0D3C"/>
    <w:rsid w:val="00FC37E2"/>
    <w:rsid w:val="00FC6DB3"/>
    <w:rsid w:val="00FD0F66"/>
    <w:rsid w:val="00FD2993"/>
    <w:rsid w:val="00FD6C74"/>
    <w:rsid w:val="00FE1BE5"/>
    <w:rsid w:val="00FE29A8"/>
    <w:rsid w:val="00FE2E52"/>
    <w:rsid w:val="00FE5E63"/>
    <w:rsid w:val="00FE5F82"/>
    <w:rsid w:val="00FE64F5"/>
    <w:rsid w:val="00FF0384"/>
    <w:rsid w:val="00FF341B"/>
    <w:rsid w:val="00FF46BE"/>
    <w:rsid w:val="00FF65A4"/>
    <w:rsid w:val="00FF7022"/>
    <w:rsid w:val="00FF76EC"/>
    <w:rsid w:val="0800573B"/>
    <w:rsid w:val="0A8D58C1"/>
    <w:rsid w:val="0ECE347F"/>
    <w:rsid w:val="1087EC0A"/>
    <w:rsid w:val="12D9864E"/>
    <w:rsid w:val="12F4AD19"/>
    <w:rsid w:val="1368BB52"/>
    <w:rsid w:val="13D61C20"/>
    <w:rsid w:val="14273FDD"/>
    <w:rsid w:val="16B755BA"/>
    <w:rsid w:val="20FBAB4B"/>
    <w:rsid w:val="230C5934"/>
    <w:rsid w:val="23C0AE07"/>
    <w:rsid w:val="2817BF9A"/>
    <w:rsid w:val="29B2F7A8"/>
    <w:rsid w:val="2B9DEF4B"/>
    <w:rsid w:val="2C229B47"/>
    <w:rsid w:val="2E008675"/>
    <w:rsid w:val="2EBEE083"/>
    <w:rsid w:val="2F794437"/>
    <w:rsid w:val="2FC217E5"/>
    <w:rsid w:val="341648B9"/>
    <w:rsid w:val="344CD052"/>
    <w:rsid w:val="41767121"/>
    <w:rsid w:val="431A1008"/>
    <w:rsid w:val="4659708B"/>
    <w:rsid w:val="4791BCDF"/>
    <w:rsid w:val="47F540EC"/>
    <w:rsid w:val="4B8E5B93"/>
    <w:rsid w:val="4DCF86A6"/>
    <w:rsid w:val="53C4C058"/>
    <w:rsid w:val="556090B9"/>
    <w:rsid w:val="55FFA08E"/>
    <w:rsid w:val="5D06C7DC"/>
    <w:rsid w:val="5DDD430D"/>
    <w:rsid w:val="5F697634"/>
    <w:rsid w:val="5F8E6D9D"/>
    <w:rsid w:val="60DC963B"/>
    <w:rsid w:val="620AA598"/>
    <w:rsid w:val="639163FC"/>
    <w:rsid w:val="63B09977"/>
    <w:rsid w:val="681A82E0"/>
    <w:rsid w:val="69318F25"/>
    <w:rsid w:val="6C0E1C64"/>
    <w:rsid w:val="6C543482"/>
    <w:rsid w:val="6C6A2A94"/>
    <w:rsid w:val="6F4C698E"/>
    <w:rsid w:val="6F657972"/>
    <w:rsid w:val="7135CE80"/>
    <w:rsid w:val="7573AFF0"/>
    <w:rsid w:val="7690AC9D"/>
    <w:rsid w:val="787894E6"/>
    <w:rsid w:val="78B1DC77"/>
    <w:rsid w:val="79168BE2"/>
    <w:rsid w:val="7B94AD34"/>
    <w:rsid w:val="7F71895E"/>
    <w:rsid w:val="7F7CE1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9B21A"/>
  <w15:chartTrackingRefBased/>
  <w15:docId w15:val="{075583EF-36D4-4A93-B847-2C9A881B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BDF"/>
  </w:style>
  <w:style w:type="paragraph" w:styleId="Heading1">
    <w:name w:val="heading 1"/>
    <w:basedOn w:val="Normal"/>
    <w:next w:val="Normal"/>
    <w:link w:val="Heading1Char"/>
    <w:uiPriority w:val="9"/>
    <w:qFormat/>
    <w:rsid w:val="00C920DF"/>
    <w:pPr>
      <w:keepNext/>
      <w:keepLines/>
      <w:numPr>
        <w:numId w:val="9"/>
      </w:numPr>
      <w:spacing w:after="240" w:line="240" w:lineRule="auto"/>
      <w:ind w:left="431" w:hanging="431"/>
      <w:outlineLvl w:val="0"/>
    </w:pPr>
    <w:rPr>
      <w:rFonts w:ascii="Calibri" w:eastAsiaTheme="majorEastAsia" w:hAnsi="Calibri" w:cstheme="majorBidi"/>
      <w:b/>
      <w:caps/>
      <w:kern w:val="28"/>
      <w:sz w:val="36"/>
      <w:szCs w:val="32"/>
    </w:rPr>
  </w:style>
  <w:style w:type="paragraph" w:styleId="Heading2">
    <w:name w:val="heading 2"/>
    <w:basedOn w:val="Normal"/>
    <w:next w:val="Normal"/>
    <w:link w:val="Heading2Char"/>
    <w:uiPriority w:val="9"/>
    <w:unhideWhenUsed/>
    <w:qFormat/>
    <w:rsid w:val="00E40BDF"/>
    <w:pPr>
      <w:keepNext/>
      <w:keepLines/>
      <w:numPr>
        <w:ilvl w:val="1"/>
        <w:numId w:val="9"/>
      </w:numPr>
      <w:spacing w:before="360" w:after="180" w:line="240" w:lineRule="auto"/>
      <w:ind w:left="578" w:hanging="578"/>
      <w:outlineLvl w:val="1"/>
    </w:pPr>
    <w:rPr>
      <w:rFonts w:ascii="Calibri" w:eastAsiaTheme="majorEastAsia" w:hAnsi="Calibri" w:cstheme="majorBidi"/>
      <w:b/>
      <w:caps/>
      <w:color w:val="6E46E0"/>
      <w:sz w:val="32"/>
      <w:szCs w:val="26"/>
    </w:rPr>
  </w:style>
  <w:style w:type="paragraph" w:styleId="Heading3">
    <w:name w:val="heading 3"/>
    <w:basedOn w:val="Normal"/>
    <w:next w:val="Normal"/>
    <w:link w:val="Heading3Char"/>
    <w:autoRedefine/>
    <w:uiPriority w:val="9"/>
    <w:unhideWhenUsed/>
    <w:qFormat/>
    <w:rsid w:val="00E40BDF"/>
    <w:pPr>
      <w:keepNext/>
      <w:keepLines/>
      <w:spacing w:before="240" w:after="180" w:line="240" w:lineRule="auto"/>
      <w:outlineLvl w:val="2"/>
    </w:pPr>
    <w:rPr>
      <w:rFonts w:ascii="Calibri" w:eastAsiaTheme="majorEastAsia" w:hAnsi="Calibri" w:cstheme="majorBidi"/>
      <w:b/>
      <w:color w:val="562C8C"/>
      <w:sz w:val="26"/>
      <w:szCs w:val="24"/>
    </w:rPr>
  </w:style>
  <w:style w:type="paragraph" w:styleId="Heading4">
    <w:name w:val="heading 4"/>
    <w:basedOn w:val="Normal"/>
    <w:next w:val="Normal"/>
    <w:link w:val="Heading4Char"/>
    <w:uiPriority w:val="9"/>
    <w:unhideWhenUsed/>
    <w:qFormat/>
    <w:rsid w:val="00E40BDF"/>
    <w:pPr>
      <w:keepNext/>
      <w:keepLines/>
      <w:spacing w:before="80" w:after="180" w:line="240" w:lineRule="auto"/>
      <w:outlineLvl w:val="3"/>
    </w:pPr>
    <w:rPr>
      <w:rFonts w:ascii="Calibri" w:eastAsiaTheme="majorEastAsia" w:hAnsi="Calibri" w:cstheme="majorBidi"/>
      <w:i/>
      <w:iCs/>
      <w:sz w:val="26"/>
    </w:rPr>
  </w:style>
  <w:style w:type="paragraph" w:styleId="Heading5">
    <w:name w:val="heading 5"/>
    <w:basedOn w:val="Normal"/>
    <w:next w:val="Normal"/>
    <w:link w:val="Heading5Char"/>
    <w:uiPriority w:val="9"/>
    <w:unhideWhenUsed/>
    <w:rsid w:val="00872559"/>
    <w:pPr>
      <w:keepNext/>
      <w:keepLines/>
      <w:spacing w:before="40" w:after="0"/>
      <w:outlineLvl w:val="4"/>
    </w:pPr>
    <w:rPr>
      <w:rFonts w:eastAsiaTheme="majorEastAsia" w:cstheme="majorBidi"/>
      <w:b/>
      <w:i/>
      <w:sz w:val="24"/>
    </w:rPr>
  </w:style>
  <w:style w:type="paragraph" w:styleId="Heading6">
    <w:name w:val="heading 6"/>
    <w:basedOn w:val="Normal"/>
    <w:next w:val="Normal"/>
    <w:link w:val="Heading6Char"/>
    <w:uiPriority w:val="9"/>
    <w:semiHidden/>
    <w:unhideWhenUsed/>
    <w:qFormat/>
    <w:rsid w:val="008E77B9"/>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E77B9"/>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E77B9"/>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E77B9"/>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odytext">
    <w:name w:val="B_body_text"/>
    <w:basedOn w:val="Normal"/>
    <w:link w:val="BbodytextChar"/>
    <w:qFormat/>
    <w:rsid w:val="001B45B0"/>
    <w:pPr>
      <w:spacing w:before="120" w:after="120" w:line="240" w:lineRule="auto"/>
    </w:pPr>
    <w:rPr>
      <w:sz w:val="24"/>
    </w:rPr>
  </w:style>
  <w:style w:type="paragraph" w:customStyle="1" w:styleId="BBullet1">
    <w:name w:val="B_Bullet_1"/>
    <w:basedOn w:val="Bbodytext"/>
    <w:link w:val="BBullet1Char"/>
    <w:qFormat/>
    <w:rsid w:val="00E53996"/>
    <w:pPr>
      <w:numPr>
        <w:numId w:val="1"/>
      </w:numPr>
      <w:tabs>
        <w:tab w:val="left" w:pos="357"/>
      </w:tabs>
      <w:spacing w:before="0"/>
    </w:pPr>
  </w:style>
  <w:style w:type="character" w:customStyle="1" w:styleId="BbodytextChar">
    <w:name w:val="B_body_text Char"/>
    <w:basedOn w:val="DefaultParagraphFont"/>
    <w:link w:val="Bbodytext"/>
    <w:rsid w:val="001B45B0"/>
    <w:rPr>
      <w:sz w:val="24"/>
    </w:rPr>
  </w:style>
  <w:style w:type="paragraph" w:styleId="Header">
    <w:name w:val="header"/>
    <w:basedOn w:val="Normal"/>
    <w:link w:val="HeaderChar"/>
    <w:uiPriority w:val="99"/>
    <w:unhideWhenUsed/>
    <w:rsid w:val="00C339EF"/>
    <w:pPr>
      <w:tabs>
        <w:tab w:val="center" w:pos="4513"/>
        <w:tab w:val="right" w:pos="9026"/>
      </w:tabs>
      <w:spacing w:after="0" w:line="240" w:lineRule="auto"/>
    </w:pPr>
  </w:style>
  <w:style w:type="character" w:customStyle="1" w:styleId="BBullet1Char">
    <w:name w:val="B_Bullet_1 Char"/>
    <w:basedOn w:val="BbodytextChar"/>
    <w:link w:val="BBullet1"/>
    <w:rsid w:val="00E53996"/>
    <w:rPr>
      <w:sz w:val="24"/>
    </w:rPr>
  </w:style>
  <w:style w:type="character" w:customStyle="1" w:styleId="HeaderChar">
    <w:name w:val="Header Char"/>
    <w:basedOn w:val="DefaultParagraphFont"/>
    <w:link w:val="Header"/>
    <w:uiPriority w:val="99"/>
    <w:rsid w:val="00C339EF"/>
  </w:style>
  <w:style w:type="paragraph" w:styleId="Footer">
    <w:name w:val="footer"/>
    <w:basedOn w:val="Normal"/>
    <w:link w:val="FooterChar"/>
    <w:uiPriority w:val="99"/>
    <w:unhideWhenUsed/>
    <w:rsid w:val="00C33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9EF"/>
  </w:style>
  <w:style w:type="paragraph" w:styleId="BalloonText">
    <w:name w:val="Balloon Text"/>
    <w:basedOn w:val="Normal"/>
    <w:link w:val="BalloonTextChar"/>
    <w:uiPriority w:val="99"/>
    <w:semiHidden/>
    <w:unhideWhenUsed/>
    <w:rsid w:val="00132947"/>
    <w:pPr>
      <w:spacing w:after="0" w:line="240" w:lineRule="auto"/>
    </w:pPr>
    <w:rPr>
      <w:rFonts w:ascii="Segoe UI" w:hAnsi="Segoe UI" w:cs="Segoe UI"/>
      <w:sz w:val="18"/>
      <w:szCs w:val="18"/>
    </w:rPr>
  </w:style>
  <w:style w:type="paragraph" w:customStyle="1" w:styleId="BFooter">
    <w:name w:val="B_Footer"/>
    <w:basedOn w:val="Footer"/>
    <w:link w:val="BFooterChar"/>
    <w:qFormat/>
    <w:rsid w:val="00936775"/>
    <w:pPr>
      <w:ind w:left="-284" w:right="-329"/>
    </w:pPr>
    <w:rPr>
      <w:i/>
      <w:sz w:val="20"/>
    </w:rPr>
  </w:style>
  <w:style w:type="character" w:customStyle="1" w:styleId="BalloonTextChar">
    <w:name w:val="Balloon Text Char"/>
    <w:basedOn w:val="DefaultParagraphFont"/>
    <w:link w:val="BalloonText"/>
    <w:uiPriority w:val="99"/>
    <w:semiHidden/>
    <w:rsid w:val="00132947"/>
    <w:rPr>
      <w:rFonts w:ascii="Segoe UI" w:hAnsi="Segoe UI" w:cs="Segoe UI"/>
      <w:sz w:val="18"/>
      <w:szCs w:val="18"/>
    </w:rPr>
  </w:style>
  <w:style w:type="character" w:customStyle="1" w:styleId="Heading1Char">
    <w:name w:val="Heading 1 Char"/>
    <w:basedOn w:val="DefaultParagraphFont"/>
    <w:link w:val="Heading1"/>
    <w:uiPriority w:val="9"/>
    <w:rsid w:val="00C920DF"/>
    <w:rPr>
      <w:rFonts w:ascii="Calibri" w:eastAsiaTheme="majorEastAsia" w:hAnsi="Calibri" w:cstheme="majorBidi"/>
      <w:b/>
      <w:caps/>
      <w:kern w:val="28"/>
      <w:sz w:val="36"/>
      <w:szCs w:val="32"/>
    </w:rPr>
  </w:style>
  <w:style w:type="character" w:customStyle="1" w:styleId="BFooterChar">
    <w:name w:val="B_Footer Char"/>
    <w:basedOn w:val="FooterChar"/>
    <w:link w:val="BFooter"/>
    <w:rsid w:val="00936775"/>
    <w:rPr>
      <w:i/>
      <w:sz w:val="20"/>
    </w:rPr>
  </w:style>
  <w:style w:type="paragraph" w:customStyle="1" w:styleId="BBullet2">
    <w:name w:val="B_Bullet_2"/>
    <w:basedOn w:val="BBullet1"/>
    <w:link w:val="BBullet2Char"/>
    <w:qFormat/>
    <w:rsid w:val="00E53996"/>
    <w:pPr>
      <w:numPr>
        <w:numId w:val="2"/>
      </w:numPr>
    </w:pPr>
  </w:style>
  <w:style w:type="character" w:customStyle="1" w:styleId="BBullet2Char">
    <w:name w:val="B_Bullet_2 Char"/>
    <w:basedOn w:val="BBullet1Char"/>
    <w:link w:val="BBullet2"/>
    <w:rsid w:val="00E53996"/>
    <w:rPr>
      <w:sz w:val="24"/>
    </w:rPr>
  </w:style>
  <w:style w:type="character" w:customStyle="1" w:styleId="Heading2Char">
    <w:name w:val="Heading 2 Char"/>
    <w:basedOn w:val="DefaultParagraphFont"/>
    <w:link w:val="Heading2"/>
    <w:uiPriority w:val="9"/>
    <w:rsid w:val="00E40BDF"/>
    <w:rPr>
      <w:rFonts w:ascii="Calibri" w:eastAsiaTheme="majorEastAsia" w:hAnsi="Calibri" w:cstheme="majorBidi"/>
      <w:b/>
      <w:caps/>
      <w:color w:val="6E46E0"/>
      <w:sz w:val="32"/>
      <w:szCs w:val="26"/>
    </w:rPr>
  </w:style>
  <w:style w:type="character" w:customStyle="1" w:styleId="Heading3Char">
    <w:name w:val="Heading 3 Char"/>
    <w:basedOn w:val="DefaultParagraphFont"/>
    <w:link w:val="Heading3"/>
    <w:uiPriority w:val="9"/>
    <w:rsid w:val="00E40BDF"/>
    <w:rPr>
      <w:rFonts w:ascii="Calibri" w:eastAsiaTheme="majorEastAsia" w:hAnsi="Calibri" w:cstheme="majorBidi"/>
      <w:b/>
      <w:color w:val="562C8C"/>
      <w:sz w:val="26"/>
      <w:szCs w:val="24"/>
    </w:rPr>
  </w:style>
  <w:style w:type="character" w:customStyle="1" w:styleId="Heading4Char">
    <w:name w:val="Heading 4 Char"/>
    <w:basedOn w:val="DefaultParagraphFont"/>
    <w:link w:val="Heading4"/>
    <w:uiPriority w:val="9"/>
    <w:rsid w:val="00E40BDF"/>
    <w:rPr>
      <w:rFonts w:ascii="Calibri" w:eastAsiaTheme="majorEastAsia" w:hAnsi="Calibri" w:cstheme="majorBidi"/>
      <w:i/>
      <w:iCs/>
      <w:sz w:val="26"/>
    </w:rPr>
  </w:style>
  <w:style w:type="paragraph" w:styleId="Caption">
    <w:name w:val="caption"/>
    <w:basedOn w:val="Normal"/>
    <w:next w:val="Normal"/>
    <w:uiPriority w:val="35"/>
    <w:unhideWhenUsed/>
    <w:qFormat/>
    <w:rsid w:val="001B45B0"/>
    <w:pPr>
      <w:keepNext/>
      <w:spacing w:before="240" w:after="200" w:line="240" w:lineRule="auto"/>
    </w:pPr>
    <w:rPr>
      <w:b/>
      <w:iCs/>
      <w:szCs w:val="18"/>
    </w:rPr>
  </w:style>
  <w:style w:type="paragraph" w:customStyle="1" w:styleId="BTableHeadingRowRightAligned">
    <w:name w:val="B_Table Heading Row Right Aligned"/>
    <w:basedOn w:val="Normal"/>
    <w:qFormat/>
    <w:rsid w:val="006925B5"/>
    <w:pPr>
      <w:spacing w:after="0" w:line="240" w:lineRule="auto"/>
      <w:ind w:left="227" w:hanging="227"/>
      <w:jc w:val="right"/>
    </w:pPr>
    <w:rPr>
      <w:rFonts w:ascii="Calibri" w:hAnsi="Calibri"/>
      <w:b/>
      <w:sz w:val="20"/>
    </w:rPr>
  </w:style>
  <w:style w:type="paragraph" w:customStyle="1" w:styleId="BTableHeadingRowCentreAligned">
    <w:name w:val="B_Table Heading Row Centre Aligned"/>
    <w:basedOn w:val="BTableHeadingRowRightAligned"/>
    <w:qFormat/>
    <w:rsid w:val="00EC74DB"/>
    <w:pPr>
      <w:jc w:val="center"/>
    </w:pPr>
  </w:style>
  <w:style w:type="paragraph" w:customStyle="1" w:styleId="Btabletextbold">
    <w:name w:val="B_table text bold"/>
    <w:basedOn w:val="Normal"/>
    <w:qFormat/>
    <w:rsid w:val="006925B5"/>
    <w:pPr>
      <w:spacing w:after="0" w:line="240" w:lineRule="auto"/>
      <w:ind w:left="227" w:hanging="227"/>
    </w:pPr>
    <w:rPr>
      <w:rFonts w:ascii="Calibri" w:hAnsi="Calibri"/>
      <w:b/>
      <w:sz w:val="20"/>
    </w:rPr>
  </w:style>
  <w:style w:type="paragraph" w:customStyle="1" w:styleId="Btabletextunbold">
    <w:name w:val="B_ table text unbold"/>
    <w:basedOn w:val="Btabletextbold"/>
    <w:qFormat/>
    <w:rsid w:val="006925B5"/>
    <w:rPr>
      <w:b w:val="0"/>
    </w:rPr>
  </w:style>
  <w:style w:type="paragraph" w:customStyle="1" w:styleId="Style1">
    <w:name w:val="Style1"/>
    <w:basedOn w:val="Btabletextunbold"/>
    <w:rsid w:val="00EC74DB"/>
  </w:style>
  <w:style w:type="paragraph" w:customStyle="1" w:styleId="Btablefigureunbold">
    <w:name w:val="B_table figure unbold"/>
    <w:basedOn w:val="Btabletextunbold"/>
    <w:qFormat/>
    <w:rsid w:val="006925B5"/>
    <w:pPr>
      <w:jc w:val="right"/>
    </w:pPr>
  </w:style>
  <w:style w:type="paragraph" w:customStyle="1" w:styleId="BNote">
    <w:name w:val="B_Note"/>
    <w:basedOn w:val="Normal"/>
    <w:qFormat/>
    <w:rsid w:val="006925B5"/>
    <w:pPr>
      <w:keepNext/>
      <w:spacing w:after="0" w:line="240" w:lineRule="auto"/>
    </w:pPr>
    <w:rPr>
      <w:rFonts w:ascii="Calibri" w:hAnsi="Calibri"/>
      <w:sz w:val="18"/>
    </w:rPr>
  </w:style>
  <w:style w:type="paragraph" w:customStyle="1" w:styleId="BNoteBold">
    <w:name w:val="B_Note Bold"/>
    <w:basedOn w:val="Normal"/>
    <w:qFormat/>
    <w:rsid w:val="006925B5"/>
    <w:pPr>
      <w:keepNext/>
      <w:spacing w:before="120" w:after="0" w:line="240" w:lineRule="auto"/>
    </w:pPr>
    <w:rPr>
      <w:rFonts w:ascii="Calibri" w:hAnsi="Calibri"/>
      <w:b/>
      <w:sz w:val="18"/>
    </w:rPr>
  </w:style>
  <w:style w:type="paragraph" w:customStyle="1" w:styleId="BNotelist">
    <w:name w:val="B_Note list"/>
    <w:basedOn w:val="BNoteBold"/>
    <w:qFormat/>
    <w:rsid w:val="006925B5"/>
    <w:pPr>
      <w:numPr>
        <w:numId w:val="3"/>
      </w:numPr>
      <w:spacing w:before="0"/>
    </w:pPr>
    <w:rPr>
      <w:b w:val="0"/>
    </w:rPr>
  </w:style>
  <w:style w:type="paragraph" w:styleId="IntenseQuote">
    <w:name w:val="Intense Quote"/>
    <w:basedOn w:val="Normal"/>
    <w:next w:val="Normal"/>
    <w:link w:val="IntenseQuoteChar"/>
    <w:uiPriority w:val="30"/>
    <w:rsid w:val="00E84C0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84C08"/>
    <w:rPr>
      <w:i/>
      <w:iCs/>
      <w:color w:val="4472C4" w:themeColor="accent1"/>
    </w:rPr>
  </w:style>
  <w:style w:type="paragraph" w:customStyle="1" w:styleId="BTablefigureBold">
    <w:name w:val="B_Table figure Bold"/>
    <w:basedOn w:val="Btablefigureunbold"/>
    <w:qFormat/>
    <w:rsid w:val="00B23F5E"/>
    <w:rPr>
      <w:b/>
    </w:rPr>
  </w:style>
  <w:style w:type="paragraph" w:customStyle="1" w:styleId="BCoversheetHeading1">
    <w:name w:val="B_Coversheet Heading 1"/>
    <w:basedOn w:val="Normal"/>
    <w:qFormat/>
    <w:rsid w:val="00F54EBE"/>
    <w:pPr>
      <w:spacing w:before="480" w:after="1080"/>
      <w:jc w:val="center"/>
    </w:pPr>
    <w:rPr>
      <w:rFonts w:ascii="Calibri" w:hAnsi="Calibri"/>
      <w:b/>
      <w:sz w:val="36"/>
    </w:rPr>
  </w:style>
  <w:style w:type="paragraph" w:customStyle="1" w:styleId="BCoversheetHeading2">
    <w:name w:val="B_Coversheet Heading 2"/>
    <w:basedOn w:val="BCoversheetHeading1"/>
    <w:qFormat/>
    <w:rsid w:val="00F54EBE"/>
    <w:pPr>
      <w:spacing w:before="240" w:after="480" w:line="240" w:lineRule="auto"/>
      <w:jc w:val="left"/>
    </w:pPr>
    <w:rPr>
      <w:sz w:val="28"/>
    </w:rPr>
  </w:style>
  <w:style w:type="character" w:customStyle="1" w:styleId="Heading5Char">
    <w:name w:val="Heading 5 Char"/>
    <w:basedOn w:val="DefaultParagraphFont"/>
    <w:link w:val="Heading5"/>
    <w:uiPriority w:val="9"/>
    <w:rsid w:val="00872559"/>
    <w:rPr>
      <w:rFonts w:eastAsiaTheme="majorEastAsia" w:cstheme="majorBidi"/>
      <w:b/>
      <w:i/>
      <w:sz w:val="24"/>
    </w:rPr>
  </w:style>
  <w:style w:type="paragraph" w:customStyle="1" w:styleId="Btabletextitalic">
    <w:name w:val="B_table text italic"/>
    <w:basedOn w:val="Btabletextunbold"/>
    <w:qFormat/>
    <w:rsid w:val="00F54EBE"/>
    <w:rPr>
      <w:i/>
    </w:rPr>
  </w:style>
  <w:style w:type="paragraph" w:customStyle="1" w:styleId="Btabletextbolditalic">
    <w:name w:val="B_table text bold italic"/>
    <w:basedOn w:val="Btabletextunbold"/>
    <w:qFormat/>
    <w:rsid w:val="00F54EBE"/>
    <w:rPr>
      <w:b/>
      <w:i/>
    </w:rPr>
  </w:style>
  <w:style w:type="character" w:customStyle="1" w:styleId="Heading6Char">
    <w:name w:val="Heading 6 Char"/>
    <w:basedOn w:val="DefaultParagraphFont"/>
    <w:link w:val="Heading6"/>
    <w:uiPriority w:val="9"/>
    <w:semiHidden/>
    <w:rsid w:val="008E77B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8E77B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E77B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E77B9"/>
    <w:rPr>
      <w:rFonts w:asciiTheme="majorHAnsi" w:eastAsiaTheme="majorEastAsia" w:hAnsiTheme="majorHAnsi" w:cstheme="majorBidi"/>
      <w:i/>
      <w:iCs/>
      <w:color w:val="272727" w:themeColor="text1" w:themeTint="D8"/>
      <w:sz w:val="21"/>
      <w:szCs w:val="21"/>
    </w:rPr>
  </w:style>
  <w:style w:type="paragraph" w:customStyle="1" w:styleId="Emptycell">
    <w:name w:val="Empty cell"/>
    <w:basedOn w:val="Bbodytext"/>
    <w:qFormat/>
    <w:rsid w:val="004635D4"/>
    <w:pPr>
      <w:numPr>
        <w:numId w:val="7"/>
      </w:numPr>
    </w:pPr>
    <w:rPr>
      <w:color w:val="FFFFFF" w:themeColor="background1"/>
      <w:sz w:val="16"/>
    </w:rPr>
  </w:style>
  <w:style w:type="paragraph" w:styleId="TOC1">
    <w:name w:val="toc 1"/>
    <w:basedOn w:val="Normal"/>
    <w:next w:val="Normal"/>
    <w:autoRedefine/>
    <w:uiPriority w:val="39"/>
    <w:unhideWhenUsed/>
    <w:rsid w:val="00C67211"/>
    <w:pPr>
      <w:tabs>
        <w:tab w:val="right" w:leader="dot" w:pos="9016"/>
      </w:tabs>
      <w:spacing w:before="120" w:after="120"/>
    </w:pPr>
    <w:rPr>
      <w:b/>
      <w:bCs/>
      <w:caps/>
      <w:sz w:val="20"/>
      <w:szCs w:val="20"/>
    </w:rPr>
  </w:style>
  <w:style w:type="paragraph" w:styleId="TOC2">
    <w:name w:val="toc 2"/>
    <w:basedOn w:val="Normal"/>
    <w:next w:val="Normal"/>
    <w:autoRedefine/>
    <w:uiPriority w:val="39"/>
    <w:unhideWhenUsed/>
    <w:rsid w:val="00D56F72"/>
    <w:pPr>
      <w:spacing w:after="0"/>
      <w:ind w:left="220"/>
    </w:pPr>
    <w:rPr>
      <w:smallCaps/>
      <w:sz w:val="20"/>
      <w:szCs w:val="20"/>
    </w:rPr>
  </w:style>
  <w:style w:type="paragraph" w:styleId="TOC3">
    <w:name w:val="toc 3"/>
    <w:basedOn w:val="Normal"/>
    <w:next w:val="Normal"/>
    <w:autoRedefine/>
    <w:uiPriority w:val="39"/>
    <w:unhideWhenUsed/>
    <w:rsid w:val="00D56F72"/>
    <w:pPr>
      <w:spacing w:after="0"/>
      <w:ind w:left="440"/>
    </w:pPr>
    <w:rPr>
      <w:i/>
      <w:iCs/>
      <w:sz w:val="20"/>
      <w:szCs w:val="20"/>
    </w:rPr>
  </w:style>
  <w:style w:type="paragraph" w:styleId="TOC4">
    <w:name w:val="toc 4"/>
    <w:basedOn w:val="Normal"/>
    <w:next w:val="Normal"/>
    <w:autoRedefine/>
    <w:uiPriority w:val="39"/>
    <w:unhideWhenUsed/>
    <w:rsid w:val="00D56F72"/>
    <w:pPr>
      <w:spacing w:after="0"/>
      <w:ind w:left="660"/>
    </w:pPr>
    <w:rPr>
      <w:sz w:val="18"/>
      <w:szCs w:val="18"/>
    </w:rPr>
  </w:style>
  <w:style w:type="paragraph" w:styleId="TOC5">
    <w:name w:val="toc 5"/>
    <w:basedOn w:val="Normal"/>
    <w:next w:val="Normal"/>
    <w:autoRedefine/>
    <w:uiPriority w:val="39"/>
    <w:unhideWhenUsed/>
    <w:rsid w:val="00D56F72"/>
    <w:pPr>
      <w:spacing w:after="0"/>
      <w:ind w:left="880"/>
    </w:pPr>
    <w:rPr>
      <w:sz w:val="18"/>
      <w:szCs w:val="18"/>
    </w:rPr>
  </w:style>
  <w:style w:type="paragraph" w:styleId="TOC6">
    <w:name w:val="toc 6"/>
    <w:basedOn w:val="Normal"/>
    <w:next w:val="Normal"/>
    <w:autoRedefine/>
    <w:uiPriority w:val="39"/>
    <w:unhideWhenUsed/>
    <w:rsid w:val="00D56F72"/>
    <w:pPr>
      <w:spacing w:after="0"/>
      <w:ind w:left="1100"/>
    </w:pPr>
    <w:rPr>
      <w:sz w:val="18"/>
      <w:szCs w:val="18"/>
    </w:rPr>
  </w:style>
  <w:style w:type="paragraph" w:styleId="TOC7">
    <w:name w:val="toc 7"/>
    <w:basedOn w:val="Normal"/>
    <w:next w:val="Normal"/>
    <w:autoRedefine/>
    <w:uiPriority w:val="39"/>
    <w:unhideWhenUsed/>
    <w:rsid w:val="00D56F72"/>
    <w:pPr>
      <w:spacing w:after="0"/>
      <w:ind w:left="1320"/>
    </w:pPr>
    <w:rPr>
      <w:sz w:val="18"/>
      <w:szCs w:val="18"/>
    </w:rPr>
  </w:style>
  <w:style w:type="paragraph" w:styleId="TOC8">
    <w:name w:val="toc 8"/>
    <w:basedOn w:val="Normal"/>
    <w:next w:val="Normal"/>
    <w:autoRedefine/>
    <w:uiPriority w:val="39"/>
    <w:unhideWhenUsed/>
    <w:rsid w:val="00D56F72"/>
    <w:pPr>
      <w:spacing w:after="0"/>
      <w:ind w:left="1540"/>
    </w:pPr>
    <w:rPr>
      <w:sz w:val="18"/>
      <w:szCs w:val="18"/>
    </w:rPr>
  </w:style>
  <w:style w:type="paragraph" w:styleId="TOC9">
    <w:name w:val="toc 9"/>
    <w:basedOn w:val="Normal"/>
    <w:next w:val="Normal"/>
    <w:autoRedefine/>
    <w:uiPriority w:val="39"/>
    <w:unhideWhenUsed/>
    <w:rsid w:val="00D56F72"/>
    <w:pPr>
      <w:spacing w:after="0"/>
      <w:ind w:left="1760"/>
    </w:pPr>
    <w:rPr>
      <w:sz w:val="18"/>
      <w:szCs w:val="18"/>
    </w:rPr>
  </w:style>
  <w:style w:type="paragraph" w:customStyle="1" w:styleId="BulletPt1">
    <w:name w:val="Bullet Pt 1"/>
    <w:basedOn w:val="BodyTextIndent2"/>
    <w:qFormat/>
    <w:rsid w:val="00D56F72"/>
    <w:pPr>
      <w:keepNext/>
      <w:keepLines/>
      <w:numPr>
        <w:numId w:val="13"/>
      </w:numPr>
      <w:tabs>
        <w:tab w:val="clear" w:pos="717"/>
        <w:tab w:val="num" w:pos="360"/>
        <w:tab w:val="num" w:pos="426"/>
      </w:tabs>
      <w:spacing w:before="200" w:line="240" w:lineRule="auto"/>
      <w:ind w:left="426" w:hanging="426"/>
    </w:pPr>
    <w:rPr>
      <w:rFonts w:ascii="Calibri" w:eastAsia="Times New Roman" w:hAnsi="Calibri" w:cs="Times New Roman"/>
      <w:sz w:val="24"/>
      <w:szCs w:val="20"/>
      <w:lang w:val="x-none"/>
    </w:rPr>
  </w:style>
  <w:style w:type="paragraph" w:styleId="BodyTextIndent2">
    <w:name w:val="Body Text Indent 2"/>
    <w:basedOn w:val="Normal"/>
    <w:link w:val="BodyTextIndent2Char"/>
    <w:unhideWhenUsed/>
    <w:rsid w:val="00D56F72"/>
    <w:pPr>
      <w:spacing w:after="120" w:line="480" w:lineRule="auto"/>
      <w:ind w:left="283"/>
    </w:pPr>
  </w:style>
  <w:style w:type="character" w:customStyle="1" w:styleId="BodyTextIndent2Char">
    <w:name w:val="Body Text Indent 2 Char"/>
    <w:basedOn w:val="DefaultParagraphFont"/>
    <w:link w:val="BodyTextIndent2"/>
    <w:uiPriority w:val="99"/>
    <w:semiHidden/>
    <w:rsid w:val="00D56F72"/>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AF285B"/>
    <w:pPr>
      <w:spacing w:before="200" w:after="200" w:line="240" w:lineRule="auto"/>
      <w:ind w:left="720"/>
      <w:contextualSpacing/>
    </w:pPr>
    <w:rPr>
      <w:rFonts w:ascii="Calibri" w:eastAsia="Times New Roman" w:hAnsi="Calibri" w:cs="Times New Roman"/>
      <w:sz w:val="24"/>
      <w:szCs w:val="20"/>
      <w:lang w:val="x-none" w:eastAsia="x-none"/>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rsid w:val="00AF285B"/>
    <w:rPr>
      <w:rFonts w:ascii="Calibri" w:eastAsia="Times New Roman" w:hAnsi="Calibri" w:cs="Times New Roman"/>
      <w:sz w:val="24"/>
      <w:szCs w:val="20"/>
      <w:lang w:val="x-none" w:eastAsia="x-none"/>
    </w:rPr>
  </w:style>
  <w:style w:type="paragraph" w:customStyle="1" w:styleId="tabletextunbold">
    <w:name w:val="table text unbold"/>
    <w:basedOn w:val="Normal"/>
    <w:qFormat/>
    <w:rsid w:val="00AF285B"/>
    <w:pPr>
      <w:spacing w:after="0" w:line="240" w:lineRule="auto"/>
      <w:ind w:left="227" w:hanging="227"/>
    </w:pPr>
    <w:rPr>
      <w:rFonts w:ascii="Calibri" w:eastAsia="Times New Roman" w:hAnsi="Calibri" w:cs="Times New Roman"/>
      <w:bCs/>
      <w:sz w:val="20"/>
      <w:szCs w:val="20"/>
      <w:lang w:val="x-none"/>
    </w:rPr>
  </w:style>
  <w:style w:type="paragraph" w:styleId="NoSpacing">
    <w:name w:val="No Spacing"/>
    <w:uiPriority w:val="1"/>
    <w:rsid w:val="00C920DF"/>
    <w:pPr>
      <w:spacing w:after="0" w:line="240" w:lineRule="auto"/>
    </w:pPr>
  </w:style>
  <w:style w:type="paragraph" w:customStyle="1" w:styleId="AITableText">
    <w:name w:val="AI Table Text"/>
    <w:basedOn w:val="Normal"/>
    <w:link w:val="AITableTextChar"/>
    <w:rsid w:val="00581CB3"/>
    <w:pPr>
      <w:spacing w:before="200" w:after="200" w:line="240" w:lineRule="auto"/>
      <w:jc w:val="right"/>
    </w:pPr>
    <w:rPr>
      <w:rFonts w:ascii="Calibri" w:eastAsia="Times New Roman" w:hAnsi="Calibri" w:cs="Times New Roman"/>
      <w:sz w:val="20"/>
      <w:szCs w:val="24"/>
      <w:lang w:val="x-none" w:eastAsia="x-none"/>
    </w:rPr>
  </w:style>
  <w:style w:type="character" w:customStyle="1" w:styleId="AITableTextChar">
    <w:name w:val="AI Table Text Char"/>
    <w:link w:val="AITableText"/>
    <w:rsid w:val="00581CB3"/>
    <w:rPr>
      <w:rFonts w:ascii="Calibri" w:eastAsia="Times New Roman" w:hAnsi="Calibri" w:cs="Times New Roman"/>
      <w:sz w:val="20"/>
      <w:szCs w:val="24"/>
      <w:lang w:val="x-none" w:eastAsia="x-none"/>
    </w:rPr>
  </w:style>
  <w:style w:type="paragraph" w:customStyle="1" w:styleId="TableTextHeading1">
    <w:name w:val="Table Text Heading 1"/>
    <w:basedOn w:val="Normal"/>
    <w:rsid w:val="00581CB3"/>
    <w:pPr>
      <w:spacing w:before="200" w:after="200" w:line="240" w:lineRule="auto"/>
      <w:jc w:val="right"/>
    </w:pPr>
    <w:rPr>
      <w:rFonts w:ascii="Calibri" w:eastAsia="Times New Roman" w:hAnsi="Calibri" w:cs="Times New Roman"/>
      <w:b/>
      <w:sz w:val="18"/>
      <w:szCs w:val="24"/>
    </w:rPr>
  </w:style>
  <w:style w:type="character" w:styleId="CommentReference">
    <w:name w:val="annotation reference"/>
    <w:basedOn w:val="DefaultParagraphFont"/>
    <w:uiPriority w:val="99"/>
    <w:semiHidden/>
    <w:unhideWhenUsed/>
    <w:rsid w:val="00581CB3"/>
    <w:rPr>
      <w:sz w:val="16"/>
      <w:szCs w:val="16"/>
    </w:rPr>
  </w:style>
  <w:style w:type="paragraph" w:styleId="CommentText">
    <w:name w:val="annotation text"/>
    <w:basedOn w:val="Normal"/>
    <w:link w:val="CommentTextChar"/>
    <w:uiPriority w:val="99"/>
    <w:unhideWhenUsed/>
    <w:rsid w:val="00581CB3"/>
    <w:pPr>
      <w:spacing w:line="240" w:lineRule="auto"/>
    </w:pPr>
    <w:rPr>
      <w:sz w:val="20"/>
      <w:szCs w:val="20"/>
    </w:rPr>
  </w:style>
  <w:style w:type="character" w:customStyle="1" w:styleId="CommentTextChar">
    <w:name w:val="Comment Text Char"/>
    <w:basedOn w:val="DefaultParagraphFont"/>
    <w:link w:val="CommentText"/>
    <w:uiPriority w:val="99"/>
    <w:rsid w:val="00581CB3"/>
    <w:rPr>
      <w:sz w:val="20"/>
      <w:szCs w:val="20"/>
    </w:rPr>
  </w:style>
  <w:style w:type="paragraph" w:styleId="CommentSubject">
    <w:name w:val="annotation subject"/>
    <w:basedOn w:val="CommentText"/>
    <w:next w:val="CommentText"/>
    <w:link w:val="CommentSubjectChar"/>
    <w:uiPriority w:val="99"/>
    <w:semiHidden/>
    <w:unhideWhenUsed/>
    <w:rsid w:val="00581CB3"/>
    <w:rPr>
      <w:b/>
      <w:bCs/>
    </w:rPr>
  </w:style>
  <w:style w:type="character" w:customStyle="1" w:styleId="CommentSubjectChar">
    <w:name w:val="Comment Subject Char"/>
    <w:basedOn w:val="CommentTextChar"/>
    <w:link w:val="CommentSubject"/>
    <w:uiPriority w:val="99"/>
    <w:semiHidden/>
    <w:rsid w:val="00581CB3"/>
    <w:rPr>
      <w:b/>
      <w:bCs/>
      <w:sz w:val="20"/>
      <w:szCs w:val="20"/>
    </w:rPr>
  </w:style>
  <w:style w:type="paragraph" w:styleId="BodyText">
    <w:name w:val="Body Text"/>
    <w:basedOn w:val="Normal"/>
    <w:link w:val="BodyTextChar"/>
    <w:uiPriority w:val="99"/>
    <w:semiHidden/>
    <w:unhideWhenUsed/>
    <w:rsid w:val="005A0C03"/>
    <w:pPr>
      <w:spacing w:after="120"/>
    </w:pPr>
  </w:style>
  <w:style w:type="character" w:customStyle="1" w:styleId="BodyTextChar">
    <w:name w:val="Body Text Char"/>
    <w:basedOn w:val="DefaultParagraphFont"/>
    <w:link w:val="BodyText"/>
    <w:rsid w:val="005A0C03"/>
  </w:style>
  <w:style w:type="paragraph" w:customStyle="1" w:styleId="Sub-Heading">
    <w:name w:val="Sub-Heading"/>
    <w:basedOn w:val="Normal"/>
    <w:next w:val="BodyText"/>
    <w:rsid w:val="005A0C03"/>
    <w:pPr>
      <w:keepNext/>
      <w:spacing w:before="240" w:after="120" w:line="240" w:lineRule="auto"/>
      <w:outlineLvl w:val="0"/>
    </w:pPr>
    <w:rPr>
      <w:rFonts w:ascii="Arial" w:eastAsia="Times New Roman" w:hAnsi="Arial" w:cs="Times New Roman"/>
      <w:i/>
      <w:sz w:val="24"/>
      <w:szCs w:val="20"/>
    </w:rPr>
  </w:style>
  <w:style w:type="paragraph" w:styleId="PlainText">
    <w:name w:val="Plain Text"/>
    <w:basedOn w:val="Normal"/>
    <w:link w:val="PlainTextChar"/>
    <w:rsid w:val="005A0C03"/>
    <w:pPr>
      <w:spacing w:before="200" w:after="200" w:line="240" w:lineRule="auto"/>
    </w:pPr>
    <w:rPr>
      <w:rFonts w:ascii="Calibri" w:eastAsia="Times New Roman" w:hAnsi="Calibri" w:cs="Times New Roman"/>
      <w:sz w:val="20"/>
      <w:szCs w:val="20"/>
      <w:lang w:val="en-US" w:eastAsia="x-none"/>
    </w:rPr>
  </w:style>
  <w:style w:type="character" w:customStyle="1" w:styleId="PlainTextChar">
    <w:name w:val="Plain Text Char"/>
    <w:basedOn w:val="DefaultParagraphFont"/>
    <w:link w:val="PlainText"/>
    <w:rsid w:val="005A0C03"/>
    <w:rPr>
      <w:rFonts w:ascii="Calibri" w:eastAsia="Times New Roman" w:hAnsi="Calibri" w:cs="Times New Roman"/>
      <w:sz w:val="20"/>
      <w:szCs w:val="20"/>
      <w:lang w:val="en-US" w:eastAsia="x-none"/>
    </w:rPr>
  </w:style>
  <w:style w:type="character" w:styleId="Strong">
    <w:name w:val="Strong"/>
    <w:qFormat/>
    <w:rsid w:val="005A0C03"/>
    <w:rPr>
      <w:b/>
      <w:bCs/>
    </w:rPr>
  </w:style>
  <w:style w:type="paragraph" w:customStyle="1" w:styleId="BStablefigures">
    <w:name w:val="BS_table figures"/>
    <w:basedOn w:val="BStabletext"/>
    <w:link w:val="BStablefiguresChar"/>
    <w:autoRedefine/>
    <w:qFormat/>
    <w:rsid w:val="005A0C03"/>
    <w:pPr>
      <w:jc w:val="right"/>
    </w:pPr>
    <w:rPr>
      <w:bCs w:val="0"/>
    </w:rPr>
  </w:style>
  <w:style w:type="paragraph" w:customStyle="1" w:styleId="BStabletext">
    <w:name w:val="BS_table text"/>
    <w:basedOn w:val="Normal"/>
    <w:link w:val="BStabletextChar"/>
    <w:autoRedefine/>
    <w:qFormat/>
    <w:rsid w:val="005A0C03"/>
    <w:pPr>
      <w:spacing w:after="0" w:line="240" w:lineRule="auto"/>
      <w:ind w:left="227" w:hanging="227"/>
    </w:pPr>
    <w:rPr>
      <w:rFonts w:ascii="Calibri" w:eastAsia="Times New Roman" w:hAnsi="Calibri" w:cs="Times New Roman"/>
      <w:bCs/>
      <w:sz w:val="20"/>
      <w:szCs w:val="20"/>
      <w:lang w:val="x-none" w:eastAsia="x-none"/>
    </w:rPr>
  </w:style>
  <w:style w:type="character" w:customStyle="1" w:styleId="BStablefiguresChar">
    <w:name w:val="BS_table figures Char"/>
    <w:link w:val="BStablefigures"/>
    <w:rsid w:val="005A0C03"/>
    <w:rPr>
      <w:rFonts w:ascii="Calibri" w:eastAsia="Times New Roman" w:hAnsi="Calibri" w:cs="Times New Roman"/>
      <w:sz w:val="20"/>
      <w:szCs w:val="20"/>
      <w:lang w:val="x-none" w:eastAsia="x-none"/>
    </w:rPr>
  </w:style>
  <w:style w:type="character" w:customStyle="1" w:styleId="BStabletextChar">
    <w:name w:val="BS_table text Char"/>
    <w:link w:val="BStabletext"/>
    <w:rsid w:val="005A0C03"/>
    <w:rPr>
      <w:rFonts w:ascii="Calibri" w:eastAsia="Times New Roman" w:hAnsi="Calibri" w:cs="Times New Roman"/>
      <w:bCs/>
      <w:sz w:val="20"/>
      <w:szCs w:val="20"/>
      <w:lang w:val="x-none" w:eastAsia="x-none"/>
    </w:rPr>
  </w:style>
  <w:style w:type="paragraph" w:customStyle="1" w:styleId="BStableheading">
    <w:name w:val="BS_table heading"/>
    <w:basedOn w:val="Normal"/>
    <w:link w:val="BStableheadingChar"/>
    <w:qFormat/>
    <w:rsid w:val="005A0C03"/>
    <w:pPr>
      <w:framePr w:wrap="around" w:vAnchor="text" w:hAnchor="text" w:y="1"/>
      <w:spacing w:before="200" w:after="200" w:line="240" w:lineRule="auto"/>
      <w:jc w:val="right"/>
    </w:pPr>
    <w:rPr>
      <w:rFonts w:ascii="Calibri" w:eastAsia="Times New Roman" w:hAnsi="Calibri" w:cs="Times New Roman"/>
      <w:b/>
      <w:sz w:val="20"/>
      <w:szCs w:val="20"/>
      <w:lang w:val="x-none" w:eastAsia="x-none"/>
    </w:rPr>
  </w:style>
  <w:style w:type="character" w:customStyle="1" w:styleId="BStableheadingChar">
    <w:name w:val="BS_table heading Char"/>
    <w:link w:val="BStableheading"/>
    <w:rsid w:val="005A0C03"/>
    <w:rPr>
      <w:rFonts w:ascii="Calibri" w:eastAsia="Times New Roman" w:hAnsi="Calibri" w:cs="Times New Roman"/>
      <w:b/>
      <w:sz w:val="20"/>
      <w:szCs w:val="20"/>
      <w:lang w:val="x-none" w:eastAsia="x-none"/>
    </w:rPr>
  </w:style>
  <w:style w:type="paragraph" w:customStyle="1" w:styleId="BStablelist">
    <w:name w:val="BS_table list"/>
    <w:basedOn w:val="Normal"/>
    <w:link w:val="BStablelistChar"/>
    <w:qFormat/>
    <w:rsid w:val="002E0AB8"/>
    <w:pPr>
      <w:numPr>
        <w:numId w:val="33"/>
      </w:numPr>
      <w:spacing w:before="200" w:after="200" w:line="240" w:lineRule="auto"/>
    </w:pPr>
    <w:rPr>
      <w:rFonts w:ascii="Calibri" w:eastAsia="Times New Roman" w:hAnsi="Calibri" w:cs="Times New Roman"/>
      <w:sz w:val="20"/>
      <w:szCs w:val="20"/>
      <w:lang w:val="x-none" w:eastAsia="x-none"/>
    </w:rPr>
  </w:style>
  <w:style w:type="character" w:customStyle="1" w:styleId="BStablelistChar">
    <w:name w:val="BS_table list Char"/>
    <w:link w:val="BStablelist"/>
    <w:rsid w:val="002E0AB8"/>
    <w:rPr>
      <w:rFonts w:ascii="Calibri" w:eastAsia="Times New Roman" w:hAnsi="Calibri" w:cs="Times New Roman"/>
      <w:sz w:val="20"/>
      <w:szCs w:val="20"/>
      <w:lang w:val="x-none" w:eastAsia="x-none"/>
    </w:rPr>
  </w:style>
  <w:style w:type="paragraph" w:customStyle="1" w:styleId="BStableheading1">
    <w:name w:val="BS_table heading 1"/>
    <w:basedOn w:val="NoSpacing"/>
    <w:link w:val="BStableheading1Char"/>
    <w:rsid w:val="002E0AB8"/>
    <w:pPr>
      <w:framePr w:wrap="around" w:vAnchor="text" w:hAnchor="text" w:y="1"/>
      <w:jc w:val="right"/>
    </w:pPr>
    <w:rPr>
      <w:rFonts w:ascii="Calibri" w:eastAsia="Times New Roman" w:hAnsi="Calibri" w:cs="Times New Roman"/>
      <w:b/>
      <w:bCs/>
      <w:sz w:val="20"/>
      <w:szCs w:val="20"/>
      <w:lang w:val="x-none" w:eastAsia="x-none"/>
    </w:rPr>
  </w:style>
  <w:style w:type="character" w:customStyle="1" w:styleId="BStableheading1Char">
    <w:name w:val="BS_table heading 1 Char"/>
    <w:link w:val="BStableheading1"/>
    <w:rsid w:val="002E0AB8"/>
    <w:rPr>
      <w:rFonts w:ascii="Calibri" w:eastAsia="Times New Roman" w:hAnsi="Calibri" w:cs="Times New Roman"/>
      <w:b/>
      <w:bCs/>
      <w:sz w:val="20"/>
      <w:szCs w:val="20"/>
      <w:lang w:val="x-none" w:eastAsia="x-none"/>
    </w:rPr>
  </w:style>
  <w:style w:type="character" w:styleId="Hyperlink">
    <w:name w:val="Hyperlink"/>
    <w:basedOn w:val="DefaultParagraphFont"/>
    <w:uiPriority w:val="99"/>
    <w:unhideWhenUsed/>
    <w:rsid w:val="002E0AB8"/>
    <w:rPr>
      <w:color w:val="0563C1" w:themeColor="hyperlink"/>
      <w:u w:val="single"/>
    </w:rPr>
  </w:style>
  <w:style w:type="character" w:styleId="UnresolvedMention">
    <w:name w:val="Unresolved Mention"/>
    <w:basedOn w:val="DefaultParagraphFont"/>
    <w:uiPriority w:val="99"/>
    <w:semiHidden/>
    <w:unhideWhenUsed/>
    <w:rsid w:val="002E0AB8"/>
    <w:rPr>
      <w:color w:val="605E5C"/>
      <w:shd w:val="clear" w:color="auto" w:fill="E1DFDD"/>
    </w:rPr>
  </w:style>
  <w:style w:type="character" w:customStyle="1" w:styleId="st">
    <w:name w:val="st"/>
    <w:basedOn w:val="DefaultParagraphFont"/>
    <w:rsid w:val="004D24CD"/>
  </w:style>
  <w:style w:type="paragraph" w:customStyle="1" w:styleId="BulletPt2">
    <w:name w:val="Bullet Pt 2"/>
    <w:basedOn w:val="BodyTextIndent2"/>
    <w:qFormat/>
    <w:rsid w:val="00A0106F"/>
    <w:pPr>
      <w:spacing w:before="200" w:line="240" w:lineRule="auto"/>
      <w:ind w:left="714" w:hanging="357"/>
    </w:pPr>
    <w:rPr>
      <w:rFonts w:ascii="Calibri" w:eastAsia="Times New Roman" w:hAnsi="Calibri" w:cs="Times New Roman"/>
      <w:sz w:val="24"/>
      <w:szCs w:val="20"/>
      <w:lang w:val="x-none"/>
    </w:rPr>
  </w:style>
  <w:style w:type="character" w:styleId="FollowedHyperlink">
    <w:name w:val="FollowedHyperlink"/>
    <w:basedOn w:val="DefaultParagraphFont"/>
    <w:uiPriority w:val="99"/>
    <w:semiHidden/>
    <w:unhideWhenUsed/>
    <w:rsid w:val="00401D7B"/>
    <w:rPr>
      <w:color w:val="954F72" w:themeColor="followedHyperlink"/>
      <w:u w:val="single"/>
    </w:rPr>
  </w:style>
  <w:style w:type="paragraph" w:styleId="Revision">
    <w:name w:val="Revision"/>
    <w:hidden/>
    <w:uiPriority w:val="99"/>
    <w:semiHidden/>
    <w:rsid w:val="00576D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easury.act.gov.au/budg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act.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ec966da0-ec8d-4e74-be1f-d97a950612b3" xsi:nil="true"/>
    <lcf76f155ced4ddcb4097134ff3c332f xmlns="ec966da0-ec8d-4e74-be1f-d97a950612b3">
      <Terms xmlns="http://schemas.microsoft.com/office/infopath/2007/PartnerControls"/>
    </lcf76f155ced4ddcb4097134ff3c332f>
    <TaxCatchAll xmlns="d96c2799-7aa5-4c36-a575-d666ebd8c9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B5CDDE4AE9AA42B744AEFBEA6B579E" ma:contentTypeVersion="13" ma:contentTypeDescription="Create a new document." ma:contentTypeScope="" ma:versionID="2b49d4f358709a1ab1e7915fff2ec169">
  <xsd:schema xmlns:xsd="http://www.w3.org/2001/XMLSchema" xmlns:xs="http://www.w3.org/2001/XMLSchema" xmlns:p="http://schemas.microsoft.com/office/2006/metadata/properties" xmlns:ns2="ec966da0-ec8d-4e74-be1f-d97a950612b3" xmlns:ns3="d96c2799-7aa5-4c36-a575-d666ebd8c9bf" targetNamespace="http://schemas.microsoft.com/office/2006/metadata/properties" ma:root="true" ma:fieldsID="dbbc058baac14786a2a1b590d0d4aa08" ns2:_="" ns3:_="">
    <xsd:import namespace="ec966da0-ec8d-4e74-be1f-d97a950612b3"/>
    <xsd:import namespace="d96c2799-7aa5-4c36-a575-d666ebd8c9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66da0-ec8d-4e74-be1f-d97a95061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6c2799-7aa5-4c36-a575-d666ebd8c9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68f313-060b-4a9a-aee7-5dd7cf40f49d}" ma:internalName="TaxCatchAll" ma:showField="CatchAllData" ma:web="d96c2799-7aa5-4c36-a575-d666ebd8c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EA5F3-0FB5-422C-B6C6-CA445AB1C219}">
  <ds:schemaRefs>
    <ds:schemaRef ds:uri="http://schemas.openxmlformats.org/officeDocument/2006/bibliography"/>
  </ds:schemaRefs>
</ds:datastoreItem>
</file>

<file path=customXml/itemProps2.xml><?xml version="1.0" encoding="utf-8"?>
<ds:datastoreItem xmlns:ds="http://schemas.openxmlformats.org/officeDocument/2006/customXml" ds:itemID="{324585FB-4511-4159-A918-C43AD823F6F2}">
  <ds:schemaRefs>
    <ds:schemaRef ds:uri="http://schemas.microsoft.com/sharepoint/v3/contenttype/forms"/>
  </ds:schemaRefs>
</ds:datastoreItem>
</file>

<file path=customXml/itemProps3.xml><?xml version="1.0" encoding="utf-8"?>
<ds:datastoreItem xmlns:ds="http://schemas.openxmlformats.org/officeDocument/2006/customXml" ds:itemID="{3E4BE416-DD8A-41B0-A692-A2E54545F093}">
  <ds:schemaRefs>
    <ds:schemaRef ds:uri="http://schemas.microsoft.com/office/2006/metadata/properties"/>
    <ds:schemaRef ds:uri="http://schemas.microsoft.com/office/infopath/2007/PartnerControls"/>
    <ds:schemaRef ds:uri="ec966da0-ec8d-4e74-be1f-d97a950612b3"/>
    <ds:schemaRef ds:uri="d96c2799-7aa5-4c36-a575-d666ebd8c9bf"/>
  </ds:schemaRefs>
</ds:datastoreItem>
</file>

<file path=customXml/itemProps4.xml><?xml version="1.0" encoding="utf-8"?>
<ds:datastoreItem xmlns:ds="http://schemas.openxmlformats.org/officeDocument/2006/customXml" ds:itemID="{AF0F8A97-E288-4527-AC21-E8A1CFBBB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66da0-ec8d-4e74-be1f-d97a950612b3"/>
    <ds:schemaRef ds:uri="d96c2799-7aa5-4c36-a575-d666ebd8c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2481</TotalTime>
  <Pages>32</Pages>
  <Words>7406</Words>
  <Characters>42217</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ACT 2020-21 Budget - Readers Guide</vt:lpstr>
    </vt:vector>
  </TitlesOfParts>
  <Company>ACT Government</Company>
  <LinksUpToDate>false</LinksUpToDate>
  <CharactersWithSpaces>49524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Readers Guide to the Budget</dc:title>
  <dc:subject/>
  <dc:creator>ACT Government</dc:creator>
  <cp:keywords>ACT Government, 2020-21 Budget</cp:keywords>
  <dc:description/>
  <cp:lastModifiedBy>Fitzgibbon, Kathleen</cp:lastModifiedBy>
  <cp:revision>93</cp:revision>
  <cp:lastPrinted>2026-06-09T02:05:00Z</cp:lastPrinted>
  <dcterms:created xsi:type="dcterms:W3CDTF">2023-06-13T23:46:00Z</dcterms:created>
  <dcterms:modified xsi:type="dcterms:W3CDTF">2026-06-10T06:00:00Z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0x010100FDB5CDDE4AE9AA42B744AEFBEA6B579E</vt:lpwstr>
  </property>
  <property fmtid="{D5CDD505-2E9C-101B-9397-08002B2CF9AE}" pid="3" name="MSIP_Label_69af8531-eb46-4968-8cb3-105d2f5ea87e_Enabled">
    <vt:lpwstr>true</vt:lpwstr>
  </property>
  <property fmtid="{D5CDD505-2E9C-101B-9397-08002B2CF9AE}" pid="4" name="MSIP_Label_69af8531-eb46-4968-8cb3-105d2f5ea87e_SetDate">
    <vt:lpwstr>2024-04-26T00:19:16Z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1b56522b-81fd-4fbf-9328-3dc3beb93ab8</vt:lpwstr>
  </property>
  <property fmtid="{D5CDD505-2E9C-101B-9397-08002B2CF9AE}" pid="9" name="MSIP_Label_69af8531-eb46-4968-8cb3-105d2f5ea87e_ContentBits">
    <vt:lpwstr>0</vt:lpwstr>
  </property>
  <property fmtid="{D5CDD505-2E9C-101B-9397-08002B2CF9AE}" pid="10" name="docLang">
    <vt:lpwstr>en</vt:lpwstr>
  </property>
</Properties>
</file>