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7EB" w:rsidRPr="0088736D" w:rsidRDefault="00CA0E6B" w:rsidP="000B2E6D">
      <w:pPr>
        <w:pStyle w:val="Heading1"/>
        <w:rPr>
          <w:rFonts w:ascii="Calibri" w:hAnsi="Calibri"/>
        </w:rPr>
      </w:pPr>
      <w:r>
        <w:rPr>
          <w:rFonts w:ascii="Calibri" w:hAnsi="Calibri"/>
        </w:rPr>
        <w:t>SUSTAINABLE PARKS AND OPEN SPACES</w:t>
      </w:r>
    </w:p>
    <w:p w:rsidR="00372805" w:rsidRPr="00BF50DD" w:rsidRDefault="00234B3A" w:rsidP="00BF50DD">
      <w:pPr>
        <w:spacing w:before="0" w:line="240" w:lineRule="auto"/>
        <w:rPr>
          <w:rFonts w:ascii="Calibri" w:hAnsi="Calibri" w:cs="Arial"/>
          <w:sz w:val="22"/>
          <w:szCs w:val="22"/>
        </w:rPr>
      </w:pPr>
      <w:r w:rsidRPr="00BF50DD">
        <w:rPr>
          <w:rFonts w:ascii="Calibri" w:hAnsi="Calibri" w:cs="Arial"/>
          <w:sz w:val="22"/>
          <w:szCs w:val="22"/>
        </w:rPr>
        <w:t xml:space="preserve">The 2014-15 ACT Budget </w:t>
      </w:r>
      <w:r w:rsidR="00BF310C">
        <w:rPr>
          <w:rFonts w:ascii="Calibri" w:hAnsi="Calibri" w:cs="Arial"/>
          <w:sz w:val="22"/>
          <w:szCs w:val="22"/>
        </w:rPr>
        <w:t>invests</w:t>
      </w:r>
      <w:r w:rsidR="00372805">
        <w:rPr>
          <w:rFonts w:ascii="Calibri" w:hAnsi="Calibri" w:cs="Arial"/>
          <w:sz w:val="22"/>
          <w:szCs w:val="22"/>
        </w:rPr>
        <w:t xml:space="preserve"> </w:t>
      </w:r>
      <w:r w:rsidR="00B61730">
        <w:rPr>
          <w:rFonts w:ascii="Calibri" w:hAnsi="Calibri" w:cs="Arial"/>
          <w:sz w:val="22"/>
          <w:szCs w:val="22"/>
        </w:rPr>
        <w:t>$46.3 million</w:t>
      </w:r>
      <w:r w:rsidR="00372805">
        <w:rPr>
          <w:rFonts w:ascii="Calibri" w:hAnsi="Calibri" w:cs="Arial"/>
          <w:sz w:val="22"/>
          <w:szCs w:val="22"/>
        </w:rPr>
        <w:t xml:space="preserve"> in </w:t>
      </w:r>
      <w:r w:rsidR="0057458C" w:rsidRPr="00BF50DD">
        <w:rPr>
          <w:rFonts w:ascii="Calibri" w:hAnsi="Calibri" w:cs="Arial"/>
          <w:sz w:val="22"/>
          <w:szCs w:val="22"/>
        </w:rPr>
        <w:t>the environment</w:t>
      </w:r>
      <w:r w:rsidR="00A76B15">
        <w:rPr>
          <w:rFonts w:ascii="Calibri" w:hAnsi="Calibri" w:cs="Arial"/>
          <w:sz w:val="22"/>
          <w:szCs w:val="22"/>
        </w:rPr>
        <w:t xml:space="preserve"> and biodiversity </w:t>
      </w:r>
      <w:r w:rsidR="00BF50DD">
        <w:rPr>
          <w:rFonts w:ascii="Calibri" w:hAnsi="Calibri" w:cs="Arial"/>
          <w:sz w:val="22"/>
          <w:szCs w:val="22"/>
        </w:rPr>
        <w:t xml:space="preserve">and </w:t>
      </w:r>
      <w:r w:rsidR="00BF310C">
        <w:rPr>
          <w:rFonts w:ascii="Calibri" w:hAnsi="Calibri" w:cs="Arial"/>
          <w:sz w:val="22"/>
          <w:szCs w:val="22"/>
        </w:rPr>
        <w:t xml:space="preserve">to </w:t>
      </w:r>
      <w:r w:rsidR="00A76B15">
        <w:rPr>
          <w:rFonts w:ascii="Calibri" w:hAnsi="Calibri" w:cs="Arial"/>
          <w:sz w:val="22"/>
          <w:szCs w:val="22"/>
        </w:rPr>
        <w:t>ensure that areas of</w:t>
      </w:r>
      <w:r w:rsidR="00A76B15" w:rsidRPr="00BF50DD">
        <w:rPr>
          <w:rFonts w:ascii="Calibri" w:hAnsi="Calibri" w:cs="Arial"/>
          <w:sz w:val="22"/>
          <w:szCs w:val="22"/>
        </w:rPr>
        <w:t xml:space="preserve"> national environmental significance </w:t>
      </w:r>
      <w:r w:rsidR="00A76B15">
        <w:rPr>
          <w:rFonts w:ascii="Calibri" w:hAnsi="Calibri" w:cs="Arial"/>
          <w:sz w:val="22"/>
          <w:szCs w:val="22"/>
        </w:rPr>
        <w:t>continue to be</w:t>
      </w:r>
      <w:r w:rsidR="00A76B15" w:rsidRPr="00BF50DD">
        <w:rPr>
          <w:rFonts w:ascii="Calibri" w:hAnsi="Calibri" w:cs="Arial"/>
          <w:sz w:val="22"/>
          <w:szCs w:val="22"/>
        </w:rPr>
        <w:t xml:space="preserve"> protected from threats such as overgrazing, weeds and ongoing de</w:t>
      </w:r>
      <w:r w:rsidR="00A76B15">
        <w:rPr>
          <w:rFonts w:ascii="Calibri" w:hAnsi="Calibri" w:cs="Arial"/>
          <w:sz w:val="22"/>
          <w:szCs w:val="22"/>
        </w:rPr>
        <w:t xml:space="preserve">velopment, </w:t>
      </w:r>
      <w:r w:rsidR="0057458C" w:rsidRPr="00BF50DD">
        <w:rPr>
          <w:rFonts w:ascii="Calibri" w:hAnsi="Calibri" w:cs="Arial"/>
          <w:sz w:val="22"/>
          <w:szCs w:val="22"/>
        </w:rPr>
        <w:t>Minister for T</w:t>
      </w:r>
      <w:r w:rsidR="00A76B15">
        <w:rPr>
          <w:rFonts w:ascii="Calibri" w:hAnsi="Calibri" w:cs="Arial"/>
          <w:sz w:val="22"/>
          <w:szCs w:val="22"/>
        </w:rPr>
        <w:t>erritory and Municipal Services</w:t>
      </w:r>
      <w:r w:rsidR="0057458C" w:rsidRPr="00BF50DD">
        <w:rPr>
          <w:rFonts w:ascii="Calibri" w:hAnsi="Calibri" w:cs="Arial"/>
          <w:sz w:val="22"/>
          <w:szCs w:val="22"/>
        </w:rPr>
        <w:t xml:space="preserve"> Shane Rattenbury and Minister for the Environment and Sustainable Development</w:t>
      </w:r>
      <w:r w:rsidR="00372805">
        <w:rPr>
          <w:rFonts w:ascii="Calibri" w:hAnsi="Calibri" w:cs="Arial"/>
          <w:sz w:val="22"/>
          <w:szCs w:val="22"/>
        </w:rPr>
        <w:t xml:space="preserve"> </w:t>
      </w:r>
      <w:r w:rsidR="0057458C" w:rsidRPr="00BF50DD">
        <w:rPr>
          <w:rFonts w:ascii="Calibri" w:hAnsi="Calibri" w:cs="Arial"/>
          <w:sz w:val="22"/>
          <w:szCs w:val="22"/>
        </w:rPr>
        <w:t xml:space="preserve">Simon Corbell announced today. </w:t>
      </w:r>
    </w:p>
    <w:p w:rsidR="005878BA" w:rsidRPr="00FC00B0" w:rsidRDefault="00FE4746" w:rsidP="00E47DF4">
      <w:pPr>
        <w:pStyle w:val="Heading2"/>
        <w:spacing w:before="240" w:after="120" w:line="240" w:lineRule="auto"/>
        <w:rPr>
          <w:rFonts w:ascii="Calibri" w:hAnsi="Calibri" w:cs="Arial"/>
          <w:sz w:val="28"/>
          <w:szCs w:val="28"/>
        </w:rPr>
      </w:pPr>
      <w:r w:rsidRPr="00FC00B0">
        <w:rPr>
          <w:rFonts w:ascii="Calibri" w:hAnsi="Calibri" w:cs="Arial"/>
          <w:sz w:val="28"/>
          <w:szCs w:val="28"/>
        </w:rPr>
        <w:t xml:space="preserve">Molonglo Valley </w:t>
      </w:r>
      <w:r w:rsidR="007E5E6D" w:rsidRPr="00FC00B0">
        <w:rPr>
          <w:rFonts w:ascii="Calibri" w:hAnsi="Calibri" w:cs="Arial"/>
          <w:sz w:val="28"/>
          <w:szCs w:val="28"/>
        </w:rPr>
        <w:t>– stage 2 implementation of the NES Plan</w:t>
      </w:r>
    </w:p>
    <w:p w:rsidR="006702EF" w:rsidRDefault="00C506D6" w:rsidP="00BF50DD">
      <w:pPr>
        <w:spacing w:before="0" w:line="240" w:lineRule="auto"/>
        <w:rPr>
          <w:rFonts w:ascii="Calibri" w:hAnsi="Calibri" w:cs="Arial"/>
          <w:b/>
          <w:sz w:val="22"/>
          <w:szCs w:val="22"/>
        </w:rPr>
      </w:pPr>
      <w:r w:rsidRPr="00BF50DD">
        <w:rPr>
          <w:rFonts w:ascii="Calibri" w:hAnsi="Calibri" w:cs="Arial"/>
          <w:b/>
          <w:sz w:val="22"/>
          <w:szCs w:val="22"/>
        </w:rPr>
        <w:t>Work will continue in the Molonglo Valley to protect the local environment from potential impacts of residential development in the area</w:t>
      </w:r>
      <w:r w:rsidR="006702EF" w:rsidRPr="00BF50DD">
        <w:rPr>
          <w:rFonts w:ascii="Calibri" w:hAnsi="Calibri" w:cs="Arial"/>
          <w:b/>
          <w:sz w:val="22"/>
          <w:szCs w:val="22"/>
        </w:rPr>
        <w:t xml:space="preserve"> and enhance the natural habitat</w:t>
      </w:r>
      <w:r w:rsidRPr="00BF50DD">
        <w:rPr>
          <w:rFonts w:ascii="Calibri" w:hAnsi="Calibri" w:cs="Arial"/>
          <w:b/>
          <w:sz w:val="22"/>
          <w:szCs w:val="22"/>
        </w:rPr>
        <w:t xml:space="preserve">.  </w:t>
      </w:r>
    </w:p>
    <w:p w:rsidR="00E47DF4" w:rsidRPr="00BF50DD" w:rsidRDefault="00E47DF4" w:rsidP="00BF50DD">
      <w:pPr>
        <w:spacing w:before="0" w:line="240" w:lineRule="auto"/>
        <w:rPr>
          <w:rFonts w:ascii="Calibri" w:hAnsi="Calibri" w:cs="Arial"/>
          <w:b/>
          <w:sz w:val="22"/>
          <w:szCs w:val="22"/>
        </w:rPr>
      </w:pPr>
    </w:p>
    <w:p w:rsidR="00E47DF4" w:rsidRDefault="00EF0C60" w:rsidP="00372805">
      <w:pPr>
        <w:spacing w:before="0" w:line="240" w:lineRule="auto"/>
        <w:rPr>
          <w:rFonts w:ascii="Calibri" w:hAnsi="Calibri" w:cs="Arial"/>
          <w:sz w:val="22"/>
          <w:szCs w:val="22"/>
        </w:rPr>
      </w:pPr>
      <w:r w:rsidRPr="00BF50DD">
        <w:rPr>
          <w:rFonts w:ascii="Calibri" w:hAnsi="Calibri" w:cs="Arial"/>
          <w:sz w:val="22"/>
          <w:szCs w:val="22"/>
        </w:rPr>
        <w:t xml:space="preserve">The Molonglo Valley is known habitat for the </w:t>
      </w:r>
      <w:r w:rsidR="00A15F96" w:rsidRPr="00BF50DD">
        <w:rPr>
          <w:rFonts w:ascii="Calibri" w:hAnsi="Calibri" w:cs="Arial"/>
          <w:sz w:val="22"/>
          <w:szCs w:val="22"/>
        </w:rPr>
        <w:t>P</w:t>
      </w:r>
      <w:r w:rsidRPr="00BF50DD">
        <w:rPr>
          <w:rFonts w:ascii="Calibri" w:hAnsi="Calibri" w:cs="Arial"/>
          <w:sz w:val="22"/>
          <w:szCs w:val="22"/>
        </w:rPr>
        <w:t xml:space="preserve">ink-tailed </w:t>
      </w:r>
      <w:r w:rsidR="00A15F96" w:rsidRPr="00BF50DD">
        <w:rPr>
          <w:rFonts w:ascii="Calibri" w:hAnsi="Calibri" w:cs="Arial"/>
          <w:sz w:val="22"/>
          <w:szCs w:val="22"/>
        </w:rPr>
        <w:t>W</w:t>
      </w:r>
      <w:r w:rsidR="004855CB" w:rsidRPr="00BF50DD">
        <w:rPr>
          <w:rFonts w:ascii="Calibri" w:hAnsi="Calibri" w:cs="Arial"/>
          <w:sz w:val="22"/>
          <w:szCs w:val="22"/>
        </w:rPr>
        <w:t>orm</w:t>
      </w:r>
      <w:r w:rsidR="00A15F96" w:rsidRPr="00BF50DD">
        <w:rPr>
          <w:rFonts w:ascii="Calibri" w:hAnsi="Calibri" w:cs="Arial"/>
          <w:sz w:val="22"/>
          <w:szCs w:val="22"/>
        </w:rPr>
        <w:t>-</w:t>
      </w:r>
      <w:r w:rsidR="004855CB" w:rsidRPr="00BF50DD">
        <w:rPr>
          <w:rFonts w:ascii="Calibri" w:hAnsi="Calibri" w:cs="Arial"/>
          <w:sz w:val="22"/>
          <w:szCs w:val="22"/>
        </w:rPr>
        <w:t>l</w:t>
      </w:r>
      <w:r w:rsidRPr="00BF50DD">
        <w:rPr>
          <w:rFonts w:ascii="Calibri" w:hAnsi="Calibri" w:cs="Arial"/>
          <w:sz w:val="22"/>
          <w:szCs w:val="22"/>
        </w:rPr>
        <w:t xml:space="preserve">izard, the </w:t>
      </w:r>
      <w:r w:rsidR="00A15F96" w:rsidRPr="00BF50DD">
        <w:rPr>
          <w:rFonts w:ascii="Calibri" w:hAnsi="Calibri" w:cs="Arial"/>
          <w:sz w:val="22"/>
          <w:szCs w:val="22"/>
        </w:rPr>
        <w:t>S</w:t>
      </w:r>
      <w:r w:rsidRPr="00BF50DD">
        <w:rPr>
          <w:rFonts w:ascii="Calibri" w:hAnsi="Calibri" w:cs="Arial"/>
          <w:sz w:val="22"/>
          <w:szCs w:val="22"/>
        </w:rPr>
        <w:t xml:space="preserve">wift and </w:t>
      </w:r>
      <w:r w:rsidR="00A15F96" w:rsidRPr="00BF50DD">
        <w:rPr>
          <w:rFonts w:ascii="Calibri" w:hAnsi="Calibri" w:cs="Arial"/>
          <w:sz w:val="22"/>
          <w:szCs w:val="22"/>
        </w:rPr>
        <w:t>S</w:t>
      </w:r>
      <w:r w:rsidRPr="00BF50DD">
        <w:rPr>
          <w:rFonts w:ascii="Calibri" w:hAnsi="Calibri" w:cs="Arial"/>
          <w:sz w:val="22"/>
          <w:szCs w:val="22"/>
        </w:rPr>
        <w:t xml:space="preserve">uperb </w:t>
      </w:r>
      <w:r w:rsidR="00A15F96" w:rsidRPr="00BF50DD">
        <w:rPr>
          <w:rFonts w:ascii="Calibri" w:hAnsi="Calibri" w:cs="Arial"/>
          <w:sz w:val="22"/>
          <w:szCs w:val="22"/>
        </w:rPr>
        <w:t>P</w:t>
      </w:r>
      <w:r w:rsidRPr="00BF50DD">
        <w:rPr>
          <w:rFonts w:ascii="Calibri" w:hAnsi="Calibri" w:cs="Arial"/>
          <w:sz w:val="22"/>
          <w:szCs w:val="22"/>
        </w:rPr>
        <w:t xml:space="preserve">arrots as well as </w:t>
      </w:r>
      <w:r w:rsidR="004855CB" w:rsidRPr="00BF50DD">
        <w:rPr>
          <w:rFonts w:ascii="Calibri" w:hAnsi="Calibri" w:cs="Arial"/>
          <w:sz w:val="22"/>
          <w:szCs w:val="22"/>
        </w:rPr>
        <w:t>n</w:t>
      </w:r>
      <w:r w:rsidRPr="00BF50DD">
        <w:rPr>
          <w:rFonts w:ascii="Calibri" w:hAnsi="Calibri" w:cs="Arial"/>
          <w:sz w:val="22"/>
          <w:szCs w:val="22"/>
        </w:rPr>
        <w:t xml:space="preserve">atural </w:t>
      </w:r>
      <w:r w:rsidR="004855CB" w:rsidRPr="00BF50DD">
        <w:rPr>
          <w:rFonts w:ascii="Calibri" w:hAnsi="Calibri" w:cs="Arial"/>
          <w:sz w:val="22"/>
          <w:szCs w:val="22"/>
        </w:rPr>
        <w:t>t</w:t>
      </w:r>
      <w:r w:rsidRPr="00BF50DD">
        <w:rPr>
          <w:rFonts w:ascii="Calibri" w:hAnsi="Calibri" w:cs="Arial"/>
          <w:sz w:val="22"/>
          <w:szCs w:val="22"/>
        </w:rPr>
        <w:t xml:space="preserve">emperate </w:t>
      </w:r>
      <w:r w:rsidR="004855CB" w:rsidRPr="00BF50DD">
        <w:rPr>
          <w:rFonts w:ascii="Calibri" w:hAnsi="Calibri" w:cs="Arial"/>
          <w:sz w:val="22"/>
          <w:szCs w:val="22"/>
        </w:rPr>
        <w:t>g</w:t>
      </w:r>
      <w:r w:rsidRPr="00BF50DD">
        <w:rPr>
          <w:rFonts w:ascii="Calibri" w:hAnsi="Calibri" w:cs="Arial"/>
          <w:sz w:val="22"/>
          <w:szCs w:val="22"/>
        </w:rPr>
        <w:t xml:space="preserve">rassland and </w:t>
      </w:r>
      <w:r w:rsidR="004855CB" w:rsidRPr="00BF50DD">
        <w:rPr>
          <w:rFonts w:ascii="Calibri" w:hAnsi="Calibri" w:cs="Arial"/>
          <w:sz w:val="22"/>
          <w:szCs w:val="22"/>
        </w:rPr>
        <w:t>b</w:t>
      </w:r>
      <w:r w:rsidRPr="00BF50DD">
        <w:rPr>
          <w:rFonts w:ascii="Calibri" w:hAnsi="Calibri" w:cs="Arial"/>
          <w:sz w:val="22"/>
          <w:szCs w:val="22"/>
        </w:rPr>
        <w:t xml:space="preserve">ox </w:t>
      </w:r>
      <w:r w:rsidR="004855CB" w:rsidRPr="00BF50DD">
        <w:rPr>
          <w:rFonts w:ascii="Calibri" w:hAnsi="Calibri" w:cs="Arial"/>
          <w:sz w:val="22"/>
          <w:szCs w:val="22"/>
        </w:rPr>
        <w:t>g</w:t>
      </w:r>
      <w:r w:rsidRPr="00BF50DD">
        <w:rPr>
          <w:rFonts w:ascii="Calibri" w:hAnsi="Calibri" w:cs="Arial"/>
          <w:sz w:val="22"/>
          <w:szCs w:val="22"/>
        </w:rPr>
        <w:t xml:space="preserve">um </w:t>
      </w:r>
      <w:r w:rsidR="004855CB" w:rsidRPr="00BF50DD">
        <w:rPr>
          <w:rFonts w:ascii="Calibri" w:hAnsi="Calibri" w:cs="Arial"/>
          <w:sz w:val="22"/>
          <w:szCs w:val="22"/>
        </w:rPr>
        <w:t>w</w:t>
      </w:r>
      <w:r w:rsidRPr="00BF50DD">
        <w:rPr>
          <w:rFonts w:ascii="Calibri" w:hAnsi="Calibri" w:cs="Arial"/>
          <w:sz w:val="22"/>
          <w:szCs w:val="22"/>
        </w:rPr>
        <w:t xml:space="preserve">oodland. </w:t>
      </w:r>
      <w:r w:rsidR="00BF50DD" w:rsidRPr="00BF50DD">
        <w:rPr>
          <w:rFonts w:ascii="Calibri" w:hAnsi="Calibri" w:cs="Arial"/>
          <w:sz w:val="22"/>
          <w:szCs w:val="22"/>
        </w:rPr>
        <w:t xml:space="preserve"> </w:t>
      </w:r>
      <w:r w:rsidR="00C506D6" w:rsidRPr="00BF50DD">
        <w:rPr>
          <w:rFonts w:ascii="Calibri" w:hAnsi="Calibri" w:cs="Arial"/>
          <w:sz w:val="22"/>
          <w:szCs w:val="22"/>
        </w:rPr>
        <w:t xml:space="preserve">The </w:t>
      </w:r>
      <w:r w:rsidR="00BF50DD" w:rsidRPr="00BF50DD">
        <w:rPr>
          <w:rFonts w:ascii="Calibri" w:hAnsi="Calibri" w:cs="Arial"/>
          <w:sz w:val="22"/>
          <w:szCs w:val="22"/>
        </w:rPr>
        <w:t xml:space="preserve">2014-15 </w:t>
      </w:r>
      <w:r w:rsidR="00CA4176">
        <w:rPr>
          <w:rFonts w:ascii="Calibri" w:hAnsi="Calibri" w:cs="Arial"/>
          <w:sz w:val="22"/>
          <w:szCs w:val="22"/>
        </w:rPr>
        <w:t>Budget provides $</w:t>
      </w:r>
      <w:r w:rsidR="00B61730">
        <w:rPr>
          <w:rFonts w:ascii="Calibri" w:hAnsi="Calibri" w:cs="Arial"/>
          <w:sz w:val="22"/>
          <w:szCs w:val="22"/>
        </w:rPr>
        <w:t>5.3</w:t>
      </w:r>
      <w:r w:rsidR="00C506D6" w:rsidRPr="00BF50DD">
        <w:rPr>
          <w:rFonts w:ascii="Calibri" w:hAnsi="Calibri" w:cs="Arial"/>
          <w:sz w:val="22"/>
          <w:szCs w:val="22"/>
        </w:rPr>
        <w:t xml:space="preserve"> million to deliver a four year program of projects in the Molonglo Valley to meet the ACT Government’s commitments in the Molonglo Valley Plan for the Protection of Matters of National Environmental Significance (NES Plan).</w:t>
      </w:r>
      <w:r w:rsidR="00BF50DD" w:rsidRPr="00BF50DD">
        <w:rPr>
          <w:rFonts w:ascii="Calibri" w:hAnsi="Calibri" w:cs="Arial"/>
          <w:sz w:val="22"/>
          <w:szCs w:val="22"/>
        </w:rPr>
        <w:t xml:space="preserve"> </w:t>
      </w:r>
      <w:r w:rsidR="00C506D6" w:rsidRPr="00BF50DD">
        <w:rPr>
          <w:rFonts w:ascii="Calibri" w:hAnsi="Calibri" w:cs="Arial"/>
          <w:sz w:val="22"/>
          <w:szCs w:val="22"/>
        </w:rPr>
        <w:t xml:space="preserve"> </w:t>
      </w:r>
    </w:p>
    <w:p w:rsidR="00BF4062" w:rsidRDefault="00C83558">
      <w:pPr>
        <w:pStyle w:val="Heading3"/>
        <w:keepNext/>
        <w:keepLines/>
        <w:spacing w:before="240" w:after="120" w:line="240" w:lineRule="auto"/>
        <w:ind w:left="284"/>
        <w:rPr>
          <w:rFonts w:ascii="Calibri" w:hAnsi="Calibri" w:cs="Arial"/>
          <w:sz w:val="28"/>
          <w:szCs w:val="28"/>
        </w:rPr>
      </w:pPr>
      <w:r>
        <w:rPr>
          <w:rFonts w:ascii="Calibri" w:hAnsi="Calibri" w:cs="Arial"/>
          <w:sz w:val="22"/>
          <w:szCs w:val="22"/>
        </w:rPr>
        <w:t xml:space="preserve"> </w:t>
      </w:r>
      <w:r w:rsidR="006702EF" w:rsidRPr="00FC00B0">
        <w:rPr>
          <w:rFonts w:ascii="Calibri" w:hAnsi="Calibri" w:cs="Arial"/>
          <w:sz w:val="28"/>
          <w:szCs w:val="28"/>
        </w:rPr>
        <w:t>E</w:t>
      </w:r>
      <w:r w:rsidR="0057458C" w:rsidRPr="00FC00B0">
        <w:rPr>
          <w:rFonts w:ascii="Calibri" w:hAnsi="Calibri" w:cs="Arial"/>
          <w:sz w:val="28"/>
          <w:szCs w:val="28"/>
        </w:rPr>
        <w:t xml:space="preserve">nhanced biodiversity </w:t>
      </w:r>
      <w:r w:rsidR="006702EF" w:rsidRPr="00FC00B0">
        <w:rPr>
          <w:rFonts w:ascii="Calibri" w:hAnsi="Calibri" w:cs="Arial"/>
          <w:sz w:val="28"/>
          <w:szCs w:val="28"/>
        </w:rPr>
        <w:t>stewardship</w:t>
      </w:r>
    </w:p>
    <w:p w:rsidR="001B2F6B" w:rsidRDefault="006702EF" w:rsidP="00BF50DD">
      <w:pPr>
        <w:keepNext/>
        <w:keepLines/>
        <w:spacing w:before="0" w:line="240" w:lineRule="auto"/>
        <w:rPr>
          <w:rFonts w:ascii="Calibri" w:hAnsi="Calibri" w:cs="Arial"/>
          <w:b/>
          <w:sz w:val="22"/>
          <w:szCs w:val="22"/>
        </w:rPr>
      </w:pPr>
      <w:r w:rsidRPr="00372805">
        <w:rPr>
          <w:rFonts w:ascii="Calibri" w:hAnsi="Calibri" w:cs="Arial"/>
          <w:b/>
          <w:sz w:val="22"/>
          <w:szCs w:val="22"/>
        </w:rPr>
        <w:t xml:space="preserve">The </w:t>
      </w:r>
      <w:r w:rsidR="00BF50DD" w:rsidRPr="00372805">
        <w:rPr>
          <w:rFonts w:ascii="Calibri" w:hAnsi="Calibri" w:cs="Arial"/>
          <w:b/>
          <w:sz w:val="22"/>
          <w:szCs w:val="22"/>
        </w:rPr>
        <w:t xml:space="preserve">2014-15 ACT </w:t>
      </w:r>
      <w:r w:rsidRPr="00372805">
        <w:rPr>
          <w:rFonts w:ascii="Calibri" w:hAnsi="Calibri" w:cs="Arial"/>
          <w:b/>
          <w:sz w:val="22"/>
          <w:szCs w:val="22"/>
        </w:rPr>
        <w:t>Budget provides $</w:t>
      </w:r>
      <w:r w:rsidR="00BF50DD" w:rsidRPr="00372805">
        <w:rPr>
          <w:rFonts w:ascii="Calibri" w:hAnsi="Calibri" w:cs="Arial"/>
          <w:b/>
          <w:sz w:val="22"/>
          <w:szCs w:val="22"/>
        </w:rPr>
        <w:t>959,000</w:t>
      </w:r>
      <w:r w:rsidRPr="00372805">
        <w:rPr>
          <w:rFonts w:ascii="Calibri" w:hAnsi="Calibri" w:cs="Arial"/>
          <w:b/>
          <w:sz w:val="22"/>
          <w:szCs w:val="22"/>
        </w:rPr>
        <w:t xml:space="preserve"> to continue the enhanced biodiversity stewardship program</w:t>
      </w:r>
      <w:r w:rsidR="00EB6C5D" w:rsidRPr="00372805">
        <w:rPr>
          <w:rFonts w:ascii="Calibri" w:hAnsi="Calibri" w:cs="Arial"/>
          <w:b/>
          <w:sz w:val="22"/>
          <w:szCs w:val="22"/>
        </w:rPr>
        <w:t xml:space="preserve"> in 2014-15.</w:t>
      </w:r>
    </w:p>
    <w:p w:rsidR="00E47DF4" w:rsidRPr="00372805" w:rsidRDefault="00E47DF4" w:rsidP="00BF50DD">
      <w:pPr>
        <w:keepNext/>
        <w:keepLines/>
        <w:spacing w:before="0" w:line="240" w:lineRule="auto"/>
        <w:rPr>
          <w:rFonts w:ascii="Calibri" w:hAnsi="Calibri" w:cs="Arial"/>
          <w:b/>
          <w:sz w:val="22"/>
          <w:szCs w:val="22"/>
        </w:rPr>
      </w:pPr>
    </w:p>
    <w:p w:rsidR="00A76B15" w:rsidRDefault="00EB6C5D" w:rsidP="00A76B15">
      <w:pPr>
        <w:keepLines/>
        <w:spacing w:before="0" w:line="240" w:lineRule="auto"/>
        <w:rPr>
          <w:rFonts w:ascii="Calibri" w:hAnsi="Calibri" w:cs="Arial"/>
          <w:sz w:val="22"/>
          <w:szCs w:val="22"/>
        </w:rPr>
      </w:pPr>
      <w:r w:rsidRPr="00372805">
        <w:rPr>
          <w:rFonts w:ascii="Calibri" w:hAnsi="Calibri" w:cs="Arial"/>
          <w:sz w:val="22"/>
          <w:szCs w:val="22"/>
        </w:rPr>
        <w:t xml:space="preserve">The program will deliver a package of works that will contribute to enhanced biodiversity </w:t>
      </w:r>
      <w:r w:rsidR="007E3B96" w:rsidRPr="00372805">
        <w:rPr>
          <w:rFonts w:ascii="Calibri" w:hAnsi="Calibri" w:cs="Arial"/>
          <w:sz w:val="22"/>
          <w:szCs w:val="22"/>
        </w:rPr>
        <w:t xml:space="preserve">through </w:t>
      </w:r>
      <w:r w:rsidRPr="00372805">
        <w:rPr>
          <w:rFonts w:ascii="Calibri" w:hAnsi="Calibri" w:cs="Arial"/>
          <w:sz w:val="22"/>
          <w:szCs w:val="22"/>
        </w:rPr>
        <w:t xml:space="preserve">new and follow-up rabbit control </w:t>
      </w:r>
      <w:r w:rsidR="007E3B96" w:rsidRPr="00372805">
        <w:rPr>
          <w:rFonts w:ascii="Calibri" w:hAnsi="Calibri" w:cs="Arial"/>
          <w:sz w:val="22"/>
          <w:szCs w:val="22"/>
        </w:rPr>
        <w:t xml:space="preserve">projects and work to </w:t>
      </w:r>
      <w:r w:rsidRPr="00372805">
        <w:rPr>
          <w:rFonts w:ascii="Calibri" w:hAnsi="Calibri" w:cs="Arial"/>
          <w:sz w:val="22"/>
          <w:szCs w:val="22"/>
        </w:rPr>
        <w:t>contr</w:t>
      </w:r>
      <w:r w:rsidR="007E3B96" w:rsidRPr="00372805">
        <w:rPr>
          <w:rFonts w:ascii="Calibri" w:hAnsi="Calibri" w:cs="Arial"/>
          <w:sz w:val="22"/>
          <w:szCs w:val="22"/>
        </w:rPr>
        <w:t>o</w:t>
      </w:r>
      <w:r w:rsidRPr="00372805">
        <w:rPr>
          <w:rFonts w:ascii="Calibri" w:hAnsi="Calibri" w:cs="Arial"/>
          <w:sz w:val="22"/>
          <w:szCs w:val="22"/>
        </w:rPr>
        <w:t>l weeds of national significance</w:t>
      </w:r>
      <w:r w:rsidR="007E3B96" w:rsidRPr="00372805">
        <w:rPr>
          <w:rFonts w:ascii="Calibri" w:hAnsi="Calibri" w:cs="Arial"/>
          <w:sz w:val="22"/>
          <w:szCs w:val="22"/>
        </w:rPr>
        <w:t xml:space="preserve">. Funding will also harness the potential of community volunteers in delivering positive environmental outcomes by expanding the ParkCare program.  </w:t>
      </w:r>
    </w:p>
    <w:p w:rsidR="00F5634B" w:rsidRPr="00FC00B0" w:rsidRDefault="00F5634B" w:rsidP="00E47DF4">
      <w:pPr>
        <w:pStyle w:val="Heading3"/>
        <w:spacing w:after="120"/>
        <w:rPr>
          <w:rFonts w:asciiTheme="minorHAnsi" w:hAnsiTheme="minorHAnsi"/>
          <w:sz w:val="28"/>
          <w:szCs w:val="28"/>
        </w:rPr>
      </w:pPr>
      <w:r w:rsidRPr="00FC00B0">
        <w:rPr>
          <w:rFonts w:asciiTheme="minorHAnsi" w:hAnsiTheme="minorHAnsi"/>
          <w:sz w:val="28"/>
          <w:szCs w:val="28"/>
        </w:rPr>
        <w:t>Environmental offsets</w:t>
      </w:r>
    </w:p>
    <w:p w:rsidR="00F5634B" w:rsidRPr="007F4E37" w:rsidRDefault="00F5634B" w:rsidP="00A76B15">
      <w:pPr>
        <w:spacing w:before="0" w:line="240" w:lineRule="auto"/>
        <w:rPr>
          <w:rFonts w:asciiTheme="minorHAnsi" w:hAnsiTheme="minorHAnsi"/>
          <w:b/>
          <w:sz w:val="22"/>
          <w:szCs w:val="22"/>
        </w:rPr>
      </w:pPr>
      <w:r w:rsidRPr="007F4E37">
        <w:rPr>
          <w:rFonts w:asciiTheme="minorHAnsi" w:hAnsiTheme="minorHAnsi"/>
          <w:b/>
          <w:sz w:val="22"/>
          <w:szCs w:val="22"/>
        </w:rPr>
        <w:t>The ACT Government is committed to sustainable growth and development.</w:t>
      </w:r>
      <w:r w:rsidR="00BF50DD" w:rsidRPr="007F4E37">
        <w:rPr>
          <w:rFonts w:asciiTheme="minorHAnsi" w:hAnsiTheme="minorHAnsi"/>
          <w:b/>
          <w:sz w:val="22"/>
          <w:szCs w:val="22"/>
        </w:rPr>
        <w:t xml:space="preserve"> </w:t>
      </w:r>
      <w:r w:rsidRPr="007F4E37">
        <w:rPr>
          <w:rFonts w:asciiTheme="minorHAnsi" w:hAnsiTheme="minorHAnsi"/>
          <w:b/>
          <w:sz w:val="22"/>
          <w:szCs w:val="22"/>
        </w:rPr>
        <w:t xml:space="preserve"> To minimise the impact of development projects, the</w:t>
      </w:r>
      <w:r w:rsidR="00BF50DD" w:rsidRPr="007F4E37">
        <w:rPr>
          <w:rFonts w:asciiTheme="minorHAnsi" w:hAnsiTheme="minorHAnsi"/>
          <w:b/>
          <w:sz w:val="22"/>
          <w:szCs w:val="22"/>
        </w:rPr>
        <w:t xml:space="preserve"> 2014-15</w:t>
      </w:r>
      <w:r w:rsidRPr="007F4E37">
        <w:rPr>
          <w:rFonts w:asciiTheme="minorHAnsi" w:hAnsiTheme="minorHAnsi"/>
          <w:b/>
          <w:sz w:val="22"/>
          <w:szCs w:val="22"/>
        </w:rPr>
        <w:t xml:space="preserve"> Budget provides over $</w:t>
      </w:r>
      <w:r w:rsidR="004F78F6" w:rsidRPr="007F4E37">
        <w:rPr>
          <w:rFonts w:asciiTheme="minorHAnsi" w:hAnsiTheme="minorHAnsi"/>
          <w:b/>
          <w:sz w:val="22"/>
          <w:szCs w:val="22"/>
        </w:rPr>
        <w:t>1.</w:t>
      </w:r>
      <w:r w:rsidR="00B61730" w:rsidRPr="007F4E37">
        <w:rPr>
          <w:rFonts w:asciiTheme="minorHAnsi" w:hAnsiTheme="minorHAnsi"/>
          <w:b/>
          <w:sz w:val="22"/>
          <w:szCs w:val="22"/>
        </w:rPr>
        <w:t>5</w:t>
      </w:r>
      <w:r w:rsidR="004F78F6" w:rsidRPr="007F4E37">
        <w:rPr>
          <w:rFonts w:asciiTheme="minorHAnsi" w:hAnsiTheme="minorHAnsi"/>
          <w:b/>
          <w:sz w:val="22"/>
          <w:szCs w:val="22"/>
        </w:rPr>
        <w:t xml:space="preserve"> million in funding </w:t>
      </w:r>
      <w:r w:rsidRPr="007F4E37">
        <w:rPr>
          <w:rFonts w:asciiTheme="minorHAnsi" w:hAnsiTheme="minorHAnsi"/>
          <w:b/>
          <w:sz w:val="22"/>
          <w:szCs w:val="22"/>
        </w:rPr>
        <w:t xml:space="preserve">toward environmental offset initiatives. </w:t>
      </w:r>
    </w:p>
    <w:p w:rsidR="00A76B15" w:rsidRPr="00A76B15" w:rsidRDefault="00A76B15" w:rsidP="00A76B15">
      <w:pPr>
        <w:spacing w:before="0" w:line="240" w:lineRule="auto"/>
        <w:rPr>
          <w:rFonts w:asciiTheme="minorHAnsi" w:hAnsiTheme="minorHAnsi"/>
          <w:sz w:val="22"/>
          <w:szCs w:val="22"/>
        </w:rPr>
      </w:pPr>
    </w:p>
    <w:p w:rsidR="00C83558" w:rsidRDefault="00B61730" w:rsidP="00A76B15">
      <w:pPr>
        <w:spacing w:before="0" w:line="240" w:lineRule="auto"/>
        <w:rPr>
          <w:rFonts w:asciiTheme="minorHAnsi" w:hAnsiTheme="minorHAnsi"/>
          <w:sz w:val="22"/>
          <w:szCs w:val="22"/>
        </w:rPr>
      </w:pPr>
      <w:r>
        <w:rPr>
          <w:rFonts w:asciiTheme="minorHAnsi" w:hAnsiTheme="minorHAnsi"/>
          <w:sz w:val="22"/>
          <w:szCs w:val="22"/>
        </w:rPr>
        <w:t>This includes a</w:t>
      </w:r>
      <w:r w:rsidR="00F5634B" w:rsidRPr="00A76B15">
        <w:rPr>
          <w:rFonts w:asciiTheme="minorHAnsi" w:hAnsiTheme="minorHAnsi"/>
          <w:sz w:val="22"/>
          <w:szCs w:val="22"/>
        </w:rPr>
        <w:t xml:space="preserve"> total of </w:t>
      </w:r>
      <w:r w:rsidR="00372805" w:rsidRPr="00A76B15">
        <w:rPr>
          <w:rFonts w:asciiTheme="minorHAnsi" w:hAnsiTheme="minorHAnsi"/>
          <w:sz w:val="22"/>
          <w:szCs w:val="22"/>
        </w:rPr>
        <w:t xml:space="preserve">$872,000 </w:t>
      </w:r>
      <w:r w:rsidR="00A15F96" w:rsidRPr="00A76B15">
        <w:rPr>
          <w:rFonts w:asciiTheme="minorHAnsi" w:hAnsiTheme="minorHAnsi"/>
          <w:sz w:val="22"/>
          <w:szCs w:val="22"/>
        </w:rPr>
        <w:t xml:space="preserve">allocated </w:t>
      </w:r>
      <w:r w:rsidR="00F5634B" w:rsidRPr="00A76B15">
        <w:rPr>
          <w:rFonts w:asciiTheme="minorHAnsi" w:hAnsiTheme="minorHAnsi"/>
          <w:sz w:val="22"/>
          <w:szCs w:val="22"/>
        </w:rPr>
        <w:t xml:space="preserve">over four years to conserve an area in Macgregor West (Jarramlee) to offset the impact on the </w:t>
      </w:r>
      <w:r w:rsidR="00A15F96" w:rsidRPr="00A76B15">
        <w:rPr>
          <w:rFonts w:asciiTheme="minorHAnsi" w:hAnsiTheme="minorHAnsi"/>
          <w:sz w:val="22"/>
          <w:szCs w:val="22"/>
        </w:rPr>
        <w:t>G</w:t>
      </w:r>
      <w:r w:rsidR="00F5634B" w:rsidRPr="00A76B15">
        <w:rPr>
          <w:rFonts w:asciiTheme="minorHAnsi" w:hAnsiTheme="minorHAnsi"/>
          <w:sz w:val="22"/>
          <w:szCs w:val="22"/>
        </w:rPr>
        <w:t xml:space="preserve">olden </w:t>
      </w:r>
      <w:r w:rsidR="00A15F96" w:rsidRPr="00A76B15">
        <w:rPr>
          <w:rFonts w:asciiTheme="minorHAnsi" w:hAnsiTheme="minorHAnsi"/>
          <w:sz w:val="22"/>
          <w:szCs w:val="22"/>
        </w:rPr>
        <w:t>S</w:t>
      </w:r>
      <w:r w:rsidR="004855CB" w:rsidRPr="00A76B15">
        <w:rPr>
          <w:rFonts w:asciiTheme="minorHAnsi" w:hAnsiTheme="minorHAnsi"/>
          <w:sz w:val="22"/>
          <w:szCs w:val="22"/>
        </w:rPr>
        <w:t xml:space="preserve">un </w:t>
      </w:r>
      <w:r w:rsidR="00A15F96" w:rsidRPr="00A76B15">
        <w:rPr>
          <w:rFonts w:asciiTheme="minorHAnsi" w:hAnsiTheme="minorHAnsi"/>
          <w:sz w:val="22"/>
          <w:szCs w:val="22"/>
        </w:rPr>
        <w:t>M</w:t>
      </w:r>
      <w:r w:rsidR="00F5634B" w:rsidRPr="00A76B15">
        <w:rPr>
          <w:rFonts w:asciiTheme="minorHAnsi" w:hAnsiTheme="minorHAnsi"/>
          <w:sz w:val="22"/>
          <w:szCs w:val="22"/>
        </w:rPr>
        <w:t xml:space="preserve">oth and </w:t>
      </w:r>
      <w:r w:rsidR="004855CB" w:rsidRPr="00A76B15">
        <w:rPr>
          <w:rFonts w:asciiTheme="minorHAnsi" w:hAnsiTheme="minorHAnsi"/>
          <w:sz w:val="22"/>
          <w:szCs w:val="22"/>
        </w:rPr>
        <w:t>n</w:t>
      </w:r>
      <w:r w:rsidR="00F5634B" w:rsidRPr="00A76B15">
        <w:rPr>
          <w:rFonts w:asciiTheme="minorHAnsi" w:hAnsiTheme="minorHAnsi"/>
          <w:sz w:val="22"/>
          <w:szCs w:val="22"/>
        </w:rPr>
        <w:t xml:space="preserve">atural </w:t>
      </w:r>
      <w:r w:rsidR="004855CB" w:rsidRPr="00A76B15">
        <w:rPr>
          <w:rFonts w:asciiTheme="minorHAnsi" w:hAnsiTheme="minorHAnsi"/>
          <w:sz w:val="22"/>
          <w:szCs w:val="22"/>
        </w:rPr>
        <w:t>t</w:t>
      </w:r>
      <w:r w:rsidR="00F5634B" w:rsidRPr="00A76B15">
        <w:rPr>
          <w:rFonts w:asciiTheme="minorHAnsi" w:hAnsiTheme="minorHAnsi"/>
          <w:sz w:val="22"/>
          <w:szCs w:val="22"/>
        </w:rPr>
        <w:t xml:space="preserve">emperate </w:t>
      </w:r>
      <w:r w:rsidR="004855CB" w:rsidRPr="00A76B15">
        <w:rPr>
          <w:rFonts w:asciiTheme="minorHAnsi" w:hAnsiTheme="minorHAnsi"/>
          <w:sz w:val="22"/>
          <w:szCs w:val="22"/>
        </w:rPr>
        <w:t>g</w:t>
      </w:r>
      <w:r w:rsidR="00F5634B" w:rsidRPr="00A76B15">
        <w:rPr>
          <w:rFonts w:asciiTheme="minorHAnsi" w:hAnsiTheme="minorHAnsi"/>
          <w:sz w:val="22"/>
          <w:szCs w:val="22"/>
        </w:rPr>
        <w:t xml:space="preserve">rassland </w:t>
      </w:r>
      <w:r w:rsidR="00291570" w:rsidRPr="00A76B15">
        <w:rPr>
          <w:rFonts w:asciiTheme="minorHAnsi" w:hAnsiTheme="minorHAnsi"/>
          <w:sz w:val="22"/>
          <w:szCs w:val="22"/>
        </w:rPr>
        <w:t xml:space="preserve">of </w:t>
      </w:r>
      <w:r w:rsidR="00F5634B" w:rsidRPr="00A76B15">
        <w:rPr>
          <w:rFonts w:asciiTheme="minorHAnsi" w:hAnsiTheme="minorHAnsi"/>
          <w:sz w:val="22"/>
          <w:szCs w:val="22"/>
        </w:rPr>
        <w:t xml:space="preserve">the Lawson South residential development. </w:t>
      </w:r>
      <w:r w:rsidR="00372805" w:rsidRPr="00A76B15">
        <w:rPr>
          <w:rFonts w:asciiTheme="minorHAnsi" w:hAnsiTheme="minorHAnsi"/>
          <w:sz w:val="22"/>
          <w:szCs w:val="22"/>
        </w:rPr>
        <w:t xml:space="preserve"> </w:t>
      </w:r>
      <w:r w:rsidR="00F5634B" w:rsidRPr="00A76B15">
        <w:rPr>
          <w:rFonts w:asciiTheme="minorHAnsi" w:hAnsiTheme="minorHAnsi"/>
          <w:sz w:val="22"/>
          <w:szCs w:val="22"/>
        </w:rPr>
        <w:t>This funding will deliver projects with the overarching aim of improving the long term condi</w:t>
      </w:r>
      <w:r w:rsidR="004855CB" w:rsidRPr="00A76B15">
        <w:rPr>
          <w:rFonts w:asciiTheme="minorHAnsi" w:hAnsiTheme="minorHAnsi"/>
          <w:sz w:val="22"/>
          <w:szCs w:val="22"/>
        </w:rPr>
        <w:t>tion and sustainability of the n</w:t>
      </w:r>
      <w:r w:rsidR="00F5634B" w:rsidRPr="00A76B15">
        <w:rPr>
          <w:rFonts w:asciiTheme="minorHAnsi" w:hAnsiTheme="minorHAnsi"/>
          <w:sz w:val="22"/>
          <w:szCs w:val="22"/>
        </w:rPr>
        <w:t xml:space="preserve">atural </w:t>
      </w:r>
      <w:r w:rsidR="004855CB" w:rsidRPr="00A76B15">
        <w:rPr>
          <w:rFonts w:asciiTheme="minorHAnsi" w:hAnsiTheme="minorHAnsi"/>
          <w:sz w:val="22"/>
          <w:szCs w:val="22"/>
        </w:rPr>
        <w:t>t</w:t>
      </w:r>
      <w:r w:rsidR="00F5634B" w:rsidRPr="00A76B15">
        <w:rPr>
          <w:rFonts w:asciiTheme="minorHAnsi" w:hAnsiTheme="minorHAnsi"/>
          <w:sz w:val="22"/>
          <w:szCs w:val="22"/>
        </w:rPr>
        <w:t xml:space="preserve">emperate </w:t>
      </w:r>
      <w:r w:rsidR="004855CB" w:rsidRPr="00A76B15">
        <w:rPr>
          <w:rFonts w:asciiTheme="minorHAnsi" w:hAnsiTheme="minorHAnsi"/>
          <w:sz w:val="22"/>
          <w:szCs w:val="22"/>
        </w:rPr>
        <w:t>g</w:t>
      </w:r>
      <w:r w:rsidR="00F5634B" w:rsidRPr="00A76B15">
        <w:rPr>
          <w:rFonts w:asciiTheme="minorHAnsi" w:hAnsiTheme="minorHAnsi"/>
          <w:sz w:val="22"/>
          <w:szCs w:val="22"/>
        </w:rPr>
        <w:t xml:space="preserve">rassland and </w:t>
      </w:r>
      <w:r w:rsidR="00A15F96" w:rsidRPr="00A76B15">
        <w:rPr>
          <w:rFonts w:asciiTheme="minorHAnsi" w:hAnsiTheme="minorHAnsi"/>
          <w:sz w:val="22"/>
          <w:szCs w:val="22"/>
        </w:rPr>
        <w:t>G</w:t>
      </w:r>
      <w:r w:rsidR="00F5634B" w:rsidRPr="00A76B15">
        <w:rPr>
          <w:rFonts w:asciiTheme="minorHAnsi" w:hAnsiTheme="minorHAnsi"/>
          <w:sz w:val="22"/>
          <w:szCs w:val="22"/>
        </w:rPr>
        <w:t xml:space="preserve">olden </w:t>
      </w:r>
      <w:r w:rsidR="00A15F96" w:rsidRPr="00A76B15">
        <w:rPr>
          <w:rFonts w:asciiTheme="minorHAnsi" w:hAnsiTheme="minorHAnsi"/>
          <w:sz w:val="22"/>
          <w:szCs w:val="22"/>
        </w:rPr>
        <w:t>S</w:t>
      </w:r>
      <w:r w:rsidR="004855CB" w:rsidRPr="00A76B15">
        <w:rPr>
          <w:rFonts w:asciiTheme="minorHAnsi" w:hAnsiTheme="minorHAnsi"/>
          <w:sz w:val="22"/>
          <w:szCs w:val="22"/>
        </w:rPr>
        <w:t xml:space="preserve">un </w:t>
      </w:r>
      <w:r w:rsidR="00A15F96" w:rsidRPr="00A76B15">
        <w:rPr>
          <w:rFonts w:asciiTheme="minorHAnsi" w:hAnsiTheme="minorHAnsi"/>
          <w:sz w:val="22"/>
          <w:szCs w:val="22"/>
        </w:rPr>
        <w:t>M</w:t>
      </w:r>
      <w:r w:rsidR="00F5634B" w:rsidRPr="00A76B15">
        <w:rPr>
          <w:rFonts w:asciiTheme="minorHAnsi" w:hAnsiTheme="minorHAnsi"/>
          <w:sz w:val="22"/>
          <w:szCs w:val="22"/>
        </w:rPr>
        <w:t xml:space="preserve">oth population within the offset site. </w:t>
      </w:r>
      <w:r w:rsidR="00372805" w:rsidRPr="00A76B15">
        <w:rPr>
          <w:rFonts w:asciiTheme="minorHAnsi" w:hAnsiTheme="minorHAnsi"/>
          <w:sz w:val="22"/>
          <w:szCs w:val="22"/>
        </w:rPr>
        <w:t xml:space="preserve"> </w:t>
      </w:r>
    </w:p>
    <w:p w:rsidR="00C83558" w:rsidRDefault="00C83558" w:rsidP="00A76B15">
      <w:pPr>
        <w:spacing w:before="0" w:line="240" w:lineRule="auto"/>
        <w:rPr>
          <w:rFonts w:asciiTheme="minorHAnsi" w:hAnsiTheme="minorHAnsi"/>
          <w:sz w:val="22"/>
          <w:szCs w:val="22"/>
        </w:rPr>
      </w:pPr>
    </w:p>
    <w:p w:rsidR="00A76B15" w:rsidRDefault="00F5634B" w:rsidP="00A76B15">
      <w:pPr>
        <w:spacing w:before="0" w:line="240" w:lineRule="auto"/>
        <w:rPr>
          <w:rFonts w:asciiTheme="minorHAnsi" w:hAnsiTheme="minorHAnsi"/>
          <w:sz w:val="22"/>
          <w:szCs w:val="22"/>
        </w:rPr>
      </w:pPr>
      <w:r w:rsidRPr="00A76B15">
        <w:rPr>
          <w:rFonts w:asciiTheme="minorHAnsi" w:hAnsiTheme="minorHAnsi"/>
          <w:sz w:val="22"/>
          <w:szCs w:val="22"/>
        </w:rPr>
        <w:t>A further $</w:t>
      </w:r>
      <w:r w:rsidR="00372805" w:rsidRPr="00A76B15">
        <w:rPr>
          <w:rFonts w:asciiTheme="minorHAnsi" w:hAnsiTheme="minorHAnsi"/>
          <w:sz w:val="22"/>
          <w:szCs w:val="22"/>
        </w:rPr>
        <w:t xml:space="preserve">462,000 </w:t>
      </w:r>
      <w:r w:rsidR="00A15F96" w:rsidRPr="00A76B15">
        <w:rPr>
          <w:rFonts w:asciiTheme="minorHAnsi" w:hAnsiTheme="minorHAnsi"/>
          <w:sz w:val="22"/>
          <w:szCs w:val="22"/>
        </w:rPr>
        <w:t xml:space="preserve">is provided </w:t>
      </w:r>
      <w:r w:rsidRPr="00A76B15">
        <w:rPr>
          <w:rFonts w:asciiTheme="minorHAnsi" w:hAnsiTheme="minorHAnsi"/>
          <w:sz w:val="22"/>
          <w:szCs w:val="22"/>
        </w:rPr>
        <w:t xml:space="preserve">over </w:t>
      </w:r>
      <w:r w:rsidR="004F78F6" w:rsidRPr="00A76B15">
        <w:rPr>
          <w:rFonts w:asciiTheme="minorHAnsi" w:hAnsiTheme="minorHAnsi"/>
          <w:sz w:val="22"/>
          <w:szCs w:val="22"/>
        </w:rPr>
        <w:t xml:space="preserve">three </w:t>
      </w:r>
      <w:r w:rsidRPr="00A76B15">
        <w:rPr>
          <w:rFonts w:asciiTheme="minorHAnsi" w:hAnsiTheme="minorHAnsi"/>
          <w:sz w:val="22"/>
          <w:szCs w:val="22"/>
        </w:rPr>
        <w:t>years to extend the Gungaderra Grasslands Nature Reserve by 21.6 hectares and the Mul</w:t>
      </w:r>
      <w:r w:rsidR="00A15F96" w:rsidRPr="00A76B15">
        <w:rPr>
          <w:rFonts w:asciiTheme="minorHAnsi" w:hAnsiTheme="minorHAnsi"/>
          <w:sz w:val="22"/>
          <w:szCs w:val="22"/>
        </w:rPr>
        <w:t>a</w:t>
      </w:r>
      <w:r w:rsidRPr="00A76B15">
        <w:rPr>
          <w:rFonts w:asciiTheme="minorHAnsi" w:hAnsiTheme="minorHAnsi"/>
          <w:sz w:val="22"/>
          <w:szCs w:val="22"/>
        </w:rPr>
        <w:t>ngar</w:t>
      </w:r>
      <w:r w:rsidR="00A15F96" w:rsidRPr="00A76B15">
        <w:rPr>
          <w:rFonts w:asciiTheme="minorHAnsi" w:hAnsiTheme="minorHAnsi"/>
          <w:sz w:val="22"/>
          <w:szCs w:val="22"/>
        </w:rPr>
        <w:t>r</w:t>
      </w:r>
      <w:r w:rsidRPr="00A76B15">
        <w:rPr>
          <w:rFonts w:asciiTheme="minorHAnsi" w:hAnsiTheme="minorHAnsi"/>
          <w:sz w:val="22"/>
          <w:szCs w:val="22"/>
        </w:rPr>
        <w:t xml:space="preserve">i Nature Reserve by 22.8 hectares. </w:t>
      </w:r>
      <w:r w:rsidR="00372805" w:rsidRPr="00A76B15">
        <w:rPr>
          <w:rFonts w:asciiTheme="minorHAnsi" w:hAnsiTheme="minorHAnsi"/>
          <w:sz w:val="22"/>
          <w:szCs w:val="22"/>
        </w:rPr>
        <w:t xml:space="preserve"> </w:t>
      </w:r>
      <w:r w:rsidRPr="00A76B15">
        <w:rPr>
          <w:rFonts w:asciiTheme="minorHAnsi" w:hAnsiTheme="minorHAnsi"/>
          <w:sz w:val="22"/>
          <w:szCs w:val="22"/>
        </w:rPr>
        <w:t xml:space="preserve">Both reserves support </w:t>
      </w:r>
      <w:r w:rsidR="00A15F96" w:rsidRPr="00A76B15">
        <w:rPr>
          <w:rFonts w:asciiTheme="minorHAnsi" w:hAnsiTheme="minorHAnsi"/>
          <w:sz w:val="22"/>
          <w:szCs w:val="22"/>
        </w:rPr>
        <w:t>S</w:t>
      </w:r>
      <w:r w:rsidRPr="00A76B15">
        <w:rPr>
          <w:rFonts w:asciiTheme="minorHAnsi" w:hAnsiTheme="minorHAnsi"/>
          <w:sz w:val="22"/>
          <w:szCs w:val="22"/>
        </w:rPr>
        <w:t xml:space="preserve">triped </w:t>
      </w:r>
      <w:r w:rsidR="00A15F96" w:rsidRPr="00A76B15">
        <w:rPr>
          <w:rFonts w:asciiTheme="minorHAnsi" w:hAnsiTheme="minorHAnsi"/>
          <w:sz w:val="22"/>
          <w:szCs w:val="22"/>
        </w:rPr>
        <w:t>L</w:t>
      </w:r>
      <w:r w:rsidRPr="00A76B15">
        <w:rPr>
          <w:rFonts w:asciiTheme="minorHAnsi" w:hAnsiTheme="minorHAnsi"/>
          <w:sz w:val="22"/>
          <w:szCs w:val="22"/>
        </w:rPr>
        <w:t xml:space="preserve">egless </w:t>
      </w:r>
      <w:r w:rsidR="00A15F96" w:rsidRPr="00A76B15">
        <w:rPr>
          <w:rFonts w:asciiTheme="minorHAnsi" w:hAnsiTheme="minorHAnsi"/>
          <w:sz w:val="22"/>
          <w:szCs w:val="22"/>
        </w:rPr>
        <w:t>L</w:t>
      </w:r>
      <w:r w:rsidRPr="00A76B15">
        <w:rPr>
          <w:rFonts w:asciiTheme="minorHAnsi" w:hAnsiTheme="minorHAnsi"/>
          <w:sz w:val="22"/>
          <w:szCs w:val="22"/>
        </w:rPr>
        <w:t xml:space="preserve">izard and </w:t>
      </w:r>
      <w:r w:rsidR="00A15F96" w:rsidRPr="00A76B15">
        <w:rPr>
          <w:rFonts w:asciiTheme="minorHAnsi" w:hAnsiTheme="minorHAnsi"/>
          <w:sz w:val="22"/>
          <w:szCs w:val="22"/>
        </w:rPr>
        <w:t>G</w:t>
      </w:r>
      <w:r w:rsidRPr="00A76B15">
        <w:rPr>
          <w:rFonts w:asciiTheme="minorHAnsi" w:hAnsiTheme="minorHAnsi"/>
          <w:sz w:val="22"/>
          <w:szCs w:val="22"/>
        </w:rPr>
        <w:t xml:space="preserve">olden </w:t>
      </w:r>
      <w:r w:rsidR="00A15F96" w:rsidRPr="00A76B15">
        <w:rPr>
          <w:rFonts w:asciiTheme="minorHAnsi" w:hAnsiTheme="minorHAnsi"/>
          <w:sz w:val="22"/>
          <w:szCs w:val="22"/>
        </w:rPr>
        <w:t>S</w:t>
      </w:r>
      <w:r w:rsidRPr="00A76B15">
        <w:rPr>
          <w:rFonts w:asciiTheme="minorHAnsi" w:hAnsiTheme="minorHAnsi"/>
          <w:sz w:val="22"/>
          <w:szCs w:val="22"/>
        </w:rPr>
        <w:t xml:space="preserve">un </w:t>
      </w:r>
      <w:r w:rsidR="00A15F96" w:rsidRPr="00A76B15">
        <w:rPr>
          <w:rFonts w:asciiTheme="minorHAnsi" w:hAnsiTheme="minorHAnsi"/>
          <w:sz w:val="22"/>
          <w:szCs w:val="22"/>
        </w:rPr>
        <w:t>M</w:t>
      </w:r>
      <w:r w:rsidRPr="00A76B15">
        <w:rPr>
          <w:rFonts w:asciiTheme="minorHAnsi" w:hAnsiTheme="minorHAnsi"/>
          <w:sz w:val="22"/>
          <w:szCs w:val="22"/>
        </w:rPr>
        <w:t>oth habitat and will be used to offset the impact on these species from development at Exhibition Park in Canberra.</w:t>
      </w:r>
    </w:p>
    <w:p w:rsidR="00E47DF4" w:rsidRDefault="00E47DF4" w:rsidP="00E47DF4">
      <w:pPr>
        <w:spacing w:before="0" w:line="240" w:lineRule="auto"/>
        <w:ind w:left="0"/>
        <w:rPr>
          <w:rFonts w:asciiTheme="minorHAnsi" w:hAnsiTheme="minorHAnsi"/>
          <w:sz w:val="22"/>
          <w:szCs w:val="22"/>
        </w:rPr>
      </w:pPr>
    </w:p>
    <w:p w:rsidR="00BF4062" w:rsidRDefault="00E47DF4">
      <w:pPr>
        <w:spacing w:after="120" w:line="240" w:lineRule="auto"/>
        <w:rPr>
          <w:rFonts w:ascii="Calibri" w:hAnsi="Calibri" w:cs="Arial"/>
          <w:b/>
          <w:spacing w:val="-8"/>
          <w:sz w:val="28"/>
          <w:szCs w:val="28"/>
        </w:rPr>
      </w:pPr>
      <w:r w:rsidRPr="00FC00B0">
        <w:rPr>
          <w:rFonts w:ascii="Calibri" w:hAnsi="Calibri" w:cs="Arial"/>
          <w:b/>
          <w:spacing w:val="-8"/>
          <w:sz w:val="28"/>
          <w:szCs w:val="28"/>
        </w:rPr>
        <w:lastRenderedPageBreak/>
        <w:t>Isabella Weir spillway upgrade</w:t>
      </w:r>
    </w:p>
    <w:p w:rsidR="00770C14" w:rsidRDefault="00E47DF4">
      <w:pPr>
        <w:spacing w:before="0" w:line="240" w:lineRule="auto"/>
        <w:rPr>
          <w:rFonts w:ascii="Calibri" w:eastAsia="Times New Roman" w:hAnsi="Calibri" w:cs="Calibri"/>
          <w:b/>
          <w:kern w:val="0"/>
          <w:sz w:val="22"/>
          <w:szCs w:val="22"/>
        </w:rPr>
      </w:pPr>
      <w:r w:rsidRPr="00E47DF4">
        <w:rPr>
          <w:rFonts w:ascii="Calibri" w:hAnsi="Calibri" w:cs="Arial"/>
          <w:b/>
          <w:sz w:val="22"/>
          <w:szCs w:val="22"/>
        </w:rPr>
        <w:t>Funding of $10.</w:t>
      </w:r>
      <w:r w:rsidR="00B61730">
        <w:rPr>
          <w:rFonts w:ascii="Calibri" w:hAnsi="Calibri" w:cs="Arial"/>
          <w:b/>
          <w:sz w:val="22"/>
          <w:szCs w:val="22"/>
        </w:rPr>
        <w:t>2</w:t>
      </w:r>
      <w:r w:rsidRPr="00E47DF4">
        <w:rPr>
          <w:rFonts w:ascii="Calibri" w:hAnsi="Calibri" w:cs="Arial"/>
          <w:b/>
          <w:sz w:val="22"/>
          <w:szCs w:val="22"/>
        </w:rPr>
        <w:t xml:space="preserve"> million</w:t>
      </w:r>
      <w:r>
        <w:rPr>
          <w:rFonts w:ascii="Calibri" w:hAnsi="Calibri" w:cs="Arial"/>
          <w:b/>
          <w:sz w:val="22"/>
          <w:szCs w:val="22"/>
        </w:rPr>
        <w:t xml:space="preserve"> is being invested</w:t>
      </w:r>
      <w:r w:rsidRPr="00E47DF4">
        <w:rPr>
          <w:rFonts w:ascii="Calibri" w:hAnsi="Calibri" w:cs="Arial"/>
          <w:b/>
          <w:sz w:val="22"/>
          <w:szCs w:val="22"/>
        </w:rPr>
        <w:t xml:space="preserve"> to increase the capacity of the Isabella Weir as </w:t>
      </w:r>
      <w:r w:rsidRPr="00E47DF4">
        <w:rPr>
          <w:rFonts w:ascii="Calibri" w:eastAsia="Times New Roman" w:hAnsi="Calibri" w:cs="Calibri"/>
          <w:b/>
          <w:kern w:val="0"/>
          <w:sz w:val="22"/>
          <w:szCs w:val="22"/>
        </w:rPr>
        <w:t xml:space="preserve">part of the water quality protection system on Tuggeranong Creek.  </w:t>
      </w:r>
    </w:p>
    <w:p w:rsidR="00770C14" w:rsidRDefault="00E47DF4">
      <w:pPr>
        <w:spacing w:before="0" w:line="240" w:lineRule="auto"/>
        <w:rPr>
          <w:rFonts w:ascii="Calibri" w:eastAsia="Times New Roman" w:hAnsi="Calibri" w:cs="Calibri"/>
          <w:b/>
          <w:kern w:val="0"/>
          <w:sz w:val="22"/>
          <w:szCs w:val="22"/>
        </w:rPr>
      </w:pPr>
      <w:r w:rsidRPr="00E47DF4">
        <w:rPr>
          <w:rFonts w:ascii="Calibri" w:eastAsia="Times New Roman" w:hAnsi="Calibri" w:cs="Calibri"/>
          <w:b/>
          <w:kern w:val="0"/>
          <w:sz w:val="22"/>
          <w:szCs w:val="22"/>
        </w:rPr>
        <w:t xml:space="preserve"> </w:t>
      </w:r>
    </w:p>
    <w:p w:rsidR="00770C14" w:rsidRDefault="00E47DF4">
      <w:pPr>
        <w:spacing w:before="0" w:line="240" w:lineRule="auto"/>
        <w:rPr>
          <w:rFonts w:ascii="Calibri" w:hAnsi="Calibri" w:cs="Arial"/>
          <w:sz w:val="22"/>
          <w:szCs w:val="22"/>
        </w:rPr>
      </w:pPr>
      <w:r w:rsidRPr="00E47DF4">
        <w:rPr>
          <w:rFonts w:ascii="Calibri" w:eastAsia="Times New Roman" w:hAnsi="Calibri" w:cs="Calibri"/>
          <w:kern w:val="0"/>
          <w:sz w:val="22"/>
          <w:szCs w:val="22"/>
        </w:rPr>
        <w:t>The proposed Greenway Lakeside development (Southquay), which is immediately downstream of Isabella Weir and pond, prompted a re-assessment of the flood safety issues associated with the weir. Increasing the capacity of the spillway will ensure national design guidelines are met.</w:t>
      </w:r>
    </w:p>
    <w:p w:rsidR="00FC00B0" w:rsidRPr="00FC00B0" w:rsidRDefault="00FC00B0" w:rsidP="00FC00B0">
      <w:pPr>
        <w:spacing w:before="0" w:line="240" w:lineRule="auto"/>
        <w:rPr>
          <w:rFonts w:ascii="Calibri" w:hAnsi="Calibri" w:cs="Arial"/>
          <w:sz w:val="22"/>
          <w:szCs w:val="22"/>
        </w:rPr>
      </w:pPr>
    </w:p>
    <w:p w:rsidR="00FC00B0" w:rsidRDefault="00401164" w:rsidP="00FC00B0">
      <w:pPr>
        <w:spacing w:before="0" w:after="120" w:line="240" w:lineRule="auto"/>
        <w:rPr>
          <w:rFonts w:ascii="Calibri" w:hAnsi="Calibri" w:cs="Arial"/>
          <w:b/>
          <w:spacing w:val="-8"/>
          <w:sz w:val="28"/>
          <w:szCs w:val="28"/>
        </w:rPr>
      </w:pPr>
      <w:r w:rsidRPr="00FC00B0">
        <w:rPr>
          <w:rFonts w:ascii="Calibri" w:hAnsi="Calibri" w:cs="Arial"/>
          <w:b/>
          <w:spacing w:val="-8"/>
          <w:sz w:val="28"/>
          <w:szCs w:val="28"/>
        </w:rPr>
        <w:t xml:space="preserve">Bushfire </w:t>
      </w:r>
      <w:r w:rsidR="009D0931">
        <w:rPr>
          <w:rFonts w:ascii="Calibri" w:hAnsi="Calibri" w:cs="Arial"/>
          <w:b/>
          <w:spacing w:val="-8"/>
          <w:sz w:val="28"/>
          <w:szCs w:val="28"/>
        </w:rPr>
        <w:t>m</w:t>
      </w:r>
      <w:r w:rsidRPr="00FC00B0">
        <w:rPr>
          <w:rFonts w:ascii="Calibri" w:hAnsi="Calibri" w:cs="Arial"/>
          <w:b/>
          <w:spacing w:val="-8"/>
          <w:sz w:val="28"/>
          <w:szCs w:val="28"/>
        </w:rPr>
        <w:t xml:space="preserve">anagement </w:t>
      </w:r>
      <w:r w:rsidR="009D0931">
        <w:rPr>
          <w:rFonts w:ascii="Calibri" w:hAnsi="Calibri" w:cs="Arial"/>
          <w:b/>
          <w:spacing w:val="-8"/>
          <w:sz w:val="28"/>
          <w:szCs w:val="28"/>
        </w:rPr>
        <w:t xml:space="preserve">and </w:t>
      </w:r>
      <w:r w:rsidR="00C571E1">
        <w:rPr>
          <w:rFonts w:ascii="Calibri" w:hAnsi="Calibri" w:cs="Arial"/>
          <w:b/>
          <w:spacing w:val="-8"/>
          <w:sz w:val="28"/>
          <w:szCs w:val="28"/>
        </w:rPr>
        <w:t>maintenance</w:t>
      </w:r>
      <w:r w:rsidR="009D0931">
        <w:rPr>
          <w:rFonts w:ascii="Calibri" w:hAnsi="Calibri" w:cs="Arial"/>
          <w:b/>
          <w:spacing w:val="-8"/>
          <w:sz w:val="28"/>
          <w:szCs w:val="28"/>
        </w:rPr>
        <w:t xml:space="preserve"> operations</w:t>
      </w:r>
    </w:p>
    <w:p w:rsidR="00770C14" w:rsidRDefault="009D0931">
      <w:pPr>
        <w:spacing w:before="0" w:line="240" w:lineRule="auto"/>
        <w:rPr>
          <w:rFonts w:ascii="Calibri" w:eastAsia="Times New Roman" w:hAnsi="Calibri"/>
          <w:b/>
          <w:kern w:val="0"/>
          <w:sz w:val="22"/>
          <w:szCs w:val="22"/>
        </w:rPr>
      </w:pPr>
      <w:r w:rsidRPr="007F4E37">
        <w:rPr>
          <w:rFonts w:ascii="Calibri" w:eastAsia="Times New Roman" w:hAnsi="Calibri"/>
          <w:b/>
          <w:kern w:val="0"/>
          <w:sz w:val="22"/>
          <w:szCs w:val="22"/>
        </w:rPr>
        <w:t xml:space="preserve">The 2014-15 ACT Budget will deliver $8.805 million over four years for ongoing bushfire management and maintenance operations in rural and forest areas across Canberra. </w:t>
      </w:r>
    </w:p>
    <w:p w:rsidR="00770C14" w:rsidRDefault="00770C14">
      <w:pPr>
        <w:spacing w:before="0" w:line="240" w:lineRule="auto"/>
        <w:rPr>
          <w:rFonts w:ascii="Calibri" w:eastAsia="Times New Roman" w:hAnsi="Calibri"/>
          <w:b/>
          <w:kern w:val="0"/>
          <w:sz w:val="22"/>
          <w:szCs w:val="22"/>
        </w:rPr>
      </w:pPr>
    </w:p>
    <w:p w:rsidR="00770C14" w:rsidRDefault="009D0931">
      <w:pPr>
        <w:spacing w:before="0" w:line="240" w:lineRule="auto"/>
        <w:rPr>
          <w:rFonts w:ascii="Calibri" w:eastAsia="Times New Roman" w:hAnsi="Calibri"/>
          <w:kern w:val="0"/>
          <w:sz w:val="22"/>
          <w:szCs w:val="22"/>
        </w:rPr>
      </w:pPr>
      <w:r w:rsidRPr="00015E9D">
        <w:rPr>
          <w:rFonts w:ascii="Calibri" w:eastAsia="Times New Roman" w:hAnsi="Calibri"/>
          <w:kern w:val="0"/>
          <w:sz w:val="22"/>
          <w:szCs w:val="22"/>
        </w:rPr>
        <w:t xml:space="preserve">This includes two new dedicated positions; the first focussed on managing the 4,500 km network of rural fire trails and access roads with the second position focused on management of the ACT’s 7,000 ha commercial pine plantation resource and its associated recreational activities. </w:t>
      </w:r>
    </w:p>
    <w:p w:rsidR="00770C14" w:rsidRDefault="00770C14">
      <w:pPr>
        <w:spacing w:before="0" w:line="240" w:lineRule="auto"/>
        <w:rPr>
          <w:rFonts w:ascii="Calibri" w:eastAsia="Times New Roman" w:hAnsi="Calibri"/>
          <w:kern w:val="0"/>
          <w:sz w:val="22"/>
          <w:szCs w:val="22"/>
        </w:rPr>
      </w:pPr>
    </w:p>
    <w:p w:rsidR="00770C14" w:rsidRDefault="009D0931">
      <w:pPr>
        <w:spacing w:before="0" w:line="240" w:lineRule="auto"/>
        <w:rPr>
          <w:rFonts w:ascii="Calibri" w:eastAsia="Times New Roman" w:hAnsi="Calibri"/>
          <w:kern w:val="0"/>
          <w:sz w:val="22"/>
          <w:szCs w:val="22"/>
        </w:rPr>
      </w:pPr>
      <w:r w:rsidRPr="00015E9D">
        <w:rPr>
          <w:rFonts w:ascii="Calibri" w:eastAsia="Times New Roman" w:hAnsi="Calibri"/>
          <w:kern w:val="0"/>
          <w:sz w:val="22"/>
          <w:szCs w:val="22"/>
        </w:rPr>
        <w:t>This funding will also support maintenance activities in the former pine forest areas including fire management and weed control.</w:t>
      </w:r>
    </w:p>
    <w:p w:rsidR="00770C14" w:rsidRDefault="00770C14">
      <w:pPr>
        <w:spacing w:before="0" w:line="240" w:lineRule="auto"/>
        <w:rPr>
          <w:rFonts w:ascii="Times New Roman" w:eastAsia="Times New Roman" w:hAnsi="Times New Roman"/>
          <w:kern w:val="0"/>
          <w:sz w:val="24"/>
          <w:szCs w:val="24"/>
        </w:rPr>
      </w:pPr>
    </w:p>
    <w:p w:rsidR="00770C14" w:rsidRDefault="009D0931">
      <w:pPr>
        <w:spacing w:before="0" w:line="240" w:lineRule="auto"/>
        <w:rPr>
          <w:rFonts w:ascii="Calibri" w:hAnsi="Calibri" w:cs="Arial"/>
          <w:sz w:val="22"/>
          <w:szCs w:val="22"/>
        </w:rPr>
      </w:pPr>
      <w:r>
        <w:rPr>
          <w:rFonts w:ascii="Calibri" w:hAnsi="Calibri" w:cs="Calibri"/>
          <w:sz w:val="22"/>
          <w:szCs w:val="22"/>
        </w:rPr>
        <w:t>T</w:t>
      </w:r>
      <w:r w:rsidRPr="00FC00B0">
        <w:rPr>
          <w:rFonts w:ascii="Calibri" w:hAnsi="Calibri" w:cs="Calibri"/>
          <w:sz w:val="22"/>
          <w:szCs w:val="22"/>
        </w:rPr>
        <w:t xml:space="preserve">he ACT’s Strategic Bushfire Management Plan </w:t>
      </w:r>
      <w:r>
        <w:rPr>
          <w:rFonts w:ascii="Calibri" w:hAnsi="Calibri" w:cs="Calibri"/>
          <w:sz w:val="22"/>
          <w:szCs w:val="22"/>
        </w:rPr>
        <w:t>also has</w:t>
      </w:r>
      <w:r w:rsidR="00CA4176" w:rsidRPr="00FC00B0">
        <w:rPr>
          <w:rFonts w:ascii="Calibri" w:hAnsi="Calibri" w:cs="Calibri"/>
          <w:sz w:val="22"/>
          <w:szCs w:val="22"/>
        </w:rPr>
        <w:t xml:space="preserve"> $</w:t>
      </w:r>
      <w:r w:rsidR="00B61730">
        <w:rPr>
          <w:rFonts w:ascii="Calibri" w:hAnsi="Calibri" w:cs="Calibri"/>
          <w:sz w:val="22"/>
          <w:szCs w:val="22"/>
        </w:rPr>
        <w:t>3.5</w:t>
      </w:r>
      <w:r w:rsidR="00401164" w:rsidRPr="00FC00B0">
        <w:rPr>
          <w:rFonts w:ascii="Calibri" w:hAnsi="Calibri" w:cs="Calibri"/>
          <w:sz w:val="22"/>
          <w:szCs w:val="22"/>
        </w:rPr>
        <w:t xml:space="preserve"> million </w:t>
      </w:r>
      <w:r>
        <w:rPr>
          <w:rFonts w:ascii="Calibri" w:hAnsi="Calibri" w:cs="Calibri"/>
          <w:sz w:val="22"/>
          <w:szCs w:val="22"/>
        </w:rPr>
        <w:t xml:space="preserve">funding </w:t>
      </w:r>
      <w:r w:rsidR="00401164" w:rsidRPr="00FC00B0">
        <w:rPr>
          <w:rFonts w:ascii="Calibri" w:hAnsi="Calibri" w:cs="Calibri"/>
          <w:sz w:val="22"/>
          <w:szCs w:val="22"/>
        </w:rPr>
        <w:t xml:space="preserve">over </w:t>
      </w:r>
      <w:r w:rsidR="0047482B" w:rsidRPr="00FC00B0">
        <w:rPr>
          <w:rFonts w:ascii="Calibri" w:hAnsi="Calibri" w:cs="Calibri"/>
          <w:sz w:val="22"/>
          <w:szCs w:val="22"/>
        </w:rPr>
        <w:t>two</w:t>
      </w:r>
      <w:r w:rsidR="00401164" w:rsidRPr="00FC00B0">
        <w:rPr>
          <w:rFonts w:ascii="Calibri" w:hAnsi="Calibri" w:cs="Calibri"/>
          <w:sz w:val="22"/>
          <w:szCs w:val="22"/>
        </w:rPr>
        <w:t xml:space="preserve"> years to implement activities</w:t>
      </w:r>
      <w:bookmarkStart w:id="0" w:name="_GoBack"/>
      <w:bookmarkEnd w:id="0"/>
      <w:r w:rsidR="00401164" w:rsidRPr="00FC00B0">
        <w:rPr>
          <w:rFonts w:ascii="Calibri" w:hAnsi="Calibri" w:cs="Calibri"/>
          <w:sz w:val="22"/>
          <w:szCs w:val="22"/>
        </w:rPr>
        <w:t xml:space="preserve"> including the upgrade, design and construction of fire trails and construction of Inner Asset Protection Zones and water access points.</w:t>
      </w:r>
      <w:r w:rsidR="00401164" w:rsidRPr="00FC00B0">
        <w:rPr>
          <w:rFonts w:ascii="Calibri" w:hAnsi="Calibri" w:cs="Arial"/>
          <w:sz w:val="22"/>
          <w:szCs w:val="22"/>
        </w:rPr>
        <w:t xml:space="preserve"> </w:t>
      </w:r>
    </w:p>
    <w:p w:rsidR="00770C14" w:rsidRDefault="00770C14">
      <w:pPr>
        <w:spacing w:before="0" w:line="240" w:lineRule="auto"/>
        <w:rPr>
          <w:rFonts w:ascii="Calibri" w:hAnsi="Calibri" w:cs="Arial"/>
          <w:sz w:val="22"/>
          <w:szCs w:val="22"/>
        </w:rPr>
      </w:pPr>
    </w:p>
    <w:p w:rsidR="00770C14" w:rsidRDefault="00B61730">
      <w:pPr>
        <w:spacing w:before="0" w:line="240" w:lineRule="auto"/>
        <w:rPr>
          <w:rFonts w:ascii="Calibri" w:hAnsi="Calibri" w:cs="Arial"/>
          <w:sz w:val="22"/>
          <w:szCs w:val="22"/>
        </w:rPr>
      </w:pPr>
      <w:r>
        <w:rPr>
          <w:rFonts w:ascii="Calibri" w:hAnsi="Calibri" w:cs="Arial"/>
          <w:sz w:val="22"/>
          <w:szCs w:val="22"/>
        </w:rPr>
        <w:t xml:space="preserve">$1.9 million has been allocated to implement the recently prepared Stromlo Forest Park Bushfire Management Plan. </w:t>
      </w:r>
    </w:p>
    <w:p w:rsidR="00C571E1" w:rsidRPr="00A70EA2" w:rsidRDefault="00C571E1" w:rsidP="00FC00B0">
      <w:pPr>
        <w:spacing w:before="0" w:after="120" w:line="240" w:lineRule="auto"/>
        <w:rPr>
          <w:rFonts w:ascii="Calibri" w:hAnsi="Calibri" w:cs="Arial"/>
          <w:b/>
          <w:sz w:val="22"/>
          <w:szCs w:val="22"/>
        </w:rPr>
      </w:pPr>
    </w:p>
    <w:p w:rsidR="00015E9D" w:rsidRPr="00D02421" w:rsidRDefault="00015E9D" w:rsidP="00C571E1">
      <w:pPr>
        <w:spacing w:before="0" w:after="120" w:line="240" w:lineRule="auto"/>
        <w:rPr>
          <w:rFonts w:asciiTheme="minorHAnsi" w:hAnsiTheme="minorHAnsi" w:cs="Arial"/>
          <w:sz w:val="22"/>
          <w:szCs w:val="22"/>
        </w:rPr>
      </w:pPr>
      <w:r w:rsidRPr="00015E9D">
        <w:rPr>
          <w:rFonts w:ascii="Calibri" w:hAnsi="Calibri" w:cs="Arial"/>
          <w:b/>
          <w:sz w:val="28"/>
          <w:szCs w:val="22"/>
        </w:rPr>
        <w:t>Parks and City Services</w:t>
      </w:r>
    </w:p>
    <w:p w:rsidR="00770C14" w:rsidRDefault="00015E9D">
      <w:pPr>
        <w:pStyle w:val="BodyText"/>
        <w:spacing w:after="0" w:line="240" w:lineRule="auto"/>
        <w:rPr>
          <w:rFonts w:asciiTheme="minorHAnsi" w:hAnsiTheme="minorHAnsi" w:cs="Arial"/>
          <w:b/>
          <w:sz w:val="22"/>
          <w:szCs w:val="22"/>
        </w:rPr>
      </w:pPr>
      <w:r w:rsidRPr="007F4E37">
        <w:rPr>
          <w:rFonts w:asciiTheme="minorHAnsi" w:hAnsiTheme="minorHAnsi" w:cs="Arial"/>
          <w:b/>
          <w:sz w:val="22"/>
          <w:szCs w:val="22"/>
        </w:rPr>
        <w:t xml:space="preserve">The 2014-15 ACT Budget provides $15.2 million over four years to assist with the management of Canberra’s national parks and reserves and to help maintain urban parks, trees, shopping centres and other community open space areas. </w:t>
      </w:r>
    </w:p>
    <w:p w:rsidR="00770C14" w:rsidRDefault="00015E9D">
      <w:pPr>
        <w:pStyle w:val="BodyText"/>
        <w:spacing w:after="0" w:line="240" w:lineRule="auto"/>
        <w:rPr>
          <w:rFonts w:asciiTheme="minorHAnsi" w:hAnsiTheme="minorHAnsi" w:cs="Arial"/>
          <w:sz w:val="22"/>
          <w:szCs w:val="22"/>
        </w:rPr>
      </w:pPr>
      <w:r w:rsidRPr="00D02421">
        <w:rPr>
          <w:rFonts w:asciiTheme="minorHAnsi" w:hAnsiTheme="minorHAnsi" w:cs="Arial"/>
          <w:sz w:val="22"/>
          <w:szCs w:val="22"/>
        </w:rPr>
        <w:t>In 2013, the ACT Government commissioned a review of P</w:t>
      </w:r>
      <w:r w:rsidR="00D02421" w:rsidRPr="00D02421">
        <w:rPr>
          <w:rFonts w:asciiTheme="minorHAnsi" w:hAnsiTheme="minorHAnsi" w:cs="Arial"/>
          <w:sz w:val="22"/>
          <w:szCs w:val="22"/>
        </w:rPr>
        <w:t>arks and City Services (P</w:t>
      </w:r>
      <w:r w:rsidRPr="00D02421">
        <w:rPr>
          <w:rFonts w:asciiTheme="minorHAnsi" w:hAnsiTheme="minorHAnsi" w:cs="Arial"/>
          <w:sz w:val="22"/>
          <w:szCs w:val="22"/>
        </w:rPr>
        <w:t>ACS</w:t>
      </w:r>
      <w:r w:rsidR="00D02421" w:rsidRPr="00D02421">
        <w:rPr>
          <w:rFonts w:asciiTheme="minorHAnsi" w:hAnsiTheme="minorHAnsi" w:cs="Arial"/>
          <w:sz w:val="22"/>
          <w:szCs w:val="22"/>
        </w:rPr>
        <w:t>)</w:t>
      </w:r>
      <w:r w:rsidRPr="00D02421">
        <w:rPr>
          <w:rFonts w:asciiTheme="minorHAnsi" w:hAnsiTheme="minorHAnsi" w:cs="Arial"/>
          <w:sz w:val="22"/>
          <w:szCs w:val="22"/>
        </w:rPr>
        <w:t xml:space="preserve"> to look closely at the current operating environment and to identify ways of ensuring the sustainability of critical services PACS delivers</w:t>
      </w:r>
      <w:r w:rsidR="00AC3044">
        <w:rPr>
          <w:rFonts w:asciiTheme="minorHAnsi" w:hAnsiTheme="minorHAnsi" w:cs="Arial"/>
          <w:sz w:val="22"/>
          <w:szCs w:val="22"/>
        </w:rPr>
        <w:t>.</w:t>
      </w:r>
    </w:p>
    <w:p w:rsidR="00770C14" w:rsidRDefault="00015E9D">
      <w:pPr>
        <w:pStyle w:val="BodyText"/>
        <w:spacing w:after="0" w:line="240" w:lineRule="auto"/>
        <w:rPr>
          <w:rFonts w:asciiTheme="minorHAnsi" w:hAnsiTheme="minorHAnsi" w:cs="Arial"/>
          <w:bCs/>
          <w:sz w:val="22"/>
          <w:szCs w:val="22"/>
        </w:rPr>
      </w:pPr>
      <w:r w:rsidRPr="00D02421">
        <w:rPr>
          <w:rFonts w:asciiTheme="minorHAnsi" w:hAnsiTheme="minorHAnsi" w:cs="Arial"/>
          <w:bCs/>
          <w:sz w:val="22"/>
          <w:szCs w:val="22"/>
        </w:rPr>
        <w:t>The r</w:t>
      </w:r>
      <w:r w:rsidR="00D02421" w:rsidRPr="00D02421">
        <w:rPr>
          <w:rFonts w:asciiTheme="minorHAnsi" w:hAnsiTheme="minorHAnsi" w:cs="Arial"/>
          <w:bCs/>
          <w:sz w:val="22"/>
          <w:szCs w:val="22"/>
        </w:rPr>
        <w:t>eview</w:t>
      </w:r>
      <w:r w:rsidRPr="00D02421">
        <w:rPr>
          <w:rFonts w:asciiTheme="minorHAnsi" w:hAnsiTheme="minorHAnsi" w:cs="Arial"/>
          <w:bCs/>
          <w:sz w:val="22"/>
          <w:szCs w:val="22"/>
        </w:rPr>
        <w:t xml:space="preserve"> found that to reasonably sustain core PACS functions, and continue to deliver important municipal services to the Canberra community, an increase in base funding </w:t>
      </w:r>
      <w:r w:rsidR="00D02421" w:rsidRPr="00D02421">
        <w:rPr>
          <w:rFonts w:asciiTheme="minorHAnsi" w:hAnsiTheme="minorHAnsi" w:cs="Arial"/>
          <w:bCs/>
          <w:sz w:val="22"/>
          <w:szCs w:val="22"/>
        </w:rPr>
        <w:t>was</w:t>
      </w:r>
      <w:r w:rsidRPr="00D02421">
        <w:rPr>
          <w:rFonts w:asciiTheme="minorHAnsi" w:hAnsiTheme="minorHAnsi" w:cs="Arial"/>
          <w:bCs/>
          <w:sz w:val="22"/>
          <w:szCs w:val="22"/>
        </w:rPr>
        <w:t xml:space="preserve"> required.  </w:t>
      </w:r>
    </w:p>
    <w:p w:rsidR="00D61637" w:rsidRPr="001149F8" w:rsidRDefault="00015E9D" w:rsidP="00BF29F3">
      <w:pPr>
        <w:spacing w:line="240" w:lineRule="auto"/>
        <w:rPr>
          <w:rFonts w:ascii="Calibri" w:hAnsi="Calibri" w:cs="Arial"/>
          <w:b/>
          <w:sz w:val="24"/>
          <w:szCs w:val="24"/>
        </w:rPr>
      </w:pPr>
      <w:r w:rsidRPr="00D02421">
        <w:rPr>
          <w:rFonts w:asciiTheme="minorHAnsi" w:hAnsiTheme="minorHAnsi" w:cs="Arial"/>
          <w:sz w:val="22"/>
          <w:szCs w:val="22"/>
        </w:rPr>
        <w:t>The ACT Government is committed to ensuring quality services are provided to the community. The outcomes of the review will ensure continued delivery of services into the future as the city continues to grow</w:t>
      </w:r>
      <w:r w:rsidR="00BF29F3">
        <w:rPr>
          <w:rFonts w:ascii="Calibri" w:hAnsi="Calibri" w:cs="Arial"/>
          <w:b/>
          <w:sz w:val="24"/>
          <w:szCs w:val="24"/>
        </w:rPr>
        <w:t>.</w:t>
      </w:r>
    </w:p>
    <w:sectPr w:rsidR="00D61637" w:rsidRPr="001149F8" w:rsidSect="0004396E">
      <w:headerReference w:type="default" r:id="rId8"/>
      <w:footerReference w:type="default" r:id="rId9"/>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572" w:rsidRDefault="00573572" w:rsidP="005878BA">
      <w:r>
        <w:separator/>
      </w:r>
    </w:p>
  </w:endnote>
  <w:endnote w:type="continuationSeparator" w:id="0">
    <w:p w:rsidR="00573572" w:rsidRDefault="00573572"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DF4" w:rsidRPr="000B2E6D" w:rsidRDefault="00E47DF4" w:rsidP="000B2E6D">
    <w:pPr>
      <w:pStyle w:val="BodyText"/>
      <w:spacing w:line="240" w:lineRule="auto"/>
      <w:jc w:val="center"/>
      <w:rPr>
        <w:rFonts w:ascii="Calibri" w:hAnsi="Calibri"/>
        <w:sz w:val="22"/>
        <w:szCs w:val="22"/>
      </w:rPr>
    </w:pPr>
    <w:r w:rsidRPr="00957AB6">
      <w:rPr>
        <w:rFonts w:ascii="Calibri" w:hAnsi="Calibri" w:cs="Calibri"/>
        <w:bCs/>
        <w:sz w:val="22"/>
        <w:szCs w:val="22"/>
      </w:rPr>
      <w:t xml:space="preserve">Media contact:   </w:t>
    </w:r>
    <w:r w:rsidR="00FB6019">
      <w:rPr>
        <w:rFonts w:ascii="Calibri" w:hAnsi="Calibri" w:cs="Calibri"/>
        <w:bCs/>
        <w:sz w:val="22"/>
        <w:szCs w:val="22"/>
      </w:rPr>
      <w:t>Alison Jaques</w:t>
    </w:r>
    <w:r>
      <w:rPr>
        <w:rFonts w:ascii="Calibri" w:hAnsi="Calibri" w:cs="Calibri"/>
        <w:bCs/>
        <w:sz w:val="22"/>
        <w:szCs w:val="22"/>
      </w:rPr>
      <w:tab/>
    </w:r>
    <w:r w:rsidR="00FB6019">
      <w:rPr>
        <w:rFonts w:ascii="Calibri" w:hAnsi="Calibri" w:cs="Calibri"/>
        <w:sz w:val="22"/>
        <w:szCs w:val="22"/>
      </w:rPr>
      <w:t>0481 035 764</w:t>
    </w:r>
    <w:r>
      <w:rPr>
        <w:rFonts w:ascii="Calibri" w:hAnsi="Calibri" w:cs="Calibri"/>
        <w:sz w:val="22"/>
        <w:szCs w:val="22"/>
      </w:rPr>
      <w:t xml:space="preserve"> </w:t>
    </w:r>
    <w:r>
      <w:rPr>
        <w:rFonts w:ascii="Calibri" w:hAnsi="Calibri" w:cs="Calibri"/>
        <w:sz w:val="22"/>
        <w:szCs w:val="22"/>
      </w:rPr>
      <w:tab/>
    </w:r>
    <w:r w:rsidR="00487E23">
      <w:rPr>
        <w:rFonts w:ascii="Calibri" w:hAnsi="Calibri" w:cs="Calibri"/>
        <w:sz w:val="22"/>
        <w:szCs w:val="22"/>
      </w:rPr>
      <w:t xml:space="preserve">    </w:t>
    </w:r>
    <w:hyperlink r:id="rId1" w:history="1">
      <w:r w:rsidR="00C83558">
        <w:rPr>
          <w:rStyle w:val="Hyperlink"/>
          <w:rFonts w:ascii="Calibri" w:hAnsi="Calibri" w:cs="Calibri"/>
          <w:bCs/>
          <w:sz w:val="22"/>
          <w:szCs w:val="22"/>
        </w:rPr>
        <w:t>alison.jaques</w:t>
      </w:r>
      <w:r w:rsidR="00C83558" w:rsidRPr="008D0CC3">
        <w:rPr>
          <w:rStyle w:val="Hyperlink"/>
          <w:rFonts w:ascii="Calibri" w:hAnsi="Calibri"/>
          <w:sz w:val="22"/>
          <w:szCs w:val="22"/>
        </w:rPr>
        <w:t>@act.gov.au</w:t>
      </w:r>
    </w:hyperlink>
  </w:p>
  <w:p w:rsidR="00E47DF4" w:rsidRDefault="00E47DF4" w:rsidP="005878BA">
    <w:pPr>
      <w:pStyle w:val="Footer"/>
      <w:tabs>
        <w:tab w:val="clear" w:pos="4513"/>
        <w:tab w:val="clear" w:pos="9026"/>
      </w:tabs>
      <w:ind w:left="0" w:right="-2"/>
    </w:pPr>
    <w:r>
      <w:rPr>
        <w:noProof/>
        <w:lang w:eastAsia="en-AU"/>
      </w:rPr>
      <w:drawing>
        <wp:inline distT="0" distB="0" distL="0" distR="0">
          <wp:extent cx="6475095" cy="386080"/>
          <wp:effectExtent l="19050" t="0" r="1905" b="0"/>
          <wp:docPr id="2"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a Release Word Footer.wmf"/>
                  <pic:cNvPicPr>
                    <a:picLocks noChangeAspect="1" noChangeArrowheads="1"/>
                  </pic:cNvPicPr>
                </pic:nvPicPr>
                <pic:blipFill>
                  <a:blip r:embed="rId2"/>
                  <a:srcRect/>
                  <a:stretch>
                    <a:fillRect/>
                  </a:stretch>
                </pic:blipFill>
                <pic:spPr bwMode="auto">
                  <a:xfrm>
                    <a:off x="0" y="0"/>
                    <a:ext cx="6475095" cy="386080"/>
                  </a:xfrm>
                  <a:prstGeom prst="rect">
                    <a:avLst/>
                  </a:prstGeom>
                  <a:noFill/>
                  <a:ln w="9525">
                    <a:noFill/>
                    <a:miter lim="800000"/>
                    <a:headEnd/>
                    <a:tailEnd/>
                  </a:ln>
                </pic:spPr>
              </pic:pic>
            </a:graphicData>
          </a:graphic>
        </wp:inline>
      </w:drawing>
    </w:r>
  </w:p>
  <w:p w:rsidR="003E47F3" w:rsidRPr="003E47F3" w:rsidRDefault="003E47F3" w:rsidP="003E47F3">
    <w:pPr>
      <w:pStyle w:val="Footer"/>
      <w:tabs>
        <w:tab w:val="clear" w:pos="4513"/>
        <w:tab w:val="clear" w:pos="9026"/>
      </w:tabs>
      <w:spacing w:before="0"/>
      <w:ind w:left="0" w:right="0"/>
      <w:jc w:val="right"/>
      <w:rPr>
        <w:rFonts w:asciiTheme="minorHAnsi" w:hAnsiTheme="minorHAnsi"/>
      </w:rPr>
    </w:pPr>
    <w:r>
      <w:rPr>
        <w:rFonts w:asciiTheme="minorHAnsi" w:hAnsiTheme="minorHAnsi"/>
      </w:rPr>
      <w:t>5C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572" w:rsidRDefault="00573572" w:rsidP="005878BA">
      <w:r>
        <w:separator/>
      </w:r>
    </w:p>
  </w:footnote>
  <w:footnote w:type="continuationSeparator" w:id="0">
    <w:p w:rsidR="00573572" w:rsidRDefault="00573572"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DF4" w:rsidRDefault="00E47DF4" w:rsidP="005878BA">
    <w:pPr>
      <w:pStyle w:val="Header"/>
      <w:tabs>
        <w:tab w:val="clear" w:pos="4513"/>
        <w:tab w:val="clear" w:pos="9026"/>
      </w:tabs>
      <w:ind w:left="0" w:right="-2"/>
    </w:pPr>
    <w:r>
      <w:rPr>
        <w:noProof/>
        <w:lang w:eastAsia="en-AU"/>
      </w:rPr>
      <w:drawing>
        <wp:inline distT="0" distB="0" distL="0" distR="0">
          <wp:extent cx="6475095" cy="1104900"/>
          <wp:effectExtent l="19050" t="0" r="1905" b="0"/>
          <wp:docPr id="1"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a Release Word Header.wmf"/>
                  <pic:cNvPicPr>
                    <a:picLocks noChangeAspect="1" noChangeArrowheads="1"/>
                  </pic:cNvPicPr>
                </pic:nvPicPr>
                <pic:blipFill>
                  <a:blip r:embed="rId1"/>
                  <a:srcRect/>
                  <a:stretch>
                    <a:fillRect/>
                  </a:stretch>
                </pic:blipFill>
                <pic:spPr bwMode="auto">
                  <a:xfrm>
                    <a:off x="0" y="0"/>
                    <a:ext cx="6475095" cy="1104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0B7313"/>
    <w:multiLevelType w:val="hybridMultilevel"/>
    <w:tmpl w:val="C50CD950"/>
    <w:lvl w:ilvl="0" w:tplc="0C090001">
      <w:start w:val="1"/>
      <w:numFmt w:val="bullet"/>
      <w:lvlText w:val=""/>
      <w:lvlJc w:val="left"/>
      <w:pPr>
        <w:ind w:left="1060" w:hanging="360"/>
      </w:pPr>
      <w:rPr>
        <w:rFonts w:ascii="Symbol" w:hAnsi="Symbol" w:hint="default"/>
      </w:rPr>
    </w:lvl>
    <w:lvl w:ilvl="1" w:tplc="0C090003">
      <w:start w:val="1"/>
      <w:numFmt w:val="bullet"/>
      <w:lvlText w:val="o"/>
      <w:lvlJc w:val="left"/>
      <w:pPr>
        <w:ind w:left="1780" w:hanging="360"/>
      </w:pPr>
      <w:rPr>
        <w:rFonts w:ascii="Courier New" w:hAnsi="Courier New" w:cs="Courier New" w:hint="default"/>
      </w:rPr>
    </w:lvl>
    <w:lvl w:ilvl="2" w:tplc="0C090005">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2">
    <w:nsid w:val="12DB106A"/>
    <w:multiLevelType w:val="hybridMultilevel"/>
    <w:tmpl w:val="04CC6758"/>
    <w:lvl w:ilvl="0" w:tplc="0C090001">
      <w:start w:val="1"/>
      <w:numFmt w:val="bullet"/>
      <w:lvlText w:val=""/>
      <w:lvlJc w:val="left"/>
      <w:pPr>
        <w:ind w:left="104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3">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6">
    <w:nsid w:val="1BD74C70"/>
    <w:multiLevelType w:val="hybridMultilevel"/>
    <w:tmpl w:val="2EAA9FA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9B60AE8"/>
    <w:multiLevelType w:val="hybridMultilevel"/>
    <w:tmpl w:val="43F81004"/>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8">
    <w:nsid w:val="578125DF"/>
    <w:multiLevelType w:val="hybridMultilevel"/>
    <w:tmpl w:val="49386044"/>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9">
    <w:nsid w:val="5AA66A9D"/>
    <w:multiLevelType w:val="hybridMultilevel"/>
    <w:tmpl w:val="4A68CC6E"/>
    <w:lvl w:ilvl="0" w:tplc="9768F994">
      <w:numFmt w:val="bullet"/>
      <w:lvlText w:val="-"/>
      <w:lvlJc w:val="left"/>
      <w:pPr>
        <w:ind w:left="700" w:hanging="360"/>
      </w:pPr>
      <w:rPr>
        <w:rFonts w:ascii="Arial" w:eastAsia="Calibri" w:hAnsi="Arial" w:cs="Arial" w:hint="default"/>
      </w:rPr>
    </w:lvl>
    <w:lvl w:ilvl="1" w:tplc="0C090003" w:tentative="1">
      <w:start w:val="1"/>
      <w:numFmt w:val="bullet"/>
      <w:lvlText w:val="o"/>
      <w:lvlJc w:val="left"/>
      <w:pPr>
        <w:ind w:left="1420" w:hanging="360"/>
      </w:pPr>
      <w:rPr>
        <w:rFonts w:ascii="Courier New" w:hAnsi="Courier New" w:cs="Courier New" w:hint="default"/>
      </w:rPr>
    </w:lvl>
    <w:lvl w:ilvl="2" w:tplc="0C090005" w:tentative="1">
      <w:start w:val="1"/>
      <w:numFmt w:val="bullet"/>
      <w:lvlText w:val=""/>
      <w:lvlJc w:val="left"/>
      <w:pPr>
        <w:ind w:left="2140" w:hanging="360"/>
      </w:pPr>
      <w:rPr>
        <w:rFonts w:ascii="Wingdings" w:hAnsi="Wingdings" w:hint="default"/>
      </w:rPr>
    </w:lvl>
    <w:lvl w:ilvl="3" w:tplc="0C090001" w:tentative="1">
      <w:start w:val="1"/>
      <w:numFmt w:val="bullet"/>
      <w:lvlText w:val=""/>
      <w:lvlJc w:val="left"/>
      <w:pPr>
        <w:ind w:left="2860" w:hanging="360"/>
      </w:pPr>
      <w:rPr>
        <w:rFonts w:ascii="Symbol" w:hAnsi="Symbol" w:hint="default"/>
      </w:rPr>
    </w:lvl>
    <w:lvl w:ilvl="4" w:tplc="0C090003" w:tentative="1">
      <w:start w:val="1"/>
      <w:numFmt w:val="bullet"/>
      <w:lvlText w:val="o"/>
      <w:lvlJc w:val="left"/>
      <w:pPr>
        <w:ind w:left="3580" w:hanging="360"/>
      </w:pPr>
      <w:rPr>
        <w:rFonts w:ascii="Courier New" w:hAnsi="Courier New" w:cs="Courier New" w:hint="default"/>
      </w:rPr>
    </w:lvl>
    <w:lvl w:ilvl="5" w:tplc="0C090005" w:tentative="1">
      <w:start w:val="1"/>
      <w:numFmt w:val="bullet"/>
      <w:lvlText w:val=""/>
      <w:lvlJc w:val="left"/>
      <w:pPr>
        <w:ind w:left="4300" w:hanging="360"/>
      </w:pPr>
      <w:rPr>
        <w:rFonts w:ascii="Wingdings" w:hAnsi="Wingdings" w:hint="default"/>
      </w:rPr>
    </w:lvl>
    <w:lvl w:ilvl="6" w:tplc="0C090001" w:tentative="1">
      <w:start w:val="1"/>
      <w:numFmt w:val="bullet"/>
      <w:lvlText w:val=""/>
      <w:lvlJc w:val="left"/>
      <w:pPr>
        <w:ind w:left="5020" w:hanging="360"/>
      </w:pPr>
      <w:rPr>
        <w:rFonts w:ascii="Symbol" w:hAnsi="Symbol" w:hint="default"/>
      </w:rPr>
    </w:lvl>
    <w:lvl w:ilvl="7" w:tplc="0C090003" w:tentative="1">
      <w:start w:val="1"/>
      <w:numFmt w:val="bullet"/>
      <w:lvlText w:val="o"/>
      <w:lvlJc w:val="left"/>
      <w:pPr>
        <w:ind w:left="5740" w:hanging="360"/>
      </w:pPr>
      <w:rPr>
        <w:rFonts w:ascii="Courier New" w:hAnsi="Courier New" w:cs="Courier New" w:hint="default"/>
      </w:rPr>
    </w:lvl>
    <w:lvl w:ilvl="8" w:tplc="0C090005" w:tentative="1">
      <w:start w:val="1"/>
      <w:numFmt w:val="bullet"/>
      <w:lvlText w:val=""/>
      <w:lvlJc w:val="left"/>
      <w:pPr>
        <w:ind w:left="6460" w:hanging="360"/>
      </w:pPr>
      <w:rPr>
        <w:rFonts w:ascii="Wingdings" w:hAnsi="Wingdings" w:hint="default"/>
      </w:rPr>
    </w:lvl>
  </w:abstractNum>
  <w:abstractNum w:abstractNumId="10">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1">
    <w:nsid w:val="6D482FD0"/>
    <w:multiLevelType w:val="hybridMultilevel"/>
    <w:tmpl w:val="E932E7E4"/>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12">
    <w:nsid w:val="7F786FBD"/>
    <w:multiLevelType w:val="hybridMultilevel"/>
    <w:tmpl w:val="22B02786"/>
    <w:lvl w:ilvl="0" w:tplc="9C82CE50">
      <w:start w:val="1"/>
      <w:numFmt w:val="bullet"/>
      <w:pStyle w:val="IndentBulletPoints"/>
      <w:lvlText w:val=""/>
      <w:lvlJc w:val="left"/>
      <w:pPr>
        <w:ind w:left="644" w:hanging="360"/>
      </w:pPr>
      <w:rPr>
        <w:rFonts w:ascii="Symbol" w:hAnsi="Symbol" w:hint="default"/>
        <w:b/>
        <w:bCs w:val="0"/>
        <w:i w:val="0"/>
        <w:iCs w:val="0"/>
        <w:caps w:val="0"/>
        <w:smallCaps w:val="0"/>
        <w:strike w:val="0"/>
        <w:dstrike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abstractNumId w:val="4"/>
  </w:num>
  <w:num w:numId="2">
    <w:abstractNumId w:val="3"/>
  </w:num>
  <w:num w:numId="3">
    <w:abstractNumId w:val="10"/>
  </w:num>
  <w:num w:numId="4">
    <w:abstractNumId w:val="0"/>
  </w:num>
  <w:num w:numId="5">
    <w:abstractNumId w:val="5"/>
  </w:num>
  <w:num w:numId="6">
    <w:abstractNumId w:val="12"/>
  </w:num>
  <w:num w:numId="7">
    <w:abstractNumId w:val="6"/>
  </w:num>
  <w:num w:numId="8">
    <w:abstractNumId w:val="8"/>
  </w:num>
  <w:num w:numId="9">
    <w:abstractNumId w:val="11"/>
  </w:num>
  <w:num w:numId="10">
    <w:abstractNumId w:val="1"/>
  </w:num>
  <w:num w:numId="11">
    <w:abstractNumId w:val="7"/>
  </w:num>
  <w:num w:numId="12">
    <w:abstractNumId w:val="9"/>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revisionView w:markup="0"/>
  <w:trackRevisions/>
  <w:defaultTabStop w:val="720"/>
  <w:drawingGridHorizontalSpacing w:val="100"/>
  <w:displayHorizontalDrawingGridEvery w:val="2"/>
  <w:characterSpacingControl w:val="doNotCompress"/>
  <w:hdrShapeDefaults>
    <o:shapedefaults v:ext="edit" spidmax="23553"/>
  </w:hdrShapeDefaults>
  <w:footnotePr>
    <w:footnote w:id="-1"/>
    <w:footnote w:id="0"/>
  </w:footnotePr>
  <w:endnotePr>
    <w:endnote w:id="-1"/>
    <w:endnote w:id="0"/>
  </w:endnotePr>
  <w:compat/>
  <w:rsids>
    <w:rsidRoot w:val="006D6028"/>
    <w:rsid w:val="00015E9D"/>
    <w:rsid w:val="0004396E"/>
    <w:rsid w:val="00055D5E"/>
    <w:rsid w:val="00074B71"/>
    <w:rsid w:val="000A1A78"/>
    <w:rsid w:val="000B2896"/>
    <w:rsid w:val="000B2E6D"/>
    <w:rsid w:val="000B399C"/>
    <w:rsid w:val="000E1718"/>
    <w:rsid w:val="000F746E"/>
    <w:rsid w:val="001112CB"/>
    <w:rsid w:val="001149F8"/>
    <w:rsid w:val="00117AF5"/>
    <w:rsid w:val="001362AF"/>
    <w:rsid w:val="001616DD"/>
    <w:rsid w:val="00163680"/>
    <w:rsid w:val="00195D63"/>
    <w:rsid w:val="001B2C7C"/>
    <w:rsid w:val="001B2F6B"/>
    <w:rsid w:val="001B65F7"/>
    <w:rsid w:val="001D6971"/>
    <w:rsid w:val="002130FD"/>
    <w:rsid w:val="00234789"/>
    <w:rsid w:val="00234B3A"/>
    <w:rsid w:val="00291570"/>
    <w:rsid w:val="002C1A5D"/>
    <w:rsid w:val="00307F88"/>
    <w:rsid w:val="003156CD"/>
    <w:rsid w:val="0032678F"/>
    <w:rsid w:val="00337435"/>
    <w:rsid w:val="003505DE"/>
    <w:rsid w:val="00351513"/>
    <w:rsid w:val="00370EFD"/>
    <w:rsid w:val="00372805"/>
    <w:rsid w:val="00374041"/>
    <w:rsid w:val="003E47F3"/>
    <w:rsid w:val="00401164"/>
    <w:rsid w:val="0042799B"/>
    <w:rsid w:val="00433E80"/>
    <w:rsid w:val="004559B2"/>
    <w:rsid w:val="004705C1"/>
    <w:rsid w:val="0047482B"/>
    <w:rsid w:val="004855CB"/>
    <w:rsid w:val="00487E23"/>
    <w:rsid w:val="004F78F6"/>
    <w:rsid w:val="00535179"/>
    <w:rsid w:val="00573572"/>
    <w:rsid w:val="0057458C"/>
    <w:rsid w:val="005878BA"/>
    <w:rsid w:val="005B59BA"/>
    <w:rsid w:val="006626D0"/>
    <w:rsid w:val="006702EF"/>
    <w:rsid w:val="00683521"/>
    <w:rsid w:val="006B2174"/>
    <w:rsid w:val="006D6028"/>
    <w:rsid w:val="006D6E67"/>
    <w:rsid w:val="006E73E1"/>
    <w:rsid w:val="007047FB"/>
    <w:rsid w:val="0073758A"/>
    <w:rsid w:val="00770C14"/>
    <w:rsid w:val="00777F3B"/>
    <w:rsid w:val="007B2213"/>
    <w:rsid w:val="007C022E"/>
    <w:rsid w:val="007E3B96"/>
    <w:rsid w:val="007E5E6D"/>
    <w:rsid w:val="007F4E37"/>
    <w:rsid w:val="00846EA5"/>
    <w:rsid w:val="00851478"/>
    <w:rsid w:val="00863B50"/>
    <w:rsid w:val="00885DCF"/>
    <w:rsid w:val="0088736D"/>
    <w:rsid w:val="008D486E"/>
    <w:rsid w:val="008D75F4"/>
    <w:rsid w:val="008E4F71"/>
    <w:rsid w:val="00957AB6"/>
    <w:rsid w:val="009664BD"/>
    <w:rsid w:val="00991955"/>
    <w:rsid w:val="009C03BC"/>
    <w:rsid w:val="009D0931"/>
    <w:rsid w:val="009D2D5F"/>
    <w:rsid w:val="009F7598"/>
    <w:rsid w:val="00A07D15"/>
    <w:rsid w:val="00A15F96"/>
    <w:rsid w:val="00A70EA2"/>
    <w:rsid w:val="00A75281"/>
    <w:rsid w:val="00A76B15"/>
    <w:rsid w:val="00A82A18"/>
    <w:rsid w:val="00AC3044"/>
    <w:rsid w:val="00B00583"/>
    <w:rsid w:val="00B242AC"/>
    <w:rsid w:val="00B2553E"/>
    <w:rsid w:val="00B36BF5"/>
    <w:rsid w:val="00B61730"/>
    <w:rsid w:val="00B624C3"/>
    <w:rsid w:val="00BC4F6B"/>
    <w:rsid w:val="00BE3027"/>
    <w:rsid w:val="00BE4F49"/>
    <w:rsid w:val="00BF29F3"/>
    <w:rsid w:val="00BF310C"/>
    <w:rsid w:val="00BF35AA"/>
    <w:rsid w:val="00BF4062"/>
    <w:rsid w:val="00BF50DD"/>
    <w:rsid w:val="00C05F45"/>
    <w:rsid w:val="00C16C56"/>
    <w:rsid w:val="00C506D6"/>
    <w:rsid w:val="00C571E1"/>
    <w:rsid w:val="00C57A67"/>
    <w:rsid w:val="00C63C2E"/>
    <w:rsid w:val="00C725EF"/>
    <w:rsid w:val="00C74326"/>
    <w:rsid w:val="00C76CED"/>
    <w:rsid w:val="00C83558"/>
    <w:rsid w:val="00C977EB"/>
    <w:rsid w:val="00CA0E6B"/>
    <w:rsid w:val="00CA1C05"/>
    <w:rsid w:val="00CA4176"/>
    <w:rsid w:val="00CA5DAA"/>
    <w:rsid w:val="00D02421"/>
    <w:rsid w:val="00D04E76"/>
    <w:rsid w:val="00D44529"/>
    <w:rsid w:val="00D61637"/>
    <w:rsid w:val="00D93037"/>
    <w:rsid w:val="00D95F9A"/>
    <w:rsid w:val="00DA55E3"/>
    <w:rsid w:val="00DB2DE7"/>
    <w:rsid w:val="00DE5C95"/>
    <w:rsid w:val="00DE6465"/>
    <w:rsid w:val="00DF0AB3"/>
    <w:rsid w:val="00E01498"/>
    <w:rsid w:val="00E06CCB"/>
    <w:rsid w:val="00E13368"/>
    <w:rsid w:val="00E22DB6"/>
    <w:rsid w:val="00E47DF4"/>
    <w:rsid w:val="00E537F3"/>
    <w:rsid w:val="00E71AA8"/>
    <w:rsid w:val="00EA6B1C"/>
    <w:rsid w:val="00EA7A89"/>
    <w:rsid w:val="00EB4033"/>
    <w:rsid w:val="00EB6C5D"/>
    <w:rsid w:val="00EB7780"/>
    <w:rsid w:val="00ED0505"/>
    <w:rsid w:val="00EE7720"/>
    <w:rsid w:val="00EF0C60"/>
    <w:rsid w:val="00F041BE"/>
    <w:rsid w:val="00F30634"/>
    <w:rsid w:val="00F40B4C"/>
    <w:rsid w:val="00F5634B"/>
    <w:rsid w:val="00F93CCC"/>
    <w:rsid w:val="00FB3622"/>
    <w:rsid w:val="00FB6019"/>
    <w:rsid w:val="00FC00B0"/>
    <w:rsid w:val="00FD5B6E"/>
    <w:rsid w:val="00FE47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unhideWhenUsed/>
    <w:rsid w:val="00E01498"/>
    <w:pPr>
      <w:spacing w:after="120"/>
    </w:pPr>
    <w:rPr>
      <w:kern w:val="0"/>
    </w:rPr>
  </w:style>
  <w:style w:type="character" w:customStyle="1" w:styleId="BodyTextChar">
    <w:name w:val="Body Text Char"/>
    <w:basedOn w:val="DefaultParagraphFont"/>
    <w:link w:val="BodyText"/>
    <w:uiPriority w:val="99"/>
    <w:rsid w:val="00E01498"/>
    <w:rPr>
      <w:rFonts w:ascii="Arial" w:eastAsia="Calibri" w:hAnsi="Arial" w:cs="Times New Roman"/>
    </w:rPr>
  </w:style>
  <w:style w:type="paragraph" w:styleId="NormalWeb">
    <w:name w:val="Normal (Web)"/>
    <w:basedOn w:val="Normal"/>
    <w:uiPriority w:val="99"/>
    <w:semiHidden/>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rPr>
  </w:style>
  <w:style w:type="character" w:styleId="Hyperlink">
    <w:name w:val="Hyperlink"/>
    <w:basedOn w:val="DefaultParagraphFont"/>
    <w:rsid w:val="0088736D"/>
    <w:rPr>
      <w:color w:val="0000FF"/>
      <w:u w:val="single"/>
    </w:rPr>
  </w:style>
  <w:style w:type="paragraph" w:styleId="ListParagraph">
    <w:name w:val="List Paragraph"/>
    <w:basedOn w:val="Normal"/>
    <w:uiPriority w:val="34"/>
    <w:qFormat/>
    <w:rsid w:val="00370EFD"/>
    <w:pPr>
      <w:ind w:left="720"/>
      <w:contextualSpacing/>
    </w:pPr>
  </w:style>
  <w:style w:type="character" w:styleId="CommentReference">
    <w:name w:val="annotation reference"/>
    <w:basedOn w:val="DefaultParagraphFont"/>
    <w:uiPriority w:val="99"/>
    <w:semiHidden/>
    <w:unhideWhenUsed/>
    <w:rsid w:val="006702EF"/>
    <w:rPr>
      <w:sz w:val="16"/>
      <w:szCs w:val="16"/>
    </w:rPr>
  </w:style>
  <w:style w:type="paragraph" w:styleId="CommentText">
    <w:name w:val="annotation text"/>
    <w:basedOn w:val="Normal"/>
    <w:link w:val="CommentTextChar"/>
    <w:uiPriority w:val="99"/>
    <w:semiHidden/>
    <w:unhideWhenUsed/>
    <w:rsid w:val="006702EF"/>
    <w:pPr>
      <w:spacing w:line="240" w:lineRule="auto"/>
    </w:pPr>
  </w:style>
  <w:style w:type="character" w:customStyle="1" w:styleId="CommentTextChar">
    <w:name w:val="Comment Text Char"/>
    <w:basedOn w:val="DefaultParagraphFont"/>
    <w:link w:val="CommentText"/>
    <w:uiPriority w:val="99"/>
    <w:semiHidden/>
    <w:rsid w:val="006702EF"/>
    <w:rPr>
      <w:kern w:val="22"/>
      <w:lang w:eastAsia="en-US"/>
    </w:rPr>
  </w:style>
  <w:style w:type="paragraph" w:styleId="CommentSubject">
    <w:name w:val="annotation subject"/>
    <w:basedOn w:val="CommentText"/>
    <w:next w:val="CommentText"/>
    <w:link w:val="CommentSubjectChar"/>
    <w:uiPriority w:val="99"/>
    <w:semiHidden/>
    <w:unhideWhenUsed/>
    <w:rsid w:val="006702EF"/>
    <w:rPr>
      <w:b/>
      <w:bCs/>
    </w:rPr>
  </w:style>
  <w:style w:type="character" w:customStyle="1" w:styleId="CommentSubjectChar">
    <w:name w:val="Comment Subject Char"/>
    <w:basedOn w:val="CommentTextChar"/>
    <w:link w:val="CommentSubject"/>
    <w:uiPriority w:val="99"/>
    <w:semiHidden/>
    <w:rsid w:val="006702EF"/>
    <w:rPr>
      <w:b/>
      <w:bCs/>
      <w:kern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unhideWhenUsed/>
    <w:rsid w:val="00E01498"/>
    <w:pPr>
      <w:spacing w:after="120"/>
    </w:pPr>
    <w:rPr>
      <w:kern w:val="0"/>
    </w:rPr>
  </w:style>
  <w:style w:type="character" w:customStyle="1" w:styleId="BodyTextChar">
    <w:name w:val="Body Text Char"/>
    <w:basedOn w:val="DefaultParagraphFont"/>
    <w:link w:val="BodyText"/>
    <w:uiPriority w:val="99"/>
    <w:rsid w:val="00E01498"/>
    <w:rPr>
      <w:rFonts w:ascii="Arial" w:eastAsia="Calibri" w:hAnsi="Arial" w:cs="Times New Roman"/>
    </w:rPr>
  </w:style>
  <w:style w:type="paragraph" w:styleId="NormalWeb">
    <w:name w:val="Normal (Web)"/>
    <w:basedOn w:val="Normal"/>
    <w:uiPriority w:val="99"/>
    <w:semiHidden/>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rPr>
  </w:style>
  <w:style w:type="character" w:styleId="Hyperlink">
    <w:name w:val="Hyperlink"/>
    <w:basedOn w:val="DefaultParagraphFont"/>
    <w:rsid w:val="0088736D"/>
    <w:rPr>
      <w:color w:val="0000FF"/>
      <w:u w:val="single"/>
    </w:rPr>
  </w:style>
  <w:style w:type="paragraph" w:styleId="ListParagraph">
    <w:name w:val="List Paragraph"/>
    <w:basedOn w:val="Normal"/>
    <w:uiPriority w:val="34"/>
    <w:qFormat/>
    <w:rsid w:val="00370EFD"/>
    <w:pPr>
      <w:ind w:left="720"/>
      <w:contextualSpacing/>
    </w:pPr>
  </w:style>
  <w:style w:type="character" w:styleId="CommentReference">
    <w:name w:val="annotation reference"/>
    <w:basedOn w:val="DefaultParagraphFont"/>
    <w:uiPriority w:val="99"/>
    <w:semiHidden/>
    <w:unhideWhenUsed/>
    <w:rsid w:val="006702EF"/>
    <w:rPr>
      <w:sz w:val="16"/>
      <w:szCs w:val="16"/>
    </w:rPr>
  </w:style>
  <w:style w:type="paragraph" w:styleId="CommentText">
    <w:name w:val="annotation text"/>
    <w:basedOn w:val="Normal"/>
    <w:link w:val="CommentTextChar"/>
    <w:uiPriority w:val="99"/>
    <w:semiHidden/>
    <w:unhideWhenUsed/>
    <w:rsid w:val="006702EF"/>
    <w:pPr>
      <w:spacing w:line="240" w:lineRule="auto"/>
    </w:pPr>
  </w:style>
  <w:style w:type="character" w:customStyle="1" w:styleId="CommentTextChar">
    <w:name w:val="Comment Text Char"/>
    <w:basedOn w:val="DefaultParagraphFont"/>
    <w:link w:val="CommentText"/>
    <w:uiPriority w:val="99"/>
    <w:semiHidden/>
    <w:rsid w:val="006702EF"/>
    <w:rPr>
      <w:kern w:val="22"/>
      <w:lang w:eastAsia="en-US"/>
    </w:rPr>
  </w:style>
  <w:style w:type="paragraph" w:styleId="CommentSubject">
    <w:name w:val="annotation subject"/>
    <w:basedOn w:val="CommentText"/>
    <w:next w:val="CommentText"/>
    <w:link w:val="CommentSubjectChar"/>
    <w:uiPriority w:val="99"/>
    <w:semiHidden/>
    <w:unhideWhenUsed/>
    <w:rsid w:val="006702EF"/>
    <w:rPr>
      <w:b/>
      <w:bCs/>
    </w:rPr>
  </w:style>
  <w:style w:type="character" w:customStyle="1" w:styleId="CommentSubjectChar">
    <w:name w:val="Comment Subject Char"/>
    <w:basedOn w:val="CommentTextChar"/>
    <w:link w:val="CommentSubject"/>
    <w:uiPriority w:val="99"/>
    <w:semiHidden/>
    <w:rsid w:val="006702EF"/>
    <w:rPr>
      <w:b/>
      <w:bCs/>
      <w:kern w:val="22"/>
      <w:lang w:eastAsia="en-US"/>
    </w:rPr>
  </w:style>
</w:styles>
</file>

<file path=word/webSettings.xml><?xml version="1.0" encoding="utf-8"?>
<w:webSettings xmlns:r="http://schemas.openxmlformats.org/officeDocument/2006/relationships" xmlns:w="http://schemas.openxmlformats.org/wordprocessingml/2006/main">
  <w:divs>
    <w:div w:id="49504888">
      <w:bodyDiv w:val="1"/>
      <w:marLeft w:val="0"/>
      <w:marRight w:val="0"/>
      <w:marTop w:val="0"/>
      <w:marBottom w:val="0"/>
      <w:divBdr>
        <w:top w:val="none" w:sz="0" w:space="0" w:color="auto"/>
        <w:left w:val="none" w:sz="0" w:space="0" w:color="auto"/>
        <w:bottom w:val="none" w:sz="0" w:space="0" w:color="auto"/>
        <w:right w:val="none" w:sz="0" w:space="0" w:color="auto"/>
      </w:divBdr>
      <w:divsChild>
        <w:div w:id="653295365">
          <w:marLeft w:val="0"/>
          <w:marRight w:val="0"/>
          <w:marTop w:val="0"/>
          <w:marBottom w:val="0"/>
          <w:divBdr>
            <w:top w:val="none" w:sz="0" w:space="0" w:color="auto"/>
            <w:left w:val="none" w:sz="0" w:space="0" w:color="auto"/>
            <w:bottom w:val="none" w:sz="0" w:space="0" w:color="auto"/>
            <w:right w:val="none" w:sz="0" w:space="0" w:color="auto"/>
          </w:divBdr>
        </w:div>
        <w:div w:id="1298877710">
          <w:marLeft w:val="0"/>
          <w:marRight w:val="0"/>
          <w:marTop w:val="0"/>
          <w:marBottom w:val="0"/>
          <w:divBdr>
            <w:top w:val="none" w:sz="0" w:space="0" w:color="auto"/>
            <w:left w:val="none" w:sz="0" w:space="0" w:color="auto"/>
            <w:bottom w:val="none" w:sz="0" w:space="0" w:color="auto"/>
            <w:right w:val="none" w:sz="0" w:space="0" w:color="auto"/>
          </w:divBdr>
        </w:div>
      </w:divsChild>
    </w:div>
    <w:div w:id="490876370">
      <w:bodyDiv w:val="1"/>
      <w:marLeft w:val="0"/>
      <w:marRight w:val="0"/>
      <w:marTop w:val="0"/>
      <w:marBottom w:val="0"/>
      <w:divBdr>
        <w:top w:val="none" w:sz="0" w:space="0" w:color="auto"/>
        <w:left w:val="none" w:sz="0" w:space="0" w:color="auto"/>
        <w:bottom w:val="none" w:sz="0" w:space="0" w:color="auto"/>
        <w:right w:val="none" w:sz="0" w:space="0" w:color="auto"/>
      </w:divBdr>
      <w:divsChild>
        <w:div w:id="121196941">
          <w:marLeft w:val="0"/>
          <w:marRight w:val="0"/>
          <w:marTop w:val="0"/>
          <w:marBottom w:val="0"/>
          <w:divBdr>
            <w:top w:val="none" w:sz="0" w:space="0" w:color="auto"/>
            <w:left w:val="none" w:sz="0" w:space="0" w:color="auto"/>
            <w:bottom w:val="none" w:sz="0" w:space="0" w:color="auto"/>
            <w:right w:val="none" w:sz="0" w:space="0" w:color="auto"/>
          </w:divBdr>
        </w:div>
      </w:divsChild>
    </w:div>
    <w:div w:id="807630927">
      <w:bodyDiv w:val="1"/>
      <w:marLeft w:val="0"/>
      <w:marRight w:val="0"/>
      <w:marTop w:val="0"/>
      <w:marBottom w:val="0"/>
      <w:divBdr>
        <w:top w:val="none" w:sz="0" w:space="0" w:color="auto"/>
        <w:left w:val="none" w:sz="0" w:space="0" w:color="auto"/>
        <w:bottom w:val="none" w:sz="0" w:space="0" w:color="auto"/>
        <w:right w:val="none" w:sz="0" w:space="0" w:color="auto"/>
      </w:divBdr>
      <w:divsChild>
        <w:div w:id="1234005591">
          <w:marLeft w:val="0"/>
          <w:marRight w:val="0"/>
          <w:marTop w:val="0"/>
          <w:marBottom w:val="0"/>
          <w:divBdr>
            <w:top w:val="none" w:sz="0" w:space="0" w:color="auto"/>
            <w:left w:val="none" w:sz="0" w:space="0" w:color="auto"/>
            <w:bottom w:val="none" w:sz="0" w:space="0" w:color="auto"/>
            <w:right w:val="none" w:sz="0" w:space="0" w:color="auto"/>
          </w:divBdr>
          <w:divsChild>
            <w:div w:id="1975985480">
              <w:marLeft w:val="0"/>
              <w:marRight w:val="0"/>
              <w:marTop w:val="0"/>
              <w:marBottom w:val="0"/>
              <w:divBdr>
                <w:top w:val="none" w:sz="0" w:space="0" w:color="auto"/>
                <w:left w:val="none" w:sz="0" w:space="0" w:color="auto"/>
                <w:bottom w:val="none" w:sz="0" w:space="0" w:color="auto"/>
                <w:right w:val="none" w:sz="0" w:space="0" w:color="auto"/>
              </w:divBdr>
              <w:divsChild>
                <w:div w:id="41682437">
                  <w:marLeft w:val="0"/>
                  <w:marRight w:val="0"/>
                  <w:marTop w:val="0"/>
                  <w:marBottom w:val="0"/>
                  <w:divBdr>
                    <w:top w:val="none" w:sz="0" w:space="0" w:color="auto"/>
                    <w:left w:val="none" w:sz="0" w:space="0" w:color="auto"/>
                    <w:bottom w:val="none" w:sz="0" w:space="0" w:color="auto"/>
                    <w:right w:val="none" w:sz="0" w:space="0" w:color="auto"/>
                  </w:divBdr>
                  <w:divsChild>
                    <w:div w:id="1246501886">
                      <w:marLeft w:val="0"/>
                      <w:marRight w:val="0"/>
                      <w:marTop w:val="0"/>
                      <w:marBottom w:val="0"/>
                      <w:divBdr>
                        <w:top w:val="none" w:sz="0" w:space="0" w:color="auto"/>
                        <w:left w:val="none" w:sz="0" w:space="0" w:color="auto"/>
                        <w:bottom w:val="none" w:sz="0" w:space="0" w:color="auto"/>
                        <w:right w:val="none" w:sz="0" w:space="0" w:color="auto"/>
                      </w:divBdr>
                      <w:divsChild>
                        <w:div w:id="933124000">
                          <w:marLeft w:val="0"/>
                          <w:marRight w:val="0"/>
                          <w:marTop w:val="0"/>
                          <w:marBottom w:val="0"/>
                          <w:divBdr>
                            <w:top w:val="none" w:sz="0" w:space="0" w:color="auto"/>
                            <w:left w:val="none" w:sz="0" w:space="0" w:color="auto"/>
                            <w:bottom w:val="none" w:sz="0" w:space="0" w:color="auto"/>
                            <w:right w:val="none" w:sz="0" w:space="0" w:color="auto"/>
                          </w:divBdr>
                          <w:divsChild>
                            <w:div w:id="998000102">
                              <w:marLeft w:val="0"/>
                              <w:marRight w:val="0"/>
                              <w:marTop w:val="0"/>
                              <w:marBottom w:val="0"/>
                              <w:divBdr>
                                <w:top w:val="none" w:sz="0" w:space="0" w:color="auto"/>
                                <w:left w:val="none" w:sz="0" w:space="0" w:color="auto"/>
                                <w:bottom w:val="none" w:sz="0" w:space="0" w:color="auto"/>
                                <w:right w:val="none" w:sz="0" w:space="0" w:color="auto"/>
                              </w:divBdr>
                              <w:divsChild>
                                <w:div w:id="1942948529">
                                  <w:marLeft w:val="0"/>
                                  <w:marRight w:val="0"/>
                                  <w:marTop w:val="0"/>
                                  <w:marBottom w:val="0"/>
                                  <w:divBdr>
                                    <w:top w:val="none" w:sz="0" w:space="0" w:color="auto"/>
                                    <w:left w:val="none" w:sz="0" w:space="0" w:color="auto"/>
                                    <w:bottom w:val="none" w:sz="0" w:space="0" w:color="auto"/>
                                    <w:right w:val="none" w:sz="0" w:space="0" w:color="auto"/>
                                  </w:divBdr>
                                  <w:divsChild>
                                    <w:div w:id="1741829100">
                                      <w:marLeft w:val="0"/>
                                      <w:marRight w:val="0"/>
                                      <w:marTop w:val="0"/>
                                      <w:marBottom w:val="0"/>
                                      <w:divBdr>
                                        <w:top w:val="none" w:sz="0" w:space="0" w:color="auto"/>
                                        <w:left w:val="none" w:sz="0" w:space="0" w:color="auto"/>
                                        <w:bottom w:val="none" w:sz="0" w:space="0" w:color="auto"/>
                                        <w:right w:val="none" w:sz="0" w:space="0" w:color="auto"/>
                                      </w:divBdr>
                                      <w:divsChild>
                                        <w:div w:id="1051225632">
                                          <w:marLeft w:val="0"/>
                                          <w:marRight w:val="0"/>
                                          <w:marTop w:val="0"/>
                                          <w:marBottom w:val="0"/>
                                          <w:divBdr>
                                            <w:top w:val="none" w:sz="0" w:space="0" w:color="auto"/>
                                            <w:left w:val="none" w:sz="0" w:space="0" w:color="auto"/>
                                            <w:bottom w:val="none" w:sz="0" w:space="0" w:color="auto"/>
                                            <w:right w:val="none" w:sz="0" w:space="0" w:color="auto"/>
                                          </w:divBdr>
                                          <w:divsChild>
                                            <w:div w:id="1670668813">
                                              <w:marLeft w:val="0"/>
                                              <w:marRight w:val="0"/>
                                              <w:marTop w:val="0"/>
                                              <w:marBottom w:val="0"/>
                                              <w:divBdr>
                                                <w:top w:val="none" w:sz="0" w:space="0" w:color="auto"/>
                                                <w:left w:val="none" w:sz="0" w:space="0" w:color="auto"/>
                                                <w:bottom w:val="none" w:sz="0" w:space="0" w:color="auto"/>
                                                <w:right w:val="none" w:sz="0" w:space="0" w:color="auto"/>
                                              </w:divBdr>
                                              <w:divsChild>
                                                <w:div w:id="1671904563">
                                                  <w:marLeft w:val="0"/>
                                                  <w:marRight w:val="0"/>
                                                  <w:marTop w:val="0"/>
                                                  <w:marBottom w:val="0"/>
                                                  <w:divBdr>
                                                    <w:top w:val="none" w:sz="0" w:space="0" w:color="auto"/>
                                                    <w:left w:val="none" w:sz="0" w:space="0" w:color="auto"/>
                                                    <w:bottom w:val="none" w:sz="0" w:space="0" w:color="auto"/>
                                                    <w:right w:val="none" w:sz="0" w:space="0" w:color="auto"/>
                                                  </w:divBdr>
                                                  <w:divsChild>
                                                    <w:div w:id="1940261404">
                                                      <w:marLeft w:val="0"/>
                                                      <w:marRight w:val="0"/>
                                                      <w:marTop w:val="0"/>
                                                      <w:marBottom w:val="0"/>
                                                      <w:divBdr>
                                                        <w:top w:val="none" w:sz="0" w:space="0" w:color="auto"/>
                                                        <w:left w:val="none" w:sz="0" w:space="0" w:color="auto"/>
                                                        <w:bottom w:val="none" w:sz="0" w:space="0" w:color="auto"/>
                                                        <w:right w:val="none" w:sz="0" w:space="0" w:color="auto"/>
                                                      </w:divBdr>
                                                      <w:divsChild>
                                                        <w:div w:id="2106608531">
                                                          <w:marLeft w:val="0"/>
                                                          <w:marRight w:val="0"/>
                                                          <w:marTop w:val="0"/>
                                                          <w:marBottom w:val="0"/>
                                                          <w:divBdr>
                                                            <w:top w:val="none" w:sz="0" w:space="0" w:color="auto"/>
                                                            <w:left w:val="none" w:sz="0" w:space="0" w:color="auto"/>
                                                            <w:bottom w:val="none" w:sz="0" w:space="0" w:color="auto"/>
                                                            <w:right w:val="none" w:sz="0" w:space="0" w:color="auto"/>
                                                          </w:divBdr>
                                                          <w:divsChild>
                                                            <w:div w:id="1817380567">
                                                              <w:marLeft w:val="0"/>
                                                              <w:marRight w:val="0"/>
                                                              <w:marTop w:val="0"/>
                                                              <w:marBottom w:val="0"/>
                                                              <w:divBdr>
                                                                <w:top w:val="none" w:sz="0" w:space="0" w:color="auto"/>
                                                                <w:left w:val="none" w:sz="0" w:space="0" w:color="auto"/>
                                                                <w:bottom w:val="none" w:sz="0" w:space="0" w:color="auto"/>
                                                                <w:right w:val="none" w:sz="0" w:space="0" w:color="auto"/>
                                                              </w:divBdr>
                                                              <w:divsChild>
                                                                <w:div w:id="1491828424">
                                                                  <w:marLeft w:val="0"/>
                                                                  <w:marRight w:val="0"/>
                                                                  <w:marTop w:val="0"/>
                                                                  <w:marBottom w:val="0"/>
                                                                  <w:divBdr>
                                                                    <w:top w:val="none" w:sz="0" w:space="0" w:color="auto"/>
                                                                    <w:left w:val="none" w:sz="0" w:space="0" w:color="auto"/>
                                                                    <w:bottom w:val="none" w:sz="0" w:space="0" w:color="auto"/>
                                                                    <w:right w:val="none" w:sz="0" w:space="0" w:color="auto"/>
                                                                  </w:divBdr>
                                                                  <w:divsChild>
                                                                    <w:div w:id="2022855354">
                                                                      <w:marLeft w:val="0"/>
                                                                      <w:marRight w:val="0"/>
                                                                      <w:marTop w:val="0"/>
                                                                      <w:marBottom w:val="0"/>
                                                                      <w:divBdr>
                                                                        <w:top w:val="none" w:sz="0" w:space="0" w:color="auto"/>
                                                                        <w:left w:val="none" w:sz="0" w:space="0" w:color="auto"/>
                                                                        <w:bottom w:val="none" w:sz="0" w:space="0" w:color="auto"/>
                                                                        <w:right w:val="none" w:sz="0" w:space="0" w:color="auto"/>
                                                                      </w:divBdr>
                                                                      <w:divsChild>
                                                                        <w:div w:id="1179809116">
                                                                          <w:marLeft w:val="0"/>
                                                                          <w:marRight w:val="0"/>
                                                                          <w:marTop w:val="0"/>
                                                                          <w:marBottom w:val="0"/>
                                                                          <w:divBdr>
                                                                            <w:top w:val="none" w:sz="0" w:space="0" w:color="auto"/>
                                                                            <w:left w:val="none" w:sz="0" w:space="0" w:color="auto"/>
                                                                            <w:bottom w:val="none" w:sz="0" w:space="0" w:color="auto"/>
                                                                            <w:right w:val="none" w:sz="0" w:space="0" w:color="auto"/>
                                                                          </w:divBdr>
                                                                          <w:divsChild>
                                                                            <w:div w:id="801464996">
                                                                              <w:marLeft w:val="0"/>
                                                                              <w:marRight w:val="0"/>
                                                                              <w:marTop w:val="0"/>
                                                                              <w:marBottom w:val="0"/>
                                                                              <w:divBdr>
                                                                                <w:top w:val="none" w:sz="0" w:space="0" w:color="auto"/>
                                                                                <w:left w:val="none" w:sz="0" w:space="0" w:color="auto"/>
                                                                                <w:bottom w:val="none" w:sz="0" w:space="0" w:color="auto"/>
                                                                                <w:right w:val="none" w:sz="0" w:space="0" w:color="auto"/>
                                                                              </w:divBdr>
                                                                              <w:divsChild>
                                                                                <w:div w:id="604963524">
                                                                                  <w:marLeft w:val="0"/>
                                                                                  <w:marRight w:val="0"/>
                                                                                  <w:marTop w:val="0"/>
                                                                                  <w:marBottom w:val="0"/>
                                                                                  <w:divBdr>
                                                                                    <w:top w:val="none" w:sz="0" w:space="0" w:color="auto"/>
                                                                                    <w:left w:val="none" w:sz="0" w:space="0" w:color="auto"/>
                                                                                    <w:bottom w:val="none" w:sz="0" w:space="0" w:color="auto"/>
                                                                                    <w:right w:val="none" w:sz="0" w:space="0" w:color="auto"/>
                                                                                  </w:divBdr>
                                                                                  <w:divsChild>
                                                                                    <w:div w:id="1357003190">
                                                                                      <w:marLeft w:val="0"/>
                                                                                      <w:marRight w:val="0"/>
                                                                                      <w:marTop w:val="0"/>
                                                                                      <w:marBottom w:val="0"/>
                                                                                      <w:divBdr>
                                                                                        <w:top w:val="none" w:sz="0" w:space="0" w:color="auto"/>
                                                                                        <w:left w:val="none" w:sz="0" w:space="0" w:color="auto"/>
                                                                                        <w:bottom w:val="none" w:sz="0" w:space="0" w:color="auto"/>
                                                                                        <w:right w:val="none" w:sz="0" w:space="0" w:color="auto"/>
                                                                                      </w:divBdr>
                                                                                    </w:div>
                                                                                    <w:div w:id="397284766">
                                                                                      <w:marLeft w:val="0"/>
                                                                                      <w:marRight w:val="0"/>
                                                                                      <w:marTop w:val="120"/>
                                                                                      <w:marBottom w:val="0"/>
                                                                                      <w:divBdr>
                                                                                        <w:top w:val="none" w:sz="0" w:space="0" w:color="auto"/>
                                                                                        <w:left w:val="none" w:sz="0" w:space="0" w:color="auto"/>
                                                                                        <w:bottom w:val="none" w:sz="0" w:space="0" w:color="auto"/>
                                                                                        <w:right w:val="none" w:sz="0" w:space="0" w:color="auto"/>
                                                                                      </w:divBdr>
                                                                                    </w:div>
                                                                                    <w:div w:id="167051845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2681257">
      <w:bodyDiv w:val="1"/>
      <w:marLeft w:val="0"/>
      <w:marRight w:val="0"/>
      <w:marTop w:val="0"/>
      <w:marBottom w:val="0"/>
      <w:divBdr>
        <w:top w:val="none" w:sz="0" w:space="0" w:color="auto"/>
        <w:left w:val="none" w:sz="0" w:space="0" w:color="auto"/>
        <w:bottom w:val="none" w:sz="0" w:space="0" w:color="auto"/>
        <w:right w:val="none" w:sz="0" w:space="0" w:color="auto"/>
      </w:divBdr>
      <w:divsChild>
        <w:div w:id="162287130">
          <w:marLeft w:val="0"/>
          <w:marRight w:val="0"/>
          <w:marTop w:val="0"/>
          <w:marBottom w:val="0"/>
          <w:divBdr>
            <w:top w:val="none" w:sz="0" w:space="0" w:color="auto"/>
            <w:left w:val="none" w:sz="0" w:space="0" w:color="auto"/>
            <w:bottom w:val="none" w:sz="0" w:space="0" w:color="auto"/>
            <w:right w:val="none" w:sz="0" w:space="0" w:color="auto"/>
          </w:divBdr>
        </w:div>
        <w:div w:id="169683159">
          <w:marLeft w:val="0"/>
          <w:marRight w:val="0"/>
          <w:marTop w:val="0"/>
          <w:marBottom w:val="0"/>
          <w:divBdr>
            <w:top w:val="none" w:sz="0" w:space="0" w:color="auto"/>
            <w:left w:val="none" w:sz="0" w:space="0" w:color="auto"/>
            <w:bottom w:val="none" w:sz="0" w:space="0" w:color="auto"/>
            <w:right w:val="none" w:sz="0" w:space="0" w:color="auto"/>
          </w:divBdr>
        </w:div>
        <w:div w:id="186867532">
          <w:marLeft w:val="0"/>
          <w:marRight w:val="0"/>
          <w:marTop w:val="0"/>
          <w:marBottom w:val="0"/>
          <w:divBdr>
            <w:top w:val="none" w:sz="0" w:space="0" w:color="auto"/>
            <w:left w:val="none" w:sz="0" w:space="0" w:color="auto"/>
            <w:bottom w:val="none" w:sz="0" w:space="0" w:color="auto"/>
            <w:right w:val="none" w:sz="0" w:space="0" w:color="auto"/>
          </w:divBdr>
        </w:div>
        <w:div w:id="233204949">
          <w:marLeft w:val="0"/>
          <w:marRight w:val="0"/>
          <w:marTop w:val="0"/>
          <w:marBottom w:val="0"/>
          <w:divBdr>
            <w:top w:val="none" w:sz="0" w:space="0" w:color="auto"/>
            <w:left w:val="none" w:sz="0" w:space="0" w:color="auto"/>
            <w:bottom w:val="none" w:sz="0" w:space="0" w:color="auto"/>
            <w:right w:val="none" w:sz="0" w:space="0" w:color="auto"/>
          </w:divBdr>
        </w:div>
        <w:div w:id="311905441">
          <w:marLeft w:val="0"/>
          <w:marRight w:val="0"/>
          <w:marTop w:val="0"/>
          <w:marBottom w:val="0"/>
          <w:divBdr>
            <w:top w:val="none" w:sz="0" w:space="0" w:color="auto"/>
            <w:left w:val="none" w:sz="0" w:space="0" w:color="auto"/>
            <w:bottom w:val="none" w:sz="0" w:space="0" w:color="auto"/>
            <w:right w:val="none" w:sz="0" w:space="0" w:color="auto"/>
          </w:divBdr>
        </w:div>
        <w:div w:id="405306424">
          <w:marLeft w:val="0"/>
          <w:marRight w:val="0"/>
          <w:marTop w:val="0"/>
          <w:marBottom w:val="0"/>
          <w:divBdr>
            <w:top w:val="none" w:sz="0" w:space="0" w:color="auto"/>
            <w:left w:val="none" w:sz="0" w:space="0" w:color="auto"/>
            <w:bottom w:val="none" w:sz="0" w:space="0" w:color="auto"/>
            <w:right w:val="none" w:sz="0" w:space="0" w:color="auto"/>
          </w:divBdr>
        </w:div>
        <w:div w:id="484470779">
          <w:marLeft w:val="0"/>
          <w:marRight w:val="0"/>
          <w:marTop w:val="0"/>
          <w:marBottom w:val="0"/>
          <w:divBdr>
            <w:top w:val="none" w:sz="0" w:space="0" w:color="auto"/>
            <w:left w:val="none" w:sz="0" w:space="0" w:color="auto"/>
            <w:bottom w:val="none" w:sz="0" w:space="0" w:color="auto"/>
            <w:right w:val="none" w:sz="0" w:space="0" w:color="auto"/>
          </w:divBdr>
        </w:div>
        <w:div w:id="726535163">
          <w:marLeft w:val="0"/>
          <w:marRight w:val="0"/>
          <w:marTop w:val="0"/>
          <w:marBottom w:val="0"/>
          <w:divBdr>
            <w:top w:val="none" w:sz="0" w:space="0" w:color="auto"/>
            <w:left w:val="none" w:sz="0" w:space="0" w:color="auto"/>
            <w:bottom w:val="none" w:sz="0" w:space="0" w:color="auto"/>
            <w:right w:val="none" w:sz="0" w:space="0" w:color="auto"/>
          </w:divBdr>
        </w:div>
        <w:div w:id="1014258540">
          <w:marLeft w:val="0"/>
          <w:marRight w:val="0"/>
          <w:marTop w:val="0"/>
          <w:marBottom w:val="0"/>
          <w:divBdr>
            <w:top w:val="none" w:sz="0" w:space="0" w:color="auto"/>
            <w:left w:val="none" w:sz="0" w:space="0" w:color="auto"/>
            <w:bottom w:val="none" w:sz="0" w:space="0" w:color="auto"/>
            <w:right w:val="none" w:sz="0" w:space="0" w:color="auto"/>
          </w:divBdr>
        </w:div>
        <w:div w:id="1211264440">
          <w:marLeft w:val="0"/>
          <w:marRight w:val="0"/>
          <w:marTop w:val="0"/>
          <w:marBottom w:val="0"/>
          <w:divBdr>
            <w:top w:val="none" w:sz="0" w:space="0" w:color="auto"/>
            <w:left w:val="none" w:sz="0" w:space="0" w:color="auto"/>
            <w:bottom w:val="none" w:sz="0" w:space="0" w:color="auto"/>
            <w:right w:val="none" w:sz="0" w:space="0" w:color="auto"/>
          </w:divBdr>
        </w:div>
        <w:div w:id="1222640756">
          <w:marLeft w:val="0"/>
          <w:marRight w:val="0"/>
          <w:marTop w:val="0"/>
          <w:marBottom w:val="0"/>
          <w:divBdr>
            <w:top w:val="none" w:sz="0" w:space="0" w:color="auto"/>
            <w:left w:val="none" w:sz="0" w:space="0" w:color="auto"/>
            <w:bottom w:val="none" w:sz="0" w:space="0" w:color="auto"/>
            <w:right w:val="none" w:sz="0" w:space="0" w:color="auto"/>
          </w:divBdr>
        </w:div>
        <w:div w:id="1252082859">
          <w:marLeft w:val="0"/>
          <w:marRight w:val="0"/>
          <w:marTop w:val="0"/>
          <w:marBottom w:val="0"/>
          <w:divBdr>
            <w:top w:val="none" w:sz="0" w:space="0" w:color="auto"/>
            <w:left w:val="none" w:sz="0" w:space="0" w:color="auto"/>
            <w:bottom w:val="none" w:sz="0" w:space="0" w:color="auto"/>
            <w:right w:val="none" w:sz="0" w:space="0" w:color="auto"/>
          </w:divBdr>
        </w:div>
        <w:div w:id="1268611427">
          <w:marLeft w:val="0"/>
          <w:marRight w:val="0"/>
          <w:marTop w:val="0"/>
          <w:marBottom w:val="0"/>
          <w:divBdr>
            <w:top w:val="none" w:sz="0" w:space="0" w:color="auto"/>
            <w:left w:val="none" w:sz="0" w:space="0" w:color="auto"/>
            <w:bottom w:val="none" w:sz="0" w:space="0" w:color="auto"/>
            <w:right w:val="none" w:sz="0" w:space="0" w:color="auto"/>
          </w:divBdr>
        </w:div>
        <w:div w:id="1365905495">
          <w:marLeft w:val="0"/>
          <w:marRight w:val="0"/>
          <w:marTop w:val="0"/>
          <w:marBottom w:val="0"/>
          <w:divBdr>
            <w:top w:val="none" w:sz="0" w:space="0" w:color="auto"/>
            <w:left w:val="none" w:sz="0" w:space="0" w:color="auto"/>
            <w:bottom w:val="none" w:sz="0" w:space="0" w:color="auto"/>
            <w:right w:val="none" w:sz="0" w:space="0" w:color="auto"/>
          </w:divBdr>
        </w:div>
        <w:div w:id="1496384044">
          <w:marLeft w:val="0"/>
          <w:marRight w:val="0"/>
          <w:marTop w:val="0"/>
          <w:marBottom w:val="0"/>
          <w:divBdr>
            <w:top w:val="none" w:sz="0" w:space="0" w:color="auto"/>
            <w:left w:val="none" w:sz="0" w:space="0" w:color="auto"/>
            <w:bottom w:val="none" w:sz="0" w:space="0" w:color="auto"/>
            <w:right w:val="none" w:sz="0" w:space="0" w:color="auto"/>
          </w:divBdr>
        </w:div>
        <w:div w:id="1647051910">
          <w:marLeft w:val="0"/>
          <w:marRight w:val="0"/>
          <w:marTop w:val="0"/>
          <w:marBottom w:val="0"/>
          <w:divBdr>
            <w:top w:val="none" w:sz="0" w:space="0" w:color="auto"/>
            <w:left w:val="none" w:sz="0" w:space="0" w:color="auto"/>
            <w:bottom w:val="none" w:sz="0" w:space="0" w:color="auto"/>
            <w:right w:val="none" w:sz="0" w:space="0" w:color="auto"/>
          </w:divBdr>
        </w:div>
        <w:div w:id="1737164565">
          <w:marLeft w:val="0"/>
          <w:marRight w:val="0"/>
          <w:marTop w:val="0"/>
          <w:marBottom w:val="0"/>
          <w:divBdr>
            <w:top w:val="none" w:sz="0" w:space="0" w:color="auto"/>
            <w:left w:val="none" w:sz="0" w:space="0" w:color="auto"/>
            <w:bottom w:val="none" w:sz="0" w:space="0" w:color="auto"/>
            <w:right w:val="none" w:sz="0" w:space="0" w:color="auto"/>
          </w:divBdr>
        </w:div>
        <w:div w:id="1796752299">
          <w:marLeft w:val="0"/>
          <w:marRight w:val="0"/>
          <w:marTop w:val="0"/>
          <w:marBottom w:val="0"/>
          <w:divBdr>
            <w:top w:val="none" w:sz="0" w:space="0" w:color="auto"/>
            <w:left w:val="none" w:sz="0" w:space="0" w:color="auto"/>
            <w:bottom w:val="none" w:sz="0" w:space="0" w:color="auto"/>
            <w:right w:val="none" w:sz="0" w:space="0" w:color="auto"/>
          </w:divBdr>
        </w:div>
        <w:div w:id="1833525920">
          <w:marLeft w:val="0"/>
          <w:marRight w:val="0"/>
          <w:marTop w:val="0"/>
          <w:marBottom w:val="0"/>
          <w:divBdr>
            <w:top w:val="none" w:sz="0" w:space="0" w:color="auto"/>
            <w:left w:val="none" w:sz="0" w:space="0" w:color="auto"/>
            <w:bottom w:val="none" w:sz="0" w:space="0" w:color="auto"/>
            <w:right w:val="none" w:sz="0" w:space="0" w:color="auto"/>
          </w:divBdr>
        </w:div>
        <w:div w:id="1882357108">
          <w:marLeft w:val="0"/>
          <w:marRight w:val="0"/>
          <w:marTop w:val="0"/>
          <w:marBottom w:val="0"/>
          <w:divBdr>
            <w:top w:val="none" w:sz="0" w:space="0" w:color="auto"/>
            <w:left w:val="none" w:sz="0" w:space="0" w:color="auto"/>
            <w:bottom w:val="none" w:sz="0" w:space="0" w:color="auto"/>
            <w:right w:val="none" w:sz="0" w:space="0" w:color="auto"/>
          </w:divBdr>
        </w:div>
      </w:divsChild>
    </w:div>
    <w:div w:id="2026858620">
      <w:bodyDiv w:val="1"/>
      <w:marLeft w:val="0"/>
      <w:marRight w:val="0"/>
      <w:marTop w:val="0"/>
      <w:marBottom w:val="0"/>
      <w:divBdr>
        <w:top w:val="none" w:sz="0" w:space="0" w:color="auto"/>
        <w:left w:val="none" w:sz="0" w:space="0" w:color="auto"/>
        <w:bottom w:val="none" w:sz="0" w:space="0" w:color="auto"/>
        <w:right w:val="none" w:sz="0" w:space="0" w:color="auto"/>
      </w:divBdr>
      <w:divsChild>
        <w:div w:id="1106658582">
          <w:marLeft w:val="0"/>
          <w:marRight w:val="0"/>
          <w:marTop w:val="0"/>
          <w:marBottom w:val="0"/>
          <w:divBdr>
            <w:top w:val="none" w:sz="0" w:space="0" w:color="auto"/>
            <w:left w:val="none" w:sz="0" w:space="0" w:color="auto"/>
            <w:bottom w:val="none" w:sz="0" w:space="0" w:color="auto"/>
            <w:right w:val="none" w:sz="0" w:space="0" w:color="auto"/>
          </w:divBdr>
          <w:divsChild>
            <w:div w:id="1695568737">
              <w:marLeft w:val="0"/>
              <w:marRight w:val="0"/>
              <w:marTop w:val="0"/>
              <w:marBottom w:val="0"/>
              <w:divBdr>
                <w:top w:val="none" w:sz="0" w:space="0" w:color="auto"/>
                <w:left w:val="none" w:sz="0" w:space="0" w:color="auto"/>
                <w:bottom w:val="none" w:sz="0" w:space="0" w:color="auto"/>
                <w:right w:val="none" w:sz="0" w:space="0" w:color="auto"/>
              </w:divBdr>
              <w:divsChild>
                <w:div w:id="1313801169">
                  <w:marLeft w:val="0"/>
                  <w:marRight w:val="0"/>
                  <w:marTop w:val="0"/>
                  <w:marBottom w:val="0"/>
                  <w:divBdr>
                    <w:top w:val="none" w:sz="0" w:space="0" w:color="auto"/>
                    <w:left w:val="none" w:sz="0" w:space="0" w:color="auto"/>
                    <w:bottom w:val="none" w:sz="0" w:space="0" w:color="auto"/>
                    <w:right w:val="none" w:sz="0" w:space="0" w:color="auto"/>
                  </w:divBdr>
                  <w:divsChild>
                    <w:div w:id="667559804">
                      <w:marLeft w:val="0"/>
                      <w:marRight w:val="0"/>
                      <w:marTop w:val="0"/>
                      <w:marBottom w:val="0"/>
                      <w:divBdr>
                        <w:top w:val="none" w:sz="0" w:space="0" w:color="auto"/>
                        <w:left w:val="none" w:sz="0" w:space="0" w:color="auto"/>
                        <w:bottom w:val="none" w:sz="0" w:space="0" w:color="auto"/>
                        <w:right w:val="none" w:sz="0" w:space="0" w:color="auto"/>
                      </w:divBdr>
                      <w:divsChild>
                        <w:div w:id="1877572911">
                          <w:marLeft w:val="0"/>
                          <w:marRight w:val="0"/>
                          <w:marTop w:val="0"/>
                          <w:marBottom w:val="0"/>
                          <w:divBdr>
                            <w:top w:val="none" w:sz="0" w:space="0" w:color="auto"/>
                            <w:left w:val="none" w:sz="0" w:space="0" w:color="auto"/>
                            <w:bottom w:val="none" w:sz="0" w:space="0" w:color="auto"/>
                            <w:right w:val="none" w:sz="0" w:space="0" w:color="auto"/>
                          </w:divBdr>
                          <w:divsChild>
                            <w:div w:id="164247702">
                              <w:marLeft w:val="0"/>
                              <w:marRight w:val="0"/>
                              <w:marTop w:val="0"/>
                              <w:marBottom w:val="0"/>
                              <w:divBdr>
                                <w:top w:val="none" w:sz="0" w:space="0" w:color="auto"/>
                                <w:left w:val="none" w:sz="0" w:space="0" w:color="auto"/>
                                <w:bottom w:val="none" w:sz="0" w:space="0" w:color="auto"/>
                                <w:right w:val="none" w:sz="0" w:space="0" w:color="auto"/>
                              </w:divBdr>
                              <w:divsChild>
                                <w:div w:id="1535538027">
                                  <w:marLeft w:val="0"/>
                                  <w:marRight w:val="0"/>
                                  <w:marTop w:val="0"/>
                                  <w:marBottom w:val="0"/>
                                  <w:divBdr>
                                    <w:top w:val="none" w:sz="0" w:space="0" w:color="auto"/>
                                    <w:left w:val="none" w:sz="0" w:space="0" w:color="auto"/>
                                    <w:bottom w:val="none" w:sz="0" w:space="0" w:color="auto"/>
                                    <w:right w:val="none" w:sz="0" w:space="0" w:color="auto"/>
                                  </w:divBdr>
                                  <w:divsChild>
                                    <w:div w:id="944994718">
                                      <w:marLeft w:val="0"/>
                                      <w:marRight w:val="0"/>
                                      <w:marTop w:val="0"/>
                                      <w:marBottom w:val="0"/>
                                      <w:divBdr>
                                        <w:top w:val="none" w:sz="0" w:space="0" w:color="auto"/>
                                        <w:left w:val="none" w:sz="0" w:space="0" w:color="auto"/>
                                        <w:bottom w:val="none" w:sz="0" w:space="0" w:color="auto"/>
                                        <w:right w:val="none" w:sz="0" w:space="0" w:color="auto"/>
                                      </w:divBdr>
                                      <w:divsChild>
                                        <w:div w:id="1403412184">
                                          <w:marLeft w:val="0"/>
                                          <w:marRight w:val="0"/>
                                          <w:marTop w:val="0"/>
                                          <w:marBottom w:val="0"/>
                                          <w:divBdr>
                                            <w:top w:val="none" w:sz="0" w:space="0" w:color="auto"/>
                                            <w:left w:val="none" w:sz="0" w:space="0" w:color="auto"/>
                                            <w:bottom w:val="none" w:sz="0" w:space="0" w:color="auto"/>
                                            <w:right w:val="none" w:sz="0" w:space="0" w:color="auto"/>
                                          </w:divBdr>
                                          <w:divsChild>
                                            <w:div w:id="1915771332">
                                              <w:marLeft w:val="0"/>
                                              <w:marRight w:val="0"/>
                                              <w:marTop w:val="0"/>
                                              <w:marBottom w:val="0"/>
                                              <w:divBdr>
                                                <w:top w:val="none" w:sz="0" w:space="0" w:color="auto"/>
                                                <w:left w:val="none" w:sz="0" w:space="0" w:color="auto"/>
                                                <w:bottom w:val="none" w:sz="0" w:space="0" w:color="auto"/>
                                                <w:right w:val="none" w:sz="0" w:space="0" w:color="auto"/>
                                              </w:divBdr>
                                              <w:divsChild>
                                                <w:div w:id="2135249452">
                                                  <w:marLeft w:val="0"/>
                                                  <w:marRight w:val="0"/>
                                                  <w:marTop w:val="0"/>
                                                  <w:marBottom w:val="0"/>
                                                  <w:divBdr>
                                                    <w:top w:val="none" w:sz="0" w:space="0" w:color="auto"/>
                                                    <w:left w:val="none" w:sz="0" w:space="0" w:color="auto"/>
                                                    <w:bottom w:val="none" w:sz="0" w:space="0" w:color="auto"/>
                                                    <w:right w:val="none" w:sz="0" w:space="0" w:color="auto"/>
                                                  </w:divBdr>
                                                  <w:divsChild>
                                                    <w:div w:id="453986602">
                                                      <w:marLeft w:val="0"/>
                                                      <w:marRight w:val="0"/>
                                                      <w:marTop w:val="0"/>
                                                      <w:marBottom w:val="0"/>
                                                      <w:divBdr>
                                                        <w:top w:val="none" w:sz="0" w:space="0" w:color="auto"/>
                                                        <w:left w:val="none" w:sz="0" w:space="0" w:color="auto"/>
                                                        <w:bottom w:val="none" w:sz="0" w:space="0" w:color="auto"/>
                                                        <w:right w:val="none" w:sz="0" w:space="0" w:color="auto"/>
                                                      </w:divBdr>
                                                      <w:divsChild>
                                                        <w:div w:id="800391546">
                                                          <w:marLeft w:val="0"/>
                                                          <w:marRight w:val="0"/>
                                                          <w:marTop w:val="0"/>
                                                          <w:marBottom w:val="0"/>
                                                          <w:divBdr>
                                                            <w:top w:val="none" w:sz="0" w:space="0" w:color="auto"/>
                                                            <w:left w:val="none" w:sz="0" w:space="0" w:color="auto"/>
                                                            <w:bottom w:val="none" w:sz="0" w:space="0" w:color="auto"/>
                                                            <w:right w:val="none" w:sz="0" w:space="0" w:color="auto"/>
                                                          </w:divBdr>
                                                          <w:divsChild>
                                                            <w:div w:id="1056472197">
                                                              <w:marLeft w:val="0"/>
                                                              <w:marRight w:val="0"/>
                                                              <w:marTop w:val="0"/>
                                                              <w:marBottom w:val="0"/>
                                                              <w:divBdr>
                                                                <w:top w:val="none" w:sz="0" w:space="0" w:color="auto"/>
                                                                <w:left w:val="none" w:sz="0" w:space="0" w:color="auto"/>
                                                                <w:bottom w:val="none" w:sz="0" w:space="0" w:color="auto"/>
                                                                <w:right w:val="none" w:sz="0" w:space="0" w:color="auto"/>
                                                              </w:divBdr>
                                                              <w:divsChild>
                                                                <w:div w:id="799609966">
                                                                  <w:marLeft w:val="0"/>
                                                                  <w:marRight w:val="0"/>
                                                                  <w:marTop w:val="0"/>
                                                                  <w:marBottom w:val="0"/>
                                                                  <w:divBdr>
                                                                    <w:top w:val="none" w:sz="0" w:space="0" w:color="auto"/>
                                                                    <w:left w:val="none" w:sz="0" w:space="0" w:color="auto"/>
                                                                    <w:bottom w:val="none" w:sz="0" w:space="0" w:color="auto"/>
                                                                    <w:right w:val="none" w:sz="0" w:space="0" w:color="auto"/>
                                                                  </w:divBdr>
                                                                  <w:divsChild>
                                                                    <w:div w:id="1921938698">
                                                                      <w:marLeft w:val="0"/>
                                                                      <w:marRight w:val="0"/>
                                                                      <w:marTop w:val="0"/>
                                                                      <w:marBottom w:val="0"/>
                                                                      <w:divBdr>
                                                                        <w:top w:val="none" w:sz="0" w:space="0" w:color="auto"/>
                                                                        <w:left w:val="none" w:sz="0" w:space="0" w:color="auto"/>
                                                                        <w:bottom w:val="none" w:sz="0" w:space="0" w:color="auto"/>
                                                                        <w:right w:val="none" w:sz="0" w:space="0" w:color="auto"/>
                                                                      </w:divBdr>
                                                                      <w:divsChild>
                                                                        <w:div w:id="1660111647">
                                                                          <w:marLeft w:val="0"/>
                                                                          <w:marRight w:val="0"/>
                                                                          <w:marTop w:val="0"/>
                                                                          <w:marBottom w:val="0"/>
                                                                          <w:divBdr>
                                                                            <w:top w:val="none" w:sz="0" w:space="0" w:color="auto"/>
                                                                            <w:left w:val="none" w:sz="0" w:space="0" w:color="auto"/>
                                                                            <w:bottom w:val="none" w:sz="0" w:space="0" w:color="auto"/>
                                                                            <w:right w:val="none" w:sz="0" w:space="0" w:color="auto"/>
                                                                          </w:divBdr>
                                                                          <w:divsChild>
                                                                            <w:div w:id="723019943">
                                                                              <w:marLeft w:val="0"/>
                                                                              <w:marRight w:val="0"/>
                                                                              <w:marTop w:val="0"/>
                                                                              <w:marBottom w:val="0"/>
                                                                              <w:divBdr>
                                                                                <w:top w:val="none" w:sz="0" w:space="0" w:color="auto"/>
                                                                                <w:left w:val="none" w:sz="0" w:space="0" w:color="auto"/>
                                                                                <w:bottom w:val="none" w:sz="0" w:space="0" w:color="auto"/>
                                                                                <w:right w:val="none" w:sz="0" w:space="0" w:color="auto"/>
                                                                              </w:divBdr>
                                                                              <w:divsChild>
                                                                                <w:div w:id="7029158">
                                                                                  <w:marLeft w:val="0"/>
                                                                                  <w:marRight w:val="0"/>
                                                                                  <w:marTop w:val="0"/>
                                                                                  <w:marBottom w:val="0"/>
                                                                                  <w:divBdr>
                                                                                    <w:top w:val="none" w:sz="0" w:space="0" w:color="auto"/>
                                                                                    <w:left w:val="none" w:sz="0" w:space="0" w:color="auto"/>
                                                                                    <w:bottom w:val="none" w:sz="0" w:space="0" w:color="auto"/>
                                                                                    <w:right w:val="none" w:sz="0" w:space="0" w:color="auto"/>
                                                                                  </w:divBdr>
                                                                                  <w:divsChild>
                                                                                    <w:div w:id="1856381978">
                                                                                      <w:marLeft w:val="0"/>
                                                                                      <w:marRight w:val="0"/>
                                                                                      <w:marTop w:val="0"/>
                                                                                      <w:marBottom w:val="0"/>
                                                                                      <w:divBdr>
                                                                                        <w:top w:val="none" w:sz="0" w:space="0" w:color="auto"/>
                                                                                        <w:left w:val="none" w:sz="0" w:space="0" w:color="auto"/>
                                                                                        <w:bottom w:val="none" w:sz="0" w:space="0" w:color="auto"/>
                                                                                        <w:right w:val="none" w:sz="0" w:space="0" w:color="auto"/>
                                                                                      </w:divBdr>
                                                                                    </w:div>
                                                                                    <w:div w:id="434909890">
                                                                                      <w:marLeft w:val="0"/>
                                                                                      <w:marRight w:val="0"/>
                                                                                      <w:marTop w:val="120"/>
                                                                                      <w:marBottom w:val="0"/>
                                                                                      <w:divBdr>
                                                                                        <w:top w:val="none" w:sz="0" w:space="0" w:color="auto"/>
                                                                                        <w:left w:val="none" w:sz="0" w:space="0" w:color="auto"/>
                                                                                        <w:bottom w:val="none" w:sz="0" w:space="0" w:color="auto"/>
                                                                                        <w:right w:val="none" w:sz="0" w:space="0" w:color="auto"/>
                                                                                      </w:divBdr>
                                                                                    </w:div>
                                                                                    <w:div w:id="149541359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4164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hyperlink" Target="mailto:email@act.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7793A1-0A47-4827-B550-50B2EEF67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832</Words>
  <Characters>4112</Characters>
  <Application>Microsoft Office Word</Application>
  <DocSecurity>0</DocSecurity>
  <Lines>171</Lines>
  <Paragraphs>154</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4790</CharactersWithSpaces>
  <SharedDoc>false</SharedDoc>
  <HLinks>
    <vt:vector size="6" baseType="variant">
      <vt:variant>
        <vt:i4>7274498</vt:i4>
      </vt:variant>
      <vt:variant>
        <vt:i4>0</vt:i4>
      </vt:variant>
      <vt:variant>
        <vt:i4>0</vt:i4>
      </vt:variant>
      <vt:variant>
        <vt:i4>5</vt:i4>
      </vt:variant>
      <vt:variant>
        <vt:lpwstr>mailto:email@act.gov.au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15</cp:revision>
  <cp:lastPrinted>2014-05-29T08:33:00Z</cp:lastPrinted>
  <dcterms:created xsi:type="dcterms:W3CDTF">2014-05-31T01:36:00Z</dcterms:created>
  <dcterms:modified xsi:type="dcterms:W3CDTF">2014-06-01T07:20:00Z</dcterms:modified>
</cp:coreProperties>
</file>