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F409" w14:textId="77777777" w:rsidR="001A02E9" w:rsidRPr="00EE394F" w:rsidRDefault="001A02E9" w:rsidP="00655194">
      <w:pPr>
        <w:pStyle w:val="Header"/>
        <w:tabs>
          <w:tab w:val="clear" w:pos="4153"/>
          <w:tab w:val="clear" w:pos="8306"/>
          <w:tab w:val="left" w:pos="3306"/>
        </w:tabs>
        <w:ind w:left="426"/>
        <w:rPr>
          <w:rFonts w:cs="Calibri"/>
        </w:rPr>
      </w:pPr>
    </w:p>
    <w:p w14:paraId="1CFDEB31" w14:textId="77777777" w:rsidR="001A02E9" w:rsidRDefault="001A02E9" w:rsidP="00EE394F">
      <w:pPr>
        <w:tabs>
          <w:tab w:val="left" w:pos="3306"/>
        </w:tabs>
        <w:rPr>
          <w:rFonts w:cs="Calibri"/>
        </w:rPr>
      </w:pPr>
    </w:p>
    <w:p w14:paraId="54347C2F" w14:textId="77777777" w:rsidR="00EE394F" w:rsidRDefault="00EE394F" w:rsidP="00EE394F">
      <w:pPr>
        <w:tabs>
          <w:tab w:val="left" w:pos="3306"/>
        </w:tabs>
        <w:rPr>
          <w:rFonts w:cs="Calibri"/>
        </w:rPr>
      </w:pPr>
    </w:p>
    <w:p w14:paraId="7C8CF88D" w14:textId="77777777" w:rsidR="00EE394F" w:rsidRDefault="00EE394F" w:rsidP="00EE394F">
      <w:pPr>
        <w:tabs>
          <w:tab w:val="left" w:pos="3306"/>
        </w:tabs>
        <w:rPr>
          <w:rFonts w:cs="Calibri"/>
        </w:rPr>
      </w:pPr>
    </w:p>
    <w:p w14:paraId="4728457D" w14:textId="77777777" w:rsidR="00EE394F" w:rsidRDefault="00EE394F" w:rsidP="00EE394F">
      <w:pPr>
        <w:tabs>
          <w:tab w:val="left" w:pos="3306"/>
        </w:tabs>
        <w:rPr>
          <w:rFonts w:cs="Calibri"/>
        </w:rPr>
      </w:pPr>
    </w:p>
    <w:p w14:paraId="6EFEA772" w14:textId="77777777" w:rsidR="00EE394F" w:rsidRDefault="00EE394F" w:rsidP="00EE394F">
      <w:pPr>
        <w:tabs>
          <w:tab w:val="left" w:pos="3306"/>
        </w:tabs>
        <w:rPr>
          <w:rFonts w:cs="Calibri"/>
        </w:rPr>
      </w:pPr>
    </w:p>
    <w:p w14:paraId="3A6AB4DA" w14:textId="77777777" w:rsidR="00EE394F" w:rsidRDefault="00EE394F" w:rsidP="00EE394F">
      <w:pPr>
        <w:tabs>
          <w:tab w:val="left" w:pos="3306"/>
        </w:tabs>
        <w:rPr>
          <w:rFonts w:cs="Calibri"/>
        </w:rPr>
      </w:pPr>
    </w:p>
    <w:p w14:paraId="2AA8F387" w14:textId="77777777" w:rsidR="00EE394F" w:rsidRPr="00EE394F" w:rsidRDefault="00EE394F" w:rsidP="00EE394F">
      <w:pPr>
        <w:tabs>
          <w:tab w:val="left" w:pos="3306"/>
        </w:tabs>
        <w:rPr>
          <w:rFonts w:cs="Calibri"/>
        </w:rPr>
      </w:pPr>
    </w:p>
    <w:p w14:paraId="2E933DD6" w14:textId="77777777" w:rsidR="001A02E9" w:rsidRPr="00EE394F" w:rsidRDefault="001A02E9" w:rsidP="00EE394F">
      <w:pPr>
        <w:pStyle w:val="Title"/>
        <w:tabs>
          <w:tab w:val="left" w:pos="3306"/>
        </w:tabs>
        <w:outlineLvl w:val="0"/>
        <w:rPr>
          <w:rFonts w:cs="Calibri"/>
          <w:szCs w:val="48"/>
        </w:rPr>
      </w:pPr>
      <w:bookmarkStart w:id="0" w:name="_Toc48468768"/>
      <w:bookmarkStart w:id="1" w:name="_Toc49155839"/>
      <w:bookmarkStart w:id="2" w:name="_Toc49224249"/>
      <w:bookmarkStart w:id="3" w:name="_Toc194918657"/>
      <w:r w:rsidRPr="00EE394F">
        <w:rPr>
          <w:rFonts w:cs="Calibri"/>
          <w:szCs w:val="48"/>
        </w:rPr>
        <w:t>‘EXAMPLE</w:t>
      </w:r>
      <w:r w:rsidR="00B552A0">
        <w:rPr>
          <w:rFonts w:cs="Calibri"/>
          <w:szCs w:val="48"/>
        </w:rPr>
        <w:t xml:space="preserve"> </w:t>
      </w:r>
      <w:r w:rsidR="00B552A0" w:rsidRPr="00B552A0">
        <w:rPr>
          <w:rFonts w:cs="Calibri"/>
          <w:szCs w:val="48"/>
        </w:rPr>
        <w:t>AUthoriTY</w:t>
      </w:r>
      <w:r w:rsidRPr="00EE394F">
        <w:rPr>
          <w:rFonts w:cs="Calibri"/>
          <w:szCs w:val="48"/>
        </w:rPr>
        <w:t>’</w:t>
      </w:r>
      <w:bookmarkEnd w:id="0"/>
      <w:bookmarkEnd w:id="1"/>
      <w:bookmarkEnd w:id="2"/>
      <w:bookmarkEnd w:id="3"/>
      <w:r w:rsidR="0044188F">
        <w:rPr>
          <w:rFonts w:cs="Calibri"/>
          <w:szCs w:val="48"/>
        </w:rPr>
        <w:t xml:space="preserve"> </w:t>
      </w:r>
    </w:p>
    <w:p w14:paraId="61B812A2" w14:textId="77777777" w:rsidR="001A02E9" w:rsidRDefault="001A02E9" w:rsidP="005D0CA2">
      <w:pPr>
        <w:pStyle w:val="Title"/>
      </w:pPr>
    </w:p>
    <w:p w14:paraId="6DAFAD29" w14:textId="77777777" w:rsidR="005D0CA2" w:rsidRDefault="005D0CA2" w:rsidP="005D0CA2">
      <w:pPr>
        <w:pStyle w:val="Title"/>
      </w:pPr>
    </w:p>
    <w:p w14:paraId="0792F5B5" w14:textId="77777777" w:rsidR="00EE394F" w:rsidRPr="005D0CA2" w:rsidRDefault="001A02E9" w:rsidP="005D0CA2">
      <w:pPr>
        <w:pStyle w:val="Title"/>
      </w:pPr>
      <w:r w:rsidRPr="005D0CA2">
        <w:t>TERRITORY AUTHORITY SECTION</w:t>
      </w:r>
    </w:p>
    <w:p w14:paraId="2BE8E551" w14:textId="77777777" w:rsidR="005D0CA2" w:rsidRDefault="005D0CA2" w:rsidP="005D0CA2">
      <w:pPr>
        <w:pStyle w:val="Title"/>
      </w:pPr>
      <w:bookmarkStart w:id="4" w:name="_Toc194918658"/>
    </w:p>
    <w:p w14:paraId="20B20F9F" w14:textId="77777777" w:rsidR="001A02E9" w:rsidRPr="005D0CA2" w:rsidRDefault="001A02E9" w:rsidP="005D0CA2">
      <w:pPr>
        <w:pStyle w:val="Title"/>
      </w:pPr>
      <w:r w:rsidRPr="005D0CA2">
        <w:t xml:space="preserve">FOR THE YEAR ENDED 30 JUNE </w:t>
      </w:r>
      <w:r w:rsidR="00551886" w:rsidRPr="005D0CA2">
        <w:t>201</w:t>
      </w:r>
      <w:bookmarkEnd w:id="4"/>
      <w:r w:rsidR="00352416">
        <w:t>9</w:t>
      </w:r>
    </w:p>
    <w:p w14:paraId="6A0E0D44" w14:textId="77777777" w:rsidR="001A02E9" w:rsidRPr="00EE394F" w:rsidRDefault="001A02E9" w:rsidP="00EE394F">
      <w:pPr>
        <w:rPr>
          <w:rFonts w:cs="Calibri"/>
        </w:rPr>
      </w:pPr>
    </w:p>
    <w:p w14:paraId="381FE6FC" w14:textId="77777777" w:rsidR="001A02E9" w:rsidRPr="00EE394F" w:rsidRDefault="001A02E9" w:rsidP="00EE394F">
      <w:pPr>
        <w:rPr>
          <w:rFonts w:cs="Calibri"/>
        </w:rPr>
      </w:pPr>
    </w:p>
    <w:p w14:paraId="3AED1FFF" w14:textId="77777777" w:rsidR="001A02E9" w:rsidRPr="00EE394F" w:rsidRDefault="001A02E9" w:rsidP="00EE394F">
      <w:pPr>
        <w:rPr>
          <w:rFonts w:cs="Calibri"/>
        </w:rPr>
      </w:pPr>
    </w:p>
    <w:p w14:paraId="35F15A4C" w14:textId="77777777" w:rsidR="001A02E9" w:rsidRPr="00EE394F" w:rsidRDefault="001A02E9" w:rsidP="00EE394F">
      <w:pPr>
        <w:rPr>
          <w:rFonts w:cs="Calibri"/>
        </w:rPr>
      </w:pPr>
    </w:p>
    <w:p w14:paraId="0721D53A" w14:textId="77777777" w:rsidR="001A02E9" w:rsidRPr="00EE394F" w:rsidRDefault="001A02E9" w:rsidP="00EE394F">
      <w:pPr>
        <w:rPr>
          <w:rFonts w:cs="Calibri"/>
        </w:rPr>
      </w:pPr>
    </w:p>
    <w:p w14:paraId="37FDCDB7" w14:textId="77777777" w:rsidR="001A02E9" w:rsidRPr="00EE394F" w:rsidRDefault="001A02E9" w:rsidP="00EE394F">
      <w:pPr>
        <w:rPr>
          <w:rFonts w:cs="Calibri"/>
        </w:rPr>
      </w:pPr>
    </w:p>
    <w:p w14:paraId="1EC9AF70" w14:textId="77777777" w:rsidR="001A02E9" w:rsidRDefault="001A02E9" w:rsidP="00EE394F">
      <w:pPr>
        <w:rPr>
          <w:rFonts w:cs="Calibri"/>
        </w:rPr>
      </w:pPr>
    </w:p>
    <w:p w14:paraId="3A5C19E1" w14:textId="77777777" w:rsidR="00BE55FA" w:rsidRDefault="00BE55FA" w:rsidP="00EE394F">
      <w:pPr>
        <w:rPr>
          <w:rFonts w:cs="Calibri"/>
        </w:rPr>
      </w:pPr>
    </w:p>
    <w:p w14:paraId="7A599D6F" w14:textId="77777777" w:rsidR="00BE55FA" w:rsidRDefault="00BE55FA" w:rsidP="00EE394F">
      <w:pPr>
        <w:rPr>
          <w:rFonts w:cs="Calibri"/>
        </w:rPr>
      </w:pPr>
    </w:p>
    <w:p w14:paraId="5AF99D37" w14:textId="77777777" w:rsidR="00BE55FA" w:rsidRDefault="00BE55FA" w:rsidP="00EE394F">
      <w:pPr>
        <w:rPr>
          <w:rFonts w:cs="Calibri"/>
        </w:rPr>
      </w:pPr>
    </w:p>
    <w:p w14:paraId="3511246B" w14:textId="77777777" w:rsidR="00BE55FA" w:rsidRDefault="00BE55FA" w:rsidP="00EE394F">
      <w:pPr>
        <w:rPr>
          <w:rFonts w:cs="Calibri"/>
        </w:rPr>
      </w:pPr>
    </w:p>
    <w:p w14:paraId="6DAEE3C0" w14:textId="77777777" w:rsidR="00BE55FA" w:rsidRDefault="00BE55FA" w:rsidP="00EE394F">
      <w:pPr>
        <w:rPr>
          <w:rFonts w:cs="Calibri"/>
        </w:rPr>
      </w:pPr>
    </w:p>
    <w:p w14:paraId="69643682" w14:textId="77777777" w:rsidR="00BE55FA" w:rsidRDefault="00BE55FA" w:rsidP="00EE394F">
      <w:pPr>
        <w:rPr>
          <w:rFonts w:cs="Calibri"/>
        </w:rPr>
      </w:pPr>
    </w:p>
    <w:p w14:paraId="448BF982" w14:textId="77777777" w:rsidR="00BE55FA" w:rsidRDefault="00BE55FA" w:rsidP="00EE394F">
      <w:pPr>
        <w:rPr>
          <w:rFonts w:cs="Calibri"/>
        </w:rPr>
      </w:pPr>
    </w:p>
    <w:p w14:paraId="48EFD9BA" w14:textId="77777777" w:rsidR="00BE55FA" w:rsidRDefault="00BE55FA" w:rsidP="00EE394F">
      <w:pPr>
        <w:rPr>
          <w:rFonts w:cs="Calibri"/>
        </w:rPr>
      </w:pPr>
    </w:p>
    <w:p w14:paraId="348084D2" w14:textId="77777777" w:rsidR="00BE55FA" w:rsidRDefault="00BE55FA" w:rsidP="00EE394F">
      <w:pPr>
        <w:rPr>
          <w:rFonts w:cs="Calibri"/>
        </w:rPr>
      </w:pPr>
    </w:p>
    <w:p w14:paraId="4174345F" w14:textId="77777777" w:rsidR="00BE55FA" w:rsidRDefault="00BE55FA" w:rsidP="00EE394F">
      <w:pPr>
        <w:rPr>
          <w:rFonts w:cs="Calibri"/>
        </w:rPr>
      </w:pPr>
    </w:p>
    <w:p w14:paraId="2209F050" w14:textId="77777777" w:rsidR="00BE55FA" w:rsidRDefault="00BE55FA" w:rsidP="00EE394F">
      <w:pPr>
        <w:rPr>
          <w:rFonts w:cs="Calibri"/>
        </w:rPr>
      </w:pPr>
    </w:p>
    <w:p w14:paraId="7254F1B2" w14:textId="77777777" w:rsidR="00BE55FA" w:rsidRDefault="00BE55FA" w:rsidP="00EE394F">
      <w:pPr>
        <w:rPr>
          <w:rFonts w:cs="Calibri"/>
        </w:rPr>
      </w:pPr>
    </w:p>
    <w:p w14:paraId="3FC92230" w14:textId="77777777" w:rsidR="00BE55FA" w:rsidRDefault="00BE55FA" w:rsidP="00EE394F">
      <w:pPr>
        <w:rPr>
          <w:rFonts w:cs="Calibri"/>
        </w:rPr>
      </w:pPr>
    </w:p>
    <w:p w14:paraId="22317444" w14:textId="77777777" w:rsidR="00BE55FA" w:rsidRDefault="00BE55FA" w:rsidP="00EE394F">
      <w:pPr>
        <w:rPr>
          <w:rFonts w:cs="Calibri"/>
        </w:rPr>
      </w:pPr>
    </w:p>
    <w:p w14:paraId="5E460C99" w14:textId="77777777" w:rsidR="00BE55FA" w:rsidRDefault="00BE55FA" w:rsidP="00EE394F">
      <w:pPr>
        <w:rPr>
          <w:rFonts w:cs="Calibri"/>
        </w:rPr>
      </w:pPr>
    </w:p>
    <w:p w14:paraId="405E36C1" w14:textId="77777777" w:rsidR="00BE55FA" w:rsidRDefault="00BE55FA" w:rsidP="00EE394F">
      <w:pPr>
        <w:rPr>
          <w:rFonts w:cs="Calibri"/>
        </w:rPr>
      </w:pPr>
    </w:p>
    <w:p w14:paraId="79675689" w14:textId="77777777" w:rsidR="00BE55FA" w:rsidRPr="00EE394F" w:rsidRDefault="00BE55FA" w:rsidP="00EE394F">
      <w:pPr>
        <w:rPr>
          <w:rFonts w:cs="Calibri"/>
        </w:rPr>
      </w:pPr>
    </w:p>
    <w:p w14:paraId="0C6FD077" w14:textId="77777777" w:rsidR="001A02E9" w:rsidRPr="00EE394F" w:rsidRDefault="001A02E9" w:rsidP="00EE394F">
      <w:pPr>
        <w:pStyle w:val="Title"/>
        <w:tabs>
          <w:tab w:val="left" w:pos="3306"/>
        </w:tabs>
        <w:spacing w:line="240" w:lineRule="auto"/>
        <w:jc w:val="left"/>
        <w:rPr>
          <w:rFonts w:cs="Calibri"/>
        </w:rPr>
      </w:pPr>
    </w:p>
    <w:p w14:paraId="389D2119" w14:textId="77777777" w:rsidR="001A02E9" w:rsidRPr="00551886" w:rsidRDefault="001A02E9" w:rsidP="001A02E9">
      <w:pPr>
        <w:pStyle w:val="Title"/>
        <w:tabs>
          <w:tab w:val="left" w:pos="3306"/>
        </w:tabs>
        <w:spacing w:line="240" w:lineRule="auto"/>
        <w:rPr>
          <w:rFonts w:cs="Calibri"/>
        </w:rPr>
        <w:sectPr w:rsidR="001A02E9" w:rsidRPr="00551886" w:rsidSect="00655194">
          <w:headerReference w:type="default" r:id="rId11"/>
          <w:footerReference w:type="even" r:id="rId12"/>
          <w:footerReference w:type="default" r:id="rId13"/>
          <w:footnotePr>
            <w:numRestart w:val="eachPage"/>
          </w:footnotePr>
          <w:pgSz w:w="11907" w:h="16840" w:code="9"/>
          <w:pgMar w:top="284" w:right="284" w:bottom="284" w:left="993" w:header="57" w:footer="57" w:gutter="0"/>
          <w:pgNumType w:start="1"/>
          <w:cols w:space="720"/>
          <w:titlePg/>
        </w:sectPr>
      </w:pPr>
    </w:p>
    <w:p w14:paraId="7F0B9AF0" w14:textId="77777777" w:rsidR="001A02E9" w:rsidRDefault="001A02E9">
      <w:pPr>
        <w:rPr>
          <w:rFonts w:cs="Calibri"/>
          <w:sz w:val="16"/>
        </w:rPr>
      </w:pPr>
    </w:p>
    <w:p w14:paraId="7B43E7BD" w14:textId="77777777" w:rsidR="00BE55FA" w:rsidRPr="00BC1585" w:rsidRDefault="00BE55FA" w:rsidP="00655194">
      <w:pPr>
        <w:pStyle w:val="Heading1"/>
      </w:pPr>
      <w:r w:rsidRPr="00BC1585">
        <w:t>Background</w:t>
      </w:r>
    </w:p>
    <w:p w14:paraId="771E35EB" w14:textId="77777777" w:rsidR="00BE55FA" w:rsidRPr="00E8250D" w:rsidRDefault="00BE55FA" w:rsidP="00BE55FA">
      <w:pPr>
        <w:pStyle w:val="TableText"/>
        <w:spacing w:before="0" w:after="120"/>
        <w:jc w:val="both"/>
        <w:rPr>
          <w:rFonts w:cs="Calibri"/>
          <w:sz w:val="20"/>
          <w:szCs w:val="20"/>
        </w:rPr>
      </w:pPr>
      <w:r w:rsidRPr="00E8250D">
        <w:rPr>
          <w:rFonts w:cs="Calibri"/>
          <w:sz w:val="20"/>
          <w:szCs w:val="20"/>
        </w:rPr>
        <w:t xml:space="preserve">The </w:t>
      </w:r>
      <w:r w:rsidR="00092BD8">
        <w:rPr>
          <w:rFonts w:cs="Calibri"/>
          <w:sz w:val="20"/>
          <w:szCs w:val="20"/>
        </w:rPr>
        <w:t>201</w:t>
      </w:r>
      <w:r w:rsidR="006B3D92">
        <w:rPr>
          <w:rFonts w:cs="Calibri"/>
          <w:sz w:val="20"/>
          <w:szCs w:val="20"/>
        </w:rPr>
        <w:t>8</w:t>
      </w:r>
      <w:r w:rsidR="00092BD8">
        <w:rPr>
          <w:rFonts w:cs="Calibri"/>
          <w:sz w:val="20"/>
          <w:szCs w:val="20"/>
        </w:rPr>
        <w:t>-1</w:t>
      </w:r>
      <w:r w:rsidR="006B3D92">
        <w:rPr>
          <w:rFonts w:cs="Calibri"/>
          <w:sz w:val="20"/>
          <w:szCs w:val="20"/>
        </w:rPr>
        <w:t>9</w:t>
      </w:r>
      <w:r w:rsidRPr="00E8250D">
        <w:rPr>
          <w:rFonts w:cs="Calibri"/>
          <w:sz w:val="20"/>
          <w:szCs w:val="20"/>
        </w:rPr>
        <w:t xml:space="preserve"> Model contains disclosures</w:t>
      </w:r>
      <w:r>
        <w:rPr>
          <w:rFonts w:cs="Calibri"/>
          <w:sz w:val="20"/>
          <w:szCs w:val="20"/>
        </w:rPr>
        <w:t>,</w:t>
      </w:r>
      <w:r w:rsidRPr="00E8250D">
        <w:rPr>
          <w:rFonts w:cs="Calibri"/>
          <w:sz w:val="20"/>
          <w:szCs w:val="20"/>
        </w:rPr>
        <w:t xml:space="preserve"> which are mostly appropriate for both directorates and territory authorities.  However, </w:t>
      </w:r>
      <w:r>
        <w:rPr>
          <w:rFonts w:cs="Calibri"/>
          <w:sz w:val="20"/>
          <w:szCs w:val="20"/>
        </w:rPr>
        <w:t xml:space="preserve">there are </w:t>
      </w:r>
      <w:r w:rsidRPr="00E8250D">
        <w:rPr>
          <w:rFonts w:cs="Calibri"/>
          <w:sz w:val="20"/>
          <w:szCs w:val="20"/>
        </w:rPr>
        <w:t xml:space="preserve">instances </w:t>
      </w:r>
      <w:r>
        <w:rPr>
          <w:rFonts w:cs="Calibri"/>
          <w:sz w:val="20"/>
          <w:szCs w:val="20"/>
        </w:rPr>
        <w:t>where</w:t>
      </w:r>
      <w:r w:rsidRPr="00E8250D">
        <w:rPr>
          <w:rFonts w:cs="Calibri"/>
          <w:sz w:val="20"/>
          <w:szCs w:val="20"/>
        </w:rPr>
        <w:t xml:space="preserve"> disclosures are only applicable to either a directorate or a territory authority.  </w:t>
      </w:r>
    </w:p>
    <w:p w14:paraId="5D0766BD" w14:textId="77777777" w:rsidR="00BE55FA" w:rsidRPr="00E8250D" w:rsidRDefault="00BE55FA" w:rsidP="00BE55FA">
      <w:pPr>
        <w:pStyle w:val="TableText"/>
        <w:spacing w:before="0" w:after="120"/>
        <w:jc w:val="both"/>
        <w:rPr>
          <w:rFonts w:cs="Calibri"/>
        </w:rPr>
      </w:pPr>
      <w:r w:rsidRPr="00E8250D">
        <w:rPr>
          <w:rFonts w:cs="Calibri"/>
          <w:sz w:val="20"/>
          <w:szCs w:val="20"/>
        </w:rPr>
        <w:t>The purpose of the Territory Authority Section (TAS) is to assist territory authorities in preparing their financial statements in those instances where disclosures are applicable to only territory authorities.</w:t>
      </w:r>
    </w:p>
    <w:p w14:paraId="7FFD4FED" w14:textId="77777777" w:rsidR="00BE55FA" w:rsidRPr="00E8250D" w:rsidRDefault="00BE55FA" w:rsidP="00BE55FA">
      <w:pPr>
        <w:pStyle w:val="TableText"/>
        <w:spacing w:before="0" w:after="120"/>
        <w:jc w:val="both"/>
        <w:rPr>
          <w:rFonts w:cs="Calibri"/>
          <w:sz w:val="20"/>
          <w:szCs w:val="20"/>
        </w:rPr>
      </w:pPr>
      <w:r w:rsidRPr="00E8250D">
        <w:rPr>
          <w:rFonts w:cs="Calibri"/>
          <w:sz w:val="20"/>
          <w:szCs w:val="20"/>
        </w:rPr>
        <w:t>The Model highlights the items that affect only directorates.  These items are mentioned/disclosed within the Model accompanied with an indication that such items relate only to a directorate.  Whereas, those items</w:t>
      </w:r>
      <w:r>
        <w:rPr>
          <w:rFonts w:cs="Calibri"/>
          <w:sz w:val="20"/>
          <w:szCs w:val="20"/>
        </w:rPr>
        <w:t>,</w:t>
      </w:r>
      <w:r w:rsidRPr="00E8250D">
        <w:rPr>
          <w:rFonts w:cs="Calibri"/>
          <w:sz w:val="20"/>
          <w:szCs w:val="20"/>
        </w:rPr>
        <w:t xml:space="preserve"> which relate solely to </w:t>
      </w:r>
      <w:r>
        <w:rPr>
          <w:rFonts w:cs="Calibri"/>
          <w:sz w:val="20"/>
          <w:szCs w:val="20"/>
        </w:rPr>
        <w:t>t</w:t>
      </w:r>
      <w:r w:rsidRPr="00E8250D">
        <w:rPr>
          <w:rFonts w:cs="Calibri"/>
          <w:sz w:val="20"/>
          <w:szCs w:val="20"/>
        </w:rPr>
        <w:t xml:space="preserve">erritory </w:t>
      </w:r>
      <w:r>
        <w:rPr>
          <w:rFonts w:cs="Calibri"/>
          <w:sz w:val="20"/>
          <w:szCs w:val="20"/>
        </w:rPr>
        <w:t>a</w:t>
      </w:r>
      <w:r w:rsidRPr="00E8250D">
        <w:rPr>
          <w:rFonts w:cs="Calibri"/>
          <w:sz w:val="20"/>
          <w:szCs w:val="20"/>
        </w:rPr>
        <w:t>uthorities are cross referenced from the Model to th</w:t>
      </w:r>
      <w:r>
        <w:rPr>
          <w:rFonts w:cs="Calibri"/>
          <w:sz w:val="20"/>
          <w:szCs w:val="20"/>
        </w:rPr>
        <w:t xml:space="preserve">e </w:t>
      </w:r>
      <w:r w:rsidRPr="00E8250D">
        <w:rPr>
          <w:rFonts w:cs="Calibri"/>
          <w:sz w:val="20"/>
          <w:szCs w:val="20"/>
        </w:rPr>
        <w:t xml:space="preserve">TAS and provided below.  </w:t>
      </w:r>
    </w:p>
    <w:p w14:paraId="33F02D30" w14:textId="77777777" w:rsidR="00BE55FA" w:rsidRPr="00E8250D" w:rsidRDefault="00BE55FA" w:rsidP="00BE55FA">
      <w:pPr>
        <w:pStyle w:val="TableText"/>
        <w:spacing w:before="0" w:after="120"/>
        <w:jc w:val="both"/>
        <w:rPr>
          <w:rFonts w:cs="Calibri"/>
          <w:sz w:val="20"/>
          <w:szCs w:val="20"/>
        </w:rPr>
      </w:pPr>
      <w:r w:rsidRPr="00E8250D">
        <w:rPr>
          <w:rFonts w:cs="Calibri"/>
          <w:sz w:val="20"/>
          <w:szCs w:val="20"/>
        </w:rPr>
        <w:t>Therefore, territory authorities will need to use both the Model and the TAS (where applicable) when preparing their financial statements.</w:t>
      </w:r>
    </w:p>
    <w:p w14:paraId="2002481B" w14:textId="77777777" w:rsidR="00BE55FA" w:rsidRPr="00E8250D" w:rsidRDefault="00BE55FA" w:rsidP="00BE55FA">
      <w:pPr>
        <w:pStyle w:val="TableText"/>
        <w:spacing w:before="0" w:after="120"/>
        <w:jc w:val="both"/>
        <w:rPr>
          <w:rFonts w:cs="Calibri"/>
          <w:b/>
          <w:sz w:val="20"/>
          <w:szCs w:val="20"/>
        </w:rPr>
      </w:pPr>
      <w:r w:rsidRPr="00E8250D">
        <w:rPr>
          <w:rFonts w:cs="Calibri"/>
          <w:b/>
          <w:sz w:val="20"/>
          <w:szCs w:val="20"/>
        </w:rPr>
        <w:t>Colours</w:t>
      </w:r>
    </w:p>
    <w:p w14:paraId="1294FA18" w14:textId="77777777" w:rsidR="00BE55FA" w:rsidRPr="00E8250D" w:rsidRDefault="00BE55FA" w:rsidP="00BE55FA">
      <w:pPr>
        <w:pStyle w:val="TableText"/>
        <w:tabs>
          <w:tab w:val="left" w:pos="516"/>
        </w:tabs>
        <w:spacing w:before="0"/>
        <w:jc w:val="both"/>
        <w:rPr>
          <w:rFonts w:cs="Calibri"/>
          <w:sz w:val="20"/>
          <w:szCs w:val="20"/>
        </w:rPr>
      </w:pPr>
      <w:r>
        <w:rPr>
          <w:rFonts w:cs="Calibri"/>
          <w:sz w:val="20"/>
          <w:szCs w:val="20"/>
        </w:rPr>
        <w:t>Background colour:</w:t>
      </w:r>
    </w:p>
    <w:p w14:paraId="784B2CBA" w14:textId="77777777" w:rsidR="00BE55FA" w:rsidRPr="00E8250D" w:rsidRDefault="00BE55FA" w:rsidP="00020E12">
      <w:pPr>
        <w:pStyle w:val="TableText"/>
        <w:numPr>
          <w:ilvl w:val="0"/>
          <w:numId w:val="19"/>
        </w:numPr>
        <w:tabs>
          <w:tab w:val="clear" w:pos="502"/>
          <w:tab w:val="num" w:pos="459"/>
        </w:tabs>
        <w:spacing w:before="0"/>
        <w:ind w:left="459" w:hanging="425"/>
        <w:jc w:val="both"/>
        <w:rPr>
          <w:rFonts w:cs="Calibri"/>
          <w:sz w:val="20"/>
          <w:szCs w:val="20"/>
        </w:rPr>
      </w:pPr>
      <w:r>
        <w:rPr>
          <w:rFonts w:cs="Calibri"/>
          <w:sz w:val="20"/>
          <w:szCs w:val="20"/>
        </w:rPr>
        <w:t>W</w:t>
      </w:r>
      <w:r w:rsidRPr="00E8250D">
        <w:rPr>
          <w:rFonts w:cs="Calibri"/>
          <w:sz w:val="20"/>
          <w:szCs w:val="20"/>
        </w:rPr>
        <w:t>hite background</w:t>
      </w:r>
      <w:r>
        <w:rPr>
          <w:rFonts w:cs="Calibri"/>
          <w:sz w:val="20"/>
          <w:szCs w:val="20"/>
        </w:rPr>
        <w:t xml:space="preserve"> –</w:t>
      </w:r>
      <w:r w:rsidRPr="00E8250D">
        <w:rPr>
          <w:rFonts w:cs="Calibri"/>
          <w:sz w:val="20"/>
          <w:szCs w:val="20"/>
        </w:rPr>
        <w:t xml:space="preserve"> </w:t>
      </w:r>
      <w:r>
        <w:rPr>
          <w:rFonts w:cs="Calibri"/>
          <w:sz w:val="20"/>
          <w:szCs w:val="20"/>
        </w:rPr>
        <w:t>shows t</w:t>
      </w:r>
      <w:r w:rsidRPr="00E8250D">
        <w:rPr>
          <w:rFonts w:cs="Calibri"/>
          <w:sz w:val="20"/>
          <w:szCs w:val="20"/>
        </w:rPr>
        <w:t xml:space="preserve">erritory </w:t>
      </w:r>
      <w:r>
        <w:rPr>
          <w:rFonts w:cs="Calibri"/>
          <w:sz w:val="20"/>
          <w:szCs w:val="20"/>
        </w:rPr>
        <w:t>a</w:t>
      </w:r>
      <w:r w:rsidRPr="00E8250D">
        <w:rPr>
          <w:rFonts w:cs="Calibri"/>
          <w:sz w:val="20"/>
          <w:szCs w:val="20"/>
        </w:rPr>
        <w:t>uthority specific changes</w:t>
      </w:r>
      <w:r>
        <w:rPr>
          <w:rFonts w:cs="Calibri"/>
          <w:sz w:val="20"/>
          <w:szCs w:val="20"/>
        </w:rPr>
        <w:t xml:space="preserve"> that show</w:t>
      </w:r>
      <w:r w:rsidRPr="00E8250D">
        <w:rPr>
          <w:rFonts w:cs="Calibri"/>
          <w:sz w:val="20"/>
          <w:szCs w:val="20"/>
        </w:rPr>
        <w:t xml:space="preserve"> the disclosures required in the actual note. </w:t>
      </w:r>
      <w:r>
        <w:rPr>
          <w:rFonts w:cs="Calibri"/>
          <w:sz w:val="20"/>
          <w:szCs w:val="20"/>
        </w:rPr>
        <w:t xml:space="preserve"> </w:t>
      </w:r>
      <w:r w:rsidRPr="00E8250D">
        <w:rPr>
          <w:rFonts w:cs="Calibri"/>
          <w:sz w:val="20"/>
          <w:szCs w:val="20"/>
        </w:rPr>
        <w:t xml:space="preserve"> </w:t>
      </w:r>
    </w:p>
    <w:p w14:paraId="76FFDCBE" w14:textId="77777777" w:rsidR="00BE55FA" w:rsidRPr="00782B58" w:rsidRDefault="00BE55FA" w:rsidP="00020E12">
      <w:pPr>
        <w:pStyle w:val="TableText"/>
        <w:numPr>
          <w:ilvl w:val="0"/>
          <w:numId w:val="19"/>
        </w:numPr>
        <w:shd w:val="clear" w:color="auto" w:fill="F2F2F2"/>
        <w:tabs>
          <w:tab w:val="clear" w:pos="502"/>
          <w:tab w:val="num" w:pos="459"/>
        </w:tabs>
        <w:spacing w:before="0" w:after="240"/>
        <w:ind w:left="459" w:hanging="425"/>
        <w:jc w:val="both"/>
        <w:rPr>
          <w:rFonts w:cs="Calibri"/>
          <w:sz w:val="20"/>
          <w:szCs w:val="20"/>
        </w:rPr>
      </w:pPr>
      <w:r>
        <w:rPr>
          <w:rFonts w:cs="Calibri"/>
          <w:sz w:val="20"/>
          <w:szCs w:val="20"/>
        </w:rPr>
        <w:t>G</w:t>
      </w:r>
      <w:r w:rsidRPr="00782B58">
        <w:rPr>
          <w:rFonts w:cs="Calibri"/>
          <w:sz w:val="20"/>
          <w:szCs w:val="20"/>
        </w:rPr>
        <w:t>rey background</w:t>
      </w:r>
      <w:r>
        <w:rPr>
          <w:rFonts w:cs="Calibri"/>
          <w:sz w:val="20"/>
          <w:szCs w:val="20"/>
        </w:rPr>
        <w:t xml:space="preserve"> –</w:t>
      </w:r>
      <w:r w:rsidRPr="00782B58">
        <w:rPr>
          <w:rFonts w:cs="Calibri"/>
          <w:sz w:val="20"/>
          <w:szCs w:val="20"/>
        </w:rPr>
        <w:t xml:space="preserve"> </w:t>
      </w:r>
      <w:r>
        <w:rPr>
          <w:rFonts w:cs="Calibri"/>
          <w:sz w:val="20"/>
          <w:szCs w:val="20"/>
        </w:rPr>
        <w:t>is used to highlight t</w:t>
      </w:r>
      <w:r w:rsidRPr="00782B58">
        <w:rPr>
          <w:rFonts w:cs="Calibri"/>
          <w:sz w:val="20"/>
          <w:szCs w:val="20"/>
        </w:rPr>
        <w:t xml:space="preserve">erritory </w:t>
      </w:r>
      <w:r>
        <w:rPr>
          <w:rFonts w:cs="Calibri"/>
          <w:sz w:val="20"/>
          <w:szCs w:val="20"/>
        </w:rPr>
        <w:t>a</w:t>
      </w:r>
      <w:r w:rsidRPr="00782B58">
        <w:rPr>
          <w:rFonts w:cs="Calibri"/>
          <w:sz w:val="20"/>
          <w:szCs w:val="20"/>
        </w:rPr>
        <w:t xml:space="preserve">uthority specific changes </w:t>
      </w:r>
      <w:r>
        <w:rPr>
          <w:rFonts w:cs="Calibri"/>
          <w:sz w:val="20"/>
          <w:szCs w:val="20"/>
        </w:rPr>
        <w:t xml:space="preserve">in the </w:t>
      </w:r>
      <w:r w:rsidRPr="00782B58">
        <w:rPr>
          <w:rFonts w:cs="Calibri"/>
          <w:sz w:val="20"/>
          <w:szCs w:val="20"/>
        </w:rPr>
        <w:t>commentary as provided in the combined model</w:t>
      </w:r>
      <w:r>
        <w:rPr>
          <w:rFonts w:cs="Calibri"/>
          <w:sz w:val="20"/>
          <w:szCs w:val="20"/>
        </w:rPr>
        <w:t xml:space="preserve">, </w:t>
      </w:r>
      <w:r w:rsidRPr="00EA5E96">
        <w:rPr>
          <w:rFonts w:cs="Calibri"/>
          <w:sz w:val="20"/>
          <w:szCs w:val="20"/>
        </w:rPr>
        <w:t>the ‘</w:t>
      </w:r>
      <w:r w:rsidRPr="00EA5E96">
        <w:rPr>
          <w:rFonts w:cs="Calibri"/>
          <w:sz w:val="20"/>
        </w:rPr>
        <w:t xml:space="preserve">Reasons for inclusion in the TAS’ </w:t>
      </w:r>
      <w:r>
        <w:rPr>
          <w:rFonts w:cs="Calibri"/>
          <w:sz w:val="20"/>
        </w:rPr>
        <w:t xml:space="preserve">and </w:t>
      </w:r>
      <w:r w:rsidRPr="00782B58">
        <w:rPr>
          <w:rFonts w:cs="Calibri"/>
          <w:sz w:val="20"/>
          <w:szCs w:val="20"/>
        </w:rPr>
        <w:t xml:space="preserve">directs </w:t>
      </w:r>
      <w:r>
        <w:rPr>
          <w:rFonts w:cs="Calibri"/>
          <w:sz w:val="20"/>
          <w:szCs w:val="20"/>
        </w:rPr>
        <w:t>a</w:t>
      </w:r>
      <w:r w:rsidRPr="00782B58">
        <w:rPr>
          <w:rFonts w:cs="Calibri"/>
          <w:sz w:val="20"/>
          <w:szCs w:val="20"/>
        </w:rPr>
        <w:t xml:space="preserve"> </w:t>
      </w:r>
      <w:r>
        <w:rPr>
          <w:rFonts w:cs="Calibri"/>
          <w:sz w:val="20"/>
          <w:szCs w:val="20"/>
        </w:rPr>
        <w:t>territory a</w:t>
      </w:r>
      <w:r w:rsidRPr="00782B58">
        <w:rPr>
          <w:rFonts w:cs="Calibri"/>
          <w:sz w:val="20"/>
          <w:szCs w:val="20"/>
        </w:rPr>
        <w:t>uthority to the changes which may appear in the note or commentary.</w:t>
      </w:r>
    </w:p>
    <w:p w14:paraId="50C46AEB" w14:textId="77777777" w:rsidR="00BE55FA" w:rsidRDefault="00BE55FA" w:rsidP="00BE55FA">
      <w:pPr>
        <w:pStyle w:val="TableText"/>
        <w:jc w:val="both"/>
        <w:rPr>
          <w:rFonts w:cs="Calibri"/>
          <w:sz w:val="20"/>
          <w:szCs w:val="20"/>
        </w:rPr>
      </w:pPr>
      <w:r>
        <w:rPr>
          <w:rFonts w:cs="Calibri"/>
          <w:sz w:val="20"/>
          <w:szCs w:val="20"/>
        </w:rPr>
        <w:t>Text colour:</w:t>
      </w:r>
    </w:p>
    <w:p w14:paraId="1A46A9FE" w14:textId="77777777" w:rsidR="00BE55FA" w:rsidRDefault="00BE55FA" w:rsidP="00020E12">
      <w:pPr>
        <w:pStyle w:val="TableText"/>
        <w:numPr>
          <w:ilvl w:val="0"/>
          <w:numId w:val="20"/>
        </w:numPr>
        <w:ind w:left="459" w:hanging="425"/>
        <w:jc w:val="both"/>
        <w:rPr>
          <w:rFonts w:cs="Calibri"/>
          <w:sz w:val="20"/>
          <w:szCs w:val="20"/>
        </w:rPr>
      </w:pPr>
      <w:r w:rsidRPr="00596A10">
        <w:rPr>
          <w:rFonts w:cs="Calibri"/>
          <w:color w:val="FF0000"/>
          <w:sz w:val="20"/>
          <w:szCs w:val="20"/>
        </w:rPr>
        <w:t>Red coloured text</w:t>
      </w:r>
      <w:r w:rsidRPr="00782B58">
        <w:rPr>
          <w:rFonts w:cs="Calibri"/>
          <w:sz w:val="20"/>
          <w:szCs w:val="20"/>
        </w:rPr>
        <w:t xml:space="preserve"> </w:t>
      </w:r>
      <w:r>
        <w:rPr>
          <w:rFonts w:cs="Calibri"/>
          <w:sz w:val="20"/>
          <w:szCs w:val="20"/>
        </w:rPr>
        <w:t xml:space="preserve">– shows </w:t>
      </w:r>
      <w:r w:rsidRPr="00E8250D">
        <w:rPr>
          <w:rFonts w:cs="Calibri"/>
          <w:sz w:val="20"/>
          <w:szCs w:val="20"/>
        </w:rPr>
        <w:t xml:space="preserve">items that are specific to a </w:t>
      </w:r>
      <w:r>
        <w:rPr>
          <w:rFonts w:cs="Calibri"/>
          <w:sz w:val="20"/>
          <w:szCs w:val="20"/>
        </w:rPr>
        <w:t>t</w:t>
      </w:r>
      <w:r w:rsidRPr="00E8250D">
        <w:rPr>
          <w:rFonts w:cs="Calibri"/>
          <w:sz w:val="20"/>
          <w:szCs w:val="20"/>
        </w:rPr>
        <w:t xml:space="preserve">erritory </w:t>
      </w:r>
      <w:r>
        <w:rPr>
          <w:rFonts w:cs="Calibri"/>
          <w:sz w:val="20"/>
          <w:szCs w:val="20"/>
        </w:rPr>
        <w:t>a</w:t>
      </w:r>
      <w:r w:rsidRPr="00E8250D">
        <w:rPr>
          <w:rFonts w:cs="Calibri"/>
          <w:sz w:val="20"/>
          <w:szCs w:val="20"/>
        </w:rPr>
        <w:t>uthority and as such do not appear in the Model</w:t>
      </w:r>
      <w:r>
        <w:rPr>
          <w:rFonts w:cs="Calibri"/>
          <w:sz w:val="20"/>
          <w:szCs w:val="20"/>
        </w:rPr>
        <w:t>.</w:t>
      </w:r>
    </w:p>
    <w:p w14:paraId="23F428FA" w14:textId="77777777" w:rsidR="00BE55FA" w:rsidRDefault="00BE55FA" w:rsidP="00020E12">
      <w:pPr>
        <w:pStyle w:val="TableText"/>
        <w:numPr>
          <w:ilvl w:val="0"/>
          <w:numId w:val="20"/>
        </w:numPr>
        <w:spacing w:before="0"/>
        <w:ind w:left="459" w:hanging="425"/>
        <w:jc w:val="both"/>
        <w:rPr>
          <w:rFonts w:cs="Calibri"/>
          <w:sz w:val="20"/>
          <w:szCs w:val="20"/>
        </w:rPr>
      </w:pPr>
      <w:r w:rsidRPr="00134430">
        <w:rPr>
          <w:rFonts w:cs="Calibri"/>
          <w:strike/>
          <w:color w:val="FF0000"/>
          <w:sz w:val="20"/>
          <w:szCs w:val="20"/>
        </w:rPr>
        <w:t>Red strikethrough</w:t>
      </w:r>
      <w:r w:rsidRPr="00134430">
        <w:rPr>
          <w:rFonts w:cs="Calibri"/>
          <w:color w:val="FF0000"/>
          <w:sz w:val="20"/>
          <w:szCs w:val="20"/>
        </w:rPr>
        <w:t xml:space="preserve"> text</w:t>
      </w:r>
      <w:r>
        <w:rPr>
          <w:rFonts w:cs="Calibri"/>
          <w:sz w:val="20"/>
          <w:szCs w:val="20"/>
        </w:rPr>
        <w:t xml:space="preserve"> – </w:t>
      </w:r>
      <w:r w:rsidRPr="00782B58">
        <w:rPr>
          <w:rFonts w:cs="Calibri"/>
          <w:sz w:val="20"/>
          <w:szCs w:val="20"/>
        </w:rPr>
        <w:t xml:space="preserve">are items in the Model that only apply to </w:t>
      </w:r>
      <w:r>
        <w:rPr>
          <w:rFonts w:cs="Calibri"/>
          <w:sz w:val="20"/>
          <w:szCs w:val="20"/>
        </w:rPr>
        <w:t>d</w:t>
      </w:r>
      <w:r w:rsidRPr="00782B58">
        <w:rPr>
          <w:rFonts w:cs="Calibri"/>
          <w:sz w:val="20"/>
          <w:szCs w:val="20"/>
        </w:rPr>
        <w:t xml:space="preserve">irectorates, and/or apply differently to </w:t>
      </w:r>
      <w:r>
        <w:rPr>
          <w:rFonts w:cs="Calibri"/>
          <w:sz w:val="20"/>
          <w:szCs w:val="20"/>
        </w:rPr>
        <w:t>t</w:t>
      </w:r>
      <w:r w:rsidRPr="00782B58">
        <w:rPr>
          <w:rFonts w:cs="Calibri"/>
          <w:sz w:val="20"/>
          <w:szCs w:val="20"/>
        </w:rPr>
        <w:t xml:space="preserve">erritory </w:t>
      </w:r>
      <w:r>
        <w:rPr>
          <w:rFonts w:cs="Calibri"/>
          <w:sz w:val="20"/>
          <w:szCs w:val="20"/>
        </w:rPr>
        <w:t>a</w:t>
      </w:r>
      <w:r w:rsidRPr="00782B58">
        <w:rPr>
          <w:rFonts w:cs="Calibri"/>
          <w:sz w:val="20"/>
          <w:szCs w:val="20"/>
        </w:rPr>
        <w:t>uthorities</w:t>
      </w:r>
      <w:r>
        <w:rPr>
          <w:rFonts w:cs="Calibri"/>
          <w:sz w:val="20"/>
          <w:szCs w:val="20"/>
        </w:rPr>
        <w:t>.</w:t>
      </w:r>
    </w:p>
    <w:p w14:paraId="68D4BF08" w14:textId="77777777" w:rsidR="00BE55FA" w:rsidRPr="00655194" w:rsidRDefault="00BE55FA" w:rsidP="00020E12">
      <w:pPr>
        <w:pStyle w:val="TableText"/>
        <w:numPr>
          <w:ilvl w:val="0"/>
          <w:numId w:val="20"/>
        </w:numPr>
        <w:spacing w:before="0"/>
        <w:ind w:left="459" w:hanging="425"/>
        <w:jc w:val="both"/>
        <w:rPr>
          <w:rFonts w:cs="Calibri"/>
          <w:sz w:val="20"/>
          <w:szCs w:val="20"/>
        </w:rPr>
      </w:pPr>
      <w:r>
        <w:rPr>
          <w:rFonts w:cs="Calibri"/>
          <w:b/>
          <w:color w:val="0070C0"/>
          <w:sz w:val="20"/>
          <w:szCs w:val="20"/>
        </w:rPr>
        <w:t>B</w:t>
      </w:r>
      <w:r w:rsidRPr="00782B58">
        <w:rPr>
          <w:rFonts w:cs="Calibri"/>
          <w:b/>
          <w:color w:val="0070C0"/>
          <w:sz w:val="20"/>
          <w:szCs w:val="20"/>
        </w:rPr>
        <w:t xml:space="preserve">lue </w:t>
      </w:r>
      <w:r>
        <w:rPr>
          <w:rFonts w:cs="Calibri"/>
          <w:b/>
          <w:color w:val="0070C0"/>
          <w:sz w:val="20"/>
          <w:szCs w:val="20"/>
        </w:rPr>
        <w:t>coloured text</w:t>
      </w:r>
      <w:r w:rsidRPr="00134430">
        <w:rPr>
          <w:rFonts w:cs="Calibri"/>
          <w:b/>
          <w:sz w:val="20"/>
          <w:szCs w:val="20"/>
        </w:rPr>
        <w:t xml:space="preserve"> –</w:t>
      </w:r>
      <w:r>
        <w:rPr>
          <w:rFonts w:cs="Calibri"/>
          <w:b/>
          <w:color w:val="0070C0"/>
          <w:sz w:val="20"/>
          <w:szCs w:val="20"/>
        </w:rPr>
        <w:t xml:space="preserve"> </w:t>
      </w:r>
      <w:r w:rsidRPr="00134430">
        <w:rPr>
          <w:rFonts w:cs="Calibri"/>
          <w:sz w:val="20"/>
          <w:szCs w:val="20"/>
        </w:rPr>
        <w:t xml:space="preserve">is used </w:t>
      </w:r>
      <w:r>
        <w:rPr>
          <w:rFonts w:cs="Calibri"/>
          <w:sz w:val="20"/>
          <w:szCs w:val="20"/>
        </w:rPr>
        <w:t xml:space="preserve">where </w:t>
      </w:r>
      <w:r w:rsidRPr="00134430">
        <w:rPr>
          <w:rFonts w:cs="Calibri"/>
          <w:sz w:val="20"/>
          <w:szCs w:val="20"/>
        </w:rPr>
        <w:t>text is new from the previous</w:t>
      </w:r>
      <w:r w:rsidRPr="00782B58">
        <w:rPr>
          <w:rFonts w:cs="Calibri"/>
          <w:sz w:val="20"/>
          <w:szCs w:val="20"/>
        </w:rPr>
        <w:t xml:space="preserve"> year.</w:t>
      </w:r>
      <w:r w:rsidRPr="00782B58">
        <w:rPr>
          <w:rFonts w:cs="Calibri"/>
          <w:color w:val="0070C0"/>
          <w:sz w:val="20"/>
          <w:szCs w:val="20"/>
        </w:rPr>
        <w:t xml:space="preserve"> </w:t>
      </w:r>
    </w:p>
    <w:p w14:paraId="44B1894C" w14:textId="77777777" w:rsidR="00BC1585" w:rsidRPr="00BC1585" w:rsidRDefault="00BE55FA" w:rsidP="00020E12">
      <w:pPr>
        <w:numPr>
          <w:ilvl w:val="0"/>
          <w:numId w:val="20"/>
        </w:numPr>
        <w:ind w:left="459" w:hanging="425"/>
        <w:rPr>
          <w:rFonts w:cs="Calibri"/>
          <w:sz w:val="20"/>
          <w:szCs w:val="20"/>
        </w:rPr>
      </w:pPr>
      <w:r w:rsidRPr="00BC1585">
        <w:rPr>
          <w:rFonts w:cs="Calibri"/>
          <w:strike/>
          <w:sz w:val="20"/>
          <w:szCs w:val="20"/>
        </w:rPr>
        <w:t>Black strikethrough</w:t>
      </w:r>
      <w:r w:rsidRPr="00BC1585">
        <w:rPr>
          <w:rFonts w:cs="Calibri"/>
          <w:sz w:val="20"/>
          <w:szCs w:val="20"/>
        </w:rPr>
        <w:t xml:space="preserve"> text - is text deleted from the previous year.</w:t>
      </w:r>
    </w:p>
    <w:p w14:paraId="69ECF7F5" w14:textId="77777777" w:rsidR="00BE55FA" w:rsidRPr="00666150" w:rsidRDefault="00BE55FA" w:rsidP="00BE55FA">
      <w:pPr>
        <w:pStyle w:val="Heading2"/>
      </w:pPr>
      <w:r w:rsidRPr="00666150">
        <w:t>Reference Table</w:t>
      </w:r>
    </w:p>
    <w:p w14:paraId="42F1598E" w14:textId="77777777" w:rsidR="00BE55FA" w:rsidRDefault="00BE55FA" w:rsidP="00BE55FA">
      <w:pPr>
        <w:rPr>
          <w:rFonts w:cs="Calibri"/>
          <w:sz w:val="16"/>
        </w:rPr>
      </w:pPr>
      <w:r w:rsidRPr="00E8250D">
        <w:rPr>
          <w:rFonts w:cs="Calibri"/>
          <w:sz w:val="20"/>
          <w:szCs w:val="20"/>
        </w:rPr>
        <w:t>The table below shows which statements and notes are applicable to directorates and territory authorities.  It also shows which statements and notes contain additional territory authority specific material, and which appears in the 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2"/>
        <w:gridCol w:w="1305"/>
        <w:gridCol w:w="1224"/>
        <w:gridCol w:w="1193"/>
        <w:gridCol w:w="1182"/>
        <w:gridCol w:w="1336"/>
      </w:tblGrid>
      <w:tr w:rsidR="00BE55FA" w:rsidRPr="0099700C" w14:paraId="40D11691" w14:textId="77777777" w:rsidTr="00FC2FE5">
        <w:trPr>
          <w:tblHeader/>
          <w:jc w:val="center"/>
        </w:trPr>
        <w:tc>
          <w:tcPr>
            <w:tcW w:w="3672" w:type="dxa"/>
            <w:vMerge w:val="restart"/>
            <w:tcBorders>
              <w:top w:val="single" w:sz="4" w:space="0" w:color="auto"/>
              <w:left w:val="single" w:sz="4" w:space="0" w:color="auto"/>
              <w:bottom w:val="single" w:sz="4" w:space="0" w:color="auto"/>
            </w:tcBorders>
            <w:vAlign w:val="center"/>
          </w:tcPr>
          <w:p w14:paraId="40057779"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Statement or Note</w:t>
            </w:r>
          </w:p>
        </w:tc>
        <w:tc>
          <w:tcPr>
            <w:tcW w:w="2529" w:type="dxa"/>
            <w:gridSpan w:val="2"/>
            <w:tcBorders>
              <w:top w:val="single" w:sz="4" w:space="0" w:color="auto"/>
              <w:bottom w:val="single" w:sz="4" w:space="0" w:color="auto"/>
            </w:tcBorders>
            <w:vAlign w:val="center"/>
          </w:tcPr>
          <w:p w14:paraId="2CC54376"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Applicable to:</w:t>
            </w:r>
          </w:p>
        </w:tc>
        <w:tc>
          <w:tcPr>
            <w:tcW w:w="3711" w:type="dxa"/>
            <w:gridSpan w:val="3"/>
            <w:tcBorders>
              <w:top w:val="single" w:sz="4" w:space="0" w:color="auto"/>
              <w:bottom w:val="single" w:sz="4" w:space="0" w:color="auto"/>
              <w:right w:val="single" w:sz="4" w:space="0" w:color="auto"/>
            </w:tcBorders>
            <w:vAlign w:val="center"/>
          </w:tcPr>
          <w:p w14:paraId="26B9CBED"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Appears in TAS Section</w:t>
            </w:r>
          </w:p>
        </w:tc>
      </w:tr>
      <w:tr w:rsidR="00BE55FA" w:rsidRPr="0099700C" w14:paraId="0B5E066A" w14:textId="77777777" w:rsidTr="00FC2FE5">
        <w:trPr>
          <w:tblHeader/>
          <w:jc w:val="center"/>
        </w:trPr>
        <w:tc>
          <w:tcPr>
            <w:tcW w:w="3672" w:type="dxa"/>
            <w:vMerge/>
            <w:tcBorders>
              <w:left w:val="single" w:sz="4" w:space="0" w:color="auto"/>
              <w:bottom w:val="single" w:sz="4" w:space="0" w:color="auto"/>
            </w:tcBorders>
          </w:tcPr>
          <w:p w14:paraId="305B9FDA" w14:textId="77777777" w:rsidR="00BE55FA" w:rsidRPr="0099700C" w:rsidRDefault="00BE55FA" w:rsidP="00BE55FA">
            <w:pPr>
              <w:pStyle w:val="TableText"/>
              <w:spacing w:before="0"/>
              <w:jc w:val="both"/>
              <w:rPr>
                <w:rFonts w:cs="Calibri"/>
                <w:b/>
                <w:sz w:val="20"/>
                <w:szCs w:val="20"/>
              </w:rPr>
            </w:pPr>
          </w:p>
        </w:tc>
        <w:tc>
          <w:tcPr>
            <w:tcW w:w="1305" w:type="dxa"/>
            <w:tcBorders>
              <w:bottom w:val="single" w:sz="4" w:space="0" w:color="auto"/>
            </w:tcBorders>
            <w:vAlign w:val="center"/>
          </w:tcPr>
          <w:p w14:paraId="46104C9B"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Directorates</w:t>
            </w:r>
          </w:p>
        </w:tc>
        <w:tc>
          <w:tcPr>
            <w:tcW w:w="1224" w:type="dxa"/>
            <w:tcBorders>
              <w:bottom w:val="single" w:sz="4" w:space="0" w:color="auto"/>
              <w:right w:val="single" w:sz="4" w:space="0" w:color="auto"/>
            </w:tcBorders>
            <w:vAlign w:val="center"/>
          </w:tcPr>
          <w:p w14:paraId="7A57AB0D"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Territory Authorities</w:t>
            </w:r>
          </w:p>
        </w:tc>
        <w:tc>
          <w:tcPr>
            <w:tcW w:w="1193" w:type="dxa"/>
            <w:tcBorders>
              <w:top w:val="single" w:sz="4" w:space="0" w:color="auto"/>
              <w:left w:val="single" w:sz="4" w:space="0" w:color="auto"/>
              <w:bottom w:val="single" w:sz="4" w:space="0" w:color="auto"/>
              <w:right w:val="single" w:sz="4" w:space="0" w:color="auto"/>
            </w:tcBorders>
            <w:vAlign w:val="center"/>
          </w:tcPr>
          <w:p w14:paraId="1049FC46"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4"/>
              </w:rPr>
              <w:t>TAS Reference</w:t>
            </w:r>
          </w:p>
        </w:tc>
        <w:tc>
          <w:tcPr>
            <w:tcW w:w="1182" w:type="dxa"/>
            <w:tcBorders>
              <w:left w:val="single" w:sz="4" w:space="0" w:color="auto"/>
              <w:bottom w:val="single" w:sz="4" w:space="0" w:color="auto"/>
            </w:tcBorders>
            <w:vAlign w:val="center"/>
          </w:tcPr>
          <w:p w14:paraId="015FC84C"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Changes to Statement or Note</w:t>
            </w:r>
          </w:p>
        </w:tc>
        <w:tc>
          <w:tcPr>
            <w:tcW w:w="1336" w:type="dxa"/>
            <w:tcBorders>
              <w:bottom w:val="single" w:sz="4" w:space="0" w:color="auto"/>
              <w:right w:val="single" w:sz="4" w:space="0" w:color="auto"/>
            </w:tcBorders>
            <w:vAlign w:val="center"/>
          </w:tcPr>
          <w:p w14:paraId="5293CE4B"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Changes to Commentary</w:t>
            </w:r>
          </w:p>
        </w:tc>
      </w:tr>
      <w:tr w:rsidR="00BE55FA" w:rsidRPr="0099700C" w14:paraId="7FE791D9" w14:textId="77777777" w:rsidTr="00FC2FE5">
        <w:trPr>
          <w:jc w:val="center"/>
        </w:trPr>
        <w:tc>
          <w:tcPr>
            <w:tcW w:w="3672" w:type="dxa"/>
            <w:tcBorders>
              <w:top w:val="single" w:sz="4" w:space="0" w:color="auto"/>
            </w:tcBorders>
            <w:vAlign w:val="center"/>
          </w:tcPr>
          <w:p w14:paraId="3128D66B" w14:textId="77777777" w:rsidR="00BE55FA" w:rsidRPr="0099700C" w:rsidRDefault="00BE55FA" w:rsidP="00BE55FA">
            <w:pPr>
              <w:pStyle w:val="TableText"/>
              <w:spacing w:before="60" w:after="60"/>
              <w:rPr>
                <w:rFonts w:cs="Calibri"/>
                <w:sz w:val="20"/>
                <w:szCs w:val="20"/>
              </w:rPr>
            </w:pPr>
            <w:r w:rsidRPr="0099700C">
              <w:rPr>
                <w:rFonts w:cs="Calibri"/>
                <w:sz w:val="20"/>
                <w:szCs w:val="20"/>
              </w:rPr>
              <w:t>Statement of Responsibility</w:t>
            </w:r>
          </w:p>
        </w:tc>
        <w:tc>
          <w:tcPr>
            <w:tcW w:w="1305" w:type="dxa"/>
            <w:tcBorders>
              <w:top w:val="single" w:sz="4" w:space="0" w:color="auto"/>
            </w:tcBorders>
            <w:vAlign w:val="center"/>
          </w:tcPr>
          <w:p w14:paraId="06B68C69"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tcBorders>
              <w:top w:val="single" w:sz="4" w:space="0" w:color="auto"/>
            </w:tcBorders>
            <w:vAlign w:val="center"/>
          </w:tcPr>
          <w:p w14:paraId="24353AD7"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top w:val="single" w:sz="4" w:space="0" w:color="auto"/>
              <w:bottom w:val="single" w:sz="4" w:space="0" w:color="auto"/>
            </w:tcBorders>
            <w:vAlign w:val="center"/>
          </w:tcPr>
          <w:p w14:paraId="291F0167" w14:textId="77777777" w:rsidR="00BE55FA" w:rsidRPr="0099700C" w:rsidRDefault="00BE55FA" w:rsidP="00BE55FA">
            <w:pPr>
              <w:pStyle w:val="TableText"/>
              <w:spacing w:beforeLines="60" w:before="144" w:after="60"/>
              <w:jc w:val="center"/>
              <w:rPr>
                <w:rFonts w:cs="Calibri"/>
                <w:b/>
                <w:sz w:val="20"/>
                <w:szCs w:val="20"/>
              </w:rPr>
            </w:pPr>
            <w:r w:rsidRPr="0099700C">
              <w:rPr>
                <w:rFonts w:cs="Calibri"/>
                <w:b/>
                <w:sz w:val="20"/>
                <w:szCs w:val="20"/>
              </w:rPr>
              <w:t>TAS 1</w:t>
            </w:r>
          </w:p>
        </w:tc>
        <w:tc>
          <w:tcPr>
            <w:tcW w:w="1182" w:type="dxa"/>
            <w:tcBorders>
              <w:top w:val="single" w:sz="4" w:space="0" w:color="auto"/>
              <w:bottom w:val="single" w:sz="4" w:space="0" w:color="auto"/>
            </w:tcBorders>
            <w:vAlign w:val="center"/>
          </w:tcPr>
          <w:p w14:paraId="2585A83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tcBorders>
              <w:top w:val="single" w:sz="4" w:space="0" w:color="auto"/>
              <w:bottom w:val="single" w:sz="4" w:space="0" w:color="auto"/>
            </w:tcBorders>
            <w:vAlign w:val="center"/>
          </w:tcPr>
          <w:p w14:paraId="1392C04A"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1F2DD472" w14:textId="77777777" w:rsidTr="00FC2FE5">
        <w:trPr>
          <w:jc w:val="center"/>
        </w:trPr>
        <w:tc>
          <w:tcPr>
            <w:tcW w:w="3672" w:type="dxa"/>
            <w:vAlign w:val="center"/>
          </w:tcPr>
          <w:p w14:paraId="71D33029" w14:textId="77777777" w:rsidR="00BE55FA" w:rsidRPr="0099700C" w:rsidRDefault="00BE55FA" w:rsidP="00BE55FA">
            <w:pPr>
              <w:pStyle w:val="TableText"/>
              <w:spacing w:before="60" w:after="60"/>
              <w:rPr>
                <w:rFonts w:cs="Calibri"/>
                <w:sz w:val="20"/>
                <w:szCs w:val="20"/>
              </w:rPr>
            </w:pPr>
            <w:r w:rsidRPr="0099700C">
              <w:rPr>
                <w:rFonts w:cs="Calibri"/>
                <w:sz w:val="20"/>
                <w:szCs w:val="20"/>
              </w:rPr>
              <w:t>Statement by the Chief Finance Officer</w:t>
            </w:r>
          </w:p>
        </w:tc>
        <w:tc>
          <w:tcPr>
            <w:tcW w:w="1305" w:type="dxa"/>
            <w:vAlign w:val="center"/>
          </w:tcPr>
          <w:p w14:paraId="4DEB7853"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5D73E37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shd w:val="clear" w:color="auto" w:fill="F2F2F2"/>
            <w:vAlign w:val="center"/>
          </w:tcPr>
          <w:p w14:paraId="41EB1C5C"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73ABC91D" w14:textId="77777777" w:rsidR="00BE55FA" w:rsidRPr="0099700C" w:rsidRDefault="00BE55FA" w:rsidP="00BE55FA">
            <w:pPr>
              <w:pStyle w:val="TableText"/>
              <w:spacing w:beforeLines="60" w:before="144" w:after="60"/>
              <w:jc w:val="center"/>
              <w:rPr>
                <w:rFonts w:cs="Calibri"/>
                <w:sz w:val="20"/>
                <w:szCs w:val="20"/>
              </w:rPr>
            </w:pPr>
          </w:p>
        </w:tc>
        <w:tc>
          <w:tcPr>
            <w:tcW w:w="1336" w:type="dxa"/>
            <w:shd w:val="clear" w:color="auto" w:fill="F2F2F2"/>
            <w:vAlign w:val="center"/>
          </w:tcPr>
          <w:p w14:paraId="204F599E"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74CBD167" w14:textId="77777777" w:rsidTr="00FC2FE5">
        <w:trPr>
          <w:jc w:val="center"/>
        </w:trPr>
        <w:tc>
          <w:tcPr>
            <w:tcW w:w="3672" w:type="dxa"/>
            <w:vAlign w:val="center"/>
          </w:tcPr>
          <w:p w14:paraId="3C3BEF48" w14:textId="77777777" w:rsidR="00BE55FA" w:rsidRPr="0099700C" w:rsidRDefault="00BE55FA" w:rsidP="00BE55FA">
            <w:pPr>
              <w:pStyle w:val="TableText"/>
              <w:spacing w:before="60" w:after="60"/>
              <w:rPr>
                <w:rFonts w:cs="Calibri"/>
                <w:sz w:val="20"/>
                <w:szCs w:val="20"/>
              </w:rPr>
            </w:pPr>
            <w:r w:rsidRPr="0099700C">
              <w:rPr>
                <w:rFonts w:cs="Calibri"/>
                <w:sz w:val="20"/>
                <w:szCs w:val="20"/>
              </w:rPr>
              <w:t>Operating Statement</w:t>
            </w:r>
          </w:p>
        </w:tc>
        <w:tc>
          <w:tcPr>
            <w:tcW w:w="1305" w:type="dxa"/>
            <w:vAlign w:val="center"/>
          </w:tcPr>
          <w:p w14:paraId="62577D23"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51689BB4"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352A2920"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2</w:t>
            </w:r>
          </w:p>
        </w:tc>
        <w:tc>
          <w:tcPr>
            <w:tcW w:w="1182" w:type="dxa"/>
            <w:vAlign w:val="center"/>
          </w:tcPr>
          <w:p w14:paraId="2D78773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vAlign w:val="center"/>
          </w:tcPr>
          <w:p w14:paraId="01820A2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15CFD51A" w14:textId="77777777" w:rsidTr="00FC2FE5">
        <w:trPr>
          <w:jc w:val="center"/>
        </w:trPr>
        <w:tc>
          <w:tcPr>
            <w:tcW w:w="3672" w:type="dxa"/>
            <w:vAlign w:val="center"/>
          </w:tcPr>
          <w:p w14:paraId="4A2D63D0" w14:textId="77777777" w:rsidR="00BE55FA" w:rsidRPr="0099700C" w:rsidRDefault="00BE55FA" w:rsidP="00BE55FA">
            <w:pPr>
              <w:pStyle w:val="TableText"/>
              <w:spacing w:before="60" w:after="60"/>
              <w:rPr>
                <w:rFonts w:cs="Calibri"/>
                <w:sz w:val="20"/>
                <w:szCs w:val="20"/>
              </w:rPr>
            </w:pPr>
            <w:r w:rsidRPr="0099700C">
              <w:rPr>
                <w:rFonts w:cs="Calibri"/>
                <w:sz w:val="20"/>
                <w:szCs w:val="20"/>
              </w:rPr>
              <w:t>Balance Sheet</w:t>
            </w:r>
          </w:p>
        </w:tc>
        <w:tc>
          <w:tcPr>
            <w:tcW w:w="1305" w:type="dxa"/>
            <w:vAlign w:val="center"/>
          </w:tcPr>
          <w:p w14:paraId="4A5B10A2"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2299EA2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05B9733A"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3</w:t>
            </w:r>
          </w:p>
        </w:tc>
        <w:tc>
          <w:tcPr>
            <w:tcW w:w="1182" w:type="dxa"/>
            <w:vAlign w:val="center"/>
          </w:tcPr>
          <w:p w14:paraId="3686385C"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vAlign w:val="center"/>
          </w:tcPr>
          <w:p w14:paraId="562CF56A"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1F524D55" w14:textId="77777777" w:rsidTr="00FC2FE5">
        <w:trPr>
          <w:jc w:val="center"/>
        </w:trPr>
        <w:tc>
          <w:tcPr>
            <w:tcW w:w="3672" w:type="dxa"/>
            <w:vAlign w:val="center"/>
          </w:tcPr>
          <w:p w14:paraId="612F0802" w14:textId="77777777" w:rsidR="00BE55FA" w:rsidRPr="0099700C" w:rsidRDefault="00BE55FA" w:rsidP="00BE55FA">
            <w:pPr>
              <w:pStyle w:val="TableText"/>
              <w:spacing w:before="60" w:after="60"/>
              <w:rPr>
                <w:rFonts w:cs="Calibri"/>
                <w:sz w:val="20"/>
                <w:szCs w:val="20"/>
              </w:rPr>
            </w:pPr>
            <w:r w:rsidRPr="0099700C">
              <w:rPr>
                <w:rFonts w:cs="Calibri"/>
                <w:sz w:val="20"/>
                <w:szCs w:val="20"/>
              </w:rPr>
              <w:t>Statement of Changes in Equity</w:t>
            </w:r>
          </w:p>
        </w:tc>
        <w:tc>
          <w:tcPr>
            <w:tcW w:w="1305" w:type="dxa"/>
            <w:vAlign w:val="center"/>
          </w:tcPr>
          <w:p w14:paraId="64530C17"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6103C69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68E76354"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4</w:t>
            </w:r>
          </w:p>
        </w:tc>
        <w:tc>
          <w:tcPr>
            <w:tcW w:w="1182" w:type="dxa"/>
            <w:vAlign w:val="center"/>
          </w:tcPr>
          <w:p w14:paraId="0FDA75BF"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shd w:val="clear" w:color="auto" w:fill="F2F2F2"/>
            <w:vAlign w:val="center"/>
          </w:tcPr>
          <w:p w14:paraId="4AE3C6E6"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36232F64" w14:textId="77777777" w:rsidTr="00FC2FE5">
        <w:trPr>
          <w:jc w:val="center"/>
        </w:trPr>
        <w:tc>
          <w:tcPr>
            <w:tcW w:w="3672" w:type="dxa"/>
            <w:vAlign w:val="center"/>
          </w:tcPr>
          <w:p w14:paraId="336D7F4F" w14:textId="77777777" w:rsidR="00BE55FA" w:rsidRPr="0099700C" w:rsidRDefault="00BE55FA" w:rsidP="00BE55FA">
            <w:pPr>
              <w:pStyle w:val="TableText"/>
              <w:spacing w:before="60" w:after="60"/>
              <w:rPr>
                <w:rFonts w:cs="Calibri"/>
                <w:sz w:val="20"/>
                <w:szCs w:val="20"/>
              </w:rPr>
            </w:pPr>
            <w:r w:rsidRPr="0099700C">
              <w:rPr>
                <w:rFonts w:cs="Calibri"/>
                <w:sz w:val="20"/>
                <w:szCs w:val="20"/>
              </w:rPr>
              <w:t>Cash Flow Statement</w:t>
            </w:r>
          </w:p>
        </w:tc>
        <w:tc>
          <w:tcPr>
            <w:tcW w:w="1305" w:type="dxa"/>
            <w:vAlign w:val="center"/>
          </w:tcPr>
          <w:p w14:paraId="0AB9D3D7"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1600A64A"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31F82DCA"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5</w:t>
            </w:r>
          </w:p>
        </w:tc>
        <w:tc>
          <w:tcPr>
            <w:tcW w:w="1182" w:type="dxa"/>
            <w:tcBorders>
              <w:bottom w:val="single" w:sz="4" w:space="0" w:color="auto"/>
            </w:tcBorders>
            <w:vAlign w:val="center"/>
          </w:tcPr>
          <w:p w14:paraId="19016E1C"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vAlign w:val="center"/>
          </w:tcPr>
          <w:p w14:paraId="66E9E5D6"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60820C53" w14:textId="77777777" w:rsidTr="00FC2FE5">
        <w:trPr>
          <w:jc w:val="center"/>
        </w:trPr>
        <w:tc>
          <w:tcPr>
            <w:tcW w:w="3672" w:type="dxa"/>
            <w:vAlign w:val="center"/>
          </w:tcPr>
          <w:p w14:paraId="7EDDD156" w14:textId="77777777" w:rsidR="00BE55FA" w:rsidRPr="0099700C" w:rsidRDefault="00BE55FA" w:rsidP="00BE55FA">
            <w:pPr>
              <w:pStyle w:val="TableText"/>
              <w:spacing w:before="60" w:after="60"/>
              <w:rPr>
                <w:rFonts w:cs="Calibri"/>
                <w:sz w:val="20"/>
                <w:szCs w:val="20"/>
              </w:rPr>
            </w:pPr>
            <w:r w:rsidRPr="0099700C">
              <w:rPr>
                <w:rFonts w:cs="Calibri"/>
                <w:sz w:val="20"/>
                <w:szCs w:val="20"/>
              </w:rPr>
              <w:t>Summary of Agency Output Classes and Operating Statement for each Output Class</w:t>
            </w:r>
          </w:p>
        </w:tc>
        <w:tc>
          <w:tcPr>
            <w:tcW w:w="1305" w:type="dxa"/>
            <w:vAlign w:val="center"/>
          </w:tcPr>
          <w:p w14:paraId="1EB4D16C"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19D2D568"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vAlign w:val="center"/>
          </w:tcPr>
          <w:p w14:paraId="4851C0F6"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6</w:t>
            </w:r>
          </w:p>
        </w:tc>
        <w:tc>
          <w:tcPr>
            <w:tcW w:w="1182" w:type="dxa"/>
            <w:shd w:val="clear" w:color="auto" w:fill="F2F2F2"/>
            <w:vAlign w:val="center"/>
          </w:tcPr>
          <w:p w14:paraId="03647077" w14:textId="77777777" w:rsidR="00BE55FA" w:rsidRPr="0099700C" w:rsidRDefault="00BE55FA" w:rsidP="00BE55FA">
            <w:pPr>
              <w:pStyle w:val="TableText"/>
              <w:spacing w:beforeLines="60" w:before="144" w:after="60"/>
              <w:jc w:val="center"/>
              <w:rPr>
                <w:rFonts w:cs="Calibri"/>
                <w:sz w:val="20"/>
                <w:szCs w:val="20"/>
              </w:rPr>
            </w:pPr>
          </w:p>
        </w:tc>
        <w:tc>
          <w:tcPr>
            <w:tcW w:w="1336" w:type="dxa"/>
            <w:vAlign w:val="center"/>
          </w:tcPr>
          <w:p w14:paraId="3F3B4991"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816284" w:rsidRPr="0099700C" w14:paraId="3FA24657" w14:textId="77777777" w:rsidTr="00FC2FE5">
        <w:trPr>
          <w:jc w:val="center"/>
        </w:trPr>
        <w:tc>
          <w:tcPr>
            <w:tcW w:w="3672" w:type="dxa"/>
            <w:vAlign w:val="center"/>
          </w:tcPr>
          <w:p w14:paraId="781FC562" w14:textId="77777777" w:rsidR="00816284" w:rsidRPr="00A92B04" w:rsidRDefault="00A92B04" w:rsidP="00BE55FA">
            <w:pPr>
              <w:pStyle w:val="TableText"/>
              <w:spacing w:before="60" w:after="60"/>
              <w:rPr>
                <w:rFonts w:cs="Calibri"/>
                <w:color w:val="0070C0"/>
                <w:sz w:val="20"/>
                <w:szCs w:val="20"/>
              </w:rPr>
            </w:pPr>
            <w:r w:rsidRPr="00A52D61">
              <w:rPr>
                <w:rFonts w:cs="Calibri"/>
                <w:sz w:val="20"/>
                <w:szCs w:val="20"/>
              </w:rPr>
              <w:t>Disaggregated Disclosure of Assets and Liabilities</w:t>
            </w:r>
          </w:p>
        </w:tc>
        <w:tc>
          <w:tcPr>
            <w:tcW w:w="1305" w:type="dxa"/>
            <w:vAlign w:val="center"/>
          </w:tcPr>
          <w:p w14:paraId="75E43CC1" w14:textId="77777777" w:rsidR="00816284" w:rsidRPr="002979F8" w:rsidRDefault="00A92B04" w:rsidP="00BE55FA">
            <w:pPr>
              <w:pStyle w:val="TableText"/>
              <w:spacing w:beforeLines="60" w:before="144" w:after="60"/>
              <w:jc w:val="center"/>
              <w:rPr>
                <w:rFonts w:cs="Calibri"/>
                <w:color w:val="0070C0"/>
                <w:sz w:val="20"/>
                <w:szCs w:val="20"/>
              </w:rPr>
            </w:pPr>
            <w:r w:rsidRPr="00A52D61">
              <w:rPr>
                <w:rFonts w:cs="Calibri"/>
                <w:sz w:val="20"/>
                <w:szCs w:val="20"/>
              </w:rPr>
              <w:t>√</w:t>
            </w:r>
          </w:p>
        </w:tc>
        <w:tc>
          <w:tcPr>
            <w:tcW w:w="1224" w:type="dxa"/>
            <w:shd w:val="clear" w:color="auto" w:fill="F2F2F2"/>
            <w:vAlign w:val="center"/>
          </w:tcPr>
          <w:p w14:paraId="4FFBB791" w14:textId="77777777" w:rsidR="00816284" w:rsidRPr="00272E8E" w:rsidRDefault="00816284" w:rsidP="00A92B04">
            <w:pPr>
              <w:pStyle w:val="TableText"/>
              <w:spacing w:before="60" w:after="60"/>
              <w:jc w:val="center"/>
              <w:rPr>
                <w:rFonts w:cs="Calibri"/>
                <w:sz w:val="20"/>
                <w:szCs w:val="20"/>
              </w:rPr>
            </w:pPr>
          </w:p>
        </w:tc>
        <w:tc>
          <w:tcPr>
            <w:tcW w:w="1193" w:type="dxa"/>
            <w:shd w:val="clear" w:color="auto" w:fill="F2F2F2"/>
            <w:vAlign w:val="center"/>
          </w:tcPr>
          <w:p w14:paraId="06BE0E78" w14:textId="77777777" w:rsidR="00816284" w:rsidRPr="00272E8E" w:rsidRDefault="00A92B04" w:rsidP="00A92B04">
            <w:pPr>
              <w:pStyle w:val="TableText"/>
              <w:spacing w:before="60" w:after="60"/>
              <w:jc w:val="center"/>
              <w:rPr>
                <w:rFonts w:cs="Calibri"/>
                <w:color w:val="0070C0"/>
                <w:sz w:val="20"/>
                <w:szCs w:val="20"/>
              </w:rPr>
            </w:pPr>
            <w:r w:rsidRPr="00A52D61">
              <w:rPr>
                <w:rFonts w:cs="Calibri"/>
                <w:sz w:val="20"/>
                <w:szCs w:val="20"/>
              </w:rPr>
              <w:t>None</w:t>
            </w:r>
          </w:p>
        </w:tc>
        <w:tc>
          <w:tcPr>
            <w:tcW w:w="1182" w:type="dxa"/>
            <w:shd w:val="clear" w:color="auto" w:fill="F2F2F2"/>
            <w:vAlign w:val="center"/>
          </w:tcPr>
          <w:p w14:paraId="443DCE70" w14:textId="77777777" w:rsidR="00816284" w:rsidRPr="00272E8E" w:rsidRDefault="00816284" w:rsidP="00A92B04">
            <w:pPr>
              <w:pStyle w:val="TableText"/>
              <w:spacing w:before="60" w:after="60"/>
              <w:jc w:val="center"/>
              <w:rPr>
                <w:rFonts w:cs="Calibri"/>
                <w:sz w:val="20"/>
                <w:szCs w:val="20"/>
              </w:rPr>
            </w:pPr>
          </w:p>
        </w:tc>
        <w:tc>
          <w:tcPr>
            <w:tcW w:w="1336" w:type="dxa"/>
            <w:shd w:val="clear" w:color="auto" w:fill="F2F2F2"/>
            <w:vAlign w:val="center"/>
          </w:tcPr>
          <w:p w14:paraId="1225650C" w14:textId="77777777" w:rsidR="00816284" w:rsidRPr="00272E8E" w:rsidRDefault="00816284" w:rsidP="00A92B04">
            <w:pPr>
              <w:pStyle w:val="TableText"/>
              <w:spacing w:before="60" w:after="60"/>
              <w:jc w:val="center"/>
              <w:rPr>
                <w:rFonts w:cs="Calibri"/>
                <w:sz w:val="20"/>
                <w:szCs w:val="20"/>
              </w:rPr>
            </w:pPr>
          </w:p>
        </w:tc>
      </w:tr>
      <w:tr w:rsidR="00BE55FA" w:rsidRPr="0099700C" w14:paraId="76E315E3" w14:textId="77777777" w:rsidTr="00FC2FE5">
        <w:trPr>
          <w:jc w:val="center"/>
        </w:trPr>
        <w:tc>
          <w:tcPr>
            <w:tcW w:w="3672" w:type="dxa"/>
            <w:vAlign w:val="center"/>
          </w:tcPr>
          <w:p w14:paraId="4F714E4C" w14:textId="77777777" w:rsidR="00BE55FA" w:rsidRPr="0099700C" w:rsidRDefault="00BE55FA" w:rsidP="00BE55FA">
            <w:pPr>
              <w:pStyle w:val="TableText"/>
              <w:spacing w:before="60" w:after="60"/>
              <w:rPr>
                <w:rFonts w:cs="Calibri"/>
              </w:rPr>
            </w:pPr>
            <w:r w:rsidRPr="0099700C">
              <w:rPr>
                <w:rFonts w:cs="Calibri"/>
                <w:sz w:val="20"/>
                <w:szCs w:val="20"/>
              </w:rPr>
              <w:t>Statement of Appropriation</w:t>
            </w:r>
          </w:p>
        </w:tc>
        <w:tc>
          <w:tcPr>
            <w:tcW w:w="1305" w:type="dxa"/>
            <w:vAlign w:val="center"/>
          </w:tcPr>
          <w:p w14:paraId="48D59984"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456F49F9"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5975BA4F"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7</w:t>
            </w:r>
          </w:p>
        </w:tc>
        <w:tc>
          <w:tcPr>
            <w:tcW w:w="1182" w:type="dxa"/>
            <w:tcBorders>
              <w:bottom w:val="single" w:sz="4" w:space="0" w:color="auto"/>
            </w:tcBorders>
            <w:shd w:val="clear" w:color="auto" w:fill="F2F2F2"/>
            <w:vAlign w:val="center"/>
          </w:tcPr>
          <w:p w14:paraId="14795546" w14:textId="77777777" w:rsidR="00BE55FA" w:rsidRPr="0099700C" w:rsidRDefault="00BE55FA" w:rsidP="00BE55FA">
            <w:pPr>
              <w:pStyle w:val="TableText"/>
              <w:spacing w:beforeLines="60" w:before="144" w:after="60"/>
              <w:jc w:val="center"/>
              <w:rPr>
                <w:rFonts w:cs="Calibri"/>
                <w:sz w:val="20"/>
                <w:szCs w:val="20"/>
              </w:rPr>
            </w:pPr>
          </w:p>
        </w:tc>
        <w:tc>
          <w:tcPr>
            <w:tcW w:w="1336" w:type="dxa"/>
            <w:tcBorders>
              <w:bottom w:val="single" w:sz="4" w:space="0" w:color="auto"/>
            </w:tcBorders>
            <w:vAlign w:val="center"/>
          </w:tcPr>
          <w:p w14:paraId="0DC9197A"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53E39C06" w14:textId="77777777" w:rsidTr="00FC2FE5">
        <w:trPr>
          <w:jc w:val="center"/>
        </w:trPr>
        <w:tc>
          <w:tcPr>
            <w:tcW w:w="3672" w:type="dxa"/>
            <w:vAlign w:val="center"/>
          </w:tcPr>
          <w:p w14:paraId="00CBAAFE" w14:textId="77777777" w:rsidR="00BE55FA" w:rsidRPr="0099700C" w:rsidRDefault="00BE55FA" w:rsidP="00BE55FA">
            <w:pPr>
              <w:pStyle w:val="TableText"/>
              <w:spacing w:before="60" w:after="60"/>
              <w:rPr>
                <w:rFonts w:cs="Calibri"/>
                <w:sz w:val="20"/>
                <w:szCs w:val="20"/>
              </w:rPr>
            </w:pPr>
          </w:p>
          <w:p w14:paraId="206B79C3" w14:textId="77777777" w:rsidR="00BE55FA" w:rsidRPr="0099700C" w:rsidRDefault="00BE55FA" w:rsidP="00BE55FA">
            <w:pPr>
              <w:pStyle w:val="TableText"/>
              <w:spacing w:before="60" w:after="60"/>
              <w:rPr>
                <w:rFonts w:cs="Calibri"/>
                <w:sz w:val="20"/>
                <w:szCs w:val="20"/>
              </w:rPr>
            </w:pPr>
            <w:r w:rsidRPr="0099700C">
              <w:rPr>
                <w:rFonts w:cs="Calibri"/>
                <w:sz w:val="20"/>
                <w:szCs w:val="20"/>
              </w:rPr>
              <w:lastRenderedPageBreak/>
              <w:t>Note 1 Objectives of ‘Example Agency’</w:t>
            </w:r>
          </w:p>
          <w:p w14:paraId="562AFD1D" w14:textId="77777777" w:rsidR="00BE55FA" w:rsidRPr="0099700C" w:rsidRDefault="00BE55FA" w:rsidP="00BE55FA">
            <w:pPr>
              <w:rPr>
                <w:rFonts w:cs="Calibri"/>
              </w:rPr>
            </w:pPr>
          </w:p>
        </w:tc>
        <w:tc>
          <w:tcPr>
            <w:tcW w:w="1305" w:type="dxa"/>
            <w:vAlign w:val="center"/>
          </w:tcPr>
          <w:p w14:paraId="4A3D2D9E"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lastRenderedPageBreak/>
              <w:t>√</w:t>
            </w:r>
          </w:p>
        </w:tc>
        <w:tc>
          <w:tcPr>
            <w:tcW w:w="1224" w:type="dxa"/>
            <w:vAlign w:val="center"/>
          </w:tcPr>
          <w:p w14:paraId="280BF418"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shd w:val="clear" w:color="auto" w:fill="F2F2F2"/>
            <w:vAlign w:val="center"/>
          </w:tcPr>
          <w:p w14:paraId="6DA0138F"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311B42CC" w14:textId="77777777" w:rsidR="00BE55FA" w:rsidRPr="0099700C" w:rsidRDefault="00BE55FA" w:rsidP="00BE55FA">
            <w:pPr>
              <w:pStyle w:val="TableText"/>
              <w:spacing w:beforeLines="60" w:before="144" w:after="60"/>
              <w:jc w:val="center"/>
              <w:rPr>
                <w:rFonts w:cs="Calibri"/>
                <w:sz w:val="20"/>
                <w:szCs w:val="20"/>
              </w:rPr>
            </w:pPr>
          </w:p>
        </w:tc>
        <w:tc>
          <w:tcPr>
            <w:tcW w:w="1336" w:type="dxa"/>
            <w:shd w:val="clear" w:color="auto" w:fill="F2F2F2"/>
            <w:vAlign w:val="center"/>
          </w:tcPr>
          <w:p w14:paraId="7DDE4AAC"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6D7BAC25" w14:textId="77777777" w:rsidTr="00FC2FE5">
        <w:trPr>
          <w:jc w:val="center"/>
        </w:trPr>
        <w:tc>
          <w:tcPr>
            <w:tcW w:w="3672" w:type="dxa"/>
            <w:vAlign w:val="center"/>
          </w:tcPr>
          <w:p w14:paraId="5DE56F9D" w14:textId="77777777" w:rsidR="00BE55FA" w:rsidRPr="0099700C" w:rsidRDefault="00BE55FA" w:rsidP="00A92B04">
            <w:pPr>
              <w:pStyle w:val="TableText"/>
              <w:spacing w:before="60" w:after="60"/>
              <w:rPr>
                <w:rFonts w:cs="Calibri"/>
              </w:rPr>
            </w:pPr>
            <w:r w:rsidRPr="0099700C">
              <w:rPr>
                <w:rFonts w:cs="Calibri"/>
                <w:sz w:val="20"/>
                <w:szCs w:val="20"/>
              </w:rPr>
              <w:t>Note 2 Significant Accounting Policies</w:t>
            </w:r>
          </w:p>
        </w:tc>
        <w:tc>
          <w:tcPr>
            <w:tcW w:w="1305" w:type="dxa"/>
            <w:vAlign w:val="center"/>
          </w:tcPr>
          <w:p w14:paraId="45F7C748"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vAlign w:val="center"/>
          </w:tcPr>
          <w:p w14:paraId="4DA4E88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4A7A496E" w14:textId="77777777" w:rsidR="00BE55FA" w:rsidRPr="0099700C" w:rsidRDefault="00BE55FA" w:rsidP="00BE55FA">
            <w:pPr>
              <w:pStyle w:val="TableText"/>
              <w:spacing w:beforeLines="60" w:before="144" w:after="60"/>
              <w:jc w:val="center"/>
              <w:rPr>
                <w:rFonts w:cs="Calibri"/>
                <w:sz w:val="20"/>
                <w:szCs w:val="20"/>
              </w:rPr>
            </w:pPr>
            <w:r w:rsidRPr="0099700C">
              <w:rPr>
                <w:rFonts w:cs="Calibri"/>
                <w:b/>
                <w:sz w:val="20"/>
                <w:szCs w:val="20"/>
              </w:rPr>
              <w:t>TAS 8</w:t>
            </w:r>
          </w:p>
        </w:tc>
        <w:tc>
          <w:tcPr>
            <w:tcW w:w="1182" w:type="dxa"/>
            <w:tcBorders>
              <w:bottom w:val="single" w:sz="4" w:space="0" w:color="auto"/>
            </w:tcBorders>
            <w:vAlign w:val="center"/>
          </w:tcPr>
          <w:p w14:paraId="505FE37E"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09A72D25"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r>
      <w:tr w:rsidR="00BE55FA" w:rsidRPr="0099700C" w14:paraId="3BFD89EC" w14:textId="77777777" w:rsidTr="00FC2FE5">
        <w:trPr>
          <w:jc w:val="center"/>
        </w:trPr>
        <w:tc>
          <w:tcPr>
            <w:tcW w:w="3672" w:type="dxa"/>
            <w:tcBorders>
              <w:bottom w:val="single" w:sz="4" w:space="0" w:color="auto"/>
            </w:tcBorders>
            <w:vAlign w:val="center"/>
          </w:tcPr>
          <w:p w14:paraId="3C880120" w14:textId="77777777" w:rsidR="00BE55FA" w:rsidRPr="0099700C" w:rsidRDefault="00BE55FA" w:rsidP="00BE55FA">
            <w:pPr>
              <w:spacing w:before="60" w:after="60"/>
              <w:rPr>
                <w:rFonts w:cs="Calibri"/>
              </w:rPr>
            </w:pPr>
            <w:r w:rsidRPr="0099700C">
              <w:rPr>
                <w:rFonts w:cs="Calibri"/>
                <w:sz w:val="20"/>
                <w:szCs w:val="20"/>
              </w:rPr>
              <w:t>Note 3 Change in Accounting Policy and Accounting Estimates, and Correction of a Prior Period Error</w:t>
            </w:r>
          </w:p>
        </w:tc>
        <w:tc>
          <w:tcPr>
            <w:tcW w:w="1305" w:type="dxa"/>
            <w:tcBorders>
              <w:bottom w:val="single" w:sz="4" w:space="0" w:color="auto"/>
            </w:tcBorders>
            <w:vAlign w:val="center"/>
          </w:tcPr>
          <w:p w14:paraId="48A001DD"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3D7461F0"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34DE082F" w14:textId="77777777" w:rsidR="00BE55FA" w:rsidRPr="0099700C" w:rsidRDefault="00BE55FA" w:rsidP="00BE55FA">
            <w:pPr>
              <w:pStyle w:val="TableText"/>
              <w:spacing w:beforeLines="60" w:before="144"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44ECBE4D" w14:textId="77777777" w:rsidR="00BE55FA" w:rsidRPr="0099700C" w:rsidRDefault="00BE55FA" w:rsidP="00BE55FA">
            <w:pPr>
              <w:pStyle w:val="TableText"/>
              <w:spacing w:beforeLines="60" w:before="144" w:after="60"/>
              <w:jc w:val="center"/>
              <w:rPr>
                <w:rFonts w:cs="Calibri"/>
                <w:sz w:val="20"/>
                <w:szCs w:val="20"/>
              </w:rPr>
            </w:pPr>
          </w:p>
        </w:tc>
        <w:tc>
          <w:tcPr>
            <w:tcW w:w="1336" w:type="dxa"/>
            <w:tcBorders>
              <w:bottom w:val="single" w:sz="4" w:space="0" w:color="auto"/>
            </w:tcBorders>
            <w:shd w:val="clear" w:color="auto" w:fill="F2F2F2"/>
            <w:vAlign w:val="center"/>
          </w:tcPr>
          <w:p w14:paraId="494D77E6" w14:textId="77777777" w:rsidR="00BE55FA" w:rsidRPr="0099700C" w:rsidRDefault="00BE55FA" w:rsidP="00BE55FA">
            <w:pPr>
              <w:pStyle w:val="TableText"/>
              <w:spacing w:beforeLines="60" w:before="144" w:after="60"/>
              <w:jc w:val="center"/>
              <w:rPr>
                <w:rFonts w:cs="Calibri"/>
                <w:sz w:val="20"/>
                <w:szCs w:val="20"/>
              </w:rPr>
            </w:pPr>
          </w:p>
        </w:tc>
      </w:tr>
      <w:tr w:rsidR="00BE55FA" w:rsidRPr="0099700C" w14:paraId="368D721A" w14:textId="77777777" w:rsidTr="00FC2FE5">
        <w:trPr>
          <w:jc w:val="center"/>
        </w:trPr>
        <w:tc>
          <w:tcPr>
            <w:tcW w:w="3672" w:type="dxa"/>
            <w:tcBorders>
              <w:top w:val="single" w:sz="4" w:space="0" w:color="auto"/>
              <w:bottom w:val="single" w:sz="4" w:space="0" w:color="auto"/>
            </w:tcBorders>
            <w:vAlign w:val="center"/>
          </w:tcPr>
          <w:p w14:paraId="08A0F4A2" w14:textId="77777777" w:rsidR="00BE55FA" w:rsidRPr="0099700C" w:rsidRDefault="00BE55FA" w:rsidP="00A92B04">
            <w:pPr>
              <w:rPr>
                <w:rFonts w:cs="Calibri"/>
              </w:rPr>
            </w:pPr>
            <w:r w:rsidRPr="0099700C">
              <w:rPr>
                <w:rFonts w:cs="Calibri"/>
                <w:sz w:val="20"/>
                <w:szCs w:val="20"/>
              </w:rPr>
              <w:t xml:space="preserve">Note 4 </w:t>
            </w:r>
            <w:r w:rsidR="004A1299" w:rsidRPr="006D5D56">
              <w:rPr>
                <w:rFonts w:cs="Calibri"/>
                <w:color w:val="000000"/>
                <w:sz w:val="20"/>
                <w:szCs w:val="20"/>
              </w:rPr>
              <w:t>Controlled Recurrent Payments</w:t>
            </w:r>
          </w:p>
        </w:tc>
        <w:tc>
          <w:tcPr>
            <w:tcW w:w="1305" w:type="dxa"/>
            <w:tcBorders>
              <w:top w:val="single" w:sz="4" w:space="0" w:color="auto"/>
              <w:bottom w:val="single" w:sz="4" w:space="0" w:color="auto"/>
            </w:tcBorders>
            <w:vAlign w:val="center"/>
          </w:tcPr>
          <w:p w14:paraId="21D5B2C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top w:val="single" w:sz="4" w:space="0" w:color="auto"/>
              <w:bottom w:val="single" w:sz="4" w:space="0" w:color="auto"/>
            </w:tcBorders>
            <w:vAlign w:val="center"/>
          </w:tcPr>
          <w:p w14:paraId="1E388AE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top w:val="single" w:sz="4" w:space="0" w:color="auto"/>
              <w:bottom w:val="single" w:sz="4" w:space="0" w:color="auto"/>
            </w:tcBorders>
            <w:vAlign w:val="center"/>
          </w:tcPr>
          <w:p w14:paraId="7A34CCFA"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9</w:t>
            </w:r>
          </w:p>
        </w:tc>
        <w:tc>
          <w:tcPr>
            <w:tcW w:w="1182" w:type="dxa"/>
            <w:tcBorders>
              <w:top w:val="single" w:sz="4" w:space="0" w:color="auto"/>
              <w:bottom w:val="single" w:sz="4" w:space="0" w:color="auto"/>
            </w:tcBorders>
            <w:shd w:val="clear" w:color="auto" w:fill="F2F2F2"/>
            <w:vAlign w:val="center"/>
          </w:tcPr>
          <w:p w14:paraId="56A87A98" w14:textId="77777777" w:rsidR="00BE55FA" w:rsidRPr="0099700C" w:rsidRDefault="00BE55FA" w:rsidP="00BE55FA">
            <w:pPr>
              <w:pStyle w:val="TableText"/>
              <w:spacing w:before="60" w:after="60"/>
              <w:jc w:val="center"/>
              <w:rPr>
                <w:rFonts w:cs="Calibri"/>
                <w:sz w:val="20"/>
                <w:szCs w:val="20"/>
              </w:rPr>
            </w:pPr>
          </w:p>
        </w:tc>
        <w:tc>
          <w:tcPr>
            <w:tcW w:w="1336" w:type="dxa"/>
            <w:tcBorders>
              <w:top w:val="single" w:sz="4" w:space="0" w:color="auto"/>
              <w:bottom w:val="single" w:sz="4" w:space="0" w:color="auto"/>
            </w:tcBorders>
            <w:vAlign w:val="center"/>
          </w:tcPr>
          <w:p w14:paraId="1874091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7D33E027" w14:textId="77777777" w:rsidTr="00FC2FE5">
        <w:trPr>
          <w:jc w:val="center"/>
        </w:trPr>
        <w:tc>
          <w:tcPr>
            <w:tcW w:w="3672" w:type="dxa"/>
            <w:vAlign w:val="center"/>
          </w:tcPr>
          <w:p w14:paraId="6B5F1281" w14:textId="77777777" w:rsidR="00BE55FA" w:rsidRPr="0099700C" w:rsidRDefault="00BE55FA" w:rsidP="00BE55FA">
            <w:pPr>
              <w:rPr>
                <w:rFonts w:cs="Calibri"/>
              </w:rPr>
            </w:pPr>
            <w:r w:rsidRPr="0099700C">
              <w:rPr>
                <w:rFonts w:cs="Calibri"/>
                <w:sz w:val="20"/>
                <w:szCs w:val="20"/>
              </w:rPr>
              <w:t>Note 5 User Charges for Goods and Services</w:t>
            </w:r>
          </w:p>
        </w:tc>
        <w:tc>
          <w:tcPr>
            <w:tcW w:w="1305" w:type="dxa"/>
            <w:vAlign w:val="center"/>
          </w:tcPr>
          <w:p w14:paraId="3955CE8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top w:val="single" w:sz="4" w:space="0" w:color="auto"/>
            </w:tcBorders>
            <w:vAlign w:val="center"/>
          </w:tcPr>
          <w:p w14:paraId="2BE01D9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top w:val="single" w:sz="4" w:space="0" w:color="auto"/>
            </w:tcBorders>
            <w:shd w:val="clear" w:color="auto" w:fill="F2F2F2"/>
            <w:vAlign w:val="center"/>
          </w:tcPr>
          <w:p w14:paraId="4FDB942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35CE75E7"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4C8DF66F" w14:textId="77777777" w:rsidR="00BE55FA" w:rsidRPr="0099700C" w:rsidRDefault="00BE55FA" w:rsidP="00BE55FA">
            <w:pPr>
              <w:pStyle w:val="TableText"/>
              <w:spacing w:before="60" w:after="60"/>
              <w:jc w:val="center"/>
              <w:rPr>
                <w:rFonts w:cs="Calibri"/>
                <w:sz w:val="20"/>
                <w:szCs w:val="20"/>
              </w:rPr>
            </w:pPr>
          </w:p>
        </w:tc>
      </w:tr>
      <w:tr w:rsidR="00BE55FA" w:rsidRPr="0099700C" w14:paraId="7AD4F8BB" w14:textId="77777777" w:rsidTr="00FC2FE5">
        <w:trPr>
          <w:jc w:val="center"/>
        </w:trPr>
        <w:tc>
          <w:tcPr>
            <w:tcW w:w="3672" w:type="dxa"/>
            <w:vAlign w:val="center"/>
          </w:tcPr>
          <w:p w14:paraId="4A2B4495"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6 Interest</w:t>
            </w:r>
          </w:p>
        </w:tc>
        <w:tc>
          <w:tcPr>
            <w:tcW w:w="1305" w:type="dxa"/>
            <w:vAlign w:val="center"/>
          </w:tcPr>
          <w:p w14:paraId="78F2F14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B1E1E6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6D80726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73B30E8C"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37420560" w14:textId="77777777" w:rsidR="00BE55FA" w:rsidRPr="0099700C" w:rsidRDefault="00BE55FA" w:rsidP="00BE55FA">
            <w:pPr>
              <w:pStyle w:val="TableText"/>
              <w:spacing w:before="60" w:after="60"/>
              <w:jc w:val="center"/>
              <w:rPr>
                <w:rFonts w:cs="Calibri"/>
                <w:sz w:val="20"/>
                <w:szCs w:val="20"/>
              </w:rPr>
            </w:pPr>
          </w:p>
        </w:tc>
      </w:tr>
      <w:tr w:rsidR="00BE55FA" w:rsidRPr="0099700C" w14:paraId="3D167386" w14:textId="77777777" w:rsidTr="00FC2FE5">
        <w:trPr>
          <w:jc w:val="center"/>
        </w:trPr>
        <w:tc>
          <w:tcPr>
            <w:tcW w:w="3672" w:type="dxa"/>
            <w:vAlign w:val="center"/>
          </w:tcPr>
          <w:p w14:paraId="57571B5D"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7 Distribution from Investments with the Territory Banking Account</w:t>
            </w:r>
          </w:p>
        </w:tc>
        <w:tc>
          <w:tcPr>
            <w:tcW w:w="1305" w:type="dxa"/>
            <w:vAlign w:val="center"/>
          </w:tcPr>
          <w:p w14:paraId="43C19B5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75707F2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7CA668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ACD7E1A"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286B728E" w14:textId="77777777" w:rsidR="00BE55FA" w:rsidRPr="0099700C" w:rsidRDefault="00BE55FA" w:rsidP="00BE55FA">
            <w:pPr>
              <w:pStyle w:val="TableText"/>
              <w:spacing w:before="60" w:after="60"/>
              <w:jc w:val="center"/>
              <w:rPr>
                <w:rFonts w:cs="Calibri"/>
                <w:sz w:val="20"/>
                <w:szCs w:val="20"/>
              </w:rPr>
            </w:pPr>
          </w:p>
        </w:tc>
      </w:tr>
      <w:tr w:rsidR="00BE55FA" w:rsidRPr="0099700C" w14:paraId="74C7C5E0" w14:textId="77777777" w:rsidTr="00FC2FE5">
        <w:trPr>
          <w:jc w:val="center"/>
        </w:trPr>
        <w:tc>
          <w:tcPr>
            <w:tcW w:w="3672" w:type="dxa"/>
            <w:vAlign w:val="center"/>
          </w:tcPr>
          <w:p w14:paraId="215AAF87"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8 Resources Received Free of Charge</w:t>
            </w:r>
          </w:p>
        </w:tc>
        <w:tc>
          <w:tcPr>
            <w:tcW w:w="1305" w:type="dxa"/>
            <w:vAlign w:val="center"/>
          </w:tcPr>
          <w:p w14:paraId="2F0C8B5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F4A2C0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2B889EFA"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3347B5C3"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6114C49E" w14:textId="77777777" w:rsidR="00BE55FA" w:rsidRPr="0099700C" w:rsidRDefault="00BE55FA" w:rsidP="00BE55FA">
            <w:pPr>
              <w:pStyle w:val="TableText"/>
              <w:spacing w:before="60" w:after="60"/>
              <w:jc w:val="center"/>
              <w:rPr>
                <w:rFonts w:cs="Calibri"/>
                <w:sz w:val="20"/>
                <w:szCs w:val="20"/>
              </w:rPr>
            </w:pPr>
          </w:p>
        </w:tc>
      </w:tr>
      <w:tr w:rsidR="00BE55FA" w:rsidRPr="0099700C" w14:paraId="174C477E" w14:textId="77777777" w:rsidTr="00FC2FE5">
        <w:trPr>
          <w:jc w:val="center"/>
        </w:trPr>
        <w:tc>
          <w:tcPr>
            <w:tcW w:w="3672" w:type="dxa"/>
            <w:vAlign w:val="center"/>
          </w:tcPr>
          <w:p w14:paraId="2EFF1278"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9 Other Revenue</w:t>
            </w:r>
          </w:p>
        </w:tc>
        <w:tc>
          <w:tcPr>
            <w:tcW w:w="1305" w:type="dxa"/>
            <w:vAlign w:val="center"/>
          </w:tcPr>
          <w:p w14:paraId="0A74553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BF7089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3F112CE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10F43532"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03A97724" w14:textId="77777777" w:rsidR="00BE55FA" w:rsidRPr="0099700C" w:rsidRDefault="00BE55FA" w:rsidP="00BE55FA">
            <w:pPr>
              <w:pStyle w:val="TableText"/>
              <w:spacing w:before="60" w:after="60"/>
              <w:jc w:val="center"/>
              <w:rPr>
                <w:rFonts w:cs="Calibri"/>
                <w:sz w:val="20"/>
                <w:szCs w:val="20"/>
              </w:rPr>
            </w:pPr>
          </w:p>
        </w:tc>
      </w:tr>
      <w:tr w:rsidR="00BE55FA" w:rsidRPr="0099700C" w14:paraId="21201970" w14:textId="77777777" w:rsidTr="00FC2FE5">
        <w:trPr>
          <w:jc w:val="center"/>
        </w:trPr>
        <w:tc>
          <w:tcPr>
            <w:tcW w:w="3672" w:type="dxa"/>
            <w:vAlign w:val="center"/>
          </w:tcPr>
          <w:p w14:paraId="645F7514"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10 Gains on Investments</w:t>
            </w:r>
          </w:p>
        </w:tc>
        <w:tc>
          <w:tcPr>
            <w:tcW w:w="1305" w:type="dxa"/>
            <w:vAlign w:val="center"/>
          </w:tcPr>
          <w:p w14:paraId="3D1B64F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EFD5CBA"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38DB353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4C958387"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1EE3B83F" w14:textId="77777777" w:rsidR="00BE55FA" w:rsidRPr="0099700C" w:rsidRDefault="00BE55FA" w:rsidP="00BE55FA">
            <w:pPr>
              <w:pStyle w:val="TableText"/>
              <w:spacing w:before="60" w:after="60"/>
              <w:jc w:val="center"/>
              <w:rPr>
                <w:rFonts w:cs="Calibri"/>
                <w:sz w:val="20"/>
                <w:szCs w:val="20"/>
              </w:rPr>
            </w:pPr>
          </w:p>
        </w:tc>
      </w:tr>
      <w:tr w:rsidR="00BE55FA" w:rsidRPr="0099700C" w14:paraId="47B2AA33" w14:textId="77777777" w:rsidTr="00FC2FE5">
        <w:trPr>
          <w:jc w:val="center"/>
        </w:trPr>
        <w:tc>
          <w:tcPr>
            <w:tcW w:w="3672" w:type="dxa"/>
            <w:vAlign w:val="center"/>
          </w:tcPr>
          <w:p w14:paraId="677C9B47"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11 Other Gains</w:t>
            </w:r>
          </w:p>
        </w:tc>
        <w:tc>
          <w:tcPr>
            <w:tcW w:w="1305" w:type="dxa"/>
            <w:vAlign w:val="center"/>
          </w:tcPr>
          <w:p w14:paraId="325DD87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5546601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07E12CCC"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10</w:t>
            </w:r>
          </w:p>
        </w:tc>
        <w:tc>
          <w:tcPr>
            <w:tcW w:w="1182" w:type="dxa"/>
            <w:tcBorders>
              <w:bottom w:val="single" w:sz="4" w:space="0" w:color="auto"/>
            </w:tcBorders>
            <w:vAlign w:val="center"/>
          </w:tcPr>
          <w:p w14:paraId="64804AC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28C2794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0A3F8945" w14:textId="77777777" w:rsidTr="00FC2FE5">
        <w:trPr>
          <w:jc w:val="center"/>
        </w:trPr>
        <w:tc>
          <w:tcPr>
            <w:tcW w:w="3672" w:type="dxa"/>
            <w:vAlign w:val="center"/>
          </w:tcPr>
          <w:p w14:paraId="2C383C79"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12 Employee Expenses</w:t>
            </w:r>
          </w:p>
        </w:tc>
        <w:tc>
          <w:tcPr>
            <w:tcW w:w="1305" w:type="dxa"/>
            <w:vAlign w:val="center"/>
          </w:tcPr>
          <w:p w14:paraId="0474AE8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B58FA5E"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6F89A2E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0E3AEE41"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05D2FCF9" w14:textId="77777777" w:rsidR="00BE55FA" w:rsidRPr="0099700C" w:rsidRDefault="00BE55FA" w:rsidP="00BE55FA">
            <w:pPr>
              <w:pStyle w:val="TableText"/>
              <w:spacing w:before="60" w:after="60"/>
              <w:jc w:val="center"/>
              <w:rPr>
                <w:rFonts w:cs="Calibri"/>
                <w:sz w:val="20"/>
                <w:szCs w:val="20"/>
              </w:rPr>
            </w:pPr>
          </w:p>
        </w:tc>
      </w:tr>
      <w:tr w:rsidR="00BE55FA" w:rsidRPr="0099700C" w14:paraId="749E9EDA" w14:textId="77777777" w:rsidTr="00FC2FE5">
        <w:trPr>
          <w:jc w:val="center"/>
        </w:trPr>
        <w:tc>
          <w:tcPr>
            <w:tcW w:w="3672" w:type="dxa"/>
            <w:vAlign w:val="center"/>
          </w:tcPr>
          <w:p w14:paraId="4281C102"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13 Superannuation Expenses</w:t>
            </w:r>
          </w:p>
        </w:tc>
        <w:tc>
          <w:tcPr>
            <w:tcW w:w="1305" w:type="dxa"/>
            <w:vAlign w:val="center"/>
          </w:tcPr>
          <w:p w14:paraId="06D6324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252E13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209719F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5FCC7697"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41EE78D7" w14:textId="77777777" w:rsidR="00BE55FA" w:rsidRPr="0099700C" w:rsidRDefault="00BE55FA" w:rsidP="00BE55FA">
            <w:pPr>
              <w:pStyle w:val="TableText"/>
              <w:spacing w:before="60" w:after="60"/>
              <w:jc w:val="center"/>
              <w:rPr>
                <w:rFonts w:cs="Calibri"/>
                <w:sz w:val="20"/>
                <w:szCs w:val="20"/>
              </w:rPr>
            </w:pPr>
          </w:p>
        </w:tc>
      </w:tr>
      <w:tr w:rsidR="00BE55FA" w:rsidRPr="0099700C" w14:paraId="48225987" w14:textId="77777777" w:rsidTr="00FC2FE5">
        <w:trPr>
          <w:jc w:val="center"/>
        </w:trPr>
        <w:tc>
          <w:tcPr>
            <w:tcW w:w="3672" w:type="dxa"/>
            <w:vAlign w:val="center"/>
          </w:tcPr>
          <w:p w14:paraId="04410DBB"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14 Supplies and Services</w:t>
            </w:r>
          </w:p>
        </w:tc>
        <w:tc>
          <w:tcPr>
            <w:tcW w:w="1305" w:type="dxa"/>
            <w:vAlign w:val="center"/>
          </w:tcPr>
          <w:p w14:paraId="4EB86E3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468FF1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B0DBC71"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7902F44B"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0162D8C3" w14:textId="77777777" w:rsidR="00BE55FA" w:rsidRPr="0099700C" w:rsidRDefault="00BE55FA" w:rsidP="00BE55FA">
            <w:pPr>
              <w:pStyle w:val="TableText"/>
              <w:spacing w:before="60" w:after="60"/>
              <w:jc w:val="center"/>
              <w:rPr>
                <w:rFonts w:cs="Calibri"/>
                <w:sz w:val="20"/>
                <w:szCs w:val="20"/>
              </w:rPr>
            </w:pPr>
          </w:p>
        </w:tc>
      </w:tr>
      <w:tr w:rsidR="00BE55FA" w:rsidRPr="0099700C" w14:paraId="0F841ED0" w14:textId="77777777" w:rsidTr="00FC2FE5">
        <w:trPr>
          <w:jc w:val="center"/>
        </w:trPr>
        <w:tc>
          <w:tcPr>
            <w:tcW w:w="3672" w:type="dxa"/>
            <w:vAlign w:val="center"/>
          </w:tcPr>
          <w:p w14:paraId="68D15BB8"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15 Depreciation and Amortisation</w:t>
            </w:r>
          </w:p>
        </w:tc>
        <w:tc>
          <w:tcPr>
            <w:tcW w:w="1305" w:type="dxa"/>
            <w:vAlign w:val="center"/>
          </w:tcPr>
          <w:p w14:paraId="42B898AE"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3EC6283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5300EFF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66029C7D"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0D3A4560" w14:textId="77777777" w:rsidR="00BE55FA" w:rsidRPr="0099700C" w:rsidRDefault="00BE55FA" w:rsidP="00BE55FA">
            <w:pPr>
              <w:pStyle w:val="TableText"/>
              <w:spacing w:before="60" w:after="60"/>
              <w:jc w:val="center"/>
              <w:rPr>
                <w:rFonts w:cs="Calibri"/>
                <w:sz w:val="20"/>
                <w:szCs w:val="20"/>
              </w:rPr>
            </w:pPr>
          </w:p>
        </w:tc>
      </w:tr>
      <w:tr w:rsidR="00BE55FA" w:rsidRPr="0099700C" w14:paraId="11F12C8F" w14:textId="77777777" w:rsidTr="00FC2FE5">
        <w:trPr>
          <w:jc w:val="center"/>
        </w:trPr>
        <w:tc>
          <w:tcPr>
            <w:tcW w:w="3672" w:type="dxa"/>
            <w:vAlign w:val="center"/>
          </w:tcPr>
          <w:p w14:paraId="5A9EC81C"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16 Grants and Purchased Services</w:t>
            </w:r>
          </w:p>
        </w:tc>
        <w:tc>
          <w:tcPr>
            <w:tcW w:w="1305" w:type="dxa"/>
            <w:vAlign w:val="center"/>
          </w:tcPr>
          <w:p w14:paraId="186FBD01"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shd w:val="clear" w:color="auto" w:fill="F2F2F2"/>
            <w:vAlign w:val="center"/>
          </w:tcPr>
          <w:p w14:paraId="11B2993F" w14:textId="77777777" w:rsidR="00BE55FA" w:rsidRPr="0099700C" w:rsidRDefault="00BE55FA" w:rsidP="00BE55FA">
            <w:pPr>
              <w:pStyle w:val="TableText"/>
              <w:spacing w:before="60" w:after="60"/>
              <w:jc w:val="center"/>
              <w:rPr>
                <w:rFonts w:cs="Calibri"/>
                <w:sz w:val="20"/>
                <w:szCs w:val="20"/>
              </w:rPr>
            </w:pPr>
          </w:p>
        </w:tc>
        <w:tc>
          <w:tcPr>
            <w:tcW w:w="1193" w:type="dxa"/>
            <w:shd w:val="clear" w:color="auto" w:fill="F2F2F2"/>
            <w:vAlign w:val="center"/>
          </w:tcPr>
          <w:p w14:paraId="0BADBD1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33CAFFE"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6A386E6D" w14:textId="77777777" w:rsidR="00BE55FA" w:rsidRPr="0099700C" w:rsidRDefault="00BE55FA" w:rsidP="00BE55FA">
            <w:pPr>
              <w:pStyle w:val="TableText"/>
              <w:spacing w:before="60" w:after="60"/>
              <w:jc w:val="center"/>
              <w:rPr>
                <w:rFonts w:cs="Calibri"/>
                <w:sz w:val="20"/>
                <w:szCs w:val="20"/>
              </w:rPr>
            </w:pPr>
          </w:p>
        </w:tc>
      </w:tr>
      <w:tr w:rsidR="00BE55FA" w:rsidRPr="0099700C" w14:paraId="43634B7E" w14:textId="77777777" w:rsidTr="00FC2FE5">
        <w:trPr>
          <w:jc w:val="center"/>
        </w:trPr>
        <w:tc>
          <w:tcPr>
            <w:tcW w:w="3672" w:type="dxa"/>
            <w:vAlign w:val="center"/>
          </w:tcPr>
          <w:p w14:paraId="6C471F12"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16 Cost of Goods Sold</w:t>
            </w:r>
          </w:p>
        </w:tc>
        <w:tc>
          <w:tcPr>
            <w:tcW w:w="1305" w:type="dxa"/>
            <w:shd w:val="clear" w:color="auto" w:fill="F2F2F2"/>
            <w:vAlign w:val="center"/>
          </w:tcPr>
          <w:p w14:paraId="7F7FED6C" w14:textId="77777777" w:rsidR="00BE55FA" w:rsidRPr="0099700C" w:rsidRDefault="00BE55FA" w:rsidP="00BE55FA">
            <w:pPr>
              <w:pStyle w:val="TableText"/>
              <w:spacing w:before="60" w:after="60"/>
              <w:jc w:val="center"/>
              <w:rPr>
                <w:rFonts w:cs="Calibri"/>
                <w:sz w:val="20"/>
                <w:szCs w:val="20"/>
              </w:rPr>
            </w:pPr>
          </w:p>
        </w:tc>
        <w:tc>
          <w:tcPr>
            <w:tcW w:w="1224" w:type="dxa"/>
            <w:vAlign w:val="center"/>
          </w:tcPr>
          <w:p w14:paraId="69C43A0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27F3DB44"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11</w:t>
            </w:r>
          </w:p>
        </w:tc>
        <w:tc>
          <w:tcPr>
            <w:tcW w:w="1182" w:type="dxa"/>
            <w:tcBorders>
              <w:bottom w:val="single" w:sz="4" w:space="0" w:color="auto"/>
            </w:tcBorders>
            <w:vAlign w:val="center"/>
          </w:tcPr>
          <w:p w14:paraId="512F91A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28F468C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1498F7C8" w14:textId="77777777" w:rsidTr="00FC2FE5">
        <w:trPr>
          <w:jc w:val="center"/>
        </w:trPr>
        <w:tc>
          <w:tcPr>
            <w:tcW w:w="3672" w:type="dxa"/>
            <w:vAlign w:val="center"/>
          </w:tcPr>
          <w:p w14:paraId="5353EE06"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17 Borrowing Costs</w:t>
            </w:r>
          </w:p>
        </w:tc>
        <w:tc>
          <w:tcPr>
            <w:tcW w:w="1305" w:type="dxa"/>
            <w:vAlign w:val="center"/>
          </w:tcPr>
          <w:p w14:paraId="55DF406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70B7BD8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53EE269A"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724BBDE1"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5EC05C12" w14:textId="77777777" w:rsidR="00BE55FA" w:rsidRPr="0099700C" w:rsidRDefault="00BE55FA" w:rsidP="00BE55FA">
            <w:pPr>
              <w:pStyle w:val="TableText"/>
              <w:spacing w:before="60" w:after="60"/>
              <w:jc w:val="center"/>
              <w:rPr>
                <w:rFonts w:cs="Calibri"/>
                <w:sz w:val="20"/>
                <w:szCs w:val="20"/>
              </w:rPr>
            </w:pPr>
          </w:p>
        </w:tc>
      </w:tr>
      <w:tr w:rsidR="00BE55FA" w:rsidRPr="0099700C" w14:paraId="2025150E" w14:textId="77777777" w:rsidTr="00FC2FE5">
        <w:trPr>
          <w:jc w:val="center"/>
        </w:trPr>
        <w:tc>
          <w:tcPr>
            <w:tcW w:w="3672" w:type="dxa"/>
            <w:vAlign w:val="center"/>
          </w:tcPr>
          <w:p w14:paraId="4B6673F2"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18 Other Expenses</w:t>
            </w:r>
          </w:p>
        </w:tc>
        <w:tc>
          <w:tcPr>
            <w:tcW w:w="1305" w:type="dxa"/>
            <w:vAlign w:val="center"/>
          </w:tcPr>
          <w:p w14:paraId="347ADEE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8C65BD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vAlign w:val="center"/>
          </w:tcPr>
          <w:p w14:paraId="1CBF61F1"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12</w:t>
            </w:r>
          </w:p>
        </w:tc>
        <w:tc>
          <w:tcPr>
            <w:tcW w:w="1182" w:type="dxa"/>
            <w:shd w:val="clear" w:color="auto" w:fill="F2F2F2"/>
            <w:vAlign w:val="center"/>
          </w:tcPr>
          <w:p w14:paraId="751D0B8D" w14:textId="77777777" w:rsidR="00BE55FA" w:rsidRPr="0099700C" w:rsidRDefault="00BE55FA" w:rsidP="00BE55FA">
            <w:pPr>
              <w:pStyle w:val="TableText"/>
              <w:spacing w:before="60" w:after="60"/>
              <w:jc w:val="center"/>
              <w:rPr>
                <w:rFonts w:cs="Calibri"/>
                <w:sz w:val="20"/>
                <w:szCs w:val="20"/>
              </w:rPr>
            </w:pPr>
          </w:p>
        </w:tc>
        <w:tc>
          <w:tcPr>
            <w:tcW w:w="1336" w:type="dxa"/>
            <w:vAlign w:val="center"/>
          </w:tcPr>
          <w:p w14:paraId="7651187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764AB7AF" w14:textId="77777777" w:rsidTr="00FC2FE5">
        <w:trPr>
          <w:jc w:val="center"/>
        </w:trPr>
        <w:tc>
          <w:tcPr>
            <w:tcW w:w="3672" w:type="dxa"/>
            <w:vAlign w:val="center"/>
          </w:tcPr>
          <w:p w14:paraId="49A582FE"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19 Waivers, Impairment losses and Write-Offs</w:t>
            </w:r>
          </w:p>
        </w:tc>
        <w:tc>
          <w:tcPr>
            <w:tcW w:w="1305" w:type="dxa"/>
            <w:vAlign w:val="center"/>
          </w:tcPr>
          <w:p w14:paraId="6D9F19F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0BB52FA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40F2797B"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13</w:t>
            </w:r>
          </w:p>
        </w:tc>
        <w:tc>
          <w:tcPr>
            <w:tcW w:w="1182" w:type="dxa"/>
            <w:tcBorders>
              <w:bottom w:val="single" w:sz="4" w:space="0" w:color="auto"/>
            </w:tcBorders>
            <w:vAlign w:val="center"/>
          </w:tcPr>
          <w:p w14:paraId="312B2CAA"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605D4C7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403C7B1F" w14:textId="77777777" w:rsidTr="00FC2FE5">
        <w:trPr>
          <w:jc w:val="center"/>
        </w:trPr>
        <w:tc>
          <w:tcPr>
            <w:tcW w:w="3672" w:type="dxa"/>
            <w:vAlign w:val="center"/>
          </w:tcPr>
          <w:p w14:paraId="2B75A199"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20 Act of Grace Payments</w:t>
            </w:r>
          </w:p>
        </w:tc>
        <w:tc>
          <w:tcPr>
            <w:tcW w:w="1305" w:type="dxa"/>
            <w:vAlign w:val="center"/>
          </w:tcPr>
          <w:p w14:paraId="5AC5292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shd w:val="clear" w:color="auto" w:fill="F2F2F2"/>
            <w:vAlign w:val="center"/>
          </w:tcPr>
          <w:p w14:paraId="58C863FB" w14:textId="77777777" w:rsidR="00BE55FA" w:rsidRPr="0099700C" w:rsidRDefault="008F18D1" w:rsidP="00BE55FA">
            <w:pPr>
              <w:pStyle w:val="TableText"/>
              <w:spacing w:before="60" w:after="60"/>
              <w:jc w:val="center"/>
              <w:rPr>
                <w:rFonts w:cs="Calibri"/>
                <w:color w:val="4F81BD"/>
                <w:sz w:val="20"/>
                <w:szCs w:val="20"/>
              </w:rPr>
            </w:pPr>
            <w:r w:rsidRPr="0099700C">
              <w:rPr>
                <w:rFonts w:cs="Calibri"/>
                <w:color w:val="4F81BD"/>
                <w:sz w:val="20"/>
                <w:szCs w:val="20"/>
              </w:rPr>
              <w:t>√</w:t>
            </w:r>
          </w:p>
        </w:tc>
        <w:tc>
          <w:tcPr>
            <w:tcW w:w="1193" w:type="dxa"/>
            <w:tcBorders>
              <w:bottom w:val="single" w:sz="4" w:space="0" w:color="auto"/>
            </w:tcBorders>
            <w:shd w:val="clear" w:color="auto" w:fill="F2F2F2"/>
            <w:vAlign w:val="center"/>
          </w:tcPr>
          <w:p w14:paraId="1AB07179" w14:textId="77777777" w:rsidR="00BE55FA" w:rsidRPr="0099700C" w:rsidRDefault="00BE55FA" w:rsidP="00BE55FA">
            <w:pPr>
              <w:pStyle w:val="TableText"/>
              <w:spacing w:before="60" w:after="60"/>
              <w:jc w:val="center"/>
              <w:rPr>
                <w:rFonts w:cs="Calibri"/>
                <w:strike/>
                <w:sz w:val="20"/>
                <w:szCs w:val="20"/>
              </w:rPr>
            </w:pPr>
            <w:r w:rsidRPr="0099700C">
              <w:rPr>
                <w:rFonts w:cs="Calibri"/>
                <w:strike/>
                <w:sz w:val="20"/>
                <w:szCs w:val="20"/>
              </w:rPr>
              <w:t>None</w:t>
            </w:r>
          </w:p>
        </w:tc>
        <w:tc>
          <w:tcPr>
            <w:tcW w:w="1182" w:type="dxa"/>
            <w:tcBorders>
              <w:bottom w:val="single" w:sz="4" w:space="0" w:color="auto"/>
            </w:tcBorders>
            <w:shd w:val="clear" w:color="auto" w:fill="F2F2F2"/>
            <w:vAlign w:val="center"/>
          </w:tcPr>
          <w:p w14:paraId="7DFDE7E6"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10B6648F" w14:textId="77777777" w:rsidR="00BE55FA" w:rsidRPr="0099700C" w:rsidRDefault="00BE55FA" w:rsidP="00BE55FA">
            <w:pPr>
              <w:pStyle w:val="TableText"/>
              <w:spacing w:before="60" w:after="60"/>
              <w:jc w:val="center"/>
              <w:rPr>
                <w:rFonts w:cs="Calibri"/>
                <w:sz w:val="20"/>
                <w:szCs w:val="20"/>
              </w:rPr>
            </w:pPr>
          </w:p>
        </w:tc>
      </w:tr>
      <w:tr w:rsidR="00BE55FA" w:rsidRPr="0099700C" w14:paraId="41ED7FBE" w14:textId="77777777" w:rsidTr="00FC2FE5">
        <w:trPr>
          <w:jc w:val="center"/>
        </w:trPr>
        <w:tc>
          <w:tcPr>
            <w:tcW w:w="3672" w:type="dxa"/>
            <w:vAlign w:val="center"/>
          </w:tcPr>
          <w:p w14:paraId="6B4C1E70"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21 Auditor’s Remuneration</w:t>
            </w:r>
          </w:p>
        </w:tc>
        <w:tc>
          <w:tcPr>
            <w:tcW w:w="1305" w:type="dxa"/>
            <w:vAlign w:val="center"/>
          </w:tcPr>
          <w:p w14:paraId="6238A82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32977E3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8D1D79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548FDB2"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7C396BE7" w14:textId="77777777" w:rsidR="00BE55FA" w:rsidRPr="0099700C" w:rsidRDefault="00BE55FA" w:rsidP="00BE55FA">
            <w:pPr>
              <w:pStyle w:val="TableText"/>
              <w:spacing w:before="60" w:after="60"/>
              <w:jc w:val="center"/>
              <w:rPr>
                <w:rFonts w:cs="Calibri"/>
                <w:sz w:val="20"/>
                <w:szCs w:val="20"/>
              </w:rPr>
            </w:pPr>
          </w:p>
        </w:tc>
      </w:tr>
      <w:tr w:rsidR="00BE55FA" w:rsidRPr="0099700C" w14:paraId="4F2276C5" w14:textId="77777777" w:rsidTr="00FC2FE5">
        <w:trPr>
          <w:jc w:val="center"/>
        </w:trPr>
        <w:tc>
          <w:tcPr>
            <w:tcW w:w="3672" w:type="dxa"/>
            <w:vAlign w:val="center"/>
          </w:tcPr>
          <w:p w14:paraId="4F4A7B8E"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22 Cash and Cash Equivalents</w:t>
            </w:r>
          </w:p>
        </w:tc>
        <w:tc>
          <w:tcPr>
            <w:tcW w:w="1305" w:type="dxa"/>
            <w:vAlign w:val="center"/>
          </w:tcPr>
          <w:p w14:paraId="7772E72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E19B01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0A850068"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14</w:t>
            </w:r>
          </w:p>
        </w:tc>
        <w:tc>
          <w:tcPr>
            <w:tcW w:w="1182" w:type="dxa"/>
            <w:tcBorders>
              <w:bottom w:val="single" w:sz="4" w:space="0" w:color="auto"/>
            </w:tcBorders>
            <w:vAlign w:val="center"/>
          </w:tcPr>
          <w:p w14:paraId="2B6D430A"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19B1A56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6F0FDE50" w14:textId="77777777" w:rsidTr="00FC2FE5">
        <w:trPr>
          <w:jc w:val="center"/>
        </w:trPr>
        <w:tc>
          <w:tcPr>
            <w:tcW w:w="3672" w:type="dxa"/>
            <w:vAlign w:val="center"/>
          </w:tcPr>
          <w:p w14:paraId="7833390E"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23 Receivables</w:t>
            </w:r>
          </w:p>
        </w:tc>
        <w:tc>
          <w:tcPr>
            <w:tcW w:w="1305" w:type="dxa"/>
            <w:vAlign w:val="center"/>
          </w:tcPr>
          <w:p w14:paraId="6020D7F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7098DD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749482DE"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006D7D35"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036905CB" w14:textId="77777777" w:rsidR="00BE55FA" w:rsidRPr="0099700C" w:rsidRDefault="00BE55FA" w:rsidP="00BE55FA">
            <w:pPr>
              <w:pStyle w:val="TableText"/>
              <w:spacing w:before="60" w:after="60"/>
              <w:jc w:val="center"/>
              <w:rPr>
                <w:rFonts w:cs="Calibri"/>
                <w:sz w:val="20"/>
                <w:szCs w:val="20"/>
              </w:rPr>
            </w:pPr>
          </w:p>
        </w:tc>
      </w:tr>
      <w:tr w:rsidR="00BE55FA" w:rsidRPr="0099700C" w14:paraId="1F842BFA" w14:textId="77777777" w:rsidTr="00FC2FE5">
        <w:trPr>
          <w:jc w:val="center"/>
        </w:trPr>
        <w:tc>
          <w:tcPr>
            <w:tcW w:w="3672" w:type="dxa"/>
            <w:vAlign w:val="center"/>
          </w:tcPr>
          <w:p w14:paraId="4ED096C9"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24 Investments</w:t>
            </w:r>
          </w:p>
        </w:tc>
        <w:tc>
          <w:tcPr>
            <w:tcW w:w="1305" w:type="dxa"/>
            <w:vAlign w:val="center"/>
          </w:tcPr>
          <w:p w14:paraId="3335710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43D71A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643F082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6127FE14"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564B3D86" w14:textId="77777777" w:rsidR="00BE55FA" w:rsidRPr="0099700C" w:rsidRDefault="00BE55FA" w:rsidP="00BE55FA">
            <w:pPr>
              <w:pStyle w:val="TableText"/>
              <w:spacing w:before="60" w:after="60"/>
              <w:jc w:val="center"/>
              <w:rPr>
                <w:rFonts w:cs="Calibri"/>
                <w:sz w:val="20"/>
                <w:szCs w:val="20"/>
              </w:rPr>
            </w:pPr>
          </w:p>
        </w:tc>
      </w:tr>
      <w:tr w:rsidR="00BE55FA" w:rsidRPr="0099700C" w14:paraId="4E3F8E53" w14:textId="77777777" w:rsidTr="00FC2FE5">
        <w:trPr>
          <w:jc w:val="center"/>
        </w:trPr>
        <w:tc>
          <w:tcPr>
            <w:tcW w:w="3672" w:type="dxa"/>
            <w:vAlign w:val="center"/>
          </w:tcPr>
          <w:p w14:paraId="2C97D7AF"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25 Inventories</w:t>
            </w:r>
          </w:p>
        </w:tc>
        <w:tc>
          <w:tcPr>
            <w:tcW w:w="1305" w:type="dxa"/>
            <w:vAlign w:val="center"/>
          </w:tcPr>
          <w:p w14:paraId="583A217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4922208E"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3D47B104"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15</w:t>
            </w:r>
          </w:p>
        </w:tc>
        <w:tc>
          <w:tcPr>
            <w:tcW w:w="1182" w:type="dxa"/>
            <w:tcBorders>
              <w:bottom w:val="single" w:sz="4" w:space="0" w:color="auto"/>
            </w:tcBorders>
            <w:shd w:val="clear" w:color="auto" w:fill="F2F2F2"/>
            <w:vAlign w:val="center"/>
          </w:tcPr>
          <w:p w14:paraId="025EC099"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vAlign w:val="center"/>
          </w:tcPr>
          <w:p w14:paraId="080F4E6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3315001E" w14:textId="77777777" w:rsidTr="00FC2FE5">
        <w:trPr>
          <w:jc w:val="center"/>
        </w:trPr>
        <w:tc>
          <w:tcPr>
            <w:tcW w:w="3672" w:type="dxa"/>
            <w:vAlign w:val="center"/>
          </w:tcPr>
          <w:p w14:paraId="7743ECDE" w14:textId="77777777" w:rsidR="00BE55FA" w:rsidRPr="0099700C" w:rsidRDefault="00BE55FA" w:rsidP="00BE55FA">
            <w:pPr>
              <w:spacing w:before="60" w:after="60"/>
              <w:rPr>
                <w:rFonts w:cs="Calibri"/>
              </w:rPr>
            </w:pPr>
            <w:r w:rsidRPr="0099700C">
              <w:rPr>
                <w:rFonts w:cs="Calibri"/>
                <w:sz w:val="20"/>
                <w:szCs w:val="20"/>
              </w:rPr>
              <w:t>Note 26 Assets Held for Sale</w:t>
            </w:r>
          </w:p>
        </w:tc>
        <w:tc>
          <w:tcPr>
            <w:tcW w:w="1305" w:type="dxa"/>
            <w:vAlign w:val="center"/>
          </w:tcPr>
          <w:p w14:paraId="03E2F2B1"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3485357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7560BC71"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1B2A2D52"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3C19566A" w14:textId="77777777" w:rsidR="00BE55FA" w:rsidRPr="0099700C" w:rsidRDefault="00BE55FA" w:rsidP="00BE55FA">
            <w:pPr>
              <w:pStyle w:val="TableText"/>
              <w:spacing w:before="60" w:after="60"/>
              <w:jc w:val="center"/>
              <w:rPr>
                <w:rFonts w:cs="Calibri"/>
                <w:sz w:val="20"/>
                <w:szCs w:val="20"/>
              </w:rPr>
            </w:pPr>
          </w:p>
        </w:tc>
      </w:tr>
      <w:tr w:rsidR="00BE55FA" w:rsidRPr="0099700C" w14:paraId="052130CA" w14:textId="77777777" w:rsidTr="00FC2FE5">
        <w:trPr>
          <w:jc w:val="center"/>
        </w:trPr>
        <w:tc>
          <w:tcPr>
            <w:tcW w:w="3672" w:type="dxa"/>
            <w:vAlign w:val="center"/>
          </w:tcPr>
          <w:p w14:paraId="47B2500C"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27 Property, Plant and Equipment</w:t>
            </w:r>
          </w:p>
        </w:tc>
        <w:tc>
          <w:tcPr>
            <w:tcW w:w="1305" w:type="dxa"/>
            <w:vAlign w:val="center"/>
          </w:tcPr>
          <w:p w14:paraId="1EB5AB5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3A7AC6F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auto"/>
            <w:vAlign w:val="center"/>
          </w:tcPr>
          <w:p w14:paraId="132F47C6"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TAS 16</w:t>
            </w:r>
          </w:p>
        </w:tc>
        <w:tc>
          <w:tcPr>
            <w:tcW w:w="1182" w:type="dxa"/>
            <w:shd w:val="clear" w:color="auto" w:fill="auto"/>
            <w:vAlign w:val="center"/>
          </w:tcPr>
          <w:p w14:paraId="17E1353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shd w:val="clear" w:color="auto" w:fill="auto"/>
            <w:vAlign w:val="center"/>
          </w:tcPr>
          <w:p w14:paraId="35C296D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7C58CDEA" w14:textId="77777777" w:rsidTr="00FC2FE5">
        <w:trPr>
          <w:jc w:val="center"/>
        </w:trPr>
        <w:tc>
          <w:tcPr>
            <w:tcW w:w="3672" w:type="dxa"/>
            <w:vAlign w:val="center"/>
          </w:tcPr>
          <w:p w14:paraId="65596CD4" w14:textId="77777777" w:rsidR="00BE55FA" w:rsidRPr="0099700C" w:rsidRDefault="00BE55FA" w:rsidP="00092BD8">
            <w:pPr>
              <w:pStyle w:val="TableText"/>
              <w:spacing w:before="60" w:after="60"/>
              <w:rPr>
                <w:rFonts w:cs="Calibri"/>
                <w:sz w:val="20"/>
                <w:szCs w:val="20"/>
              </w:rPr>
            </w:pPr>
            <w:r w:rsidRPr="0099700C">
              <w:rPr>
                <w:rFonts w:cs="Calibri"/>
                <w:sz w:val="20"/>
                <w:szCs w:val="20"/>
              </w:rPr>
              <w:t xml:space="preserve">Note 28 Investment </w:t>
            </w:r>
            <w:r w:rsidR="00092BD8" w:rsidRPr="0099700C">
              <w:rPr>
                <w:rFonts w:cs="Calibri"/>
                <w:sz w:val="20"/>
                <w:szCs w:val="20"/>
              </w:rPr>
              <w:t>Properties</w:t>
            </w:r>
          </w:p>
        </w:tc>
        <w:tc>
          <w:tcPr>
            <w:tcW w:w="1305" w:type="dxa"/>
            <w:vAlign w:val="center"/>
          </w:tcPr>
          <w:p w14:paraId="32B0EABE"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482A39D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6F8C2A5" w14:textId="77777777" w:rsidR="00BE55FA" w:rsidRPr="0099700C" w:rsidRDefault="006D77BC" w:rsidP="006D77BC">
            <w:pPr>
              <w:pStyle w:val="TableText"/>
              <w:spacing w:before="60" w:after="60"/>
              <w:jc w:val="center"/>
              <w:rPr>
                <w:rFonts w:cs="Calibri"/>
                <w:sz w:val="20"/>
                <w:szCs w:val="20"/>
              </w:rPr>
            </w:pPr>
            <w:r w:rsidRPr="006D77BC">
              <w:rPr>
                <w:rFonts w:cs="Calibri"/>
                <w:b/>
                <w:color w:val="00B0F0"/>
                <w:sz w:val="20"/>
                <w:szCs w:val="20"/>
              </w:rPr>
              <w:t>TAS 17</w:t>
            </w:r>
          </w:p>
        </w:tc>
        <w:tc>
          <w:tcPr>
            <w:tcW w:w="1182" w:type="dxa"/>
            <w:shd w:val="clear" w:color="auto" w:fill="F2F2F2"/>
            <w:vAlign w:val="center"/>
          </w:tcPr>
          <w:p w14:paraId="605004DD"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78D772B7" w14:textId="77777777" w:rsidR="00BE55FA" w:rsidRPr="0099700C" w:rsidRDefault="00BE55FA" w:rsidP="00BE55FA">
            <w:pPr>
              <w:pStyle w:val="TableText"/>
              <w:spacing w:before="60" w:after="60"/>
              <w:jc w:val="center"/>
              <w:rPr>
                <w:rFonts w:cs="Calibri"/>
                <w:sz w:val="20"/>
                <w:szCs w:val="20"/>
              </w:rPr>
            </w:pPr>
          </w:p>
        </w:tc>
      </w:tr>
      <w:tr w:rsidR="00BE55FA" w:rsidRPr="0099700C" w14:paraId="4D005D58" w14:textId="77777777" w:rsidTr="00FC2FE5">
        <w:trPr>
          <w:jc w:val="center"/>
        </w:trPr>
        <w:tc>
          <w:tcPr>
            <w:tcW w:w="3672" w:type="dxa"/>
            <w:vAlign w:val="center"/>
          </w:tcPr>
          <w:p w14:paraId="75E07886"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29 Intangible Assets</w:t>
            </w:r>
          </w:p>
        </w:tc>
        <w:tc>
          <w:tcPr>
            <w:tcW w:w="1305" w:type="dxa"/>
            <w:vAlign w:val="center"/>
          </w:tcPr>
          <w:p w14:paraId="3F7CA9E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C8E310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65FB789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7B4D0DCA"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56170AA6" w14:textId="77777777" w:rsidR="00BE55FA" w:rsidRPr="0099700C" w:rsidRDefault="00BE55FA" w:rsidP="00BE55FA">
            <w:pPr>
              <w:pStyle w:val="TableText"/>
              <w:spacing w:before="60" w:after="60"/>
              <w:jc w:val="center"/>
              <w:rPr>
                <w:rFonts w:cs="Calibri"/>
                <w:sz w:val="20"/>
                <w:szCs w:val="20"/>
              </w:rPr>
            </w:pPr>
          </w:p>
        </w:tc>
      </w:tr>
      <w:tr w:rsidR="00BE55FA" w:rsidRPr="0099700C" w14:paraId="712048E4" w14:textId="77777777" w:rsidTr="00FC2FE5">
        <w:trPr>
          <w:jc w:val="center"/>
        </w:trPr>
        <w:tc>
          <w:tcPr>
            <w:tcW w:w="3672" w:type="dxa"/>
            <w:vAlign w:val="center"/>
          </w:tcPr>
          <w:p w14:paraId="2209C70C"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30 Capital Works in Progress</w:t>
            </w:r>
          </w:p>
          <w:p w14:paraId="6C25D52C" w14:textId="77777777" w:rsidR="00BE55FA" w:rsidRPr="0099700C" w:rsidRDefault="00BE55FA" w:rsidP="00BE55FA"/>
        </w:tc>
        <w:tc>
          <w:tcPr>
            <w:tcW w:w="1305" w:type="dxa"/>
            <w:vAlign w:val="center"/>
          </w:tcPr>
          <w:p w14:paraId="026FF39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BDFE1D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6E69DC3"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083F3156"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7B546E81" w14:textId="77777777" w:rsidR="00BE55FA" w:rsidRPr="0099700C" w:rsidRDefault="00BE55FA" w:rsidP="00BE55FA">
            <w:pPr>
              <w:pStyle w:val="TableText"/>
              <w:spacing w:before="60" w:after="60"/>
              <w:jc w:val="center"/>
              <w:rPr>
                <w:rFonts w:cs="Calibri"/>
                <w:sz w:val="20"/>
                <w:szCs w:val="20"/>
              </w:rPr>
            </w:pPr>
          </w:p>
        </w:tc>
      </w:tr>
      <w:tr w:rsidR="00BE55FA" w:rsidRPr="0099700C" w14:paraId="312EF30B" w14:textId="77777777" w:rsidTr="00FC2FE5">
        <w:trPr>
          <w:tblHeader/>
          <w:jc w:val="center"/>
        </w:trPr>
        <w:tc>
          <w:tcPr>
            <w:tcW w:w="3672" w:type="dxa"/>
            <w:vMerge w:val="restart"/>
            <w:tcBorders>
              <w:top w:val="single" w:sz="4" w:space="0" w:color="auto"/>
            </w:tcBorders>
            <w:vAlign w:val="center"/>
          </w:tcPr>
          <w:p w14:paraId="7E9940BF"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lastRenderedPageBreak/>
              <w:t>Statement or Note</w:t>
            </w:r>
          </w:p>
        </w:tc>
        <w:tc>
          <w:tcPr>
            <w:tcW w:w="2529" w:type="dxa"/>
            <w:gridSpan w:val="2"/>
            <w:tcBorders>
              <w:top w:val="single" w:sz="4" w:space="0" w:color="auto"/>
            </w:tcBorders>
            <w:vAlign w:val="center"/>
          </w:tcPr>
          <w:p w14:paraId="5855CB35"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Applicable to:</w:t>
            </w:r>
          </w:p>
        </w:tc>
        <w:tc>
          <w:tcPr>
            <w:tcW w:w="3711" w:type="dxa"/>
            <w:gridSpan w:val="3"/>
            <w:tcBorders>
              <w:top w:val="single" w:sz="4" w:space="0" w:color="auto"/>
              <w:bottom w:val="nil"/>
            </w:tcBorders>
            <w:vAlign w:val="center"/>
          </w:tcPr>
          <w:p w14:paraId="6E6198C7" w14:textId="77777777" w:rsidR="00BE55FA" w:rsidRPr="0099700C" w:rsidRDefault="00BE55FA" w:rsidP="00BE55FA">
            <w:pPr>
              <w:pStyle w:val="TableText"/>
              <w:spacing w:before="0" w:after="120"/>
              <w:jc w:val="center"/>
              <w:rPr>
                <w:rFonts w:cs="Calibri"/>
                <w:b/>
                <w:sz w:val="24"/>
                <w:szCs w:val="24"/>
              </w:rPr>
            </w:pPr>
            <w:r w:rsidRPr="0099700C">
              <w:rPr>
                <w:rFonts w:cs="Calibri"/>
                <w:b/>
                <w:sz w:val="24"/>
                <w:szCs w:val="24"/>
              </w:rPr>
              <w:t>Appears in TAS Section</w:t>
            </w:r>
          </w:p>
        </w:tc>
      </w:tr>
      <w:tr w:rsidR="00BE55FA" w:rsidRPr="0099700C" w14:paraId="1756D0B9" w14:textId="77777777" w:rsidTr="00FC2FE5">
        <w:trPr>
          <w:tblHeader/>
          <w:jc w:val="center"/>
        </w:trPr>
        <w:tc>
          <w:tcPr>
            <w:tcW w:w="3672" w:type="dxa"/>
            <w:vMerge/>
          </w:tcPr>
          <w:p w14:paraId="712EC46F" w14:textId="77777777" w:rsidR="00BE55FA" w:rsidRPr="0099700C" w:rsidRDefault="00BE55FA" w:rsidP="00BE55FA">
            <w:pPr>
              <w:pStyle w:val="TableText"/>
              <w:spacing w:before="0"/>
              <w:jc w:val="both"/>
              <w:rPr>
                <w:rFonts w:cs="Calibri"/>
                <w:b/>
                <w:sz w:val="20"/>
                <w:szCs w:val="20"/>
              </w:rPr>
            </w:pPr>
          </w:p>
        </w:tc>
        <w:tc>
          <w:tcPr>
            <w:tcW w:w="1305" w:type="dxa"/>
            <w:vAlign w:val="center"/>
          </w:tcPr>
          <w:p w14:paraId="2A32D58E"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Directorates</w:t>
            </w:r>
          </w:p>
        </w:tc>
        <w:tc>
          <w:tcPr>
            <w:tcW w:w="1224" w:type="dxa"/>
            <w:tcBorders>
              <w:right w:val="single" w:sz="4" w:space="0" w:color="auto"/>
            </w:tcBorders>
            <w:vAlign w:val="center"/>
          </w:tcPr>
          <w:p w14:paraId="7B376C8B"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cr/>
              <w:t>Territory Authorities</w:t>
            </w:r>
          </w:p>
        </w:tc>
        <w:tc>
          <w:tcPr>
            <w:tcW w:w="1193" w:type="dxa"/>
            <w:tcBorders>
              <w:top w:val="single" w:sz="4" w:space="0" w:color="auto"/>
              <w:left w:val="single" w:sz="4" w:space="0" w:color="auto"/>
              <w:bottom w:val="single" w:sz="4" w:space="0" w:color="auto"/>
              <w:right w:val="single" w:sz="4" w:space="0" w:color="auto"/>
            </w:tcBorders>
            <w:vAlign w:val="center"/>
          </w:tcPr>
          <w:p w14:paraId="184C0709"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4"/>
              </w:rPr>
              <w:t>TAS Reference</w:t>
            </w:r>
          </w:p>
        </w:tc>
        <w:tc>
          <w:tcPr>
            <w:tcW w:w="1182" w:type="dxa"/>
            <w:tcBorders>
              <w:left w:val="single" w:sz="4" w:space="0" w:color="auto"/>
            </w:tcBorders>
            <w:vAlign w:val="center"/>
          </w:tcPr>
          <w:p w14:paraId="37B6A588"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Changes t</w:t>
            </w:r>
            <w:r w:rsidRPr="0099700C">
              <w:rPr>
                <w:rFonts w:cs="Calibri"/>
                <w:b/>
                <w:sz w:val="20"/>
                <w:szCs w:val="20"/>
              </w:rPr>
              <w:cr/>
              <w:t>o Statement or Note</w:t>
            </w:r>
          </w:p>
        </w:tc>
        <w:tc>
          <w:tcPr>
            <w:tcW w:w="1336" w:type="dxa"/>
            <w:vAlign w:val="center"/>
          </w:tcPr>
          <w:p w14:paraId="74F93442" w14:textId="77777777" w:rsidR="00BE55FA" w:rsidRPr="0099700C" w:rsidRDefault="00BE55FA" w:rsidP="00BE55FA">
            <w:pPr>
              <w:pStyle w:val="TableText"/>
              <w:spacing w:before="0" w:after="120"/>
              <w:jc w:val="center"/>
              <w:rPr>
                <w:rFonts w:cs="Calibri"/>
                <w:b/>
                <w:sz w:val="20"/>
                <w:szCs w:val="20"/>
              </w:rPr>
            </w:pPr>
            <w:r w:rsidRPr="0099700C">
              <w:rPr>
                <w:rFonts w:cs="Calibri"/>
                <w:b/>
                <w:sz w:val="20"/>
                <w:szCs w:val="20"/>
              </w:rPr>
              <w:t>Changes to Commentary</w:t>
            </w:r>
          </w:p>
        </w:tc>
      </w:tr>
      <w:tr w:rsidR="00BE55FA" w:rsidRPr="0099700C" w14:paraId="68E76C70" w14:textId="77777777" w:rsidTr="00FC2FE5">
        <w:trPr>
          <w:jc w:val="center"/>
        </w:trPr>
        <w:tc>
          <w:tcPr>
            <w:tcW w:w="3672" w:type="dxa"/>
            <w:vAlign w:val="center"/>
          </w:tcPr>
          <w:p w14:paraId="78920FB6"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31 Other Assets</w:t>
            </w:r>
          </w:p>
        </w:tc>
        <w:tc>
          <w:tcPr>
            <w:tcW w:w="1305" w:type="dxa"/>
            <w:vAlign w:val="center"/>
          </w:tcPr>
          <w:p w14:paraId="1671B66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36F358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C64768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3523B24B"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357BC954" w14:textId="77777777" w:rsidR="00BE55FA" w:rsidRPr="0099700C" w:rsidRDefault="00BE55FA" w:rsidP="00BE55FA">
            <w:pPr>
              <w:pStyle w:val="TableText"/>
              <w:spacing w:before="60" w:after="60"/>
              <w:jc w:val="center"/>
              <w:rPr>
                <w:rFonts w:cs="Calibri"/>
                <w:sz w:val="20"/>
                <w:szCs w:val="20"/>
              </w:rPr>
            </w:pPr>
          </w:p>
        </w:tc>
      </w:tr>
      <w:tr w:rsidR="00BE55FA" w:rsidRPr="0099700C" w14:paraId="3E5A8106" w14:textId="77777777" w:rsidTr="00FC2FE5">
        <w:trPr>
          <w:jc w:val="center"/>
        </w:trPr>
        <w:tc>
          <w:tcPr>
            <w:tcW w:w="3672" w:type="dxa"/>
            <w:vAlign w:val="center"/>
          </w:tcPr>
          <w:p w14:paraId="1137E520"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32 Payables</w:t>
            </w:r>
          </w:p>
        </w:tc>
        <w:tc>
          <w:tcPr>
            <w:tcW w:w="1305" w:type="dxa"/>
            <w:vAlign w:val="center"/>
          </w:tcPr>
          <w:p w14:paraId="285DA75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2BE9564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319E9E1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2D235463"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3F691BC1" w14:textId="77777777" w:rsidR="00BE55FA" w:rsidRPr="0099700C" w:rsidRDefault="00BE55FA" w:rsidP="00BE55FA">
            <w:pPr>
              <w:pStyle w:val="TableText"/>
              <w:spacing w:before="60" w:after="60"/>
              <w:jc w:val="center"/>
              <w:rPr>
                <w:rFonts w:cs="Calibri"/>
                <w:sz w:val="20"/>
                <w:szCs w:val="20"/>
              </w:rPr>
            </w:pPr>
          </w:p>
        </w:tc>
      </w:tr>
      <w:tr w:rsidR="00BE55FA" w:rsidRPr="0099700C" w14:paraId="01A4A449" w14:textId="77777777" w:rsidTr="00FC2FE5">
        <w:trPr>
          <w:jc w:val="center"/>
        </w:trPr>
        <w:tc>
          <w:tcPr>
            <w:tcW w:w="3672" w:type="dxa"/>
            <w:vAlign w:val="center"/>
          </w:tcPr>
          <w:p w14:paraId="311488B7"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33 Int</w:t>
            </w:r>
            <w:r w:rsidRPr="0099700C">
              <w:rPr>
                <w:rFonts w:cs="Calibri"/>
                <w:sz w:val="20"/>
                <w:szCs w:val="20"/>
              </w:rPr>
              <w:cr/>
              <w:t>erest-bearing Liabilities and Finance Leases</w:t>
            </w:r>
          </w:p>
        </w:tc>
        <w:tc>
          <w:tcPr>
            <w:tcW w:w="1305" w:type="dxa"/>
            <w:vAlign w:val="center"/>
          </w:tcPr>
          <w:p w14:paraId="7BCD9D8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A216E6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0F964DE7"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 xml:space="preserve">TAS </w:t>
            </w:r>
            <w:r w:rsidRPr="006D77BC">
              <w:rPr>
                <w:rFonts w:cs="Calibri"/>
                <w:b/>
                <w:strike/>
                <w:sz w:val="20"/>
                <w:szCs w:val="20"/>
              </w:rPr>
              <w:t>17</w:t>
            </w:r>
            <w:r w:rsidR="006D77BC">
              <w:rPr>
                <w:rFonts w:cs="Calibri"/>
                <w:b/>
                <w:strike/>
                <w:sz w:val="20"/>
                <w:szCs w:val="20"/>
              </w:rPr>
              <w:t xml:space="preserve"> </w:t>
            </w:r>
            <w:r w:rsidR="006D77BC" w:rsidRPr="006D77BC">
              <w:rPr>
                <w:rFonts w:cs="Calibri"/>
                <w:b/>
                <w:color w:val="00B0F0"/>
                <w:sz w:val="20"/>
                <w:szCs w:val="20"/>
              </w:rPr>
              <w:t>18</w:t>
            </w:r>
          </w:p>
        </w:tc>
        <w:tc>
          <w:tcPr>
            <w:tcW w:w="1182" w:type="dxa"/>
            <w:tcBorders>
              <w:bottom w:val="single" w:sz="4" w:space="0" w:color="auto"/>
            </w:tcBorders>
            <w:vAlign w:val="center"/>
          </w:tcPr>
          <w:p w14:paraId="1437458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vAlign w:val="center"/>
          </w:tcPr>
          <w:p w14:paraId="2772FEC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3E76C077" w14:textId="77777777" w:rsidTr="00FC2FE5">
        <w:trPr>
          <w:jc w:val="center"/>
        </w:trPr>
        <w:tc>
          <w:tcPr>
            <w:tcW w:w="3672" w:type="dxa"/>
            <w:vAlign w:val="center"/>
          </w:tcPr>
          <w:p w14:paraId="243F3A65"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34 Employee Benefits</w:t>
            </w:r>
          </w:p>
        </w:tc>
        <w:tc>
          <w:tcPr>
            <w:tcW w:w="1305" w:type="dxa"/>
            <w:vAlign w:val="center"/>
          </w:tcPr>
          <w:p w14:paraId="28AFFF2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02DD0F1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598CE3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022C08EA"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6E5E9B3F" w14:textId="77777777" w:rsidR="00BE55FA" w:rsidRPr="0099700C" w:rsidRDefault="00BE55FA" w:rsidP="00BE55FA">
            <w:pPr>
              <w:pStyle w:val="TableText"/>
              <w:spacing w:before="60" w:after="60"/>
              <w:jc w:val="center"/>
              <w:rPr>
                <w:rFonts w:cs="Calibri"/>
                <w:sz w:val="20"/>
                <w:szCs w:val="20"/>
              </w:rPr>
            </w:pPr>
          </w:p>
        </w:tc>
      </w:tr>
      <w:tr w:rsidR="00BE55FA" w:rsidRPr="0099700C" w14:paraId="648F014F" w14:textId="77777777" w:rsidTr="00FC2FE5">
        <w:trPr>
          <w:jc w:val="center"/>
        </w:trPr>
        <w:tc>
          <w:tcPr>
            <w:tcW w:w="3672" w:type="dxa"/>
            <w:vAlign w:val="center"/>
          </w:tcPr>
          <w:p w14:paraId="6CC27A75"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35</w:t>
            </w:r>
            <w:r w:rsidR="00DE1840">
              <w:rPr>
                <w:rFonts w:cs="Calibri"/>
                <w:sz w:val="20"/>
                <w:szCs w:val="20"/>
              </w:rPr>
              <w:t xml:space="preserve"> </w:t>
            </w:r>
            <w:r w:rsidRPr="0099700C">
              <w:rPr>
                <w:rFonts w:cs="Calibri"/>
                <w:sz w:val="20"/>
                <w:szCs w:val="20"/>
              </w:rPr>
              <w:t>Other Provisions</w:t>
            </w:r>
          </w:p>
        </w:tc>
        <w:tc>
          <w:tcPr>
            <w:tcW w:w="1305" w:type="dxa"/>
            <w:vAlign w:val="center"/>
          </w:tcPr>
          <w:p w14:paraId="7BE0C38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78BAEB8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vAlign w:val="center"/>
          </w:tcPr>
          <w:p w14:paraId="35EAD597"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 xml:space="preserve">TAS </w:t>
            </w:r>
            <w:r w:rsidRPr="006D77BC">
              <w:rPr>
                <w:rFonts w:cs="Calibri"/>
                <w:b/>
                <w:strike/>
                <w:sz w:val="20"/>
                <w:szCs w:val="20"/>
              </w:rPr>
              <w:t>18</w:t>
            </w:r>
            <w:r w:rsidR="006D77BC">
              <w:rPr>
                <w:rFonts w:cs="Calibri"/>
                <w:b/>
                <w:strike/>
                <w:sz w:val="20"/>
                <w:szCs w:val="20"/>
              </w:rPr>
              <w:t xml:space="preserve"> </w:t>
            </w:r>
            <w:r w:rsidR="006D77BC" w:rsidRPr="006D77BC">
              <w:rPr>
                <w:rFonts w:cs="Calibri"/>
                <w:b/>
                <w:color w:val="00B0F0"/>
                <w:sz w:val="20"/>
                <w:szCs w:val="20"/>
              </w:rPr>
              <w:t>19</w:t>
            </w:r>
          </w:p>
        </w:tc>
        <w:tc>
          <w:tcPr>
            <w:tcW w:w="1182" w:type="dxa"/>
            <w:tcBorders>
              <w:bottom w:val="single" w:sz="4" w:space="0" w:color="auto"/>
            </w:tcBorders>
            <w:vAlign w:val="center"/>
          </w:tcPr>
          <w:p w14:paraId="0D10CE3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shd w:val="clear" w:color="auto" w:fill="F2F2F2"/>
            <w:vAlign w:val="center"/>
          </w:tcPr>
          <w:p w14:paraId="58C3A49D" w14:textId="77777777" w:rsidR="00BE55FA" w:rsidRPr="0099700C" w:rsidRDefault="00BE55FA" w:rsidP="00BE55FA">
            <w:pPr>
              <w:pStyle w:val="TableText"/>
              <w:spacing w:before="60" w:after="60"/>
              <w:jc w:val="center"/>
              <w:rPr>
                <w:rFonts w:cs="Calibri"/>
                <w:sz w:val="20"/>
                <w:szCs w:val="20"/>
              </w:rPr>
            </w:pPr>
          </w:p>
        </w:tc>
      </w:tr>
      <w:tr w:rsidR="00BE55FA" w:rsidRPr="0099700C" w14:paraId="21ABEEE9" w14:textId="77777777" w:rsidTr="00FC2FE5">
        <w:trPr>
          <w:jc w:val="center"/>
        </w:trPr>
        <w:tc>
          <w:tcPr>
            <w:tcW w:w="3672" w:type="dxa"/>
            <w:vAlign w:val="center"/>
          </w:tcPr>
          <w:p w14:paraId="5D323194" w14:textId="77777777" w:rsidR="00BE55FA" w:rsidRPr="0099700C" w:rsidRDefault="00BE55FA" w:rsidP="00BE55FA">
            <w:pPr>
              <w:pStyle w:val="TableText"/>
              <w:spacing w:before="60" w:after="60"/>
              <w:rPr>
                <w:rFonts w:cs="Calibri"/>
                <w:sz w:val="20"/>
                <w:szCs w:val="20"/>
              </w:rPr>
            </w:pPr>
            <w:r w:rsidRPr="0099700C">
              <w:rPr>
                <w:rFonts w:cs="Calibri"/>
                <w:sz w:val="20"/>
                <w:szCs w:val="20"/>
              </w:rPr>
              <w:t>Note 36 Other Liabilities</w:t>
            </w:r>
          </w:p>
        </w:tc>
        <w:tc>
          <w:tcPr>
            <w:tcW w:w="1305" w:type="dxa"/>
            <w:vAlign w:val="center"/>
          </w:tcPr>
          <w:p w14:paraId="69A4DA9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746305A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15DC00D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34188AED"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2C966BA2" w14:textId="77777777" w:rsidR="00BE55FA" w:rsidRPr="0099700C" w:rsidRDefault="00BE55FA" w:rsidP="00BE55FA">
            <w:pPr>
              <w:pStyle w:val="TableText"/>
              <w:spacing w:before="60" w:after="60"/>
              <w:jc w:val="center"/>
              <w:rPr>
                <w:rFonts w:cs="Calibri"/>
                <w:sz w:val="20"/>
                <w:szCs w:val="20"/>
              </w:rPr>
            </w:pPr>
          </w:p>
        </w:tc>
      </w:tr>
      <w:tr w:rsidR="00BE55FA" w:rsidRPr="0099700C" w14:paraId="34C236E4" w14:textId="77777777" w:rsidTr="00FC2FE5">
        <w:trPr>
          <w:jc w:val="center"/>
        </w:trPr>
        <w:tc>
          <w:tcPr>
            <w:tcW w:w="3672" w:type="dxa"/>
            <w:vAlign w:val="center"/>
          </w:tcPr>
          <w:p w14:paraId="5BF917F1" w14:textId="77777777" w:rsidR="00BE55FA" w:rsidRPr="0099700C" w:rsidRDefault="00BE55FA" w:rsidP="00BE55FA">
            <w:pPr>
              <w:rPr>
                <w:rFonts w:cs="Calibri"/>
              </w:rPr>
            </w:pPr>
            <w:r w:rsidRPr="0099700C">
              <w:rPr>
                <w:rFonts w:cs="Calibri"/>
                <w:sz w:val="20"/>
                <w:szCs w:val="20"/>
              </w:rPr>
              <w:t>Note 37 Equity</w:t>
            </w:r>
          </w:p>
        </w:tc>
        <w:tc>
          <w:tcPr>
            <w:tcW w:w="1305" w:type="dxa"/>
            <w:vAlign w:val="center"/>
          </w:tcPr>
          <w:p w14:paraId="7E18545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066854A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6B83D28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3B311CD3"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662BAE15" w14:textId="77777777" w:rsidR="00BE55FA" w:rsidRPr="0099700C" w:rsidRDefault="00BE55FA" w:rsidP="00BE55FA">
            <w:pPr>
              <w:pStyle w:val="TableText"/>
              <w:spacing w:before="60" w:after="60"/>
              <w:jc w:val="center"/>
              <w:rPr>
                <w:rFonts w:cs="Calibri"/>
                <w:sz w:val="20"/>
                <w:szCs w:val="20"/>
              </w:rPr>
            </w:pPr>
          </w:p>
        </w:tc>
      </w:tr>
      <w:tr w:rsidR="00BE55FA" w:rsidRPr="0099700C" w14:paraId="228B4DA9" w14:textId="77777777" w:rsidTr="00FC2FE5">
        <w:trPr>
          <w:jc w:val="center"/>
        </w:trPr>
        <w:tc>
          <w:tcPr>
            <w:tcW w:w="3672" w:type="dxa"/>
            <w:vAlign w:val="center"/>
          </w:tcPr>
          <w:p w14:paraId="19C0ABD0" w14:textId="77777777" w:rsidR="00BE55FA" w:rsidRPr="0099700C" w:rsidRDefault="00BE55FA" w:rsidP="00FC2FE5">
            <w:pPr>
              <w:pStyle w:val="TableText"/>
              <w:spacing w:before="60" w:after="60"/>
              <w:rPr>
                <w:rFonts w:cs="Calibri"/>
                <w:sz w:val="20"/>
                <w:szCs w:val="20"/>
              </w:rPr>
            </w:pPr>
            <w:r w:rsidRPr="0099700C">
              <w:rPr>
                <w:rFonts w:cs="Calibri"/>
                <w:sz w:val="20"/>
                <w:szCs w:val="20"/>
              </w:rPr>
              <w:t xml:space="preserve">Note </w:t>
            </w:r>
            <w:r w:rsidR="00A73FF0" w:rsidRPr="00FC2FE5">
              <w:rPr>
                <w:rFonts w:cs="Calibri"/>
                <w:sz w:val="20"/>
                <w:szCs w:val="20"/>
              </w:rPr>
              <w:t xml:space="preserve">38 </w:t>
            </w:r>
            <w:r w:rsidRPr="0099700C">
              <w:rPr>
                <w:rFonts w:cs="Calibri"/>
                <w:sz w:val="20"/>
                <w:szCs w:val="20"/>
              </w:rPr>
              <w:t>Restructure of Administrative Arrangements</w:t>
            </w:r>
          </w:p>
        </w:tc>
        <w:tc>
          <w:tcPr>
            <w:tcW w:w="1305" w:type="dxa"/>
            <w:vAlign w:val="center"/>
          </w:tcPr>
          <w:p w14:paraId="0F8BFC0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top w:val="single" w:sz="4" w:space="0" w:color="auto"/>
            </w:tcBorders>
            <w:shd w:val="clear" w:color="auto" w:fill="F2F2F2"/>
            <w:vAlign w:val="center"/>
          </w:tcPr>
          <w:p w14:paraId="084FFACD" w14:textId="77777777" w:rsidR="00BE55FA" w:rsidRPr="0099700C" w:rsidRDefault="00BE55FA" w:rsidP="00BE55FA">
            <w:pPr>
              <w:pStyle w:val="TableText"/>
              <w:spacing w:before="60" w:after="60"/>
              <w:jc w:val="center"/>
              <w:rPr>
                <w:rFonts w:cs="Calibri"/>
                <w:sz w:val="20"/>
                <w:szCs w:val="20"/>
              </w:rPr>
            </w:pPr>
          </w:p>
        </w:tc>
        <w:tc>
          <w:tcPr>
            <w:tcW w:w="1193" w:type="dxa"/>
            <w:tcBorders>
              <w:top w:val="single" w:sz="4" w:space="0" w:color="auto"/>
              <w:bottom w:val="single" w:sz="4" w:space="0" w:color="auto"/>
            </w:tcBorders>
            <w:shd w:val="clear" w:color="auto" w:fill="F2F2F2"/>
            <w:vAlign w:val="center"/>
          </w:tcPr>
          <w:p w14:paraId="7F5539A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03928C53"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281E03FA" w14:textId="77777777" w:rsidR="00BE55FA" w:rsidRPr="0099700C" w:rsidRDefault="00BE55FA" w:rsidP="00BE55FA">
            <w:pPr>
              <w:pStyle w:val="TableText"/>
              <w:spacing w:before="60" w:after="60"/>
              <w:jc w:val="center"/>
              <w:rPr>
                <w:rFonts w:cs="Calibri"/>
                <w:sz w:val="20"/>
                <w:szCs w:val="20"/>
              </w:rPr>
            </w:pPr>
          </w:p>
        </w:tc>
      </w:tr>
      <w:tr w:rsidR="00BE55FA" w:rsidRPr="0099700C" w14:paraId="5B9D711A" w14:textId="77777777" w:rsidTr="00FC2FE5">
        <w:trPr>
          <w:jc w:val="center"/>
        </w:trPr>
        <w:tc>
          <w:tcPr>
            <w:tcW w:w="3672" w:type="dxa"/>
            <w:vAlign w:val="center"/>
          </w:tcPr>
          <w:p w14:paraId="552F1CF1" w14:textId="77777777" w:rsidR="00BE55FA" w:rsidRPr="0099700C" w:rsidRDefault="00092BD8" w:rsidP="00FC2FE5">
            <w:pPr>
              <w:pStyle w:val="TableText"/>
              <w:spacing w:before="60" w:after="60"/>
              <w:rPr>
                <w:rFonts w:cs="Calibri"/>
                <w:sz w:val="20"/>
                <w:szCs w:val="20"/>
              </w:rPr>
            </w:pPr>
            <w:r w:rsidRPr="0099700C">
              <w:rPr>
                <w:rFonts w:cs="Calibri"/>
                <w:sz w:val="20"/>
                <w:szCs w:val="20"/>
              </w:rPr>
              <w:t>Not</w:t>
            </w:r>
            <w:r w:rsidR="00FC2FE5">
              <w:rPr>
                <w:rFonts w:cs="Calibri"/>
                <w:sz w:val="20"/>
                <w:szCs w:val="20"/>
              </w:rPr>
              <w:t>e</w:t>
            </w:r>
            <w:r w:rsidRPr="0099700C">
              <w:rPr>
                <w:rFonts w:cs="Calibri"/>
                <w:sz w:val="20"/>
                <w:szCs w:val="20"/>
              </w:rPr>
              <w:t xml:space="preserve"> </w:t>
            </w:r>
            <w:r w:rsidR="00A73FF0">
              <w:rPr>
                <w:rFonts w:cs="Calibri"/>
                <w:sz w:val="20"/>
                <w:szCs w:val="20"/>
              </w:rPr>
              <w:t xml:space="preserve"> </w:t>
            </w:r>
            <w:r w:rsidR="00A73FF0" w:rsidRPr="00FC2FE5">
              <w:rPr>
                <w:rFonts w:cs="Calibri"/>
                <w:sz w:val="20"/>
                <w:szCs w:val="20"/>
              </w:rPr>
              <w:t>39</w:t>
            </w:r>
            <w:r w:rsidR="00A73FF0" w:rsidRPr="00A73FF0">
              <w:rPr>
                <w:rFonts w:cs="Calibri"/>
                <w:color w:val="0070C0"/>
                <w:sz w:val="20"/>
                <w:szCs w:val="20"/>
              </w:rPr>
              <w:t xml:space="preserve"> </w:t>
            </w:r>
            <w:r w:rsidRPr="0099700C">
              <w:rPr>
                <w:rFonts w:cs="Calibri"/>
                <w:sz w:val="20"/>
                <w:szCs w:val="20"/>
              </w:rPr>
              <w:t>Financial</w:t>
            </w:r>
            <w:r w:rsidRPr="0099700C">
              <w:rPr>
                <w:rFonts w:cs="Calibri"/>
                <w:sz w:val="20"/>
                <w:szCs w:val="20"/>
              </w:rPr>
              <w:cr/>
              <w:t xml:space="preserve"> </w:t>
            </w:r>
            <w:r w:rsidR="00BE55FA" w:rsidRPr="0099700C">
              <w:rPr>
                <w:rFonts w:cs="Calibri"/>
                <w:sz w:val="20"/>
                <w:szCs w:val="20"/>
              </w:rPr>
              <w:cr/>
            </w:r>
            <w:r w:rsidRPr="0099700C">
              <w:rPr>
                <w:rFonts w:cs="Calibri"/>
                <w:sz w:val="20"/>
                <w:szCs w:val="20"/>
              </w:rPr>
              <w:t>Instruments</w:t>
            </w:r>
          </w:p>
        </w:tc>
        <w:tc>
          <w:tcPr>
            <w:tcW w:w="1305" w:type="dxa"/>
            <w:vAlign w:val="center"/>
          </w:tcPr>
          <w:p w14:paraId="0B762D8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4FBC938A"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07501A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73CC57ED"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01560228" w14:textId="77777777" w:rsidR="00BE55FA" w:rsidRPr="0099700C" w:rsidRDefault="00BE55FA" w:rsidP="00BE55FA">
            <w:pPr>
              <w:pStyle w:val="TableText"/>
              <w:spacing w:before="60" w:after="60"/>
              <w:jc w:val="center"/>
              <w:rPr>
                <w:rFonts w:cs="Calibri"/>
                <w:sz w:val="20"/>
                <w:szCs w:val="20"/>
              </w:rPr>
            </w:pPr>
          </w:p>
        </w:tc>
      </w:tr>
      <w:tr w:rsidR="00BE55FA" w:rsidRPr="0099700C" w14:paraId="7A769306" w14:textId="77777777" w:rsidTr="00FC2FE5">
        <w:trPr>
          <w:jc w:val="center"/>
        </w:trPr>
        <w:tc>
          <w:tcPr>
            <w:tcW w:w="3672" w:type="dxa"/>
            <w:vAlign w:val="center"/>
          </w:tcPr>
          <w:p w14:paraId="4208D19B" w14:textId="77777777" w:rsidR="00BE55FA" w:rsidRPr="0099700C" w:rsidRDefault="00FC2FE5" w:rsidP="00FC2FE5">
            <w:pPr>
              <w:pStyle w:val="TableText"/>
              <w:spacing w:before="60" w:after="60"/>
              <w:rPr>
                <w:rFonts w:cs="Calibri"/>
                <w:sz w:val="20"/>
                <w:szCs w:val="20"/>
              </w:rPr>
            </w:pPr>
            <w:r>
              <w:rPr>
                <w:rFonts w:cs="Calibri"/>
                <w:sz w:val="20"/>
                <w:szCs w:val="20"/>
              </w:rPr>
              <w:t>Note</w:t>
            </w:r>
            <w:r w:rsidR="00BE55FA" w:rsidRPr="0099700C">
              <w:rPr>
                <w:rFonts w:cs="Calibri"/>
                <w:sz w:val="20"/>
                <w:szCs w:val="20"/>
              </w:rPr>
              <w:t xml:space="preserve"> </w:t>
            </w:r>
            <w:r w:rsidR="000166D2" w:rsidRPr="00FC2FE5">
              <w:rPr>
                <w:rFonts w:cs="Calibri"/>
                <w:sz w:val="20"/>
                <w:szCs w:val="20"/>
              </w:rPr>
              <w:t>40</w:t>
            </w:r>
            <w:r w:rsidR="000166D2">
              <w:rPr>
                <w:rFonts w:cs="Calibri"/>
                <w:sz w:val="20"/>
                <w:szCs w:val="20"/>
              </w:rPr>
              <w:t xml:space="preserve"> </w:t>
            </w:r>
            <w:r w:rsidR="00BE55FA" w:rsidRPr="0099700C">
              <w:rPr>
                <w:rFonts w:cs="Calibri"/>
                <w:sz w:val="20"/>
                <w:szCs w:val="20"/>
              </w:rPr>
              <w:t>Commitments</w:t>
            </w:r>
          </w:p>
        </w:tc>
        <w:tc>
          <w:tcPr>
            <w:tcW w:w="1305" w:type="dxa"/>
            <w:vAlign w:val="center"/>
          </w:tcPr>
          <w:p w14:paraId="675E0079"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C4501A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E5CC8B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688C1F84"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62A1F666" w14:textId="77777777" w:rsidR="00BE55FA" w:rsidRPr="0099700C" w:rsidRDefault="00BE55FA" w:rsidP="00BE55FA">
            <w:pPr>
              <w:pStyle w:val="TableText"/>
              <w:spacing w:before="60" w:after="60"/>
              <w:jc w:val="center"/>
              <w:rPr>
                <w:rFonts w:cs="Calibri"/>
                <w:sz w:val="20"/>
                <w:szCs w:val="20"/>
              </w:rPr>
            </w:pPr>
          </w:p>
        </w:tc>
      </w:tr>
      <w:tr w:rsidR="00BE55FA" w:rsidRPr="0099700C" w14:paraId="0BC0E2A9" w14:textId="77777777" w:rsidTr="00FC2FE5">
        <w:trPr>
          <w:jc w:val="center"/>
        </w:trPr>
        <w:tc>
          <w:tcPr>
            <w:tcW w:w="3672" w:type="dxa"/>
            <w:vAlign w:val="center"/>
          </w:tcPr>
          <w:p w14:paraId="31F34391" w14:textId="77777777" w:rsidR="00BE55FA" w:rsidRPr="0099700C" w:rsidRDefault="00BE55FA" w:rsidP="00FC2FE5">
            <w:pPr>
              <w:pStyle w:val="TableText"/>
              <w:spacing w:before="60" w:after="60"/>
              <w:rPr>
                <w:rFonts w:cs="Calibri"/>
                <w:sz w:val="20"/>
                <w:szCs w:val="20"/>
              </w:rPr>
            </w:pPr>
            <w:r w:rsidRPr="0099700C">
              <w:rPr>
                <w:rFonts w:cs="Calibri"/>
                <w:sz w:val="20"/>
                <w:szCs w:val="20"/>
              </w:rPr>
              <w:t xml:space="preserve">Note  </w:t>
            </w:r>
            <w:r w:rsidR="0043197A" w:rsidRPr="00FC2FE5">
              <w:rPr>
                <w:rFonts w:cs="Calibri"/>
                <w:sz w:val="20"/>
                <w:szCs w:val="20"/>
              </w:rPr>
              <w:t>41</w:t>
            </w:r>
            <w:r w:rsidR="0043197A">
              <w:rPr>
                <w:rFonts w:cs="Calibri"/>
                <w:sz w:val="20"/>
                <w:szCs w:val="20"/>
              </w:rPr>
              <w:t xml:space="preserve"> </w:t>
            </w:r>
            <w:r w:rsidRPr="0099700C">
              <w:rPr>
                <w:rFonts w:cs="Calibri"/>
                <w:sz w:val="20"/>
                <w:szCs w:val="20"/>
              </w:rPr>
              <w:t>Contingent Liabilities and Contingent Assets</w:t>
            </w:r>
          </w:p>
        </w:tc>
        <w:tc>
          <w:tcPr>
            <w:tcW w:w="1305" w:type="dxa"/>
            <w:vAlign w:val="center"/>
          </w:tcPr>
          <w:p w14:paraId="5C73EB3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613792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141B43F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750AB45D"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36B653FD" w14:textId="77777777" w:rsidR="00BE55FA" w:rsidRPr="0099700C" w:rsidRDefault="00BE55FA" w:rsidP="00BE55FA">
            <w:pPr>
              <w:pStyle w:val="TableText"/>
              <w:spacing w:before="60" w:after="60"/>
              <w:jc w:val="center"/>
              <w:rPr>
                <w:rFonts w:cs="Calibri"/>
                <w:sz w:val="20"/>
                <w:szCs w:val="20"/>
              </w:rPr>
            </w:pPr>
          </w:p>
        </w:tc>
      </w:tr>
      <w:tr w:rsidR="00BE55FA" w:rsidRPr="0099700C" w14:paraId="431BE9B6" w14:textId="77777777" w:rsidTr="00FC2FE5">
        <w:trPr>
          <w:jc w:val="center"/>
        </w:trPr>
        <w:tc>
          <w:tcPr>
            <w:tcW w:w="3672" w:type="dxa"/>
            <w:vAlign w:val="center"/>
          </w:tcPr>
          <w:p w14:paraId="01C42765" w14:textId="77777777" w:rsidR="00BE55FA" w:rsidRPr="0099700C" w:rsidRDefault="00BE55FA" w:rsidP="00DE1840">
            <w:pPr>
              <w:pStyle w:val="TableText"/>
              <w:spacing w:before="60" w:after="60"/>
              <w:rPr>
                <w:rFonts w:cs="Calibri"/>
                <w:sz w:val="20"/>
                <w:szCs w:val="20"/>
              </w:rPr>
            </w:pPr>
            <w:r w:rsidRPr="0099700C">
              <w:rPr>
                <w:rFonts w:cs="Calibri"/>
                <w:sz w:val="20"/>
                <w:szCs w:val="20"/>
              </w:rPr>
              <w:t xml:space="preserve">Note </w:t>
            </w:r>
            <w:r w:rsidR="0043197A" w:rsidRPr="00DE1840">
              <w:rPr>
                <w:rFonts w:cs="Calibri"/>
                <w:sz w:val="20"/>
                <w:szCs w:val="20"/>
              </w:rPr>
              <w:t>42</w:t>
            </w:r>
            <w:r w:rsidR="0043197A">
              <w:rPr>
                <w:rFonts w:cs="Calibri"/>
                <w:sz w:val="20"/>
                <w:szCs w:val="20"/>
              </w:rPr>
              <w:t xml:space="preserve"> </w:t>
            </w:r>
            <w:r w:rsidRPr="0099700C">
              <w:rPr>
                <w:rFonts w:cs="Calibri"/>
                <w:sz w:val="20"/>
                <w:szCs w:val="20"/>
              </w:rPr>
              <w:t>Interest in a Joint Venture</w:t>
            </w:r>
          </w:p>
        </w:tc>
        <w:tc>
          <w:tcPr>
            <w:tcW w:w="1305" w:type="dxa"/>
            <w:vAlign w:val="center"/>
          </w:tcPr>
          <w:p w14:paraId="5D27F16E"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065FB7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auto"/>
            <w:vAlign w:val="center"/>
          </w:tcPr>
          <w:p w14:paraId="436C7099" w14:textId="77777777" w:rsidR="00BE55FA" w:rsidRPr="0099700C" w:rsidRDefault="00BE55FA" w:rsidP="00BE55FA">
            <w:pPr>
              <w:pStyle w:val="TableText"/>
              <w:spacing w:before="60" w:after="60"/>
              <w:jc w:val="center"/>
              <w:rPr>
                <w:rFonts w:cs="Calibri"/>
                <w:sz w:val="20"/>
                <w:szCs w:val="20"/>
              </w:rPr>
            </w:pPr>
            <w:r w:rsidRPr="0099700C">
              <w:rPr>
                <w:rFonts w:cs="Calibri"/>
                <w:b/>
                <w:sz w:val="20"/>
                <w:szCs w:val="20"/>
              </w:rPr>
              <w:t xml:space="preserve">TAS </w:t>
            </w:r>
            <w:r w:rsidRPr="006D77BC">
              <w:rPr>
                <w:rFonts w:cs="Calibri"/>
                <w:b/>
                <w:strike/>
                <w:sz w:val="20"/>
                <w:szCs w:val="20"/>
              </w:rPr>
              <w:t>19</w:t>
            </w:r>
            <w:r w:rsidR="006D77BC">
              <w:rPr>
                <w:rFonts w:cs="Calibri"/>
                <w:b/>
                <w:strike/>
                <w:sz w:val="20"/>
                <w:szCs w:val="20"/>
              </w:rPr>
              <w:t xml:space="preserve"> </w:t>
            </w:r>
            <w:r w:rsidR="006D77BC" w:rsidRPr="006D77BC">
              <w:rPr>
                <w:rFonts w:cs="Calibri"/>
                <w:b/>
                <w:color w:val="00B0F0"/>
                <w:sz w:val="20"/>
                <w:szCs w:val="20"/>
              </w:rPr>
              <w:t>20</w:t>
            </w:r>
          </w:p>
        </w:tc>
        <w:tc>
          <w:tcPr>
            <w:tcW w:w="1182" w:type="dxa"/>
            <w:tcBorders>
              <w:bottom w:val="single" w:sz="4" w:space="0" w:color="auto"/>
            </w:tcBorders>
            <w:shd w:val="clear" w:color="auto" w:fill="auto"/>
            <w:vAlign w:val="center"/>
          </w:tcPr>
          <w:p w14:paraId="3228872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336" w:type="dxa"/>
            <w:tcBorders>
              <w:bottom w:val="single" w:sz="4" w:space="0" w:color="auto"/>
            </w:tcBorders>
            <w:shd w:val="clear" w:color="auto" w:fill="auto"/>
            <w:vAlign w:val="center"/>
          </w:tcPr>
          <w:p w14:paraId="57D5E0B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r>
      <w:tr w:rsidR="00BE55FA" w:rsidRPr="0099700C" w14:paraId="4A00EA23" w14:textId="77777777" w:rsidTr="00FC2FE5">
        <w:trPr>
          <w:jc w:val="center"/>
        </w:trPr>
        <w:tc>
          <w:tcPr>
            <w:tcW w:w="3672" w:type="dxa"/>
            <w:vAlign w:val="center"/>
          </w:tcPr>
          <w:p w14:paraId="20E1BB4B" w14:textId="77777777" w:rsidR="00BE55FA" w:rsidRPr="0099700C" w:rsidRDefault="00BE55FA" w:rsidP="00DE1840">
            <w:pPr>
              <w:pStyle w:val="TableText"/>
              <w:spacing w:before="60" w:after="60"/>
              <w:rPr>
                <w:rFonts w:cs="Calibri"/>
                <w:sz w:val="20"/>
                <w:szCs w:val="20"/>
              </w:rPr>
            </w:pPr>
            <w:r w:rsidRPr="0099700C">
              <w:rPr>
                <w:rFonts w:cs="Calibri"/>
                <w:sz w:val="20"/>
                <w:szCs w:val="20"/>
              </w:rPr>
              <w:t xml:space="preserve">Note </w:t>
            </w:r>
            <w:r w:rsidR="00936A45" w:rsidRPr="00DE1840">
              <w:rPr>
                <w:rFonts w:cs="Calibri"/>
                <w:sz w:val="20"/>
                <w:szCs w:val="20"/>
              </w:rPr>
              <w:t>43</w:t>
            </w:r>
            <w:r w:rsidRPr="0099700C">
              <w:rPr>
                <w:rFonts w:cs="Calibri"/>
                <w:sz w:val="20"/>
                <w:szCs w:val="20"/>
              </w:rPr>
              <w:t xml:space="preserve"> Interest in a Joint Operation</w:t>
            </w:r>
          </w:p>
        </w:tc>
        <w:tc>
          <w:tcPr>
            <w:tcW w:w="1305" w:type="dxa"/>
            <w:vAlign w:val="center"/>
          </w:tcPr>
          <w:p w14:paraId="0EDAED5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7FD0B65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04F0123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08F82732"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330460C3" w14:textId="77777777" w:rsidR="00BE55FA" w:rsidRPr="0099700C" w:rsidRDefault="00BE55FA" w:rsidP="00BE55FA">
            <w:pPr>
              <w:pStyle w:val="TableText"/>
              <w:spacing w:before="60" w:after="60"/>
              <w:jc w:val="center"/>
              <w:rPr>
                <w:rFonts w:cs="Calibri"/>
                <w:sz w:val="20"/>
                <w:szCs w:val="20"/>
              </w:rPr>
            </w:pPr>
          </w:p>
        </w:tc>
      </w:tr>
      <w:tr w:rsidR="00BE55FA" w:rsidRPr="0099700C" w14:paraId="058B26AC" w14:textId="77777777" w:rsidTr="00FC2FE5">
        <w:trPr>
          <w:jc w:val="center"/>
        </w:trPr>
        <w:tc>
          <w:tcPr>
            <w:tcW w:w="3672" w:type="dxa"/>
            <w:vAlign w:val="center"/>
          </w:tcPr>
          <w:p w14:paraId="20231DA1" w14:textId="77777777" w:rsidR="00BE55FA" w:rsidRPr="0099700C" w:rsidRDefault="00BE55FA" w:rsidP="00DE1840">
            <w:pPr>
              <w:pStyle w:val="TableText"/>
              <w:spacing w:before="60" w:after="60"/>
              <w:rPr>
                <w:rFonts w:cs="Calibri"/>
                <w:sz w:val="20"/>
                <w:szCs w:val="20"/>
              </w:rPr>
            </w:pPr>
            <w:r w:rsidRPr="0099700C">
              <w:rPr>
                <w:rFonts w:cs="Calibri"/>
                <w:sz w:val="20"/>
                <w:szCs w:val="20"/>
              </w:rPr>
              <w:t xml:space="preserve">Note  </w:t>
            </w:r>
            <w:r w:rsidR="00936A45" w:rsidRPr="00DE1840">
              <w:rPr>
                <w:rFonts w:cs="Calibri"/>
                <w:sz w:val="20"/>
                <w:szCs w:val="20"/>
              </w:rPr>
              <w:t>44</w:t>
            </w:r>
            <w:r w:rsidR="00936A45">
              <w:rPr>
                <w:rFonts w:cs="Calibri"/>
                <w:sz w:val="20"/>
                <w:szCs w:val="20"/>
              </w:rPr>
              <w:t xml:space="preserve"> </w:t>
            </w:r>
            <w:r w:rsidRPr="0099700C">
              <w:rPr>
                <w:rFonts w:cs="Calibri"/>
                <w:sz w:val="20"/>
                <w:szCs w:val="20"/>
              </w:rPr>
              <w:t>Cash Flow Reconciliation</w:t>
            </w:r>
          </w:p>
        </w:tc>
        <w:tc>
          <w:tcPr>
            <w:tcW w:w="1305" w:type="dxa"/>
            <w:vAlign w:val="center"/>
          </w:tcPr>
          <w:p w14:paraId="7E3465F4"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3B3831E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75DE88D5"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75345C7F"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74CD5D8F" w14:textId="77777777" w:rsidR="00BE55FA" w:rsidRPr="0099700C" w:rsidRDefault="00BE55FA" w:rsidP="00BE55FA">
            <w:pPr>
              <w:pStyle w:val="TableText"/>
              <w:spacing w:before="60" w:after="60"/>
              <w:jc w:val="center"/>
              <w:rPr>
                <w:rFonts w:cs="Calibri"/>
                <w:sz w:val="20"/>
                <w:szCs w:val="20"/>
              </w:rPr>
            </w:pPr>
          </w:p>
        </w:tc>
      </w:tr>
      <w:tr w:rsidR="00BE55FA" w:rsidRPr="0099700C" w14:paraId="107CE1D4" w14:textId="77777777" w:rsidTr="00FC2FE5">
        <w:trPr>
          <w:jc w:val="center"/>
        </w:trPr>
        <w:tc>
          <w:tcPr>
            <w:tcW w:w="3672" w:type="dxa"/>
            <w:vAlign w:val="center"/>
          </w:tcPr>
          <w:p w14:paraId="4657415E" w14:textId="77777777" w:rsidR="00BE55FA" w:rsidRPr="0099700C" w:rsidRDefault="00BE55FA" w:rsidP="00956B0E">
            <w:pPr>
              <w:pStyle w:val="TableText"/>
              <w:spacing w:before="60" w:after="60"/>
              <w:rPr>
                <w:rFonts w:cs="Calibri"/>
                <w:sz w:val="20"/>
                <w:szCs w:val="20"/>
              </w:rPr>
            </w:pPr>
            <w:r w:rsidRPr="0099700C">
              <w:rPr>
                <w:rFonts w:cs="Calibri"/>
                <w:sz w:val="20"/>
                <w:szCs w:val="20"/>
              </w:rPr>
              <w:t xml:space="preserve">Note  </w:t>
            </w:r>
            <w:r w:rsidR="00936A45" w:rsidRPr="00956B0E">
              <w:rPr>
                <w:rFonts w:cs="Calibri"/>
                <w:sz w:val="20"/>
                <w:szCs w:val="20"/>
              </w:rPr>
              <w:t>45</w:t>
            </w:r>
            <w:r w:rsidR="00936A45">
              <w:rPr>
                <w:rFonts w:cs="Calibri"/>
                <w:sz w:val="20"/>
                <w:szCs w:val="20"/>
              </w:rPr>
              <w:t xml:space="preserve"> </w:t>
            </w:r>
            <w:r w:rsidRPr="0099700C">
              <w:rPr>
                <w:rFonts w:cs="Calibri"/>
                <w:sz w:val="20"/>
                <w:szCs w:val="20"/>
              </w:rPr>
              <w:t>Events Occurring after Balance Date</w:t>
            </w:r>
          </w:p>
        </w:tc>
        <w:tc>
          <w:tcPr>
            <w:tcW w:w="1305" w:type="dxa"/>
            <w:vAlign w:val="center"/>
          </w:tcPr>
          <w:p w14:paraId="1C73856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16D244A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1BA04190"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6E00000F"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110F3BFC" w14:textId="77777777" w:rsidR="00BE55FA" w:rsidRPr="0099700C" w:rsidRDefault="00BE55FA" w:rsidP="00BE55FA">
            <w:pPr>
              <w:pStyle w:val="TableText"/>
              <w:spacing w:before="60" w:after="60"/>
              <w:jc w:val="center"/>
              <w:rPr>
                <w:rFonts w:cs="Calibri"/>
                <w:sz w:val="20"/>
                <w:szCs w:val="20"/>
              </w:rPr>
            </w:pPr>
          </w:p>
        </w:tc>
      </w:tr>
      <w:tr w:rsidR="00BE55FA" w:rsidRPr="0099700C" w14:paraId="4CBD1234" w14:textId="77777777" w:rsidTr="00FC2FE5">
        <w:trPr>
          <w:jc w:val="center"/>
        </w:trPr>
        <w:tc>
          <w:tcPr>
            <w:tcW w:w="3672" w:type="dxa"/>
            <w:vAlign w:val="center"/>
          </w:tcPr>
          <w:p w14:paraId="21F04D19" w14:textId="77777777" w:rsidR="00BE55FA" w:rsidRPr="0099700C" w:rsidRDefault="00BE55FA" w:rsidP="00956B0E">
            <w:pPr>
              <w:spacing w:before="60" w:after="60"/>
              <w:rPr>
                <w:rFonts w:cs="Calibri"/>
              </w:rPr>
            </w:pPr>
            <w:r w:rsidRPr="0099700C">
              <w:rPr>
                <w:rFonts w:cs="Calibri"/>
                <w:sz w:val="20"/>
                <w:szCs w:val="20"/>
              </w:rPr>
              <w:t xml:space="preserve">Note  </w:t>
            </w:r>
            <w:r w:rsidR="00936A45" w:rsidRPr="00956B0E">
              <w:rPr>
                <w:rFonts w:cs="Calibri"/>
                <w:sz w:val="20"/>
                <w:szCs w:val="20"/>
              </w:rPr>
              <w:t xml:space="preserve">46 </w:t>
            </w:r>
            <w:r w:rsidRPr="0099700C">
              <w:rPr>
                <w:rFonts w:cs="Calibri"/>
                <w:sz w:val="20"/>
                <w:szCs w:val="20"/>
              </w:rPr>
              <w:t>Third Party Monies</w:t>
            </w:r>
          </w:p>
        </w:tc>
        <w:tc>
          <w:tcPr>
            <w:tcW w:w="1305" w:type="dxa"/>
            <w:vAlign w:val="center"/>
          </w:tcPr>
          <w:p w14:paraId="1ACA6BB6"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vAlign w:val="center"/>
          </w:tcPr>
          <w:p w14:paraId="6292DE5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shd w:val="clear" w:color="auto" w:fill="F2F2F2"/>
            <w:vAlign w:val="center"/>
          </w:tcPr>
          <w:p w14:paraId="376966E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619EADCC"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1F7E562F" w14:textId="77777777" w:rsidR="00BE55FA" w:rsidRPr="0099700C" w:rsidRDefault="00BE55FA" w:rsidP="00BE55FA">
            <w:pPr>
              <w:pStyle w:val="TableText"/>
              <w:spacing w:before="60" w:after="60"/>
              <w:jc w:val="center"/>
              <w:rPr>
                <w:rFonts w:cs="Calibri"/>
                <w:sz w:val="20"/>
                <w:szCs w:val="20"/>
              </w:rPr>
            </w:pPr>
          </w:p>
        </w:tc>
      </w:tr>
      <w:tr w:rsidR="00BF0D65" w:rsidRPr="0099700C" w14:paraId="0F929EC1" w14:textId="77777777" w:rsidTr="00FC2FE5">
        <w:trPr>
          <w:jc w:val="center"/>
        </w:trPr>
        <w:tc>
          <w:tcPr>
            <w:tcW w:w="3672" w:type="dxa"/>
            <w:vAlign w:val="center"/>
          </w:tcPr>
          <w:p w14:paraId="0C703986" w14:textId="77777777" w:rsidR="00BF0D65" w:rsidRPr="006D5D56" w:rsidRDefault="00BF0D65" w:rsidP="00956B0E">
            <w:pPr>
              <w:spacing w:before="60" w:after="60"/>
              <w:rPr>
                <w:rFonts w:cs="Calibri"/>
                <w:color w:val="000000"/>
                <w:sz w:val="20"/>
                <w:szCs w:val="20"/>
              </w:rPr>
            </w:pPr>
            <w:r w:rsidRPr="006D5D56">
              <w:rPr>
                <w:rFonts w:cs="Calibri"/>
                <w:color w:val="000000"/>
                <w:sz w:val="20"/>
                <w:szCs w:val="20"/>
              </w:rPr>
              <w:t xml:space="preserve">Note </w:t>
            </w:r>
            <w:r w:rsidR="00936A45" w:rsidRPr="00956B0E">
              <w:rPr>
                <w:rFonts w:cs="Calibri"/>
                <w:sz w:val="20"/>
                <w:szCs w:val="20"/>
              </w:rPr>
              <w:t>47</w:t>
            </w:r>
            <w:r w:rsidR="00936A45" w:rsidRPr="006D5D56">
              <w:rPr>
                <w:rFonts w:cs="Calibri"/>
                <w:color w:val="000000"/>
                <w:sz w:val="20"/>
                <w:szCs w:val="20"/>
              </w:rPr>
              <w:t xml:space="preserve"> </w:t>
            </w:r>
            <w:r w:rsidR="006F1C53" w:rsidRPr="006D5D56">
              <w:rPr>
                <w:rFonts w:cs="Calibri"/>
                <w:color w:val="000000"/>
                <w:sz w:val="20"/>
                <w:szCs w:val="20"/>
              </w:rPr>
              <w:t>Related</w:t>
            </w:r>
            <w:r w:rsidRPr="006D5D56">
              <w:rPr>
                <w:rFonts w:cs="Calibri"/>
                <w:color w:val="000000"/>
                <w:sz w:val="20"/>
                <w:szCs w:val="20"/>
              </w:rPr>
              <w:t xml:space="preserve"> Party Disclosures</w:t>
            </w:r>
          </w:p>
        </w:tc>
        <w:tc>
          <w:tcPr>
            <w:tcW w:w="1305" w:type="dxa"/>
            <w:vAlign w:val="center"/>
          </w:tcPr>
          <w:p w14:paraId="485B7AFB" w14:textId="77777777" w:rsidR="00BF0D65" w:rsidRPr="00BF0D65" w:rsidRDefault="00BF0D65" w:rsidP="001A7440">
            <w:pPr>
              <w:pStyle w:val="TableText"/>
              <w:spacing w:before="60" w:after="60"/>
              <w:jc w:val="center"/>
              <w:rPr>
                <w:rFonts w:cs="Calibri"/>
                <w:color w:val="00B0F0"/>
                <w:sz w:val="20"/>
                <w:szCs w:val="20"/>
              </w:rPr>
            </w:pPr>
            <w:r w:rsidRPr="00976900">
              <w:rPr>
                <w:rFonts w:cs="Calibri"/>
                <w:color w:val="000000" w:themeColor="text1"/>
                <w:sz w:val="20"/>
                <w:szCs w:val="20"/>
              </w:rPr>
              <w:t>√</w:t>
            </w:r>
          </w:p>
        </w:tc>
        <w:tc>
          <w:tcPr>
            <w:tcW w:w="1224" w:type="dxa"/>
            <w:vAlign w:val="center"/>
          </w:tcPr>
          <w:p w14:paraId="7889DCF3" w14:textId="77777777" w:rsidR="00BF0D65" w:rsidRPr="00BF0D65" w:rsidRDefault="00BF0D65" w:rsidP="001A7440">
            <w:pPr>
              <w:pStyle w:val="TableText"/>
              <w:spacing w:before="60" w:after="60"/>
              <w:jc w:val="center"/>
              <w:rPr>
                <w:rFonts w:cs="Calibri"/>
                <w:color w:val="00B0F0"/>
                <w:sz w:val="20"/>
                <w:szCs w:val="20"/>
              </w:rPr>
            </w:pPr>
            <w:r w:rsidRPr="00976900">
              <w:rPr>
                <w:rFonts w:cs="Calibri"/>
                <w:sz w:val="20"/>
                <w:szCs w:val="20"/>
              </w:rPr>
              <w:t>√</w:t>
            </w:r>
          </w:p>
        </w:tc>
        <w:tc>
          <w:tcPr>
            <w:tcW w:w="1193" w:type="dxa"/>
            <w:shd w:val="clear" w:color="auto" w:fill="F2F2F2"/>
            <w:vAlign w:val="center"/>
          </w:tcPr>
          <w:p w14:paraId="5BEE5A73" w14:textId="77777777" w:rsidR="00BF0D65" w:rsidRPr="0099700C" w:rsidRDefault="00BF0D65" w:rsidP="00BE55FA">
            <w:pPr>
              <w:pStyle w:val="TableText"/>
              <w:spacing w:before="60" w:after="60"/>
              <w:jc w:val="center"/>
              <w:rPr>
                <w:rFonts w:cs="Calibri"/>
                <w:sz w:val="20"/>
                <w:szCs w:val="20"/>
              </w:rPr>
            </w:pPr>
          </w:p>
        </w:tc>
        <w:tc>
          <w:tcPr>
            <w:tcW w:w="1182" w:type="dxa"/>
            <w:shd w:val="clear" w:color="auto" w:fill="F2F2F2"/>
            <w:vAlign w:val="center"/>
          </w:tcPr>
          <w:p w14:paraId="6210D780" w14:textId="77777777" w:rsidR="00BF0D65" w:rsidRPr="0099700C" w:rsidRDefault="00BF0D65" w:rsidP="00BE55FA">
            <w:pPr>
              <w:pStyle w:val="TableText"/>
              <w:spacing w:before="60" w:after="60"/>
              <w:jc w:val="center"/>
              <w:rPr>
                <w:rFonts w:cs="Calibri"/>
                <w:sz w:val="20"/>
                <w:szCs w:val="20"/>
              </w:rPr>
            </w:pPr>
          </w:p>
        </w:tc>
        <w:tc>
          <w:tcPr>
            <w:tcW w:w="1336" w:type="dxa"/>
            <w:shd w:val="clear" w:color="auto" w:fill="F2F2F2"/>
            <w:vAlign w:val="center"/>
          </w:tcPr>
          <w:p w14:paraId="3B282EA7" w14:textId="77777777" w:rsidR="00BF0D65" w:rsidRPr="0099700C" w:rsidRDefault="00BF0D65" w:rsidP="00BE55FA">
            <w:pPr>
              <w:pStyle w:val="TableText"/>
              <w:spacing w:before="60" w:after="60"/>
              <w:jc w:val="center"/>
              <w:rPr>
                <w:rFonts w:cs="Calibri"/>
                <w:sz w:val="20"/>
                <w:szCs w:val="20"/>
              </w:rPr>
            </w:pPr>
          </w:p>
        </w:tc>
      </w:tr>
      <w:tr w:rsidR="00BE55FA" w:rsidRPr="0099700C" w14:paraId="65F45C9E" w14:textId="77777777" w:rsidTr="00FC2FE5">
        <w:trPr>
          <w:cantSplit/>
          <w:jc w:val="center"/>
        </w:trPr>
        <w:tc>
          <w:tcPr>
            <w:tcW w:w="3672" w:type="dxa"/>
            <w:vAlign w:val="center"/>
          </w:tcPr>
          <w:p w14:paraId="06E0FCAD" w14:textId="77777777" w:rsidR="00BE55FA" w:rsidRPr="0099700C" w:rsidRDefault="002979F8" w:rsidP="00956B0E">
            <w:pPr>
              <w:pStyle w:val="TableText"/>
              <w:spacing w:before="60" w:after="60"/>
              <w:rPr>
                <w:rFonts w:cs="Calibri"/>
                <w:sz w:val="20"/>
                <w:szCs w:val="20"/>
              </w:rPr>
            </w:pPr>
            <w:r>
              <w:rPr>
                <w:rFonts w:cs="Calibri"/>
                <w:sz w:val="20"/>
                <w:szCs w:val="20"/>
              </w:rPr>
              <w:t>Note</w:t>
            </w:r>
            <w:r w:rsidR="00BF0D65">
              <w:rPr>
                <w:rFonts w:cs="Calibri"/>
                <w:sz w:val="20"/>
                <w:szCs w:val="20"/>
              </w:rPr>
              <w:t xml:space="preserve"> </w:t>
            </w:r>
            <w:r w:rsidR="00936A45" w:rsidRPr="00956B0E">
              <w:rPr>
                <w:rFonts w:cs="Calibri"/>
                <w:sz w:val="20"/>
                <w:szCs w:val="20"/>
              </w:rPr>
              <w:t>48</w:t>
            </w:r>
            <w:r w:rsidR="00936A45">
              <w:rPr>
                <w:rFonts w:cs="Calibri"/>
                <w:sz w:val="20"/>
                <w:szCs w:val="20"/>
              </w:rPr>
              <w:t xml:space="preserve"> </w:t>
            </w:r>
            <w:r w:rsidR="00BE55FA" w:rsidRPr="0099700C">
              <w:rPr>
                <w:rFonts w:cs="Calibri"/>
                <w:sz w:val="20"/>
                <w:szCs w:val="20"/>
              </w:rPr>
              <w:t>Budgetary Reporting</w:t>
            </w:r>
            <w:r w:rsidR="00CE5656" w:rsidRPr="0099700C">
              <w:rPr>
                <w:rFonts w:cs="Calibri"/>
                <w:sz w:val="20"/>
                <w:szCs w:val="20"/>
              </w:rPr>
              <w:t xml:space="preserve"> </w:t>
            </w:r>
          </w:p>
        </w:tc>
        <w:tc>
          <w:tcPr>
            <w:tcW w:w="1305" w:type="dxa"/>
            <w:vAlign w:val="center"/>
          </w:tcPr>
          <w:p w14:paraId="004A32E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39903272"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6BEC076B"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58E59173"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7A09D319" w14:textId="77777777" w:rsidR="00BE55FA" w:rsidRPr="0099700C" w:rsidRDefault="00BE55FA" w:rsidP="00BE55FA">
            <w:pPr>
              <w:pStyle w:val="TableText"/>
              <w:spacing w:before="60" w:after="60"/>
              <w:jc w:val="center"/>
              <w:rPr>
                <w:rFonts w:cs="Calibri"/>
                <w:sz w:val="20"/>
                <w:szCs w:val="20"/>
              </w:rPr>
            </w:pPr>
          </w:p>
        </w:tc>
      </w:tr>
      <w:tr w:rsidR="00BE55FA" w:rsidRPr="0099700C" w14:paraId="1E9CC5D4" w14:textId="77777777" w:rsidTr="00FC2FE5">
        <w:trPr>
          <w:cantSplit/>
          <w:jc w:val="center"/>
        </w:trPr>
        <w:tc>
          <w:tcPr>
            <w:tcW w:w="3672" w:type="dxa"/>
            <w:vAlign w:val="center"/>
          </w:tcPr>
          <w:p w14:paraId="6A920106" w14:textId="77777777" w:rsidR="00BE55FA" w:rsidRPr="0099700C" w:rsidRDefault="00BE55FA" w:rsidP="00BE55FA">
            <w:pPr>
              <w:pStyle w:val="TableText"/>
              <w:spacing w:before="60" w:after="60"/>
              <w:rPr>
                <w:rFonts w:cs="Calibri"/>
                <w:sz w:val="20"/>
                <w:szCs w:val="20"/>
              </w:rPr>
            </w:pPr>
            <w:r w:rsidRPr="0099700C">
              <w:rPr>
                <w:rFonts w:cs="Calibri"/>
                <w:sz w:val="20"/>
                <w:szCs w:val="20"/>
              </w:rPr>
              <w:t>Commentary - Discontinuing</w:t>
            </w:r>
            <w:r w:rsidRPr="0099700C">
              <w:rPr>
                <w:rFonts w:cs="Calibri"/>
                <w:sz w:val="20"/>
                <w:szCs w:val="20"/>
              </w:rPr>
              <w:cr/>
              <w:t>Operations</w:t>
            </w:r>
          </w:p>
        </w:tc>
        <w:tc>
          <w:tcPr>
            <w:tcW w:w="1305" w:type="dxa"/>
            <w:vAlign w:val="center"/>
          </w:tcPr>
          <w:p w14:paraId="7E3E2508"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tcBorders>
              <w:bottom w:val="single" w:sz="4" w:space="0" w:color="auto"/>
            </w:tcBorders>
            <w:vAlign w:val="center"/>
          </w:tcPr>
          <w:p w14:paraId="311FACA7"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193" w:type="dxa"/>
            <w:tcBorders>
              <w:bottom w:val="single" w:sz="4" w:space="0" w:color="auto"/>
            </w:tcBorders>
            <w:shd w:val="clear" w:color="auto" w:fill="F2F2F2"/>
            <w:vAlign w:val="center"/>
          </w:tcPr>
          <w:p w14:paraId="272F492D"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tcBorders>
              <w:bottom w:val="single" w:sz="4" w:space="0" w:color="auto"/>
            </w:tcBorders>
            <w:shd w:val="clear" w:color="auto" w:fill="F2F2F2"/>
            <w:vAlign w:val="center"/>
          </w:tcPr>
          <w:p w14:paraId="5C171A43" w14:textId="77777777" w:rsidR="00BE55FA" w:rsidRPr="0099700C" w:rsidRDefault="00BE55FA" w:rsidP="00BE55FA">
            <w:pPr>
              <w:pStyle w:val="TableText"/>
              <w:spacing w:before="60" w:after="60"/>
              <w:jc w:val="center"/>
              <w:rPr>
                <w:rFonts w:cs="Calibri"/>
                <w:sz w:val="20"/>
                <w:szCs w:val="20"/>
              </w:rPr>
            </w:pPr>
          </w:p>
        </w:tc>
        <w:tc>
          <w:tcPr>
            <w:tcW w:w="1336" w:type="dxa"/>
            <w:tcBorders>
              <w:bottom w:val="single" w:sz="4" w:space="0" w:color="auto"/>
            </w:tcBorders>
            <w:shd w:val="clear" w:color="auto" w:fill="F2F2F2"/>
            <w:vAlign w:val="center"/>
          </w:tcPr>
          <w:p w14:paraId="7D577126" w14:textId="77777777" w:rsidR="00BE55FA" w:rsidRPr="0099700C" w:rsidRDefault="00BE55FA" w:rsidP="00BE55FA">
            <w:pPr>
              <w:pStyle w:val="TableText"/>
              <w:spacing w:before="60" w:after="60"/>
              <w:jc w:val="center"/>
              <w:rPr>
                <w:rFonts w:cs="Calibri"/>
                <w:sz w:val="20"/>
                <w:szCs w:val="20"/>
              </w:rPr>
            </w:pPr>
          </w:p>
        </w:tc>
      </w:tr>
      <w:tr w:rsidR="00BE55FA" w:rsidRPr="0099700C" w14:paraId="1D47F167" w14:textId="77777777" w:rsidTr="00FC2FE5">
        <w:trPr>
          <w:cantSplit/>
          <w:jc w:val="center"/>
        </w:trPr>
        <w:tc>
          <w:tcPr>
            <w:tcW w:w="3672" w:type="dxa"/>
            <w:vAlign w:val="center"/>
          </w:tcPr>
          <w:p w14:paraId="7F5E15C7" w14:textId="77777777" w:rsidR="00BE55FA" w:rsidRPr="0099700C" w:rsidRDefault="00BE55FA" w:rsidP="00976900">
            <w:pPr>
              <w:pStyle w:val="TableText"/>
              <w:spacing w:before="60" w:after="60"/>
              <w:rPr>
                <w:rFonts w:cs="Calibri"/>
                <w:sz w:val="20"/>
                <w:szCs w:val="20"/>
              </w:rPr>
            </w:pPr>
            <w:r w:rsidRPr="0099700C">
              <w:rPr>
                <w:rFonts w:cs="Calibri"/>
                <w:sz w:val="20"/>
                <w:szCs w:val="20"/>
              </w:rPr>
              <w:t xml:space="preserve">Notes  </w:t>
            </w:r>
            <w:r w:rsidR="00A0156B" w:rsidRPr="00976900">
              <w:rPr>
                <w:rFonts w:cs="Calibri"/>
                <w:sz w:val="20"/>
                <w:szCs w:val="20"/>
              </w:rPr>
              <w:t>49-69</w:t>
            </w:r>
            <w:r w:rsidR="00BF0D65" w:rsidRPr="00976900">
              <w:rPr>
                <w:rFonts w:cs="Calibri"/>
                <w:i/>
                <w:sz w:val="20"/>
                <w:szCs w:val="20"/>
              </w:rPr>
              <w:t xml:space="preserve"> </w:t>
            </w:r>
            <w:r w:rsidRPr="0099700C">
              <w:rPr>
                <w:rFonts w:cs="Calibri"/>
                <w:i/>
                <w:sz w:val="20"/>
                <w:szCs w:val="20"/>
              </w:rPr>
              <w:t>Territorial Notes</w:t>
            </w:r>
          </w:p>
        </w:tc>
        <w:tc>
          <w:tcPr>
            <w:tcW w:w="1305" w:type="dxa"/>
            <w:vAlign w:val="center"/>
          </w:tcPr>
          <w:p w14:paraId="5776633C"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w:t>
            </w:r>
          </w:p>
        </w:tc>
        <w:tc>
          <w:tcPr>
            <w:tcW w:w="1224" w:type="dxa"/>
            <w:shd w:val="clear" w:color="auto" w:fill="F2F2F2"/>
            <w:vAlign w:val="center"/>
          </w:tcPr>
          <w:p w14:paraId="73C9DD05" w14:textId="77777777" w:rsidR="00BE55FA" w:rsidRPr="0099700C" w:rsidRDefault="00BE55FA" w:rsidP="00BE55FA">
            <w:pPr>
              <w:pStyle w:val="TableText"/>
              <w:spacing w:before="60" w:after="60"/>
              <w:jc w:val="center"/>
              <w:rPr>
                <w:rFonts w:cs="Calibri"/>
                <w:sz w:val="20"/>
                <w:szCs w:val="20"/>
              </w:rPr>
            </w:pPr>
          </w:p>
        </w:tc>
        <w:tc>
          <w:tcPr>
            <w:tcW w:w="1193" w:type="dxa"/>
            <w:shd w:val="clear" w:color="auto" w:fill="F2F2F2"/>
            <w:vAlign w:val="center"/>
          </w:tcPr>
          <w:p w14:paraId="2230FC0F" w14:textId="77777777" w:rsidR="00BE55FA" w:rsidRPr="0099700C" w:rsidRDefault="00BE55FA" w:rsidP="00BE55FA">
            <w:pPr>
              <w:pStyle w:val="TableText"/>
              <w:spacing w:before="60" w:after="60"/>
              <w:jc w:val="center"/>
              <w:rPr>
                <w:rFonts w:cs="Calibri"/>
                <w:sz w:val="20"/>
                <w:szCs w:val="20"/>
              </w:rPr>
            </w:pPr>
            <w:r w:rsidRPr="0099700C">
              <w:rPr>
                <w:rFonts w:cs="Calibri"/>
                <w:sz w:val="20"/>
                <w:szCs w:val="20"/>
              </w:rPr>
              <w:t>None</w:t>
            </w:r>
          </w:p>
        </w:tc>
        <w:tc>
          <w:tcPr>
            <w:tcW w:w="1182" w:type="dxa"/>
            <w:shd w:val="clear" w:color="auto" w:fill="F2F2F2"/>
            <w:vAlign w:val="center"/>
          </w:tcPr>
          <w:p w14:paraId="4C428D03" w14:textId="77777777" w:rsidR="00BE55FA" w:rsidRPr="0099700C" w:rsidRDefault="00BE55FA" w:rsidP="00BE55FA">
            <w:pPr>
              <w:pStyle w:val="TableText"/>
              <w:spacing w:before="60" w:after="60"/>
              <w:jc w:val="center"/>
              <w:rPr>
                <w:rFonts w:cs="Calibri"/>
                <w:sz w:val="20"/>
                <w:szCs w:val="20"/>
              </w:rPr>
            </w:pPr>
          </w:p>
        </w:tc>
        <w:tc>
          <w:tcPr>
            <w:tcW w:w="1336" w:type="dxa"/>
            <w:shd w:val="clear" w:color="auto" w:fill="F2F2F2"/>
            <w:vAlign w:val="center"/>
          </w:tcPr>
          <w:p w14:paraId="30288375" w14:textId="77777777" w:rsidR="00BE55FA" w:rsidRPr="0099700C" w:rsidRDefault="00BE55FA" w:rsidP="00BE55FA">
            <w:pPr>
              <w:pStyle w:val="TableText"/>
              <w:spacing w:before="60" w:after="60"/>
              <w:jc w:val="center"/>
              <w:rPr>
                <w:rFonts w:cs="Calibri"/>
                <w:sz w:val="20"/>
                <w:szCs w:val="20"/>
              </w:rPr>
            </w:pPr>
          </w:p>
        </w:tc>
      </w:tr>
      <w:tr w:rsidR="006F1C53" w:rsidRPr="0099700C" w14:paraId="2CED0725" w14:textId="77777777" w:rsidTr="00FC2FE5">
        <w:trPr>
          <w:cantSplit/>
          <w:jc w:val="center"/>
        </w:trPr>
        <w:tc>
          <w:tcPr>
            <w:tcW w:w="3672" w:type="dxa"/>
            <w:vAlign w:val="center"/>
          </w:tcPr>
          <w:p w14:paraId="6C04C459" w14:textId="77777777" w:rsidR="006F1C53" w:rsidRPr="006D5D56" w:rsidRDefault="006F1C53" w:rsidP="00BF0D65">
            <w:pPr>
              <w:pStyle w:val="TableText"/>
              <w:spacing w:before="60" w:after="60"/>
              <w:rPr>
                <w:rFonts w:cs="Calibri"/>
                <w:color w:val="000000"/>
                <w:sz w:val="20"/>
                <w:szCs w:val="20"/>
              </w:rPr>
            </w:pPr>
            <w:r w:rsidRPr="006D5D56">
              <w:rPr>
                <w:rFonts w:cs="Calibri"/>
                <w:color w:val="000000"/>
                <w:sz w:val="20"/>
                <w:szCs w:val="20"/>
              </w:rPr>
              <w:t>Appendix A – Basis of Preparation of the Financial Statements</w:t>
            </w:r>
          </w:p>
        </w:tc>
        <w:tc>
          <w:tcPr>
            <w:tcW w:w="1305" w:type="dxa"/>
            <w:vAlign w:val="center"/>
          </w:tcPr>
          <w:p w14:paraId="0DED7290" w14:textId="77777777" w:rsidR="006F1C53" w:rsidRPr="006D5D56" w:rsidRDefault="006F1C53" w:rsidP="00BE55FA">
            <w:pPr>
              <w:pStyle w:val="TableText"/>
              <w:spacing w:before="60" w:after="60"/>
              <w:jc w:val="center"/>
              <w:rPr>
                <w:rFonts w:cs="Calibri"/>
                <w:color w:val="000000"/>
                <w:sz w:val="20"/>
                <w:szCs w:val="20"/>
              </w:rPr>
            </w:pPr>
            <w:r w:rsidRPr="006D5D56">
              <w:rPr>
                <w:rFonts w:cs="Calibri"/>
                <w:color w:val="000000"/>
                <w:sz w:val="20"/>
                <w:szCs w:val="20"/>
              </w:rPr>
              <w:t>√</w:t>
            </w:r>
          </w:p>
        </w:tc>
        <w:tc>
          <w:tcPr>
            <w:tcW w:w="1224" w:type="dxa"/>
            <w:shd w:val="clear" w:color="auto" w:fill="FFFFFF"/>
            <w:vAlign w:val="center"/>
          </w:tcPr>
          <w:p w14:paraId="6950A4E6" w14:textId="77777777" w:rsidR="006F1C53" w:rsidRPr="006D5D56" w:rsidRDefault="006F1C53" w:rsidP="00BE55FA">
            <w:pPr>
              <w:pStyle w:val="TableText"/>
              <w:spacing w:before="60" w:after="60"/>
              <w:jc w:val="center"/>
              <w:rPr>
                <w:rFonts w:cs="Calibri"/>
                <w:color w:val="000000"/>
                <w:sz w:val="20"/>
                <w:szCs w:val="20"/>
              </w:rPr>
            </w:pPr>
            <w:r w:rsidRPr="006D5D56">
              <w:rPr>
                <w:rFonts w:cs="Calibri"/>
                <w:color w:val="000000"/>
                <w:sz w:val="20"/>
                <w:szCs w:val="20"/>
              </w:rPr>
              <w:t>√</w:t>
            </w:r>
          </w:p>
        </w:tc>
        <w:tc>
          <w:tcPr>
            <w:tcW w:w="1193" w:type="dxa"/>
            <w:shd w:val="clear" w:color="auto" w:fill="FFFFFF"/>
            <w:vAlign w:val="center"/>
          </w:tcPr>
          <w:p w14:paraId="55D2FA4C" w14:textId="77777777" w:rsidR="006F1C53" w:rsidRPr="006D5D56" w:rsidRDefault="00664942" w:rsidP="00BE55FA">
            <w:pPr>
              <w:pStyle w:val="TableText"/>
              <w:spacing w:before="60" w:after="60"/>
              <w:jc w:val="center"/>
              <w:rPr>
                <w:rFonts w:cs="Calibri"/>
                <w:color w:val="000000"/>
                <w:sz w:val="20"/>
                <w:szCs w:val="20"/>
              </w:rPr>
            </w:pPr>
            <w:r w:rsidRPr="006D5D56">
              <w:rPr>
                <w:rFonts w:cs="Calibri"/>
                <w:color w:val="000000"/>
                <w:sz w:val="20"/>
                <w:szCs w:val="20"/>
              </w:rPr>
              <w:t>TAS 8</w:t>
            </w:r>
          </w:p>
        </w:tc>
        <w:tc>
          <w:tcPr>
            <w:tcW w:w="1182" w:type="dxa"/>
            <w:shd w:val="clear" w:color="auto" w:fill="FFFFFF"/>
            <w:vAlign w:val="center"/>
          </w:tcPr>
          <w:p w14:paraId="19D92149" w14:textId="77777777" w:rsidR="006F1C53" w:rsidRPr="006D5D56" w:rsidRDefault="00664942" w:rsidP="00BE55FA">
            <w:pPr>
              <w:pStyle w:val="TableText"/>
              <w:spacing w:before="60" w:after="60"/>
              <w:jc w:val="center"/>
              <w:rPr>
                <w:rFonts w:cs="Calibri"/>
                <w:color w:val="000000"/>
                <w:sz w:val="20"/>
                <w:szCs w:val="20"/>
              </w:rPr>
            </w:pPr>
            <w:r w:rsidRPr="006D5D56">
              <w:rPr>
                <w:rFonts w:cs="Calibri"/>
                <w:color w:val="000000"/>
                <w:sz w:val="20"/>
                <w:szCs w:val="20"/>
              </w:rPr>
              <w:t>√</w:t>
            </w:r>
          </w:p>
        </w:tc>
        <w:tc>
          <w:tcPr>
            <w:tcW w:w="1336" w:type="dxa"/>
            <w:shd w:val="clear" w:color="auto" w:fill="FFFFFF"/>
            <w:vAlign w:val="center"/>
          </w:tcPr>
          <w:p w14:paraId="39DEA1AC" w14:textId="77777777" w:rsidR="006F1C53" w:rsidRPr="006D5D56" w:rsidRDefault="00664942" w:rsidP="00BE55FA">
            <w:pPr>
              <w:pStyle w:val="TableText"/>
              <w:spacing w:before="60" w:after="60"/>
              <w:jc w:val="center"/>
              <w:rPr>
                <w:rFonts w:cs="Calibri"/>
                <w:color w:val="000000"/>
                <w:sz w:val="20"/>
                <w:szCs w:val="20"/>
              </w:rPr>
            </w:pPr>
            <w:r w:rsidRPr="006D5D56">
              <w:rPr>
                <w:rFonts w:cs="Calibri"/>
                <w:color w:val="000000"/>
                <w:sz w:val="20"/>
                <w:szCs w:val="20"/>
              </w:rPr>
              <w:t>√</w:t>
            </w:r>
          </w:p>
        </w:tc>
      </w:tr>
      <w:tr w:rsidR="006F1C53" w:rsidRPr="0099700C" w14:paraId="5FD040F9" w14:textId="77777777" w:rsidTr="00FC2FE5">
        <w:trPr>
          <w:cantSplit/>
          <w:jc w:val="center"/>
        </w:trPr>
        <w:tc>
          <w:tcPr>
            <w:tcW w:w="3672" w:type="dxa"/>
            <w:vAlign w:val="center"/>
          </w:tcPr>
          <w:p w14:paraId="1C37F11B" w14:textId="77777777" w:rsidR="006F1C53" w:rsidRPr="00A0156B" w:rsidRDefault="006F1C53" w:rsidP="00BF0D65">
            <w:pPr>
              <w:pStyle w:val="TableText"/>
              <w:spacing w:before="60" w:after="60"/>
              <w:rPr>
                <w:rFonts w:cs="Calibri"/>
                <w:sz w:val="20"/>
                <w:szCs w:val="20"/>
              </w:rPr>
            </w:pPr>
            <w:r w:rsidRPr="00A0156B">
              <w:rPr>
                <w:rFonts w:cs="Calibri"/>
                <w:sz w:val="20"/>
                <w:szCs w:val="20"/>
              </w:rPr>
              <w:t>Appendix B - Significant Accounting Policies</w:t>
            </w:r>
          </w:p>
        </w:tc>
        <w:tc>
          <w:tcPr>
            <w:tcW w:w="1305" w:type="dxa"/>
            <w:vAlign w:val="center"/>
          </w:tcPr>
          <w:p w14:paraId="29296A68" w14:textId="77777777" w:rsidR="006F1C53" w:rsidRPr="00A0156B" w:rsidRDefault="006F1C53" w:rsidP="00BE55FA">
            <w:pPr>
              <w:pStyle w:val="TableText"/>
              <w:spacing w:before="60" w:after="60"/>
              <w:jc w:val="center"/>
              <w:rPr>
                <w:rFonts w:cs="Calibri"/>
                <w:sz w:val="20"/>
                <w:szCs w:val="20"/>
              </w:rPr>
            </w:pPr>
            <w:r w:rsidRPr="00A0156B">
              <w:rPr>
                <w:rFonts w:cs="Calibri"/>
                <w:sz w:val="20"/>
                <w:szCs w:val="20"/>
              </w:rPr>
              <w:t>√</w:t>
            </w:r>
          </w:p>
        </w:tc>
        <w:tc>
          <w:tcPr>
            <w:tcW w:w="1224" w:type="dxa"/>
            <w:shd w:val="clear" w:color="auto" w:fill="FFFFFF"/>
            <w:vAlign w:val="center"/>
          </w:tcPr>
          <w:p w14:paraId="34E3EA34" w14:textId="77777777" w:rsidR="006F1C53" w:rsidRPr="00A0156B" w:rsidRDefault="006F1C53" w:rsidP="00BE55FA">
            <w:pPr>
              <w:pStyle w:val="TableText"/>
              <w:spacing w:before="60" w:after="60"/>
              <w:jc w:val="center"/>
              <w:rPr>
                <w:rFonts w:cs="Calibri"/>
                <w:sz w:val="20"/>
                <w:szCs w:val="20"/>
              </w:rPr>
            </w:pPr>
            <w:r w:rsidRPr="00A0156B">
              <w:rPr>
                <w:rFonts w:cs="Calibri"/>
                <w:sz w:val="20"/>
                <w:szCs w:val="20"/>
              </w:rPr>
              <w:t>√</w:t>
            </w:r>
          </w:p>
        </w:tc>
        <w:tc>
          <w:tcPr>
            <w:tcW w:w="1193" w:type="dxa"/>
            <w:shd w:val="clear" w:color="auto" w:fill="FFFFFF"/>
            <w:vAlign w:val="center"/>
          </w:tcPr>
          <w:p w14:paraId="269C9F3D" w14:textId="77777777" w:rsidR="006F1C53" w:rsidRPr="00A0156B" w:rsidRDefault="00AE36D9" w:rsidP="00BE55FA">
            <w:pPr>
              <w:pStyle w:val="TableText"/>
              <w:spacing w:before="60" w:after="60"/>
              <w:jc w:val="center"/>
              <w:rPr>
                <w:rFonts w:cs="Calibri"/>
                <w:sz w:val="20"/>
                <w:szCs w:val="20"/>
              </w:rPr>
            </w:pPr>
            <w:r w:rsidRPr="00A0156B">
              <w:rPr>
                <w:rFonts w:cs="Calibri"/>
                <w:sz w:val="20"/>
                <w:szCs w:val="20"/>
              </w:rPr>
              <w:t>TAS 8</w:t>
            </w:r>
          </w:p>
        </w:tc>
        <w:tc>
          <w:tcPr>
            <w:tcW w:w="1182" w:type="dxa"/>
            <w:shd w:val="clear" w:color="auto" w:fill="FFFFFF"/>
            <w:vAlign w:val="center"/>
          </w:tcPr>
          <w:p w14:paraId="6195B289" w14:textId="77777777" w:rsidR="006F1C53" w:rsidRPr="00A0156B" w:rsidRDefault="00AE36D9" w:rsidP="00BE55FA">
            <w:pPr>
              <w:pStyle w:val="TableText"/>
              <w:spacing w:before="60" w:after="60"/>
              <w:jc w:val="center"/>
              <w:rPr>
                <w:rFonts w:cs="Calibri"/>
                <w:sz w:val="20"/>
                <w:szCs w:val="20"/>
              </w:rPr>
            </w:pPr>
            <w:r w:rsidRPr="00A0156B">
              <w:rPr>
                <w:rFonts w:cs="Calibri"/>
                <w:sz w:val="20"/>
                <w:szCs w:val="20"/>
              </w:rPr>
              <w:t>√</w:t>
            </w:r>
          </w:p>
        </w:tc>
        <w:tc>
          <w:tcPr>
            <w:tcW w:w="1336" w:type="dxa"/>
            <w:shd w:val="clear" w:color="auto" w:fill="FFFFFF"/>
            <w:vAlign w:val="center"/>
          </w:tcPr>
          <w:p w14:paraId="46EF27A2" w14:textId="77777777" w:rsidR="006F1C53" w:rsidRPr="00A0156B" w:rsidRDefault="00AE36D9" w:rsidP="00BE55FA">
            <w:pPr>
              <w:pStyle w:val="TableText"/>
              <w:spacing w:before="60" w:after="60"/>
              <w:jc w:val="center"/>
              <w:rPr>
                <w:rFonts w:cs="Calibri"/>
                <w:sz w:val="20"/>
                <w:szCs w:val="20"/>
              </w:rPr>
            </w:pPr>
            <w:r w:rsidRPr="00A0156B">
              <w:rPr>
                <w:rFonts w:cs="Calibri"/>
                <w:sz w:val="20"/>
                <w:szCs w:val="20"/>
              </w:rPr>
              <w:t>√</w:t>
            </w:r>
          </w:p>
        </w:tc>
      </w:tr>
      <w:tr w:rsidR="006F1C53" w:rsidRPr="0099700C" w14:paraId="41206A12" w14:textId="77777777" w:rsidTr="00FC2FE5">
        <w:trPr>
          <w:cantSplit/>
          <w:jc w:val="center"/>
        </w:trPr>
        <w:tc>
          <w:tcPr>
            <w:tcW w:w="3672" w:type="dxa"/>
            <w:vAlign w:val="center"/>
          </w:tcPr>
          <w:p w14:paraId="53598977" w14:textId="77777777" w:rsidR="006F1C53" w:rsidRPr="00A0156B" w:rsidRDefault="006F1C53" w:rsidP="00BF0D65">
            <w:pPr>
              <w:pStyle w:val="TableText"/>
              <w:spacing w:before="60" w:after="60"/>
              <w:rPr>
                <w:rFonts w:cs="Calibri"/>
                <w:sz w:val="20"/>
                <w:szCs w:val="20"/>
              </w:rPr>
            </w:pPr>
            <w:r w:rsidRPr="00A0156B">
              <w:rPr>
                <w:rFonts w:cs="Calibri"/>
                <w:sz w:val="20"/>
                <w:szCs w:val="20"/>
              </w:rPr>
              <w:t>Appendix C – Impact of Accounting Standards Issued But Yet to Be Applied</w:t>
            </w:r>
          </w:p>
        </w:tc>
        <w:tc>
          <w:tcPr>
            <w:tcW w:w="1305" w:type="dxa"/>
            <w:vAlign w:val="center"/>
          </w:tcPr>
          <w:p w14:paraId="2CFB817C" w14:textId="77777777" w:rsidR="006F1C53" w:rsidRPr="00A0156B" w:rsidRDefault="00A93376" w:rsidP="00BE55FA">
            <w:pPr>
              <w:pStyle w:val="TableText"/>
              <w:spacing w:before="60" w:after="60"/>
              <w:jc w:val="center"/>
              <w:rPr>
                <w:rFonts w:cs="Calibri"/>
                <w:sz w:val="20"/>
                <w:szCs w:val="20"/>
              </w:rPr>
            </w:pPr>
            <w:r w:rsidRPr="00A0156B">
              <w:rPr>
                <w:rFonts w:cs="Calibri"/>
                <w:sz w:val="20"/>
                <w:szCs w:val="20"/>
              </w:rPr>
              <w:t>√</w:t>
            </w:r>
          </w:p>
        </w:tc>
        <w:tc>
          <w:tcPr>
            <w:tcW w:w="1224" w:type="dxa"/>
            <w:shd w:val="clear" w:color="auto" w:fill="auto"/>
            <w:vAlign w:val="center"/>
          </w:tcPr>
          <w:p w14:paraId="47A33110" w14:textId="77777777" w:rsidR="006F1C53" w:rsidRPr="00A0156B" w:rsidRDefault="00A93376" w:rsidP="00BE55FA">
            <w:pPr>
              <w:pStyle w:val="TableText"/>
              <w:spacing w:before="60" w:after="60"/>
              <w:jc w:val="center"/>
              <w:rPr>
                <w:rFonts w:cs="Calibri"/>
                <w:sz w:val="20"/>
                <w:szCs w:val="20"/>
              </w:rPr>
            </w:pPr>
            <w:r w:rsidRPr="00A0156B">
              <w:rPr>
                <w:rFonts w:cs="Calibri"/>
                <w:sz w:val="20"/>
                <w:szCs w:val="20"/>
              </w:rPr>
              <w:t>√</w:t>
            </w:r>
          </w:p>
        </w:tc>
        <w:tc>
          <w:tcPr>
            <w:tcW w:w="1193" w:type="dxa"/>
            <w:shd w:val="clear" w:color="auto" w:fill="F2F2F2"/>
            <w:vAlign w:val="center"/>
          </w:tcPr>
          <w:p w14:paraId="5A9E036F" w14:textId="77777777" w:rsidR="006F1C53" w:rsidRPr="00A0156B" w:rsidRDefault="00AE36D9" w:rsidP="00BE55FA">
            <w:pPr>
              <w:pStyle w:val="TableText"/>
              <w:spacing w:before="60" w:after="60"/>
              <w:jc w:val="center"/>
              <w:rPr>
                <w:rFonts w:cs="Calibri"/>
                <w:sz w:val="20"/>
                <w:szCs w:val="20"/>
              </w:rPr>
            </w:pPr>
            <w:r w:rsidRPr="00A0156B">
              <w:rPr>
                <w:rFonts w:cs="Calibri"/>
                <w:sz w:val="20"/>
                <w:szCs w:val="20"/>
              </w:rPr>
              <w:t>None</w:t>
            </w:r>
          </w:p>
        </w:tc>
        <w:tc>
          <w:tcPr>
            <w:tcW w:w="1182" w:type="dxa"/>
            <w:shd w:val="clear" w:color="auto" w:fill="F2F2F2"/>
            <w:vAlign w:val="center"/>
          </w:tcPr>
          <w:p w14:paraId="7AF6A43E" w14:textId="77777777" w:rsidR="006F1C53" w:rsidRPr="00A0156B" w:rsidRDefault="006F1C53" w:rsidP="00BE55FA">
            <w:pPr>
              <w:pStyle w:val="TableText"/>
              <w:spacing w:before="60" w:after="60"/>
              <w:jc w:val="center"/>
              <w:rPr>
                <w:rFonts w:cs="Calibri"/>
                <w:sz w:val="20"/>
                <w:szCs w:val="20"/>
              </w:rPr>
            </w:pPr>
          </w:p>
        </w:tc>
        <w:tc>
          <w:tcPr>
            <w:tcW w:w="1336" w:type="dxa"/>
            <w:shd w:val="clear" w:color="auto" w:fill="F2F2F2"/>
            <w:vAlign w:val="center"/>
          </w:tcPr>
          <w:p w14:paraId="6307E671" w14:textId="77777777" w:rsidR="006F1C53" w:rsidRPr="00334E1D" w:rsidRDefault="006F1C53" w:rsidP="00BE55FA">
            <w:pPr>
              <w:pStyle w:val="TableText"/>
              <w:spacing w:before="60" w:after="60"/>
              <w:jc w:val="center"/>
              <w:rPr>
                <w:rFonts w:cs="Calibri"/>
                <w:sz w:val="20"/>
                <w:szCs w:val="20"/>
              </w:rPr>
            </w:pPr>
          </w:p>
        </w:tc>
      </w:tr>
      <w:tr w:rsidR="006F1C53" w:rsidRPr="0099700C" w14:paraId="205B0051" w14:textId="77777777" w:rsidTr="00FC2FE5">
        <w:trPr>
          <w:cantSplit/>
          <w:jc w:val="center"/>
        </w:trPr>
        <w:tc>
          <w:tcPr>
            <w:tcW w:w="3672" w:type="dxa"/>
            <w:vAlign w:val="center"/>
          </w:tcPr>
          <w:p w14:paraId="13921965" w14:textId="77777777" w:rsidR="006F1C53" w:rsidRPr="00A0156B" w:rsidRDefault="006F1C53" w:rsidP="00E90263">
            <w:pPr>
              <w:pStyle w:val="TableText"/>
              <w:spacing w:before="60" w:after="60"/>
              <w:rPr>
                <w:rFonts w:cs="Calibri"/>
                <w:sz w:val="20"/>
                <w:szCs w:val="20"/>
              </w:rPr>
            </w:pPr>
            <w:r w:rsidRPr="00A0156B">
              <w:rPr>
                <w:rFonts w:cs="Calibri"/>
                <w:sz w:val="20"/>
                <w:szCs w:val="20"/>
              </w:rPr>
              <w:t xml:space="preserve">Appendix D – Change Accounting Policy, Accounting Estimates, Correction </w:t>
            </w:r>
            <w:r w:rsidR="00A93376" w:rsidRPr="00A0156B">
              <w:rPr>
                <w:rFonts w:cs="Calibri"/>
                <w:sz w:val="20"/>
                <w:szCs w:val="20"/>
              </w:rPr>
              <w:t>Prior Period Error</w:t>
            </w:r>
          </w:p>
        </w:tc>
        <w:tc>
          <w:tcPr>
            <w:tcW w:w="1305" w:type="dxa"/>
            <w:vAlign w:val="center"/>
          </w:tcPr>
          <w:p w14:paraId="66E4FDE6" w14:textId="77777777" w:rsidR="006F1C53" w:rsidRPr="00A0156B" w:rsidRDefault="00A93376" w:rsidP="00BE55FA">
            <w:pPr>
              <w:pStyle w:val="TableText"/>
              <w:spacing w:before="60" w:after="60"/>
              <w:jc w:val="center"/>
              <w:rPr>
                <w:rFonts w:cs="Calibri"/>
                <w:sz w:val="20"/>
                <w:szCs w:val="20"/>
              </w:rPr>
            </w:pPr>
            <w:r w:rsidRPr="00A0156B">
              <w:rPr>
                <w:rFonts w:cs="Calibri"/>
                <w:sz w:val="20"/>
                <w:szCs w:val="20"/>
              </w:rPr>
              <w:t>√</w:t>
            </w:r>
          </w:p>
        </w:tc>
        <w:tc>
          <w:tcPr>
            <w:tcW w:w="1224" w:type="dxa"/>
            <w:shd w:val="clear" w:color="auto" w:fill="auto"/>
            <w:vAlign w:val="center"/>
          </w:tcPr>
          <w:p w14:paraId="79ED41F5" w14:textId="77777777" w:rsidR="006F1C53" w:rsidRPr="00A0156B" w:rsidRDefault="00A93376" w:rsidP="00BE55FA">
            <w:pPr>
              <w:pStyle w:val="TableText"/>
              <w:spacing w:before="60" w:after="60"/>
              <w:jc w:val="center"/>
              <w:rPr>
                <w:rFonts w:cs="Calibri"/>
                <w:sz w:val="20"/>
                <w:szCs w:val="20"/>
              </w:rPr>
            </w:pPr>
            <w:r w:rsidRPr="00A0156B">
              <w:rPr>
                <w:rFonts w:cs="Calibri"/>
                <w:sz w:val="20"/>
                <w:szCs w:val="20"/>
              </w:rPr>
              <w:t>√</w:t>
            </w:r>
          </w:p>
        </w:tc>
        <w:tc>
          <w:tcPr>
            <w:tcW w:w="1193" w:type="dxa"/>
            <w:shd w:val="clear" w:color="auto" w:fill="F2F2F2"/>
            <w:vAlign w:val="center"/>
          </w:tcPr>
          <w:p w14:paraId="1E08594E" w14:textId="77777777" w:rsidR="006F1C53" w:rsidRPr="00A0156B" w:rsidRDefault="00664942" w:rsidP="00BE55FA">
            <w:pPr>
              <w:pStyle w:val="TableText"/>
              <w:spacing w:before="60" w:after="60"/>
              <w:jc w:val="center"/>
              <w:rPr>
                <w:rFonts w:cs="Calibri"/>
                <w:sz w:val="20"/>
                <w:szCs w:val="20"/>
              </w:rPr>
            </w:pPr>
            <w:r w:rsidRPr="00A0156B">
              <w:rPr>
                <w:rFonts w:cs="Calibri"/>
                <w:sz w:val="20"/>
                <w:szCs w:val="20"/>
              </w:rPr>
              <w:t>None</w:t>
            </w:r>
          </w:p>
        </w:tc>
        <w:tc>
          <w:tcPr>
            <w:tcW w:w="1182" w:type="dxa"/>
            <w:shd w:val="clear" w:color="auto" w:fill="F2F2F2"/>
            <w:vAlign w:val="center"/>
          </w:tcPr>
          <w:p w14:paraId="4156BE35" w14:textId="77777777" w:rsidR="006F1C53" w:rsidRPr="00A0156B" w:rsidRDefault="006F1C53" w:rsidP="00BE55FA">
            <w:pPr>
              <w:pStyle w:val="TableText"/>
              <w:spacing w:before="60" w:after="60"/>
              <w:jc w:val="center"/>
              <w:rPr>
                <w:rFonts w:cs="Calibri"/>
                <w:sz w:val="20"/>
                <w:szCs w:val="20"/>
              </w:rPr>
            </w:pPr>
          </w:p>
        </w:tc>
        <w:tc>
          <w:tcPr>
            <w:tcW w:w="1336" w:type="dxa"/>
            <w:shd w:val="clear" w:color="auto" w:fill="F2F2F2"/>
            <w:vAlign w:val="center"/>
          </w:tcPr>
          <w:p w14:paraId="37CBCBEC" w14:textId="77777777" w:rsidR="006F1C53" w:rsidRPr="00334E1D" w:rsidRDefault="006F1C53" w:rsidP="00BE55FA">
            <w:pPr>
              <w:pStyle w:val="TableText"/>
              <w:spacing w:before="60" w:after="60"/>
              <w:jc w:val="center"/>
              <w:rPr>
                <w:rFonts w:cs="Calibri"/>
                <w:sz w:val="20"/>
                <w:szCs w:val="20"/>
              </w:rPr>
            </w:pPr>
          </w:p>
        </w:tc>
      </w:tr>
    </w:tbl>
    <w:p w14:paraId="5E27E643" w14:textId="77777777" w:rsidR="00BE55FA" w:rsidRPr="00BE55FA" w:rsidRDefault="00BE55FA" w:rsidP="00CE4F98">
      <w:pPr>
        <w:pStyle w:val="TableReference"/>
        <w:tabs>
          <w:tab w:val="left" w:pos="3306"/>
        </w:tabs>
        <w:spacing w:before="40"/>
        <w:rPr>
          <w:rFonts w:cs="Calibri"/>
          <w:color w:val="auto"/>
          <w:sz w:val="20"/>
          <w:szCs w:val="20"/>
        </w:rPr>
        <w:sectPr w:rsidR="00BE55FA" w:rsidRPr="00BE55FA" w:rsidSect="00655194">
          <w:headerReference w:type="default" r:id="rId14"/>
          <w:pgSz w:w="11906" w:h="16838" w:code="9"/>
          <w:pgMar w:top="567" w:right="991" w:bottom="567" w:left="993" w:header="709" w:footer="397" w:gutter="0"/>
          <w:cols w:space="708"/>
          <w:docGrid w:linePitch="360"/>
        </w:sectPr>
      </w:pPr>
    </w:p>
    <w:p w14:paraId="3BB97314" w14:textId="77777777" w:rsidR="00234994" w:rsidRPr="00BE55FA" w:rsidRDefault="00234994">
      <w:pPr>
        <w:rPr>
          <w:rFonts w:cs="Calibri"/>
          <w:sz w:val="16"/>
        </w:rPr>
      </w:pPr>
    </w:p>
    <w:p w14:paraId="54809ED4" w14:textId="77777777" w:rsidR="00334E1D" w:rsidRDefault="00334E1D" w:rsidP="00334E1D"/>
    <w:p w14:paraId="655A1FAD" w14:textId="77777777" w:rsidR="0076716A" w:rsidRPr="00BC1585" w:rsidRDefault="00234994" w:rsidP="00BC1585">
      <w:pPr>
        <w:pStyle w:val="Heading1"/>
      </w:pPr>
      <w:r w:rsidRPr="00BC1585">
        <w:lastRenderedPageBreak/>
        <w:t>TAS 1</w:t>
      </w:r>
      <w:r w:rsidR="000E0F06">
        <w:t>.</w:t>
      </w:r>
      <w:r w:rsidR="00BC14D0" w:rsidRPr="00BC1585">
        <w:t xml:space="preserve">  </w:t>
      </w:r>
      <w:r w:rsidRPr="00BC1585">
        <w:t xml:space="preserve"> Statement of Responsibility</w:t>
      </w:r>
    </w:p>
    <w:p w14:paraId="4D7E28EE" w14:textId="77777777" w:rsidR="00BE55FA" w:rsidRDefault="00BE55FA" w:rsidP="00BE55FA"/>
    <w:p w14:paraId="7BF520AD" w14:textId="77777777" w:rsidR="00473CDE" w:rsidRDefault="00473CDE" w:rsidP="00BE55FA"/>
    <w:p w14:paraId="05F39479" w14:textId="77777777" w:rsidR="00BE55FA" w:rsidRPr="00473CDE" w:rsidRDefault="00BE55FA" w:rsidP="00BE55FA">
      <w:pPr>
        <w:pStyle w:val="Title"/>
        <w:rPr>
          <w:rStyle w:val="Emphasis"/>
          <w:i w:val="0"/>
          <w:sz w:val="40"/>
          <w:szCs w:val="40"/>
        </w:rPr>
      </w:pPr>
      <w:r w:rsidRPr="00473CDE">
        <w:rPr>
          <w:rStyle w:val="Emphasis"/>
          <w:i w:val="0"/>
          <w:sz w:val="40"/>
          <w:szCs w:val="40"/>
        </w:rPr>
        <w:t>Statement of Responsibility</w:t>
      </w:r>
    </w:p>
    <w:p w14:paraId="6C9390BD" w14:textId="77777777" w:rsidR="00BE55FA" w:rsidRPr="00E8250D" w:rsidRDefault="00BE55FA" w:rsidP="00BE55FA">
      <w:pPr>
        <w:pStyle w:val="BodyText"/>
        <w:tabs>
          <w:tab w:val="left" w:pos="3306"/>
        </w:tabs>
        <w:rPr>
          <w:rFonts w:cs="Calibri"/>
        </w:rPr>
      </w:pPr>
      <w:r w:rsidRPr="00E8250D">
        <w:rPr>
          <w:rFonts w:cs="Calibri"/>
        </w:rPr>
        <w:t>In my opinion, the financial statements are in agreement with the Agency’s accounts and records and fairly reflect the financial operations of the Agency for the year ended 30 June 201</w:t>
      </w:r>
      <w:r w:rsidR="006B3D92">
        <w:rPr>
          <w:rFonts w:cs="Calibri"/>
        </w:rPr>
        <w:t>9</w:t>
      </w:r>
      <w:r w:rsidRPr="00E8250D">
        <w:rPr>
          <w:rFonts w:cs="Calibri"/>
        </w:rPr>
        <w:t xml:space="preserve"> and the financial position of the Agency on that date.</w:t>
      </w:r>
    </w:p>
    <w:p w14:paraId="742497FF" w14:textId="77777777" w:rsidR="00BE55FA" w:rsidRPr="00E8250D" w:rsidRDefault="00BE55FA" w:rsidP="00BE55FA">
      <w:pPr>
        <w:pStyle w:val="BodyText"/>
        <w:tabs>
          <w:tab w:val="left" w:pos="3306"/>
        </w:tabs>
        <w:rPr>
          <w:rFonts w:cs="Calibri"/>
        </w:rPr>
      </w:pPr>
    </w:p>
    <w:p w14:paraId="3AE7FCDC" w14:textId="77777777" w:rsidR="00BE55FA" w:rsidRPr="00E8250D" w:rsidRDefault="00BE55FA" w:rsidP="00BE55FA">
      <w:pPr>
        <w:pStyle w:val="BodyText"/>
        <w:tabs>
          <w:tab w:val="left" w:pos="3306"/>
        </w:tabs>
        <w:rPr>
          <w:rFonts w:cs="Calibri"/>
        </w:rPr>
      </w:pPr>
      <w:r w:rsidRPr="00E8250D">
        <w:rPr>
          <w:rFonts w:cs="Calibri"/>
        </w:rPr>
        <w:t>Bob Jones</w:t>
      </w:r>
    </w:p>
    <w:p w14:paraId="70DC5B10" w14:textId="77777777" w:rsidR="00BE55FA" w:rsidRPr="00551886" w:rsidRDefault="00BE55FA" w:rsidP="00BE55FA">
      <w:pPr>
        <w:pStyle w:val="BodyText"/>
        <w:tabs>
          <w:tab w:val="left" w:pos="3306"/>
        </w:tabs>
        <w:rPr>
          <w:rFonts w:cs="Calibri"/>
        </w:rPr>
      </w:pPr>
      <w:r w:rsidRPr="006F3811">
        <w:rPr>
          <w:rFonts w:cs="Calibri"/>
          <w:color w:val="FF0000"/>
        </w:rPr>
        <w:t>Chief Executive</w:t>
      </w:r>
      <w:r w:rsidRPr="00551886">
        <w:rPr>
          <w:rFonts w:cs="Calibri"/>
        </w:rPr>
        <w:t xml:space="preserve"> </w:t>
      </w:r>
      <w:r w:rsidRPr="00551886">
        <w:rPr>
          <w:rFonts w:cs="Calibri"/>
          <w:color w:val="FF0000"/>
        </w:rPr>
        <w:t xml:space="preserve">Officer </w:t>
      </w:r>
      <w:r w:rsidRPr="00551886">
        <w:rPr>
          <w:rFonts w:cs="Calibri"/>
          <w:i/>
          <w:color w:val="FF0000"/>
        </w:rPr>
        <w:t>[or Chair person]</w:t>
      </w:r>
    </w:p>
    <w:p w14:paraId="509E582B" w14:textId="77777777" w:rsidR="00BE55FA" w:rsidRPr="00E8250D" w:rsidRDefault="00BE55FA" w:rsidP="00BE55FA">
      <w:pPr>
        <w:pStyle w:val="BodyText"/>
        <w:tabs>
          <w:tab w:val="left" w:pos="3306"/>
        </w:tabs>
        <w:rPr>
          <w:rFonts w:cs="Calibri"/>
        </w:rPr>
      </w:pPr>
      <w:r w:rsidRPr="00E8250D">
        <w:rPr>
          <w:rFonts w:cs="Calibri"/>
        </w:rPr>
        <w:t>‘Example Agency’</w:t>
      </w:r>
    </w:p>
    <w:p w14:paraId="65A93E10" w14:textId="77777777" w:rsidR="00BE55FA" w:rsidRPr="00E8250D" w:rsidRDefault="00BE55FA" w:rsidP="00BE55FA">
      <w:pPr>
        <w:pStyle w:val="BodyText"/>
        <w:tabs>
          <w:tab w:val="left" w:pos="3306"/>
        </w:tabs>
        <w:rPr>
          <w:rFonts w:cs="Calibri"/>
        </w:rPr>
      </w:pPr>
      <w:r w:rsidRPr="00E8250D">
        <w:rPr>
          <w:rFonts w:cs="Calibri"/>
        </w:rPr>
        <w:t xml:space="preserve">             July 201</w:t>
      </w:r>
      <w:r w:rsidR="006B3D92">
        <w:rPr>
          <w:rFonts w:cs="Calibri"/>
        </w:rPr>
        <w:t>9</w:t>
      </w:r>
    </w:p>
    <w:p w14:paraId="28BEE0DA" w14:textId="77777777" w:rsidR="00BE55FA" w:rsidRDefault="00BE55FA" w:rsidP="00BE55FA"/>
    <w:p w14:paraId="3DC4DA65" w14:textId="77777777" w:rsidR="00473CDE" w:rsidRDefault="00473CDE" w:rsidP="00BE55FA"/>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8526"/>
      </w:tblGrid>
      <w:tr w:rsidR="00BE55FA" w:rsidRPr="0099700C" w14:paraId="3C0B3FFC" w14:textId="77777777" w:rsidTr="005222BB">
        <w:trPr>
          <w:cantSplit/>
          <w:trHeight w:val="23"/>
        </w:trPr>
        <w:tc>
          <w:tcPr>
            <w:tcW w:w="598" w:type="pct"/>
            <w:tcBorders>
              <w:top w:val="single" w:sz="4" w:space="0" w:color="auto"/>
              <w:left w:val="single" w:sz="4" w:space="0" w:color="auto"/>
              <w:bottom w:val="single" w:sz="4" w:space="0" w:color="auto"/>
              <w:right w:val="single" w:sz="2" w:space="0" w:color="003366"/>
            </w:tcBorders>
            <w:shd w:val="clear" w:color="auto" w:fill="auto"/>
          </w:tcPr>
          <w:p w14:paraId="43FB2E4E" w14:textId="77777777" w:rsidR="00BE55FA" w:rsidRPr="0099700C" w:rsidRDefault="00BE55FA" w:rsidP="005222BB">
            <w:pPr>
              <w:pStyle w:val="Reference"/>
              <w:rPr>
                <w:rFonts w:cs="Calibri"/>
              </w:rPr>
            </w:pPr>
            <w:r w:rsidRPr="0099700C">
              <w:rPr>
                <w:rFonts w:cs="Calibri"/>
              </w:rPr>
              <w:t>Reference</w:t>
            </w:r>
          </w:p>
        </w:tc>
        <w:tc>
          <w:tcPr>
            <w:tcW w:w="4402" w:type="pct"/>
            <w:tcBorders>
              <w:top w:val="single" w:sz="4" w:space="0" w:color="auto"/>
              <w:left w:val="single" w:sz="2" w:space="0" w:color="003366"/>
              <w:bottom w:val="single" w:sz="4" w:space="0" w:color="auto"/>
              <w:right w:val="nil"/>
            </w:tcBorders>
            <w:shd w:val="clear" w:color="auto" w:fill="auto"/>
          </w:tcPr>
          <w:p w14:paraId="162C4978" w14:textId="77777777" w:rsidR="00BE55FA" w:rsidRPr="0099700C" w:rsidRDefault="00BE55FA" w:rsidP="005222BB">
            <w:pPr>
              <w:pStyle w:val="TableText"/>
              <w:tabs>
                <w:tab w:val="left" w:pos="3306"/>
              </w:tabs>
              <w:spacing w:before="0"/>
              <w:rPr>
                <w:rFonts w:cs="Calibri"/>
                <w:b/>
                <w:sz w:val="24"/>
                <w:szCs w:val="24"/>
              </w:rPr>
            </w:pPr>
            <w:r w:rsidRPr="0099700C">
              <w:rPr>
                <w:rFonts w:cs="Calibri"/>
                <w:b/>
                <w:sz w:val="24"/>
                <w:szCs w:val="24"/>
              </w:rPr>
              <w:t xml:space="preserve">Reasons and Commentary </w:t>
            </w:r>
            <w:r w:rsidR="00DA449B" w:rsidRPr="0099700C">
              <w:rPr>
                <w:rFonts w:cs="Calibri"/>
                <w:b/>
                <w:sz w:val="24"/>
                <w:szCs w:val="24"/>
              </w:rPr>
              <w:t>on Statement of Responsibility</w:t>
            </w:r>
          </w:p>
        </w:tc>
      </w:tr>
      <w:tr w:rsidR="00BE55FA" w:rsidRPr="0099700C" w14:paraId="124F2032" w14:textId="77777777" w:rsidTr="005222BB">
        <w:trPr>
          <w:cantSplit/>
          <w:trHeight w:val="23"/>
        </w:trPr>
        <w:tc>
          <w:tcPr>
            <w:tcW w:w="598" w:type="pct"/>
            <w:tcBorders>
              <w:top w:val="single" w:sz="4" w:space="0" w:color="auto"/>
              <w:left w:val="single" w:sz="4" w:space="0" w:color="auto"/>
              <w:bottom w:val="nil"/>
              <w:right w:val="single" w:sz="2" w:space="0" w:color="003366"/>
            </w:tcBorders>
          </w:tcPr>
          <w:p w14:paraId="16A273A7" w14:textId="77777777" w:rsidR="00BE55FA" w:rsidRPr="0099700C" w:rsidRDefault="00BE55FA" w:rsidP="005222BB">
            <w:pPr>
              <w:pStyle w:val="TableReference"/>
              <w:tabs>
                <w:tab w:val="left" w:pos="3306"/>
              </w:tabs>
              <w:rPr>
                <w:rFonts w:cs="Calibri"/>
                <w:color w:val="auto"/>
              </w:rPr>
            </w:pPr>
          </w:p>
        </w:tc>
        <w:tc>
          <w:tcPr>
            <w:tcW w:w="4402" w:type="pct"/>
            <w:tcBorders>
              <w:top w:val="single" w:sz="4" w:space="0" w:color="auto"/>
              <w:left w:val="single" w:sz="2" w:space="0" w:color="003366"/>
              <w:bottom w:val="nil"/>
              <w:right w:val="nil"/>
            </w:tcBorders>
            <w:shd w:val="clear" w:color="auto" w:fill="F2F2F2"/>
          </w:tcPr>
          <w:p w14:paraId="713B7D9F" w14:textId="77777777" w:rsidR="00BE55FA" w:rsidRPr="0099700C" w:rsidRDefault="00BE55FA" w:rsidP="00DA449B">
            <w:pPr>
              <w:spacing w:before="240"/>
              <w:rPr>
                <w:b/>
              </w:rPr>
            </w:pPr>
            <w:r w:rsidRPr="0099700C">
              <w:rPr>
                <w:b/>
              </w:rPr>
              <w:t>Reasons for inclusion in TAS</w:t>
            </w:r>
          </w:p>
        </w:tc>
      </w:tr>
      <w:tr w:rsidR="00BE55FA" w:rsidRPr="0099700C" w14:paraId="68BD8074" w14:textId="77777777" w:rsidTr="005222BB">
        <w:trPr>
          <w:cantSplit/>
          <w:trHeight w:val="23"/>
        </w:trPr>
        <w:tc>
          <w:tcPr>
            <w:tcW w:w="598" w:type="pct"/>
            <w:tcBorders>
              <w:top w:val="nil"/>
              <w:left w:val="single" w:sz="4" w:space="0" w:color="auto"/>
              <w:bottom w:val="nil"/>
              <w:right w:val="single" w:sz="2" w:space="0" w:color="003366"/>
            </w:tcBorders>
          </w:tcPr>
          <w:p w14:paraId="0092D324" w14:textId="77777777" w:rsidR="00BE55FA" w:rsidRPr="0099700C" w:rsidRDefault="00BE55FA" w:rsidP="00BE55FA">
            <w:pPr>
              <w:pStyle w:val="TableReference"/>
              <w:tabs>
                <w:tab w:val="left" w:pos="3306"/>
              </w:tabs>
              <w:spacing w:before="60"/>
              <w:rPr>
                <w:rFonts w:cs="Calibri"/>
                <w:color w:val="auto"/>
              </w:rPr>
            </w:pPr>
          </w:p>
        </w:tc>
        <w:tc>
          <w:tcPr>
            <w:tcW w:w="4402" w:type="pct"/>
            <w:tcBorders>
              <w:top w:val="nil"/>
              <w:left w:val="single" w:sz="2" w:space="0" w:color="003366"/>
              <w:bottom w:val="nil"/>
              <w:right w:val="nil"/>
            </w:tcBorders>
            <w:shd w:val="clear" w:color="auto" w:fill="F2F2F2"/>
          </w:tcPr>
          <w:p w14:paraId="1BBACFAA" w14:textId="77777777" w:rsidR="00BE55FA" w:rsidRPr="0099700C" w:rsidRDefault="00BE55FA" w:rsidP="00DA449B">
            <w:pPr>
              <w:pStyle w:val="BodyText"/>
              <w:spacing w:after="120"/>
              <w:rPr>
                <w:rFonts w:cs="Calibri"/>
                <w:sz w:val="20"/>
              </w:rPr>
            </w:pPr>
            <w:r w:rsidRPr="0099700C">
              <w:rPr>
                <w:rFonts w:cs="Calibri"/>
                <w:sz w:val="20"/>
              </w:rPr>
              <w:t>Guidance provided in the Model indicates that the Statement of Responsibility is needed to be signed by the Director-General.  As territory authorities don’t have Directors- General an amended statement of responsibility (above) and additional guidance is provided (below).</w:t>
            </w:r>
          </w:p>
        </w:tc>
      </w:tr>
      <w:tr w:rsidR="00BE55FA" w:rsidRPr="0099700C" w14:paraId="1FE8C23F" w14:textId="77777777" w:rsidTr="005222BB">
        <w:trPr>
          <w:cantSplit/>
          <w:trHeight w:val="23"/>
        </w:trPr>
        <w:tc>
          <w:tcPr>
            <w:tcW w:w="598" w:type="pct"/>
            <w:tcBorders>
              <w:top w:val="nil"/>
              <w:left w:val="single" w:sz="4" w:space="0" w:color="auto"/>
              <w:bottom w:val="nil"/>
              <w:right w:val="single" w:sz="2" w:space="0" w:color="003366"/>
            </w:tcBorders>
          </w:tcPr>
          <w:p w14:paraId="48F5C35C" w14:textId="77777777" w:rsidR="00BE55FA" w:rsidRPr="0099700C" w:rsidRDefault="00BE55FA" w:rsidP="00BE55FA">
            <w:pPr>
              <w:pStyle w:val="TableReference"/>
              <w:tabs>
                <w:tab w:val="left" w:pos="3306"/>
              </w:tabs>
              <w:spacing w:before="60"/>
              <w:rPr>
                <w:rFonts w:cs="Calibri"/>
                <w:color w:val="000000"/>
              </w:rPr>
            </w:pPr>
          </w:p>
        </w:tc>
        <w:tc>
          <w:tcPr>
            <w:tcW w:w="4402" w:type="pct"/>
            <w:tcBorders>
              <w:top w:val="nil"/>
              <w:left w:val="single" w:sz="2" w:space="0" w:color="003366"/>
              <w:bottom w:val="nil"/>
              <w:right w:val="nil"/>
            </w:tcBorders>
            <w:shd w:val="clear" w:color="auto" w:fill="F2F2F2"/>
          </w:tcPr>
          <w:p w14:paraId="17548115" w14:textId="77777777" w:rsidR="00BE55FA" w:rsidRPr="0099700C" w:rsidRDefault="00BE55FA" w:rsidP="00BE55FA">
            <w:pPr>
              <w:spacing w:before="240"/>
              <w:rPr>
                <w:b/>
              </w:rPr>
            </w:pPr>
            <w:r w:rsidRPr="0099700C">
              <w:rPr>
                <w:b/>
              </w:rPr>
              <w:t>Commentary Statement of Responsibility</w:t>
            </w:r>
          </w:p>
        </w:tc>
      </w:tr>
      <w:tr w:rsidR="00BE55FA" w:rsidRPr="0099700C" w14:paraId="3F98B6D8" w14:textId="77777777" w:rsidTr="005222BB">
        <w:trPr>
          <w:cantSplit/>
          <w:trHeight w:val="23"/>
        </w:trPr>
        <w:tc>
          <w:tcPr>
            <w:tcW w:w="598" w:type="pct"/>
            <w:tcBorders>
              <w:top w:val="nil"/>
              <w:left w:val="single" w:sz="4" w:space="0" w:color="auto"/>
              <w:bottom w:val="nil"/>
              <w:right w:val="single" w:sz="2" w:space="0" w:color="003366"/>
            </w:tcBorders>
          </w:tcPr>
          <w:p w14:paraId="3F70A688" w14:textId="77777777" w:rsidR="00BE55FA" w:rsidRPr="0099700C" w:rsidRDefault="00BE55FA" w:rsidP="00BE55FA">
            <w:pPr>
              <w:pStyle w:val="TableReference"/>
              <w:tabs>
                <w:tab w:val="left" w:pos="3306"/>
              </w:tabs>
              <w:rPr>
                <w:rFonts w:cs="Calibri"/>
                <w:color w:val="auto"/>
              </w:rPr>
            </w:pPr>
            <w:r w:rsidRPr="0099700C">
              <w:rPr>
                <w:rFonts w:cs="Calibri"/>
                <w:color w:val="auto"/>
                <w:sz w:val="16"/>
                <w:szCs w:val="16"/>
              </w:rPr>
              <w:t xml:space="preserve">FMA Section </w:t>
            </w:r>
            <w:r w:rsidRPr="0099700C">
              <w:rPr>
                <w:rFonts w:cs="Calibri"/>
                <w:color w:val="FF0000"/>
                <w:sz w:val="16"/>
                <w:szCs w:val="16"/>
              </w:rPr>
              <w:t>64</w:t>
            </w:r>
          </w:p>
        </w:tc>
        <w:tc>
          <w:tcPr>
            <w:tcW w:w="4402" w:type="pct"/>
            <w:tcBorders>
              <w:top w:val="nil"/>
              <w:left w:val="single" w:sz="2" w:space="0" w:color="003366"/>
              <w:bottom w:val="nil"/>
              <w:right w:val="nil"/>
            </w:tcBorders>
            <w:shd w:val="clear" w:color="auto" w:fill="F2F2F2"/>
          </w:tcPr>
          <w:p w14:paraId="5FB1795C" w14:textId="77777777" w:rsidR="00BE55FA" w:rsidRPr="0099700C" w:rsidRDefault="00BE55FA" w:rsidP="00BE55FA">
            <w:pPr>
              <w:pStyle w:val="BodyText"/>
              <w:spacing w:after="120"/>
              <w:rPr>
                <w:rFonts w:cs="Calibri"/>
                <w:color w:val="FF0000"/>
                <w:sz w:val="20"/>
              </w:rPr>
            </w:pPr>
            <w:r w:rsidRPr="0099700C">
              <w:rPr>
                <w:rFonts w:cs="Calibri"/>
                <w:sz w:val="20"/>
              </w:rPr>
              <w:t xml:space="preserve">The </w:t>
            </w:r>
            <w:r w:rsidRPr="0099700C">
              <w:rPr>
                <w:rFonts w:cs="Calibri"/>
                <w:i/>
                <w:iCs/>
                <w:sz w:val="20"/>
              </w:rPr>
              <w:t>Financial Management Act 1996</w:t>
            </w:r>
            <w:r w:rsidRPr="0099700C">
              <w:rPr>
                <w:rFonts w:cs="Calibri"/>
                <w:sz w:val="20"/>
              </w:rPr>
              <w:t xml:space="preserve"> (FMA) requires the </w:t>
            </w:r>
            <w:r w:rsidRPr="0099700C">
              <w:rPr>
                <w:rFonts w:cs="Calibri"/>
                <w:color w:val="FF0000"/>
                <w:sz w:val="20"/>
              </w:rPr>
              <w:t>Chief Executive</w:t>
            </w:r>
            <w:r w:rsidRPr="0099700C">
              <w:rPr>
                <w:rFonts w:cs="Calibri"/>
                <w:sz w:val="20"/>
              </w:rPr>
              <w:t xml:space="preserve"> </w:t>
            </w:r>
            <w:r w:rsidRPr="0099700C">
              <w:rPr>
                <w:rFonts w:cs="Calibri"/>
                <w:color w:val="FF0000"/>
                <w:sz w:val="20"/>
              </w:rPr>
              <w:t xml:space="preserve">Officer </w:t>
            </w:r>
            <w:r w:rsidRPr="0099700C">
              <w:rPr>
                <w:rFonts w:cs="Calibri"/>
                <w:sz w:val="20"/>
              </w:rPr>
              <w:t xml:space="preserve">to attach a ‘Statement of Responsibility’ to the financial statements.  The statement is to be signed by the </w:t>
            </w:r>
            <w:r w:rsidRPr="0099700C">
              <w:rPr>
                <w:rFonts w:cs="Calibri"/>
                <w:color w:val="FF0000"/>
                <w:sz w:val="20"/>
              </w:rPr>
              <w:t>Chief Executive</w:t>
            </w:r>
            <w:r w:rsidRPr="0099700C">
              <w:rPr>
                <w:rFonts w:cs="Calibri"/>
                <w:sz w:val="20"/>
              </w:rPr>
              <w:t xml:space="preserve"> </w:t>
            </w:r>
            <w:r w:rsidRPr="0099700C">
              <w:rPr>
                <w:rFonts w:cs="Calibri"/>
                <w:color w:val="FF0000"/>
                <w:sz w:val="20"/>
              </w:rPr>
              <w:t>Officer</w:t>
            </w:r>
            <w:r w:rsidRPr="0099700C">
              <w:rPr>
                <w:rFonts w:cs="Calibri"/>
                <w:sz w:val="20"/>
              </w:rPr>
              <w:t xml:space="preserve"> </w:t>
            </w:r>
            <w:r w:rsidRPr="0099700C">
              <w:rPr>
                <w:rFonts w:cs="Calibri"/>
                <w:color w:val="FF0000"/>
                <w:sz w:val="20"/>
              </w:rPr>
              <w:t>where the</w:t>
            </w:r>
            <w:r w:rsidRPr="0099700C">
              <w:rPr>
                <w:rFonts w:cs="Calibri"/>
                <w:sz w:val="20"/>
              </w:rPr>
              <w:t xml:space="preserve"> </w:t>
            </w:r>
            <w:r w:rsidRPr="0099700C">
              <w:rPr>
                <w:rFonts w:cs="Calibri"/>
                <w:color w:val="FF0000"/>
                <w:sz w:val="20"/>
              </w:rPr>
              <w:t xml:space="preserve">Authority does not have a governing board.  However, where the Authority has a governing board the Chair of that board must sign the statement.  </w:t>
            </w:r>
          </w:p>
          <w:p w14:paraId="3689A2FA" w14:textId="77777777" w:rsidR="00BE55FA" w:rsidRPr="0099700C" w:rsidRDefault="00BE55FA" w:rsidP="00BE55FA">
            <w:pPr>
              <w:pStyle w:val="BodyText"/>
              <w:spacing w:after="120"/>
              <w:rPr>
                <w:rFonts w:cs="Calibri"/>
                <w:color w:val="FF0000"/>
                <w:sz w:val="20"/>
              </w:rPr>
            </w:pPr>
          </w:p>
          <w:p w14:paraId="593E2184" w14:textId="77777777" w:rsidR="00BE55FA" w:rsidRPr="0099700C" w:rsidRDefault="00BE55FA" w:rsidP="00BE55FA">
            <w:pPr>
              <w:pStyle w:val="BodyText"/>
              <w:spacing w:after="120"/>
              <w:rPr>
                <w:rFonts w:cs="Calibri"/>
                <w:sz w:val="20"/>
              </w:rPr>
            </w:pPr>
            <w:r w:rsidRPr="0099700C">
              <w:rPr>
                <w:rFonts w:cs="Calibri"/>
                <w:color w:val="FF0000"/>
                <w:sz w:val="20"/>
              </w:rPr>
              <w:t>The ‘Statement of Responsibility’ must include a statement of the Chief Executive</w:t>
            </w:r>
            <w:r w:rsidRPr="0099700C">
              <w:rPr>
                <w:rFonts w:cs="Calibri"/>
                <w:sz w:val="20"/>
              </w:rPr>
              <w:t xml:space="preserve"> </w:t>
            </w:r>
            <w:r w:rsidRPr="0099700C">
              <w:rPr>
                <w:rFonts w:cs="Calibri"/>
                <w:color w:val="FF0000"/>
                <w:sz w:val="20"/>
              </w:rPr>
              <w:t>Officer or Chair person’s responsibility for the preparation of the annual financial statements and the judgements exercised in preparing it.  The statement must also state whether in the opinion of the responsible Chief Executive Officer or Chair person,</w:t>
            </w:r>
            <w:r w:rsidRPr="0099700C">
              <w:rPr>
                <w:rFonts w:cs="Calibri"/>
                <w:sz w:val="20"/>
              </w:rPr>
              <w:t xml:space="preserve"> the financial statements fairly reflect the financial operations of the Authority during the </w:t>
            </w:r>
            <w:r w:rsidRPr="0099700C">
              <w:rPr>
                <w:rFonts w:cs="Calibri"/>
                <w:sz w:val="20"/>
                <w:szCs w:val="20"/>
              </w:rPr>
              <w:t xml:space="preserve">reporting period </w:t>
            </w:r>
            <w:r w:rsidRPr="0099700C">
              <w:rPr>
                <w:rFonts w:cs="Calibri"/>
                <w:sz w:val="20"/>
              </w:rPr>
              <w:t xml:space="preserve">and the financial position of the Authority at the end of the </w:t>
            </w:r>
            <w:r w:rsidRPr="0099700C">
              <w:rPr>
                <w:rFonts w:cs="Calibri"/>
                <w:sz w:val="20"/>
                <w:szCs w:val="20"/>
              </w:rPr>
              <w:t>reporting period</w:t>
            </w:r>
            <w:r w:rsidRPr="0099700C">
              <w:rPr>
                <w:rFonts w:cs="Calibri"/>
                <w:sz w:val="20"/>
              </w:rPr>
              <w:t xml:space="preserve">.  The name of the </w:t>
            </w:r>
            <w:r w:rsidRPr="0099700C">
              <w:rPr>
                <w:rFonts w:cs="Calibri"/>
                <w:color w:val="FF0000"/>
                <w:sz w:val="20"/>
              </w:rPr>
              <w:t>Chief Executive</w:t>
            </w:r>
            <w:r w:rsidRPr="0099700C">
              <w:rPr>
                <w:rFonts w:cs="Calibri"/>
                <w:sz w:val="20"/>
              </w:rPr>
              <w:t xml:space="preserve"> </w:t>
            </w:r>
            <w:r w:rsidRPr="0099700C">
              <w:rPr>
                <w:rFonts w:cs="Calibri"/>
                <w:color w:val="FF0000"/>
                <w:sz w:val="20"/>
              </w:rPr>
              <w:t>Officer</w:t>
            </w:r>
            <w:r w:rsidRPr="0099700C">
              <w:rPr>
                <w:rFonts w:cs="Calibri"/>
                <w:sz w:val="20"/>
              </w:rPr>
              <w:t xml:space="preserve"> </w:t>
            </w:r>
            <w:r w:rsidRPr="0099700C">
              <w:rPr>
                <w:rFonts w:cs="Calibri"/>
                <w:color w:val="FF0000"/>
                <w:sz w:val="20"/>
              </w:rPr>
              <w:t>(or Chair person)</w:t>
            </w:r>
            <w:r w:rsidRPr="0099700C">
              <w:rPr>
                <w:rFonts w:cs="Calibri"/>
                <w:sz w:val="20"/>
              </w:rPr>
              <w:t xml:space="preserve"> of the Authority must be clearly printed on the statement.</w:t>
            </w:r>
          </w:p>
        </w:tc>
      </w:tr>
    </w:tbl>
    <w:p w14:paraId="60AB59E7" w14:textId="77777777" w:rsidR="00541ACF" w:rsidRPr="00BC1585" w:rsidRDefault="00541ACF" w:rsidP="00BC1585">
      <w:pPr>
        <w:pStyle w:val="Heading1"/>
      </w:pPr>
      <w:r w:rsidRPr="00BC1585">
        <w:br w:type="page"/>
      </w:r>
      <w:bookmarkStart w:id="5" w:name="_Toc194918638"/>
      <w:r w:rsidR="00BC14D0" w:rsidRPr="00BC1585">
        <w:lastRenderedPageBreak/>
        <w:t xml:space="preserve">TAS </w:t>
      </w:r>
      <w:r w:rsidR="009010AA" w:rsidRPr="00BC1585">
        <w:t>2</w:t>
      </w:r>
      <w:r w:rsidR="00BC14D0" w:rsidRPr="00BC1585">
        <w:t xml:space="preserve">.   Operating Statement </w:t>
      </w:r>
    </w:p>
    <w:tbl>
      <w:tblPr>
        <w:tblW w:w="986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4395"/>
        <w:gridCol w:w="773"/>
        <w:gridCol w:w="814"/>
        <w:gridCol w:w="1134"/>
        <w:gridCol w:w="1051"/>
      </w:tblGrid>
      <w:tr w:rsidR="009A3D27" w:rsidRPr="0099700C" w14:paraId="1377EFE9" w14:textId="77777777" w:rsidTr="00655194">
        <w:trPr>
          <w:cantSplit/>
          <w:trHeight w:val="20"/>
        </w:trPr>
        <w:tc>
          <w:tcPr>
            <w:tcW w:w="9867" w:type="dxa"/>
            <w:gridSpan w:val="6"/>
            <w:tcBorders>
              <w:top w:val="single" w:sz="4" w:space="0" w:color="auto"/>
              <w:left w:val="single" w:sz="4" w:space="0" w:color="auto"/>
              <w:bottom w:val="nil"/>
              <w:right w:val="single" w:sz="4" w:space="0" w:color="auto"/>
            </w:tcBorders>
          </w:tcPr>
          <w:bookmarkEnd w:id="5"/>
          <w:p w14:paraId="28A4E02A" w14:textId="77777777" w:rsidR="009A3D27" w:rsidRPr="0099700C" w:rsidRDefault="009A3D27" w:rsidP="00547E28">
            <w:pPr>
              <w:jc w:val="center"/>
              <w:rPr>
                <w:b/>
                <w:sz w:val="32"/>
                <w:szCs w:val="32"/>
              </w:rPr>
            </w:pPr>
            <w:r w:rsidRPr="0099700C">
              <w:rPr>
                <w:b/>
                <w:sz w:val="32"/>
                <w:szCs w:val="32"/>
              </w:rPr>
              <w:t>‘Example Authority’</w:t>
            </w:r>
          </w:p>
          <w:p w14:paraId="58387EA7" w14:textId="77777777" w:rsidR="009A3D27" w:rsidRPr="0099700C" w:rsidRDefault="009A3D27" w:rsidP="00547E28">
            <w:pPr>
              <w:jc w:val="center"/>
              <w:rPr>
                <w:rFonts w:cs="Calibri"/>
                <w:b/>
                <w:sz w:val="32"/>
                <w:szCs w:val="32"/>
              </w:rPr>
            </w:pPr>
            <w:bookmarkStart w:id="6" w:name="_Toc49223850"/>
            <w:bookmarkStart w:id="7" w:name="_Toc50440311"/>
            <w:bookmarkStart w:id="8" w:name="_Toc241896799"/>
            <w:r w:rsidRPr="0099700C">
              <w:rPr>
                <w:rFonts w:cs="Calibri"/>
                <w:b/>
                <w:sz w:val="32"/>
                <w:szCs w:val="32"/>
              </w:rPr>
              <w:t>Operating Statement</w:t>
            </w:r>
            <w:bookmarkEnd w:id="6"/>
            <w:bookmarkEnd w:id="7"/>
            <w:bookmarkEnd w:id="8"/>
          </w:p>
          <w:p w14:paraId="0A5FACE1" w14:textId="77777777" w:rsidR="009A3D27" w:rsidRPr="0099700C" w:rsidRDefault="009A3D27" w:rsidP="006B3D92">
            <w:pPr>
              <w:jc w:val="center"/>
              <w:rPr>
                <w:rFonts w:cs="Calibri"/>
              </w:rPr>
            </w:pPr>
            <w:bookmarkStart w:id="9" w:name="_Toc48468209"/>
            <w:bookmarkStart w:id="10" w:name="_Toc49155404"/>
            <w:r w:rsidRPr="0099700C">
              <w:rPr>
                <w:rFonts w:cs="Calibri"/>
                <w:b/>
                <w:sz w:val="32"/>
                <w:szCs w:val="32"/>
              </w:rPr>
              <w:t xml:space="preserve">For the Year Ended 30 June </w:t>
            </w:r>
            <w:bookmarkEnd w:id="9"/>
            <w:bookmarkEnd w:id="10"/>
            <w:r w:rsidRPr="0099700C">
              <w:rPr>
                <w:rFonts w:cs="Calibri"/>
                <w:b/>
                <w:sz w:val="32"/>
                <w:szCs w:val="32"/>
              </w:rPr>
              <w:t>201</w:t>
            </w:r>
            <w:r w:rsidR="006B3D92">
              <w:rPr>
                <w:rFonts w:cs="Calibri"/>
                <w:b/>
                <w:sz w:val="32"/>
                <w:szCs w:val="32"/>
              </w:rPr>
              <w:t>9</w:t>
            </w:r>
          </w:p>
        </w:tc>
      </w:tr>
      <w:tr w:rsidR="008C4873" w:rsidRPr="0099700C" w14:paraId="21B9AE4B" w14:textId="77777777" w:rsidTr="00655194">
        <w:trPr>
          <w:cantSplit/>
          <w:trHeight w:val="20"/>
        </w:trPr>
        <w:tc>
          <w:tcPr>
            <w:tcW w:w="1700" w:type="dxa"/>
            <w:tcBorders>
              <w:top w:val="nil"/>
              <w:left w:val="single" w:sz="4" w:space="0" w:color="auto"/>
              <w:bottom w:val="single" w:sz="4" w:space="0" w:color="auto"/>
              <w:right w:val="nil"/>
            </w:tcBorders>
          </w:tcPr>
          <w:p w14:paraId="7B3B6BA6" w14:textId="77777777" w:rsidR="008C4873" w:rsidRPr="0099700C" w:rsidRDefault="00DA449B" w:rsidP="00DA449B">
            <w:pPr>
              <w:pStyle w:val="Reference"/>
              <w:tabs>
                <w:tab w:val="left" w:pos="3306"/>
              </w:tabs>
              <w:spacing w:before="240"/>
              <w:rPr>
                <w:rFonts w:cs="Calibri"/>
                <w:sz w:val="16"/>
                <w:szCs w:val="16"/>
              </w:rPr>
            </w:pPr>
            <w:r w:rsidRPr="0099700C">
              <w:rPr>
                <w:rFonts w:cs="Calibri"/>
                <w:szCs w:val="20"/>
              </w:rPr>
              <w:t>Reference</w:t>
            </w:r>
          </w:p>
        </w:tc>
        <w:tc>
          <w:tcPr>
            <w:tcW w:w="4395" w:type="dxa"/>
            <w:tcBorders>
              <w:top w:val="nil"/>
              <w:left w:val="nil"/>
              <w:bottom w:val="single" w:sz="4" w:space="0" w:color="auto"/>
              <w:right w:val="nil"/>
            </w:tcBorders>
            <w:vAlign w:val="bottom"/>
          </w:tcPr>
          <w:p w14:paraId="319DAD60" w14:textId="77777777" w:rsidR="008C4873" w:rsidRPr="0099700C" w:rsidRDefault="008C4873" w:rsidP="00216CA9">
            <w:pPr>
              <w:tabs>
                <w:tab w:val="left" w:pos="3306"/>
              </w:tabs>
              <w:rPr>
                <w:rFonts w:cs="Calibri"/>
                <w:sz w:val="16"/>
              </w:rPr>
            </w:pPr>
          </w:p>
        </w:tc>
        <w:tc>
          <w:tcPr>
            <w:tcW w:w="773" w:type="dxa"/>
            <w:tcBorders>
              <w:top w:val="nil"/>
              <w:left w:val="nil"/>
              <w:bottom w:val="single" w:sz="4" w:space="0" w:color="auto"/>
              <w:right w:val="nil"/>
            </w:tcBorders>
            <w:vAlign w:val="bottom"/>
          </w:tcPr>
          <w:p w14:paraId="09110F46" w14:textId="77777777" w:rsidR="008C4873" w:rsidRPr="0099700C" w:rsidRDefault="008C4873" w:rsidP="00216CA9">
            <w:pPr>
              <w:pStyle w:val="TableTitle"/>
              <w:tabs>
                <w:tab w:val="left" w:pos="3306"/>
              </w:tabs>
              <w:jc w:val="center"/>
              <w:rPr>
                <w:rFonts w:cs="Calibri"/>
              </w:rPr>
            </w:pPr>
            <w:r w:rsidRPr="0099700C">
              <w:rPr>
                <w:rFonts w:cs="Calibri"/>
              </w:rPr>
              <w:t>Note No.</w:t>
            </w:r>
          </w:p>
        </w:tc>
        <w:tc>
          <w:tcPr>
            <w:tcW w:w="814" w:type="dxa"/>
            <w:tcBorders>
              <w:top w:val="nil"/>
              <w:left w:val="nil"/>
              <w:bottom w:val="single" w:sz="4" w:space="0" w:color="auto"/>
              <w:right w:val="nil"/>
            </w:tcBorders>
            <w:vAlign w:val="bottom"/>
          </w:tcPr>
          <w:p w14:paraId="6E83AA46" w14:textId="77777777" w:rsidR="008C4873" w:rsidRPr="0099700C" w:rsidRDefault="008C4873" w:rsidP="00216CA9">
            <w:pPr>
              <w:pStyle w:val="TableTitle"/>
              <w:tabs>
                <w:tab w:val="left" w:pos="3306"/>
              </w:tabs>
              <w:rPr>
                <w:rFonts w:cs="Calibri"/>
              </w:rPr>
            </w:pPr>
            <w:r w:rsidRPr="0099700C">
              <w:rPr>
                <w:rFonts w:cs="Calibri"/>
              </w:rPr>
              <w:t>Actual</w:t>
            </w:r>
          </w:p>
          <w:p w14:paraId="4C2821F6" w14:textId="77777777" w:rsidR="008C4873" w:rsidRPr="0099700C" w:rsidRDefault="00551886" w:rsidP="00216CA9">
            <w:pPr>
              <w:pStyle w:val="TableTitle"/>
              <w:tabs>
                <w:tab w:val="left" w:pos="3306"/>
              </w:tabs>
              <w:rPr>
                <w:rFonts w:cs="Calibri"/>
              </w:rPr>
            </w:pPr>
            <w:r w:rsidRPr="0099700C">
              <w:rPr>
                <w:rFonts w:cs="Calibri"/>
              </w:rPr>
              <w:t>201</w:t>
            </w:r>
            <w:r w:rsidR="006B3D92">
              <w:rPr>
                <w:rFonts w:cs="Calibri"/>
              </w:rPr>
              <w:t>9</w:t>
            </w:r>
          </w:p>
          <w:p w14:paraId="3AABAED0" w14:textId="77777777" w:rsidR="008C4873" w:rsidRPr="0099700C" w:rsidRDefault="008C4873" w:rsidP="00216CA9">
            <w:pPr>
              <w:pStyle w:val="TableTitle"/>
              <w:tabs>
                <w:tab w:val="left" w:pos="3306"/>
              </w:tabs>
              <w:rPr>
                <w:rFonts w:cs="Calibri"/>
              </w:rPr>
            </w:pPr>
            <w:r w:rsidRPr="0099700C">
              <w:rPr>
                <w:rFonts w:cs="Calibri"/>
              </w:rPr>
              <w:t>$’000</w:t>
            </w:r>
          </w:p>
        </w:tc>
        <w:tc>
          <w:tcPr>
            <w:tcW w:w="1134" w:type="dxa"/>
            <w:tcBorders>
              <w:top w:val="nil"/>
              <w:left w:val="nil"/>
              <w:bottom w:val="single" w:sz="4" w:space="0" w:color="auto"/>
              <w:right w:val="nil"/>
            </w:tcBorders>
            <w:vAlign w:val="bottom"/>
          </w:tcPr>
          <w:p w14:paraId="675E303C" w14:textId="77777777" w:rsidR="008C4873" w:rsidRPr="0099700C" w:rsidRDefault="008C4873" w:rsidP="00216CA9">
            <w:pPr>
              <w:pStyle w:val="TableTitle"/>
              <w:tabs>
                <w:tab w:val="left" w:pos="3306"/>
              </w:tabs>
              <w:rPr>
                <w:rFonts w:cs="Calibri"/>
              </w:rPr>
            </w:pPr>
            <w:r w:rsidRPr="0099700C">
              <w:rPr>
                <w:rFonts w:cs="Calibri"/>
              </w:rPr>
              <w:t xml:space="preserve">Original Budget </w:t>
            </w:r>
          </w:p>
          <w:p w14:paraId="236D635D" w14:textId="77777777" w:rsidR="008C4873" w:rsidRPr="0099700C" w:rsidRDefault="00551886" w:rsidP="00216CA9">
            <w:pPr>
              <w:pStyle w:val="TableTitle"/>
              <w:tabs>
                <w:tab w:val="left" w:pos="3306"/>
              </w:tabs>
              <w:rPr>
                <w:rFonts w:cs="Calibri"/>
              </w:rPr>
            </w:pPr>
            <w:r w:rsidRPr="0099700C">
              <w:rPr>
                <w:rFonts w:cs="Calibri"/>
              </w:rPr>
              <w:t>201</w:t>
            </w:r>
            <w:r w:rsidR="006B3D92">
              <w:rPr>
                <w:rFonts w:cs="Calibri"/>
              </w:rPr>
              <w:t>9</w:t>
            </w:r>
          </w:p>
          <w:p w14:paraId="36899A09" w14:textId="77777777" w:rsidR="008C4873" w:rsidRPr="0099700C" w:rsidRDefault="008C4873" w:rsidP="00216CA9">
            <w:pPr>
              <w:pStyle w:val="TableTitle"/>
              <w:tabs>
                <w:tab w:val="left" w:pos="3306"/>
              </w:tabs>
              <w:rPr>
                <w:rFonts w:cs="Calibri"/>
              </w:rPr>
            </w:pPr>
            <w:r w:rsidRPr="0099700C">
              <w:rPr>
                <w:rFonts w:cs="Calibri"/>
              </w:rPr>
              <w:t>$’000</w:t>
            </w:r>
          </w:p>
        </w:tc>
        <w:tc>
          <w:tcPr>
            <w:tcW w:w="1051" w:type="dxa"/>
            <w:tcBorders>
              <w:top w:val="nil"/>
              <w:left w:val="nil"/>
              <w:bottom w:val="single" w:sz="4" w:space="0" w:color="auto"/>
              <w:right w:val="single" w:sz="4" w:space="0" w:color="auto"/>
            </w:tcBorders>
            <w:vAlign w:val="bottom"/>
          </w:tcPr>
          <w:p w14:paraId="57E72E66" w14:textId="77777777" w:rsidR="008C4873" w:rsidRPr="0099700C" w:rsidRDefault="008C4873" w:rsidP="00216CA9">
            <w:pPr>
              <w:pStyle w:val="TableTitle"/>
              <w:tabs>
                <w:tab w:val="left" w:pos="3306"/>
              </w:tabs>
              <w:rPr>
                <w:rFonts w:cs="Calibri"/>
              </w:rPr>
            </w:pPr>
            <w:r w:rsidRPr="0099700C">
              <w:rPr>
                <w:rFonts w:cs="Calibri"/>
              </w:rPr>
              <w:t>Actual</w:t>
            </w:r>
          </w:p>
          <w:p w14:paraId="5AEBE4CE" w14:textId="77777777" w:rsidR="008C4873" w:rsidRPr="0099700C" w:rsidRDefault="00551886" w:rsidP="00216CA9">
            <w:pPr>
              <w:pStyle w:val="TableTitle"/>
              <w:tabs>
                <w:tab w:val="left" w:pos="3306"/>
              </w:tabs>
              <w:rPr>
                <w:rFonts w:cs="Calibri"/>
              </w:rPr>
            </w:pPr>
            <w:r w:rsidRPr="0099700C">
              <w:rPr>
                <w:rFonts w:cs="Calibri"/>
              </w:rPr>
              <w:t>201</w:t>
            </w:r>
            <w:r w:rsidR="006B3D92">
              <w:rPr>
                <w:rFonts w:cs="Calibri"/>
              </w:rPr>
              <w:t>8</w:t>
            </w:r>
          </w:p>
          <w:p w14:paraId="26B5A64D" w14:textId="77777777" w:rsidR="008C4873" w:rsidRPr="0099700C" w:rsidRDefault="008C4873" w:rsidP="00216CA9">
            <w:pPr>
              <w:pStyle w:val="TableTitle"/>
              <w:tabs>
                <w:tab w:val="left" w:pos="3306"/>
              </w:tabs>
              <w:rPr>
                <w:rFonts w:cs="Calibri"/>
              </w:rPr>
            </w:pPr>
            <w:r w:rsidRPr="0099700C">
              <w:rPr>
                <w:rFonts w:cs="Calibri"/>
              </w:rPr>
              <w:t>$’000</w:t>
            </w:r>
          </w:p>
        </w:tc>
      </w:tr>
      <w:tr w:rsidR="008C4873" w:rsidRPr="0099700C" w14:paraId="696BE2D1" w14:textId="77777777" w:rsidTr="00655194">
        <w:trPr>
          <w:cantSplit/>
          <w:trHeight w:val="20"/>
        </w:trPr>
        <w:tc>
          <w:tcPr>
            <w:tcW w:w="1700" w:type="dxa"/>
            <w:tcBorders>
              <w:top w:val="single" w:sz="4" w:space="0" w:color="auto"/>
              <w:left w:val="single" w:sz="4" w:space="0" w:color="auto"/>
              <w:bottom w:val="nil"/>
              <w:right w:val="single" w:sz="2" w:space="0" w:color="003366"/>
            </w:tcBorders>
          </w:tcPr>
          <w:p w14:paraId="6B60304F" w14:textId="77777777" w:rsidR="008C4873" w:rsidRPr="0099700C" w:rsidRDefault="008C4873" w:rsidP="00216CA9">
            <w:pPr>
              <w:pStyle w:val="TableReference"/>
              <w:tabs>
                <w:tab w:val="left" w:pos="3306"/>
              </w:tabs>
              <w:spacing w:before="6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85</w:t>
            </w:r>
          </w:p>
        </w:tc>
        <w:tc>
          <w:tcPr>
            <w:tcW w:w="4395" w:type="dxa"/>
            <w:tcBorders>
              <w:top w:val="single" w:sz="4" w:space="0" w:color="auto"/>
              <w:left w:val="single" w:sz="2" w:space="0" w:color="003366"/>
              <w:bottom w:val="nil"/>
              <w:right w:val="nil"/>
            </w:tcBorders>
            <w:vAlign w:val="bottom"/>
          </w:tcPr>
          <w:p w14:paraId="642A4853" w14:textId="77777777" w:rsidR="008C4873" w:rsidRPr="0099700C" w:rsidRDefault="008C4873" w:rsidP="00216CA9">
            <w:pPr>
              <w:pStyle w:val="TableText"/>
              <w:tabs>
                <w:tab w:val="left" w:pos="3306"/>
              </w:tabs>
              <w:rPr>
                <w:rFonts w:cs="Calibri"/>
                <w:b/>
                <w:bCs/>
              </w:rPr>
            </w:pPr>
            <w:r w:rsidRPr="0099700C">
              <w:rPr>
                <w:rFonts w:cs="Calibri"/>
                <w:b/>
                <w:bCs/>
              </w:rPr>
              <w:t>Income</w:t>
            </w:r>
          </w:p>
        </w:tc>
        <w:tc>
          <w:tcPr>
            <w:tcW w:w="773" w:type="dxa"/>
            <w:tcBorders>
              <w:top w:val="single" w:sz="4" w:space="0" w:color="auto"/>
              <w:left w:val="nil"/>
              <w:bottom w:val="nil"/>
              <w:right w:val="nil"/>
            </w:tcBorders>
            <w:vAlign w:val="bottom"/>
          </w:tcPr>
          <w:p w14:paraId="45257B48" w14:textId="77777777" w:rsidR="008C4873" w:rsidRPr="0099700C" w:rsidRDefault="008C4873" w:rsidP="00216CA9">
            <w:pPr>
              <w:pStyle w:val="TableText"/>
              <w:tabs>
                <w:tab w:val="left" w:pos="3306"/>
              </w:tabs>
              <w:jc w:val="center"/>
              <w:rPr>
                <w:rFonts w:cs="Calibri"/>
              </w:rPr>
            </w:pPr>
          </w:p>
        </w:tc>
        <w:tc>
          <w:tcPr>
            <w:tcW w:w="814" w:type="dxa"/>
            <w:tcBorders>
              <w:top w:val="single" w:sz="4" w:space="0" w:color="auto"/>
              <w:left w:val="nil"/>
              <w:bottom w:val="nil"/>
              <w:right w:val="nil"/>
            </w:tcBorders>
            <w:vAlign w:val="bottom"/>
          </w:tcPr>
          <w:p w14:paraId="49F75EE9" w14:textId="77777777" w:rsidR="008C4873" w:rsidRPr="0099700C" w:rsidRDefault="008C4873" w:rsidP="00216CA9">
            <w:pPr>
              <w:pStyle w:val="TableText"/>
              <w:tabs>
                <w:tab w:val="left" w:pos="3306"/>
              </w:tabs>
              <w:jc w:val="right"/>
              <w:rPr>
                <w:rFonts w:cs="Calibri"/>
              </w:rPr>
            </w:pPr>
          </w:p>
        </w:tc>
        <w:tc>
          <w:tcPr>
            <w:tcW w:w="1134" w:type="dxa"/>
            <w:tcBorders>
              <w:top w:val="single" w:sz="4" w:space="0" w:color="auto"/>
              <w:left w:val="nil"/>
              <w:bottom w:val="nil"/>
              <w:right w:val="nil"/>
            </w:tcBorders>
            <w:vAlign w:val="bottom"/>
          </w:tcPr>
          <w:p w14:paraId="3200DDBF" w14:textId="77777777" w:rsidR="008C4873" w:rsidRPr="0099700C" w:rsidRDefault="008C4873" w:rsidP="00216CA9">
            <w:pPr>
              <w:pStyle w:val="TableText"/>
              <w:tabs>
                <w:tab w:val="left" w:pos="3306"/>
              </w:tabs>
              <w:jc w:val="right"/>
              <w:rPr>
                <w:rFonts w:cs="Calibri"/>
              </w:rPr>
            </w:pPr>
          </w:p>
        </w:tc>
        <w:tc>
          <w:tcPr>
            <w:tcW w:w="1051" w:type="dxa"/>
            <w:tcBorders>
              <w:top w:val="single" w:sz="4" w:space="0" w:color="auto"/>
              <w:left w:val="nil"/>
              <w:bottom w:val="nil"/>
              <w:right w:val="single" w:sz="4" w:space="0" w:color="auto"/>
            </w:tcBorders>
            <w:vAlign w:val="bottom"/>
          </w:tcPr>
          <w:p w14:paraId="6647BEB4" w14:textId="77777777" w:rsidR="008C4873" w:rsidRPr="0099700C" w:rsidRDefault="008C4873" w:rsidP="00216CA9">
            <w:pPr>
              <w:pStyle w:val="TableText"/>
              <w:tabs>
                <w:tab w:val="left" w:pos="3306"/>
              </w:tabs>
              <w:jc w:val="right"/>
              <w:rPr>
                <w:rFonts w:cs="Calibri"/>
              </w:rPr>
            </w:pPr>
          </w:p>
        </w:tc>
      </w:tr>
      <w:tr w:rsidR="008C4873" w:rsidRPr="0099700C" w14:paraId="66C981EB" w14:textId="77777777" w:rsidTr="00655194">
        <w:trPr>
          <w:cantSplit/>
          <w:trHeight w:val="20"/>
        </w:trPr>
        <w:tc>
          <w:tcPr>
            <w:tcW w:w="1700" w:type="dxa"/>
            <w:tcBorders>
              <w:top w:val="nil"/>
              <w:left w:val="single" w:sz="4" w:space="0" w:color="auto"/>
              <w:bottom w:val="nil"/>
              <w:right w:val="single" w:sz="2" w:space="0" w:color="003366"/>
            </w:tcBorders>
          </w:tcPr>
          <w:p w14:paraId="6AE96D8D" w14:textId="77777777" w:rsidR="008C4873" w:rsidRPr="0099700C" w:rsidRDefault="008C4873" w:rsidP="00216CA9">
            <w:pPr>
              <w:pStyle w:val="TableReference"/>
              <w:tabs>
                <w:tab w:val="left" w:pos="3306"/>
              </w:tabs>
              <w:spacing w:before="6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82(a)</w:t>
            </w:r>
          </w:p>
        </w:tc>
        <w:tc>
          <w:tcPr>
            <w:tcW w:w="4395" w:type="dxa"/>
            <w:tcBorders>
              <w:top w:val="nil"/>
              <w:left w:val="single" w:sz="2" w:space="0" w:color="003366"/>
              <w:bottom w:val="nil"/>
              <w:right w:val="nil"/>
            </w:tcBorders>
            <w:vAlign w:val="bottom"/>
          </w:tcPr>
          <w:p w14:paraId="181C9D35" w14:textId="77777777" w:rsidR="008C4873" w:rsidRPr="0099700C" w:rsidRDefault="008C4873" w:rsidP="00216CA9">
            <w:pPr>
              <w:pStyle w:val="TableText"/>
              <w:tabs>
                <w:tab w:val="left" w:pos="3306"/>
              </w:tabs>
              <w:rPr>
                <w:rFonts w:cs="Calibri"/>
                <w:i/>
                <w:iCs/>
              </w:rPr>
            </w:pPr>
            <w:r w:rsidRPr="0099700C">
              <w:rPr>
                <w:rFonts w:cs="Calibri"/>
                <w:i/>
                <w:iCs/>
              </w:rPr>
              <w:t xml:space="preserve">Revenue </w:t>
            </w:r>
          </w:p>
        </w:tc>
        <w:tc>
          <w:tcPr>
            <w:tcW w:w="773" w:type="dxa"/>
            <w:tcBorders>
              <w:top w:val="nil"/>
              <w:left w:val="nil"/>
              <w:bottom w:val="nil"/>
              <w:right w:val="nil"/>
            </w:tcBorders>
            <w:vAlign w:val="bottom"/>
          </w:tcPr>
          <w:p w14:paraId="1CC7ABC9" w14:textId="77777777" w:rsidR="008C4873" w:rsidRPr="0099700C" w:rsidRDefault="008C4873" w:rsidP="00216CA9">
            <w:pPr>
              <w:pStyle w:val="TableText"/>
              <w:tabs>
                <w:tab w:val="left" w:pos="3306"/>
              </w:tabs>
              <w:jc w:val="center"/>
              <w:rPr>
                <w:rFonts w:cs="Calibri"/>
              </w:rPr>
            </w:pPr>
          </w:p>
        </w:tc>
        <w:tc>
          <w:tcPr>
            <w:tcW w:w="814" w:type="dxa"/>
            <w:tcBorders>
              <w:top w:val="nil"/>
              <w:left w:val="nil"/>
              <w:bottom w:val="nil"/>
              <w:right w:val="nil"/>
            </w:tcBorders>
            <w:vAlign w:val="bottom"/>
          </w:tcPr>
          <w:p w14:paraId="3315F3F8" w14:textId="77777777" w:rsidR="008C4873" w:rsidRPr="0099700C" w:rsidRDefault="008C4873" w:rsidP="00216CA9">
            <w:pPr>
              <w:pStyle w:val="TableText"/>
              <w:tabs>
                <w:tab w:val="left" w:pos="3306"/>
              </w:tabs>
              <w:jc w:val="right"/>
              <w:rPr>
                <w:rFonts w:cs="Calibri"/>
              </w:rPr>
            </w:pPr>
          </w:p>
        </w:tc>
        <w:tc>
          <w:tcPr>
            <w:tcW w:w="1134" w:type="dxa"/>
            <w:tcBorders>
              <w:top w:val="nil"/>
              <w:left w:val="nil"/>
              <w:bottom w:val="nil"/>
              <w:right w:val="nil"/>
            </w:tcBorders>
            <w:vAlign w:val="bottom"/>
          </w:tcPr>
          <w:p w14:paraId="6C3D428A" w14:textId="77777777" w:rsidR="008C4873" w:rsidRPr="0099700C" w:rsidRDefault="008C4873" w:rsidP="00216CA9">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052E92FC" w14:textId="77777777" w:rsidR="008C4873" w:rsidRPr="0099700C" w:rsidRDefault="008C4873" w:rsidP="00216CA9">
            <w:pPr>
              <w:pStyle w:val="TableText"/>
              <w:tabs>
                <w:tab w:val="left" w:pos="3306"/>
              </w:tabs>
              <w:jc w:val="right"/>
              <w:rPr>
                <w:rFonts w:cs="Calibri"/>
              </w:rPr>
            </w:pPr>
          </w:p>
        </w:tc>
      </w:tr>
      <w:tr w:rsidR="008C4873" w:rsidRPr="0099700C" w14:paraId="5112BEC5" w14:textId="77777777" w:rsidTr="00655194">
        <w:trPr>
          <w:cantSplit/>
          <w:trHeight w:val="20"/>
        </w:trPr>
        <w:tc>
          <w:tcPr>
            <w:tcW w:w="1700" w:type="dxa"/>
            <w:tcBorders>
              <w:top w:val="nil"/>
              <w:left w:val="single" w:sz="4" w:space="0" w:color="auto"/>
              <w:bottom w:val="nil"/>
              <w:right w:val="single" w:sz="2" w:space="0" w:color="003366"/>
            </w:tcBorders>
          </w:tcPr>
          <w:p w14:paraId="5B8A134C" w14:textId="77777777" w:rsidR="008C4873" w:rsidRPr="0099700C" w:rsidRDefault="008C4873" w:rsidP="00216CA9">
            <w:pPr>
              <w:pStyle w:val="TableReference"/>
              <w:tabs>
                <w:tab w:val="left" w:pos="3306"/>
              </w:tabs>
              <w:spacing w:before="4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85 and</w:t>
            </w:r>
          </w:p>
          <w:p w14:paraId="5B133F45" w14:textId="77777777" w:rsidR="008C4873" w:rsidRPr="0099700C" w:rsidRDefault="008C4873" w:rsidP="00216CA9">
            <w:pPr>
              <w:pStyle w:val="TableReference"/>
              <w:tabs>
                <w:tab w:val="left" w:pos="3306"/>
              </w:tabs>
              <w:spacing w:before="40"/>
              <w:rPr>
                <w:rFonts w:cs="Calibri"/>
                <w:color w:val="000000"/>
                <w:sz w:val="16"/>
                <w:szCs w:val="16"/>
              </w:rPr>
            </w:pPr>
            <w:r w:rsidRPr="0099700C">
              <w:rPr>
                <w:rFonts w:cs="Calibri"/>
                <w:color w:val="000000"/>
                <w:sz w:val="16"/>
                <w:szCs w:val="16"/>
              </w:rPr>
              <w:t>AASB 1004</w:t>
            </w:r>
            <w:r w:rsidR="002D3231" w:rsidRPr="0099700C">
              <w:rPr>
                <w:rFonts w:cs="Calibri"/>
                <w:color w:val="000000"/>
                <w:sz w:val="16"/>
                <w:szCs w:val="16"/>
              </w:rPr>
              <w:t>.</w:t>
            </w:r>
            <w:r w:rsidRPr="0099700C">
              <w:rPr>
                <w:rFonts w:cs="Calibri"/>
                <w:color w:val="000000"/>
                <w:sz w:val="16"/>
                <w:szCs w:val="16"/>
              </w:rPr>
              <w:t xml:space="preserve">63(a) </w:t>
            </w:r>
          </w:p>
        </w:tc>
        <w:tc>
          <w:tcPr>
            <w:tcW w:w="4395" w:type="dxa"/>
            <w:tcBorders>
              <w:top w:val="nil"/>
              <w:left w:val="single" w:sz="2" w:space="0" w:color="003366"/>
              <w:bottom w:val="nil"/>
              <w:right w:val="nil"/>
            </w:tcBorders>
            <w:vAlign w:val="bottom"/>
          </w:tcPr>
          <w:p w14:paraId="0C6F3327" w14:textId="77777777" w:rsidR="008C4873" w:rsidRPr="00BE0048" w:rsidRDefault="00B3273F" w:rsidP="00216CA9">
            <w:pPr>
              <w:pStyle w:val="TableText"/>
              <w:tabs>
                <w:tab w:val="left" w:pos="3306"/>
              </w:tabs>
              <w:rPr>
                <w:rFonts w:cs="Calibri"/>
                <w:strike/>
              </w:rPr>
            </w:pPr>
            <w:r w:rsidRPr="00BE0048">
              <w:rPr>
                <w:rFonts w:cs="Calibri"/>
              </w:rPr>
              <w:t>Controlled Recurrent Payments</w:t>
            </w:r>
          </w:p>
        </w:tc>
        <w:tc>
          <w:tcPr>
            <w:tcW w:w="773" w:type="dxa"/>
            <w:tcBorders>
              <w:top w:val="nil"/>
              <w:left w:val="nil"/>
              <w:bottom w:val="nil"/>
              <w:right w:val="nil"/>
            </w:tcBorders>
            <w:vAlign w:val="bottom"/>
          </w:tcPr>
          <w:p w14:paraId="210A2707" w14:textId="77777777" w:rsidR="008C4873" w:rsidRPr="0099700C" w:rsidRDefault="008C4873" w:rsidP="00216CA9">
            <w:pPr>
              <w:pStyle w:val="TableText"/>
              <w:tabs>
                <w:tab w:val="left" w:pos="3306"/>
              </w:tabs>
              <w:jc w:val="center"/>
              <w:rPr>
                <w:rFonts w:cs="Calibri"/>
              </w:rPr>
            </w:pPr>
            <w:r w:rsidRPr="0099700C">
              <w:rPr>
                <w:rFonts w:cs="Calibri"/>
              </w:rPr>
              <w:t>4</w:t>
            </w:r>
          </w:p>
        </w:tc>
        <w:tc>
          <w:tcPr>
            <w:tcW w:w="814" w:type="dxa"/>
            <w:tcBorders>
              <w:top w:val="nil"/>
              <w:left w:val="nil"/>
              <w:bottom w:val="nil"/>
              <w:right w:val="nil"/>
            </w:tcBorders>
            <w:vAlign w:val="bottom"/>
          </w:tcPr>
          <w:p w14:paraId="1D87F270" w14:textId="77777777" w:rsidR="008C4873" w:rsidRPr="0099700C" w:rsidRDefault="00724A69" w:rsidP="00216CA9">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036C83B0" w14:textId="77777777" w:rsidR="008C4873" w:rsidRPr="0099700C" w:rsidRDefault="00724A69" w:rsidP="00216CA9">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7504B7F9" w14:textId="77777777" w:rsidR="008C4873" w:rsidRPr="0099700C" w:rsidRDefault="00724A69" w:rsidP="00216CA9">
            <w:pPr>
              <w:pStyle w:val="TableText"/>
              <w:tabs>
                <w:tab w:val="left" w:pos="3306"/>
              </w:tabs>
              <w:jc w:val="right"/>
              <w:rPr>
                <w:rFonts w:cs="Calibri"/>
              </w:rPr>
            </w:pPr>
            <w:r w:rsidRPr="0099700C">
              <w:rPr>
                <w:rFonts w:cs="Calibri"/>
              </w:rPr>
              <w:t>X,xxx</w:t>
            </w:r>
          </w:p>
        </w:tc>
      </w:tr>
      <w:tr w:rsidR="008C4873" w:rsidRPr="0099700C" w14:paraId="3F609ACD" w14:textId="77777777" w:rsidTr="00655194">
        <w:trPr>
          <w:cantSplit/>
          <w:trHeight w:val="20"/>
        </w:trPr>
        <w:tc>
          <w:tcPr>
            <w:tcW w:w="1700" w:type="dxa"/>
            <w:tcBorders>
              <w:top w:val="nil"/>
              <w:left w:val="single" w:sz="4" w:space="0" w:color="auto"/>
              <w:bottom w:val="nil"/>
              <w:right w:val="single" w:sz="2" w:space="0" w:color="003366"/>
            </w:tcBorders>
          </w:tcPr>
          <w:p w14:paraId="572D7A62" w14:textId="77777777" w:rsidR="008C4873" w:rsidRPr="0099700C" w:rsidRDefault="008C4873" w:rsidP="00216CA9">
            <w:pPr>
              <w:pStyle w:val="TableReference"/>
              <w:tabs>
                <w:tab w:val="left" w:pos="3306"/>
              </w:tabs>
              <w:spacing w:before="4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 xml:space="preserve">85 </w:t>
            </w:r>
          </w:p>
        </w:tc>
        <w:tc>
          <w:tcPr>
            <w:tcW w:w="4395" w:type="dxa"/>
            <w:tcBorders>
              <w:top w:val="nil"/>
              <w:left w:val="single" w:sz="2" w:space="0" w:color="003366"/>
              <w:bottom w:val="nil"/>
              <w:right w:val="nil"/>
            </w:tcBorders>
            <w:vAlign w:val="bottom"/>
          </w:tcPr>
          <w:p w14:paraId="06BCF43F" w14:textId="77777777" w:rsidR="008C4873" w:rsidRPr="0099700C" w:rsidRDefault="008C4873" w:rsidP="00BE0048">
            <w:pPr>
              <w:pStyle w:val="TableText"/>
              <w:tabs>
                <w:tab w:val="left" w:pos="3306"/>
              </w:tabs>
              <w:rPr>
                <w:rFonts w:cs="Calibri"/>
              </w:rPr>
            </w:pPr>
            <w:r w:rsidRPr="0099700C">
              <w:rPr>
                <w:rFonts w:cs="Calibri"/>
              </w:rPr>
              <w:t xml:space="preserve">User Charges </w:t>
            </w:r>
          </w:p>
        </w:tc>
        <w:tc>
          <w:tcPr>
            <w:tcW w:w="773" w:type="dxa"/>
            <w:tcBorders>
              <w:top w:val="nil"/>
              <w:left w:val="nil"/>
              <w:bottom w:val="nil"/>
              <w:right w:val="nil"/>
            </w:tcBorders>
            <w:vAlign w:val="bottom"/>
          </w:tcPr>
          <w:p w14:paraId="19F2C4EB" w14:textId="77777777" w:rsidR="008C4873" w:rsidRPr="0099700C" w:rsidRDefault="008C4873" w:rsidP="00216CA9">
            <w:pPr>
              <w:pStyle w:val="TableText"/>
              <w:tabs>
                <w:tab w:val="left" w:pos="3306"/>
              </w:tabs>
              <w:jc w:val="center"/>
              <w:rPr>
                <w:rFonts w:cs="Calibri"/>
              </w:rPr>
            </w:pPr>
            <w:r w:rsidRPr="0099700C">
              <w:rPr>
                <w:rFonts w:cs="Calibri"/>
              </w:rPr>
              <w:t>5</w:t>
            </w:r>
          </w:p>
        </w:tc>
        <w:tc>
          <w:tcPr>
            <w:tcW w:w="814" w:type="dxa"/>
            <w:tcBorders>
              <w:top w:val="nil"/>
              <w:left w:val="nil"/>
              <w:bottom w:val="nil"/>
              <w:right w:val="nil"/>
            </w:tcBorders>
            <w:vAlign w:val="bottom"/>
          </w:tcPr>
          <w:p w14:paraId="11792F69" w14:textId="77777777" w:rsidR="008C4873" w:rsidRPr="0099700C" w:rsidRDefault="00724A69" w:rsidP="00216CA9">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711C7FEC" w14:textId="77777777" w:rsidR="008C4873" w:rsidRPr="0099700C" w:rsidRDefault="00724A69" w:rsidP="00216CA9">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6D646416" w14:textId="77777777" w:rsidR="008C4873" w:rsidRPr="0099700C" w:rsidRDefault="00724A69" w:rsidP="00216CA9">
            <w:pPr>
              <w:pStyle w:val="TableText"/>
              <w:tabs>
                <w:tab w:val="left" w:pos="3306"/>
              </w:tabs>
              <w:jc w:val="right"/>
              <w:rPr>
                <w:rFonts w:cs="Calibri"/>
              </w:rPr>
            </w:pPr>
            <w:r w:rsidRPr="0099700C">
              <w:rPr>
                <w:rFonts w:cs="Calibri"/>
              </w:rPr>
              <w:t>X,xxx</w:t>
            </w:r>
          </w:p>
        </w:tc>
      </w:tr>
      <w:tr w:rsidR="008C4873" w:rsidRPr="0099700C" w14:paraId="41C75FB8" w14:textId="77777777" w:rsidTr="00655194">
        <w:trPr>
          <w:cantSplit/>
          <w:trHeight w:val="20"/>
        </w:trPr>
        <w:tc>
          <w:tcPr>
            <w:tcW w:w="1700" w:type="dxa"/>
            <w:tcBorders>
              <w:top w:val="nil"/>
              <w:left w:val="single" w:sz="4" w:space="0" w:color="auto"/>
              <w:bottom w:val="nil"/>
              <w:right w:val="single" w:sz="2" w:space="0" w:color="003366"/>
            </w:tcBorders>
          </w:tcPr>
          <w:p w14:paraId="781F7938" w14:textId="77777777" w:rsidR="008C4873" w:rsidRPr="0099700C" w:rsidRDefault="008C4873" w:rsidP="00216CA9">
            <w:pPr>
              <w:pStyle w:val="TableReference"/>
              <w:tabs>
                <w:tab w:val="left" w:pos="3306"/>
              </w:tabs>
              <w:spacing w:before="40"/>
              <w:rPr>
                <w:rFonts w:cs="Calibri"/>
                <w:color w:val="000000"/>
                <w:sz w:val="16"/>
                <w:szCs w:val="16"/>
              </w:rPr>
            </w:pPr>
          </w:p>
        </w:tc>
        <w:tc>
          <w:tcPr>
            <w:tcW w:w="4395" w:type="dxa"/>
            <w:tcBorders>
              <w:top w:val="nil"/>
              <w:left w:val="single" w:sz="2" w:space="0" w:color="003366"/>
              <w:bottom w:val="nil"/>
              <w:right w:val="nil"/>
            </w:tcBorders>
            <w:vAlign w:val="bottom"/>
          </w:tcPr>
          <w:p w14:paraId="6A7A55DF" w14:textId="77777777" w:rsidR="008C4873" w:rsidRPr="0099700C" w:rsidRDefault="008C4873" w:rsidP="00216CA9">
            <w:pPr>
              <w:pStyle w:val="TableText"/>
              <w:tabs>
                <w:tab w:val="left" w:pos="3306"/>
              </w:tabs>
              <w:rPr>
                <w:rFonts w:cs="Calibri"/>
              </w:rPr>
            </w:pPr>
          </w:p>
        </w:tc>
        <w:tc>
          <w:tcPr>
            <w:tcW w:w="773" w:type="dxa"/>
            <w:tcBorders>
              <w:top w:val="nil"/>
              <w:left w:val="nil"/>
              <w:bottom w:val="nil"/>
              <w:right w:val="nil"/>
            </w:tcBorders>
            <w:vAlign w:val="bottom"/>
          </w:tcPr>
          <w:p w14:paraId="723D4804" w14:textId="77777777" w:rsidR="008C4873" w:rsidRPr="000E71F9" w:rsidRDefault="008C4873" w:rsidP="00216CA9">
            <w:pPr>
              <w:pStyle w:val="TableText"/>
              <w:tabs>
                <w:tab w:val="left" w:pos="3306"/>
              </w:tabs>
              <w:jc w:val="center"/>
              <w:rPr>
                <w:rFonts w:cs="Calibri"/>
                <w:strike/>
              </w:rPr>
            </w:pPr>
          </w:p>
        </w:tc>
        <w:tc>
          <w:tcPr>
            <w:tcW w:w="814" w:type="dxa"/>
            <w:tcBorders>
              <w:top w:val="nil"/>
              <w:left w:val="nil"/>
              <w:bottom w:val="nil"/>
              <w:right w:val="nil"/>
            </w:tcBorders>
            <w:vAlign w:val="bottom"/>
          </w:tcPr>
          <w:p w14:paraId="3400B2E5" w14:textId="77777777" w:rsidR="008C4873" w:rsidRPr="000E71F9" w:rsidRDefault="008C4873" w:rsidP="00216CA9">
            <w:pPr>
              <w:pStyle w:val="TableText"/>
              <w:tabs>
                <w:tab w:val="left" w:pos="3306"/>
              </w:tabs>
              <w:jc w:val="right"/>
              <w:rPr>
                <w:rFonts w:cs="Calibri"/>
                <w:strike/>
              </w:rPr>
            </w:pPr>
          </w:p>
        </w:tc>
        <w:tc>
          <w:tcPr>
            <w:tcW w:w="1134" w:type="dxa"/>
            <w:tcBorders>
              <w:top w:val="nil"/>
              <w:left w:val="nil"/>
              <w:bottom w:val="nil"/>
              <w:right w:val="nil"/>
            </w:tcBorders>
            <w:vAlign w:val="bottom"/>
          </w:tcPr>
          <w:p w14:paraId="19DBD555" w14:textId="77777777" w:rsidR="008C4873" w:rsidRPr="000E71F9" w:rsidRDefault="008C4873" w:rsidP="00216CA9">
            <w:pPr>
              <w:pStyle w:val="TableText"/>
              <w:tabs>
                <w:tab w:val="left" w:pos="3306"/>
              </w:tabs>
              <w:jc w:val="right"/>
              <w:rPr>
                <w:rFonts w:cs="Calibri"/>
                <w:strike/>
              </w:rPr>
            </w:pPr>
          </w:p>
        </w:tc>
        <w:tc>
          <w:tcPr>
            <w:tcW w:w="1051" w:type="dxa"/>
            <w:tcBorders>
              <w:top w:val="nil"/>
              <w:left w:val="nil"/>
              <w:bottom w:val="nil"/>
              <w:right w:val="single" w:sz="4" w:space="0" w:color="auto"/>
            </w:tcBorders>
            <w:vAlign w:val="bottom"/>
          </w:tcPr>
          <w:p w14:paraId="2193E510" w14:textId="77777777" w:rsidR="008C4873" w:rsidRPr="000E71F9" w:rsidRDefault="008C4873" w:rsidP="00216CA9">
            <w:pPr>
              <w:pStyle w:val="TableText"/>
              <w:tabs>
                <w:tab w:val="left" w:pos="3306"/>
              </w:tabs>
              <w:jc w:val="right"/>
              <w:rPr>
                <w:rFonts w:cs="Calibri"/>
                <w:strike/>
              </w:rPr>
            </w:pPr>
          </w:p>
        </w:tc>
      </w:tr>
      <w:tr w:rsidR="008C4873" w:rsidRPr="0099700C" w14:paraId="7491A724" w14:textId="77777777" w:rsidTr="00655194">
        <w:trPr>
          <w:cantSplit/>
          <w:trHeight w:val="20"/>
        </w:trPr>
        <w:tc>
          <w:tcPr>
            <w:tcW w:w="1700" w:type="dxa"/>
            <w:tcBorders>
              <w:top w:val="nil"/>
              <w:left w:val="single" w:sz="4" w:space="0" w:color="auto"/>
              <w:bottom w:val="nil"/>
              <w:right w:val="single" w:sz="2" w:space="0" w:color="003366"/>
            </w:tcBorders>
          </w:tcPr>
          <w:p w14:paraId="18AFE592" w14:textId="77777777" w:rsidR="008C4873" w:rsidRPr="0099700C" w:rsidRDefault="008C4873" w:rsidP="00216CA9">
            <w:pPr>
              <w:pStyle w:val="TableReference"/>
              <w:tabs>
                <w:tab w:val="left" w:pos="3306"/>
              </w:tabs>
              <w:spacing w:before="60"/>
              <w:rPr>
                <w:rFonts w:cs="Calibri"/>
                <w:color w:val="000000"/>
                <w:sz w:val="16"/>
                <w:szCs w:val="16"/>
              </w:rPr>
            </w:pPr>
            <w:r w:rsidRPr="0099700C">
              <w:rPr>
                <w:rFonts w:cs="Calibri"/>
                <w:color w:val="000000"/>
                <w:sz w:val="16"/>
                <w:szCs w:val="16"/>
              </w:rPr>
              <w:t>AASB 101</w:t>
            </w:r>
            <w:r w:rsidR="002D3231" w:rsidRPr="0099700C">
              <w:rPr>
                <w:rFonts w:cs="Calibri"/>
                <w:color w:val="000000"/>
                <w:sz w:val="16"/>
                <w:szCs w:val="16"/>
              </w:rPr>
              <w:t>.</w:t>
            </w:r>
            <w:r w:rsidRPr="0099700C">
              <w:rPr>
                <w:rFonts w:cs="Calibri"/>
                <w:color w:val="000000"/>
                <w:sz w:val="16"/>
                <w:szCs w:val="16"/>
              </w:rPr>
              <w:t>85</w:t>
            </w:r>
          </w:p>
          <w:p w14:paraId="2F06CFB5" w14:textId="77777777" w:rsidR="008C4873" w:rsidRPr="0099700C" w:rsidRDefault="008C4873" w:rsidP="00216CA9">
            <w:pPr>
              <w:pStyle w:val="TableReference"/>
              <w:tabs>
                <w:tab w:val="left" w:pos="3306"/>
              </w:tabs>
              <w:spacing w:before="60"/>
              <w:rPr>
                <w:rFonts w:cs="Calibri"/>
                <w:color w:val="000000"/>
                <w:sz w:val="16"/>
                <w:szCs w:val="16"/>
              </w:rPr>
            </w:pPr>
            <w:r w:rsidRPr="0099700C">
              <w:rPr>
                <w:rFonts w:cs="Calibri"/>
                <w:color w:val="000000"/>
                <w:sz w:val="16"/>
                <w:szCs w:val="16"/>
              </w:rPr>
              <w:t>AASB 118</w:t>
            </w:r>
            <w:r w:rsidR="002D3231" w:rsidRPr="0099700C">
              <w:rPr>
                <w:rFonts w:cs="Calibri"/>
                <w:color w:val="000000"/>
                <w:sz w:val="16"/>
                <w:szCs w:val="16"/>
              </w:rPr>
              <w:t>.</w:t>
            </w:r>
            <w:r w:rsidRPr="0099700C">
              <w:rPr>
                <w:rFonts w:cs="Calibri"/>
                <w:color w:val="000000"/>
                <w:sz w:val="16"/>
                <w:szCs w:val="16"/>
              </w:rPr>
              <w:t>35 (b</w:t>
            </w:r>
            <w:r w:rsidRPr="0099700C">
              <w:rPr>
                <w:rFonts w:cs="Calibri"/>
                <w:color w:val="auto"/>
                <w:sz w:val="16"/>
                <w:szCs w:val="16"/>
              </w:rPr>
              <w:t>) (iii)</w:t>
            </w:r>
          </w:p>
        </w:tc>
        <w:tc>
          <w:tcPr>
            <w:tcW w:w="4395" w:type="dxa"/>
            <w:tcBorders>
              <w:top w:val="nil"/>
              <w:left w:val="single" w:sz="2" w:space="0" w:color="003366"/>
              <w:bottom w:val="nil"/>
              <w:right w:val="nil"/>
            </w:tcBorders>
            <w:vAlign w:val="bottom"/>
          </w:tcPr>
          <w:p w14:paraId="335B190A" w14:textId="77777777" w:rsidR="008C4873" w:rsidRPr="0099700C" w:rsidRDefault="008C4873" w:rsidP="00216CA9">
            <w:pPr>
              <w:pStyle w:val="TableText"/>
              <w:tabs>
                <w:tab w:val="left" w:pos="3306"/>
              </w:tabs>
              <w:rPr>
                <w:rFonts w:cs="Calibri"/>
              </w:rPr>
            </w:pPr>
            <w:r w:rsidRPr="0099700C">
              <w:rPr>
                <w:rFonts w:cs="Calibri"/>
              </w:rPr>
              <w:t>Interest</w:t>
            </w:r>
          </w:p>
        </w:tc>
        <w:tc>
          <w:tcPr>
            <w:tcW w:w="773" w:type="dxa"/>
            <w:tcBorders>
              <w:top w:val="nil"/>
              <w:left w:val="nil"/>
              <w:bottom w:val="nil"/>
              <w:right w:val="nil"/>
            </w:tcBorders>
            <w:vAlign w:val="bottom"/>
          </w:tcPr>
          <w:p w14:paraId="48DC56A5" w14:textId="77777777" w:rsidR="008C4873" w:rsidRPr="0099700C" w:rsidRDefault="008C4873" w:rsidP="00216CA9">
            <w:pPr>
              <w:pStyle w:val="TableText"/>
              <w:tabs>
                <w:tab w:val="left" w:pos="3306"/>
              </w:tabs>
              <w:jc w:val="center"/>
              <w:rPr>
                <w:rFonts w:cs="Calibri"/>
              </w:rPr>
            </w:pPr>
            <w:r w:rsidRPr="0099700C">
              <w:rPr>
                <w:rFonts w:cs="Calibri"/>
              </w:rPr>
              <w:t>6</w:t>
            </w:r>
          </w:p>
        </w:tc>
        <w:tc>
          <w:tcPr>
            <w:tcW w:w="814" w:type="dxa"/>
            <w:tcBorders>
              <w:top w:val="nil"/>
              <w:left w:val="nil"/>
              <w:bottom w:val="nil"/>
              <w:right w:val="nil"/>
            </w:tcBorders>
            <w:vAlign w:val="bottom"/>
          </w:tcPr>
          <w:p w14:paraId="47F4D2C1" w14:textId="77777777" w:rsidR="008C4873" w:rsidRPr="0099700C" w:rsidRDefault="00724A69" w:rsidP="00216CA9">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164615A6" w14:textId="77777777" w:rsidR="008C4873" w:rsidRPr="0099700C" w:rsidRDefault="00724A69" w:rsidP="00216CA9">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19B94B7D" w14:textId="77777777" w:rsidR="008C4873" w:rsidRPr="0099700C" w:rsidRDefault="00724A69" w:rsidP="00216CA9">
            <w:pPr>
              <w:pStyle w:val="TableText"/>
              <w:tabs>
                <w:tab w:val="left" w:pos="3306"/>
              </w:tabs>
              <w:jc w:val="right"/>
              <w:rPr>
                <w:rFonts w:cs="Calibri"/>
              </w:rPr>
            </w:pPr>
            <w:r w:rsidRPr="0099700C">
              <w:rPr>
                <w:rFonts w:cs="Calibri"/>
              </w:rPr>
              <w:t>X,xxx</w:t>
            </w:r>
          </w:p>
        </w:tc>
      </w:tr>
      <w:tr w:rsidR="00655194" w:rsidRPr="0099700C" w14:paraId="4789B2F3" w14:textId="77777777" w:rsidTr="00655194">
        <w:trPr>
          <w:cantSplit/>
          <w:trHeight w:val="20"/>
        </w:trPr>
        <w:tc>
          <w:tcPr>
            <w:tcW w:w="1700" w:type="dxa"/>
            <w:tcBorders>
              <w:top w:val="nil"/>
              <w:left w:val="single" w:sz="4" w:space="0" w:color="auto"/>
              <w:bottom w:val="nil"/>
              <w:right w:val="single" w:sz="2" w:space="0" w:color="003366"/>
            </w:tcBorders>
          </w:tcPr>
          <w:p w14:paraId="12C5FAC7"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vAlign w:val="bottom"/>
          </w:tcPr>
          <w:p w14:paraId="503270F2" w14:textId="77777777" w:rsidR="00655194" w:rsidRPr="0099700C" w:rsidRDefault="00655194" w:rsidP="00655194">
            <w:pPr>
              <w:pStyle w:val="TableText"/>
              <w:tabs>
                <w:tab w:val="left" w:pos="3306"/>
              </w:tabs>
              <w:rPr>
                <w:rFonts w:cs="Calibri"/>
              </w:rPr>
            </w:pPr>
            <w:r w:rsidRPr="0099700C">
              <w:rPr>
                <w:rFonts w:cs="Calibri"/>
              </w:rPr>
              <w:t>Distribution from Investments Territory Banking Account</w:t>
            </w:r>
          </w:p>
        </w:tc>
        <w:tc>
          <w:tcPr>
            <w:tcW w:w="773" w:type="dxa"/>
            <w:tcBorders>
              <w:top w:val="nil"/>
              <w:left w:val="nil"/>
              <w:bottom w:val="nil"/>
              <w:right w:val="nil"/>
            </w:tcBorders>
            <w:vAlign w:val="bottom"/>
          </w:tcPr>
          <w:p w14:paraId="3A23C6C9" w14:textId="77777777" w:rsidR="00655194" w:rsidRPr="0099700C" w:rsidRDefault="00655194" w:rsidP="00655194">
            <w:pPr>
              <w:pStyle w:val="TableText"/>
              <w:tabs>
                <w:tab w:val="left" w:pos="3306"/>
              </w:tabs>
              <w:jc w:val="center"/>
              <w:rPr>
                <w:rFonts w:cs="Calibri"/>
              </w:rPr>
            </w:pPr>
            <w:r>
              <w:rPr>
                <w:rFonts w:cs="Calibri"/>
              </w:rPr>
              <w:t>7</w:t>
            </w:r>
          </w:p>
        </w:tc>
        <w:tc>
          <w:tcPr>
            <w:tcW w:w="814" w:type="dxa"/>
            <w:tcBorders>
              <w:top w:val="nil"/>
              <w:left w:val="nil"/>
              <w:bottom w:val="nil"/>
              <w:right w:val="nil"/>
            </w:tcBorders>
            <w:vAlign w:val="bottom"/>
          </w:tcPr>
          <w:p w14:paraId="098DE2D1"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23431E94"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60F8E583"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0F115905" w14:textId="77777777" w:rsidTr="00655194">
        <w:trPr>
          <w:cantSplit/>
          <w:trHeight w:val="20"/>
        </w:trPr>
        <w:tc>
          <w:tcPr>
            <w:tcW w:w="1700" w:type="dxa"/>
            <w:tcBorders>
              <w:top w:val="nil"/>
              <w:left w:val="single" w:sz="4" w:space="0" w:color="auto"/>
              <w:bottom w:val="nil"/>
              <w:right w:val="single" w:sz="2" w:space="0" w:color="003366"/>
            </w:tcBorders>
          </w:tcPr>
          <w:p w14:paraId="08A2DE63" w14:textId="77777777" w:rsidR="00655194" w:rsidRPr="0099700C" w:rsidRDefault="00655194" w:rsidP="00655194">
            <w:pPr>
              <w:pStyle w:val="TableReference1"/>
              <w:rPr>
                <w:rFonts w:cs="Calibri"/>
                <w:color w:val="000000"/>
                <w:sz w:val="16"/>
                <w:szCs w:val="16"/>
              </w:rPr>
            </w:pPr>
            <w:r w:rsidRPr="0099700C">
              <w:rPr>
                <w:rFonts w:cs="Calibri"/>
                <w:color w:val="000000"/>
                <w:sz w:val="16"/>
                <w:szCs w:val="16"/>
              </w:rPr>
              <w:t xml:space="preserve">AASB 1004.62 </w:t>
            </w:r>
          </w:p>
        </w:tc>
        <w:tc>
          <w:tcPr>
            <w:tcW w:w="4395" w:type="dxa"/>
            <w:tcBorders>
              <w:top w:val="nil"/>
              <w:left w:val="single" w:sz="2" w:space="0" w:color="003366"/>
              <w:bottom w:val="nil"/>
              <w:right w:val="nil"/>
            </w:tcBorders>
            <w:vAlign w:val="bottom"/>
          </w:tcPr>
          <w:p w14:paraId="6B3A21BA" w14:textId="77777777" w:rsidR="00655194" w:rsidRPr="0099700C" w:rsidRDefault="00655194" w:rsidP="00655194">
            <w:pPr>
              <w:pStyle w:val="TableText"/>
              <w:tabs>
                <w:tab w:val="left" w:pos="3306"/>
              </w:tabs>
              <w:rPr>
                <w:rFonts w:cs="Calibri"/>
              </w:rPr>
            </w:pPr>
            <w:r w:rsidRPr="0099700C">
              <w:rPr>
                <w:rFonts w:cs="Calibri"/>
              </w:rPr>
              <w:t>Resources Received Free of Charge</w:t>
            </w:r>
          </w:p>
        </w:tc>
        <w:tc>
          <w:tcPr>
            <w:tcW w:w="773" w:type="dxa"/>
            <w:tcBorders>
              <w:top w:val="nil"/>
              <w:left w:val="nil"/>
              <w:bottom w:val="nil"/>
              <w:right w:val="nil"/>
            </w:tcBorders>
            <w:vAlign w:val="bottom"/>
          </w:tcPr>
          <w:p w14:paraId="302CCB64" w14:textId="77777777" w:rsidR="00655194" w:rsidRPr="0099700C" w:rsidRDefault="00655194" w:rsidP="00655194">
            <w:pPr>
              <w:pStyle w:val="TableText"/>
              <w:tabs>
                <w:tab w:val="left" w:pos="3306"/>
              </w:tabs>
              <w:jc w:val="center"/>
              <w:rPr>
                <w:rFonts w:cs="Calibri"/>
              </w:rPr>
            </w:pPr>
            <w:r w:rsidRPr="0099700C">
              <w:rPr>
                <w:rFonts w:cs="Calibri"/>
              </w:rPr>
              <w:t>8</w:t>
            </w:r>
          </w:p>
        </w:tc>
        <w:tc>
          <w:tcPr>
            <w:tcW w:w="814" w:type="dxa"/>
            <w:tcBorders>
              <w:top w:val="nil"/>
              <w:left w:val="nil"/>
              <w:bottom w:val="nil"/>
              <w:right w:val="nil"/>
            </w:tcBorders>
            <w:vAlign w:val="bottom"/>
          </w:tcPr>
          <w:p w14:paraId="418387AE"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6DF8FB92"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03D7F652"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324902B3" w14:textId="77777777" w:rsidTr="00655194">
        <w:trPr>
          <w:cantSplit/>
          <w:trHeight w:val="20"/>
        </w:trPr>
        <w:tc>
          <w:tcPr>
            <w:tcW w:w="1700" w:type="dxa"/>
            <w:tcBorders>
              <w:top w:val="nil"/>
              <w:left w:val="single" w:sz="4" w:space="0" w:color="auto"/>
              <w:bottom w:val="nil"/>
              <w:right w:val="single" w:sz="2" w:space="0" w:color="003366"/>
            </w:tcBorders>
          </w:tcPr>
          <w:p w14:paraId="2790D542"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vAlign w:val="bottom"/>
          </w:tcPr>
          <w:p w14:paraId="7A52008B" w14:textId="77777777" w:rsidR="00655194" w:rsidRPr="0099700C" w:rsidRDefault="00655194" w:rsidP="00655194">
            <w:pPr>
              <w:pStyle w:val="TableText"/>
              <w:tabs>
                <w:tab w:val="left" w:pos="3306"/>
              </w:tabs>
              <w:rPr>
                <w:rFonts w:cs="Calibri"/>
              </w:rPr>
            </w:pPr>
            <w:r w:rsidRPr="0099700C">
              <w:rPr>
                <w:rFonts w:cs="Calibri"/>
              </w:rPr>
              <w:t>Other Revenue</w:t>
            </w:r>
          </w:p>
        </w:tc>
        <w:tc>
          <w:tcPr>
            <w:tcW w:w="773" w:type="dxa"/>
            <w:tcBorders>
              <w:top w:val="nil"/>
              <w:left w:val="nil"/>
              <w:bottom w:val="nil"/>
              <w:right w:val="nil"/>
            </w:tcBorders>
            <w:vAlign w:val="bottom"/>
          </w:tcPr>
          <w:p w14:paraId="36EBBDD9" w14:textId="77777777" w:rsidR="00655194" w:rsidRPr="0099700C" w:rsidRDefault="00655194" w:rsidP="00655194">
            <w:pPr>
              <w:pStyle w:val="TableText"/>
              <w:tabs>
                <w:tab w:val="left" w:pos="3306"/>
              </w:tabs>
              <w:jc w:val="center"/>
              <w:rPr>
                <w:rFonts w:cs="Calibri"/>
              </w:rPr>
            </w:pPr>
            <w:r w:rsidRPr="0099700C">
              <w:rPr>
                <w:rFonts w:cs="Calibri"/>
              </w:rPr>
              <w:t>9</w:t>
            </w:r>
          </w:p>
        </w:tc>
        <w:tc>
          <w:tcPr>
            <w:tcW w:w="814" w:type="dxa"/>
            <w:tcBorders>
              <w:top w:val="nil"/>
              <w:left w:val="nil"/>
              <w:bottom w:val="nil"/>
              <w:right w:val="nil"/>
            </w:tcBorders>
            <w:vAlign w:val="bottom"/>
          </w:tcPr>
          <w:p w14:paraId="0CDEF04C"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5FB54B81"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491E8109"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13F13A79" w14:textId="77777777" w:rsidTr="00655194">
        <w:trPr>
          <w:cantSplit/>
          <w:trHeight w:val="20"/>
        </w:trPr>
        <w:tc>
          <w:tcPr>
            <w:tcW w:w="1700" w:type="dxa"/>
            <w:tcBorders>
              <w:top w:val="nil"/>
              <w:left w:val="single" w:sz="4" w:space="0" w:color="auto"/>
              <w:bottom w:val="nil"/>
              <w:right w:val="single" w:sz="2" w:space="0" w:color="003366"/>
            </w:tcBorders>
          </w:tcPr>
          <w:p w14:paraId="35F94AFE"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 (a)</w:t>
            </w:r>
          </w:p>
        </w:tc>
        <w:tc>
          <w:tcPr>
            <w:tcW w:w="4395" w:type="dxa"/>
            <w:tcBorders>
              <w:top w:val="nil"/>
              <w:left w:val="single" w:sz="2" w:space="0" w:color="003366"/>
              <w:bottom w:val="nil"/>
              <w:right w:val="nil"/>
            </w:tcBorders>
            <w:vAlign w:val="bottom"/>
          </w:tcPr>
          <w:p w14:paraId="37BED46E" w14:textId="77777777" w:rsidR="00655194" w:rsidRPr="0099700C" w:rsidRDefault="00655194" w:rsidP="00655194">
            <w:pPr>
              <w:pStyle w:val="TableText"/>
              <w:tabs>
                <w:tab w:val="left" w:pos="3306"/>
              </w:tabs>
              <w:rPr>
                <w:rFonts w:cs="Calibri"/>
                <w:i/>
                <w:iCs/>
              </w:rPr>
            </w:pPr>
            <w:r w:rsidRPr="0099700C">
              <w:rPr>
                <w:rFonts w:cs="Calibri"/>
                <w:i/>
                <w:iCs/>
              </w:rPr>
              <w:t>Total Revenue</w:t>
            </w:r>
          </w:p>
        </w:tc>
        <w:tc>
          <w:tcPr>
            <w:tcW w:w="773" w:type="dxa"/>
            <w:tcBorders>
              <w:top w:val="nil"/>
              <w:left w:val="nil"/>
              <w:bottom w:val="nil"/>
              <w:right w:val="nil"/>
            </w:tcBorders>
            <w:vAlign w:val="bottom"/>
          </w:tcPr>
          <w:p w14:paraId="2EE857DA"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nil"/>
              <w:right w:val="nil"/>
            </w:tcBorders>
            <w:vAlign w:val="bottom"/>
          </w:tcPr>
          <w:p w14:paraId="227F2282"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single" w:sz="4" w:space="0" w:color="003366"/>
              <w:left w:val="nil"/>
              <w:bottom w:val="nil"/>
              <w:right w:val="nil"/>
            </w:tcBorders>
            <w:vAlign w:val="bottom"/>
          </w:tcPr>
          <w:p w14:paraId="025BA6AD"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single" w:sz="4" w:space="0" w:color="003366"/>
              <w:left w:val="nil"/>
              <w:bottom w:val="nil"/>
              <w:right w:val="single" w:sz="4" w:space="0" w:color="auto"/>
            </w:tcBorders>
            <w:vAlign w:val="bottom"/>
          </w:tcPr>
          <w:p w14:paraId="1115FF56"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540091AF" w14:textId="77777777" w:rsidTr="00655194">
        <w:trPr>
          <w:cantSplit/>
          <w:trHeight w:val="20"/>
        </w:trPr>
        <w:tc>
          <w:tcPr>
            <w:tcW w:w="1700" w:type="dxa"/>
            <w:tcBorders>
              <w:top w:val="nil"/>
              <w:left w:val="single" w:sz="4" w:space="0" w:color="auto"/>
              <w:bottom w:val="nil"/>
              <w:right w:val="single" w:sz="2" w:space="0" w:color="003366"/>
            </w:tcBorders>
          </w:tcPr>
          <w:p w14:paraId="285CEF3A"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p w14:paraId="1052518D"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101.34 (a)</w:t>
            </w:r>
          </w:p>
        </w:tc>
        <w:tc>
          <w:tcPr>
            <w:tcW w:w="4395" w:type="dxa"/>
            <w:tcBorders>
              <w:top w:val="nil"/>
              <w:left w:val="single" w:sz="2" w:space="0" w:color="003366"/>
              <w:bottom w:val="nil"/>
              <w:right w:val="nil"/>
            </w:tcBorders>
            <w:vAlign w:val="center"/>
          </w:tcPr>
          <w:p w14:paraId="410F3AA8" w14:textId="77777777" w:rsidR="00655194" w:rsidRPr="0099700C" w:rsidRDefault="00655194" w:rsidP="00655194">
            <w:pPr>
              <w:pStyle w:val="TableText"/>
              <w:tabs>
                <w:tab w:val="left" w:pos="3306"/>
              </w:tabs>
              <w:rPr>
                <w:rFonts w:cs="Calibri"/>
                <w:i/>
                <w:iCs/>
              </w:rPr>
            </w:pPr>
            <w:r w:rsidRPr="0099700C">
              <w:rPr>
                <w:rFonts w:cs="Calibri"/>
                <w:i/>
                <w:iCs/>
              </w:rPr>
              <w:t>Gains</w:t>
            </w:r>
          </w:p>
        </w:tc>
        <w:tc>
          <w:tcPr>
            <w:tcW w:w="773" w:type="dxa"/>
            <w:tcBorders>
              <w:top w:val="nil"/>
              <w:left w:val="nil"/>
              <w:bottom w:val="nil"/>
              <w:right w:val="nil"/>
            </w:tcBorders>
            <w:vAlign w:val="center"/>
          </w:tcPr>
          <w:p w14:paraId="004A0DDC" w14:textId="77777777" w:rsidR="00655194" w:rsidRPr="0099700C" w:rsidRDefault="00655194" w:rsidP="00655194">
            <w:pPr>
              <w:pStyle w:val="TableText"/>
              <w:tabs>
                <w:tab w:val="left" w:pos="3306"/>
              </w:tabs>
              <w:jc w:val="center"/>
              <w:rPr>
                <w:rFonts w:cs="Calibri"/>
              </w:rPr>
            </w:pPr>
          </w:p>
        </w:tc>
        <w:tc>
          <w:tcPr>
            <w:tcW w:w="814" w:type="dxa"/>
            <w:tcBorders>
              <w:top w:val="nil"/>
              <w:left w:val="nil"/>
              <w:bottom w:val="nil"/>
              <w:right w:val="nil"/>
            </w:tcBorders>
            <w:vAlign w:val="center"/>
          </w:tcPr>
          <w:p w14:paraId="340267B2" w14:textId="77777777" w:rsidR="00655194" w:rsidRPr="0099700C" w:rsidRDefault="00655194" w:rsidP="00655194">
            <w:pPr>
              <w:pStyle w:val="TableText"/>
              <w:tabs>
                <w:tab w:val="left" w:pos="3306"/>
              </w:tabs>
              <w:jc w:val="right"/>
              <w:rPr>
                <w:rFonts w:cs="Calibri"/>
                <w:b/>
                <w:bCs/>
              </w:rPr>
            </w:pPr>
          </w:p>
        </w:tc>
        <w:tc>
          <w:tcPr>
            <w:tcW w:w="1134" w:type="dxa"/>
            <w:tcBorders>
              <w:top w:val="nil"/>
              <w:left w:val="nil"/>
              <w:bottom w:val="nil"/>
              <w:right w:val="nil"/>
            </w:tcBorders>
            <w:vAlign w:val="center"/>
          </w:tcPr>
          <w:p w14:paraId="5B50E909" w14:textId="77777777" w:rsidR="00655194" w:rsidRPr="0099700C" w:rsidRDefault="00655194" w:rsidP="00655194">
            <w:pPr>
              <w:pStyle w:val="TableText"/>
              <w:tabs>
                <w:tab w:val="left" w:pos="3306"/>
              </w:tabs>
              <w:jc w:val="right"/>
              <w:rPr>
                <w:rFonts w:cs="Calibri"/>
                <w:b/>
                <w:bCs/>
              </w:rPr>
            </w:pPr>
          </w:p>
        </w:tc>
        <w:tc>
          <w:tcPr>
            <w:tcW w:w="1051" w:type="dxa"/>
            <w:tcBorders>
              <w:top w:val="nil"/>
              <w:left w:val="nil"/>
              <w:bottom w:val="nil"/>
              <w:right w:val="single" w:sz="4" w:space="0" w:color="auto"/>
            </w:tcBorders>
            <w:vAlign w:val="center"/>
          </w:tcPr>
          <w:p w14:paraId="4A08F089" w14:textId="77777777" w:rsidR="00655194" w:rsidRPr="0099700C" w:rsidRDefault="00655194" w:rsidP="00655194">
            <w:pPr>
              <w:pStyle w:val="TableText"/>
              <w:tabs>
                <w:tab w:val="left" w:pos="3306"/>
              </w:tabs>
              <w:jc w:val="right"/>
              <w:rPr>
                <w:rFonts w:cs="Calibri"/>
                <w:b/>
                <w:bCs/>
              </w:rPr>
            </w:pPr>
          </w:p>
        </w:tc>
      </w:tr>
      <w:tr w:rsidR="00655194" w:rsidRPr="0099700C" w14:paraId="7FFAF01F" w14:textId="77777777" w:rsidTr="00655194">
        <w:trPr>
          <w:cantSplit/>
          <w:trHeight w:val="252"/>
        </w:trPr>
        <w:tc>
          <w:tcPr>
            <w:tcW w:w="1700" w:type="dxa"/>
            <w:tcBorders>
              <w:top w:val="nil"/>
              <w:left w:val="single" w:sz="4" w:space="0" w:color="auto"/>
              <w:bottom w:val="nil"/>
              <w:right w:val="single" w:sz="2" w:space="0" w:color="003366"/>
            </w:tcBorders>
          </w:tcPr>
          <w:p w14:paraId="34E1BF37"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vAlign w:val="bottom"/>
          </w:tcPr>
          <w:p w14:paraId="5371763F" w14:textId="77777777" w:rsidR="00655194" w:rsidRPr="0099700C" w:rsidRDefault="00655194" w:rsidP="00655194">
            <w:pPr>
              <w:pStyle w:val="TableText"/>
              <w:tabs>
                <w:tab w:val="left" w:pos="3306"/>
              </w:tabs>
              <w:spacing w:before="0"/>
              <w:rPr>
                <w:rFonts w:cs="Calibri"/>
              </w:rPr>
            </w:pPr>
            <w:r w:rsidRPr="0099700C">
              <w:rPr>
                <w:rFonts w:cs="Calibri"/>
              </w:rPr>
              <w:t>Gains on Investments</w:t>
            </w:r>
          </w:p>
        </w:tc>
        <w:tc>
          <w:tcPr>
            <w:tcW w:w="773" w:type="dxa"/>
            <w:tcBorders>
              <w:top w:val="nil"/>
              <w:left w:val="nil"/>
              <w:bottom w:val="nil"/>
              <w:right w:val="nil"/>
            </w:tcBorders>
            <w:vAlign w:val="bottom"/>
          </w:tcPr>
          <w:p w14:paraId="42D243DA" w14:textId="77777777" w:rsidR="00655194" w:rsidRPr="0099700C" w:rsidRDefault="00655194" w:rsidP="00655194">
            <w:pPr>
              <w:pStyle w:val="TableText"/>
              <w:tabs>
                <w:tab w:val="left" w:pos="3306"/>
              </w:tabs>
              <w:spacing w:before="0"/>
              <w:jc w:val="center"/>
              <w:rPr>
                <w:rFonts w:cs="Calibri"/>
              </w:rPr>
            </w:pPr>
            <w:r w:rsidRPr="0099700C">
              <w:rPr>
                <w:rFonts w:cs="Calibri"/>
              </w:rPr>
              <w:t>10</w:t>
            </w:r>
          </w:p>
        </w:tc>
        <w:tc>
          <w:tcPr>
            <w:tcW w:w="814" w:type="dxa"/>
            <w:tcBorders>
              <w:top w:val="nil"/>
              <w:left w:val="nil"/>
              <w:bottom w:val="nil"/>
              <w:right w:val="nil"/>
            </w:tcBorders>
            <w:vAlign w:val="bottom"/>
          </w:tcPr>
          <w:p w14:paraId="1781CA6E"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c>
          <w:tcPr>
            <w:tcW w:w="1134" w:type="dxa"/>
            <w:tcBorders>
              <w:top w:val="nil"/>
              <w:left w:val="nil"/>
              <w:bottom w:val="nil"/>
              <w:right w:val="nil"/>
            </w:tcBorders>
            <w:vAlign w:val="bottom"/>
          </w:tcPr>
          <w:p w14:paraId="693F9555"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4750C0A2"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r>
      <w:tr w:rsidR="00655194" w:rsidRPr="0099700C" w14:paraId="4B3ECAFA" w14:textId="77777777" w:rsidTr="00655194">
        <w:trPr>
          <w:cantSplit/>
          <w:trHeight w:val="274"/>
        </w:trPr>
        <w:tc>
          <w:tcPr>
            <w:tcW w:w="1700" w:type="dxa"/>
            <w:tcBorders>
              <w:top w:val="nil"/>
              <w:left w:val="single" w:sz="4" w:space="0" w:color="auto"/>
              <w:bottom w:val="nil"/>
              <w:right w:val="single" w:sz="2" w:space="0" w:color="003366"/>
            </w:tcBorders>
          </w:tcPr>
          <w:p w14:paraId="58DADD55"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vAlign w:val="bottom"/>
          </w:tcPr>
          <w:p w14:paraId="5F69DA52" w14:textId="77777777" w:rsidR="00655194" w:rsidRPr="0099700C" w:rsidRDefault="00655194" w:rsidP="00655194">
            <w:pPr>
              <w:pStyle w:val="TableText"/>
              <w:tabs>
                <w:tab w:val="left" w:pos="3306"/>
              </w:tabs>
              <w:spacing w:before="0"/>
              <w:rPr>
                <w:rFonts w:cs="Calibri"/>
              </w:rPr>
            </w:pPr>
            <w:r w:rsidRPr="0099700C">
              <w:rPr>
                <w:rFonts w:cs="Calibri"/>
              </w:rPr>
              <w:t>Other Gains</w:t>
            </w:r>
          </w:p>
        </w:tc>
        <w:tc>
          <w:tcPr>
            <w:tcW w:w="773" w:type="dxa"/>
            <w:tcBorders>
              <w:top w:val="nil"/>
              <w:left w:val="nil"/>
              <w:bottom w:val="nil"/>
              <w:right w:val="nil"/>
            </w:tcBorders>
            <w:vAlign w:val="bottom"/>
          </w:tcPr>
          <w:p w14:paraId="7AE970D3" w14:textId="77777777" w:rsidR="00655194" w:rsidRPr="0099700C" w:rsidRDefault="00655194" w:rsidP="00655194">
            <w:pPr>
              <w:pStyle w:val="TableText"/>
              <w:tabs>
                <w:tab w:val="left" w:pos="3306"/>
              </w:tabs>
              <w:spacing w:before="0"/>
              <w:jc w:val="center"/>
              <w:rPr>
                <w:rFonts w:cs="Calibri"/>
              </w:rPr>
            </w:pPr>
            <w:r w:rsidRPr="0099700C">
              <w:rPr>
                <w:rFonts w:cs="Calibri"/>
              </w:rPr>
              <w:t>11</w:t>
            </w:r>
          </w:p>
        </w:tc>
        <w:tc>
          <w:tcPr>
            <w:tcW w:w="814" w:type="dxa"/>
            <w:tcBorders>
              <w:top w:val="nil"/>
              <w:left w:val="nil"/>
              <w:bottom w:val="nil"/>
              <w:right w:val="nil"/>
            </w:tcBorders>
            <w:vAlign w:val="bottom"/>
          </w:tcPr>
          <w:p w14:paraId="689A4436"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c>
          <w:tcPr>
            <w:tcW w:w="1134" w:type="dxa"/>
            <w:tcBorders>
              <w:top w:val="nil"/>
              <w:left w:val="nil"/>
              <w:bottom w:val="nil"/>
              <w:right w:val="nil"/>
            </w:tcBorders>
            <w:vAlign w:val="bottom"/>
          </w:tcPr>
          <w:p w14:paraId="0137CBAC"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548D4938"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r>
      <w:tr w:rsidR="00655194" w:rsidRPr="0099700C" w14:paraId="1096C8E6" w14:textId="77777777" w:rsidTr="00655194">
        <w:trPr>
          <w:cantSplit/>
          <w:trHeight w:val="269"/>
        </w:trPr>
        <w:tc>
          <w:tcPr>
            <w:tcW w:w="1700" w:type="dxa"/>
            <w:tcBorders>
              <w:top w:val="nil"/>
              <w:left w:val="single" w:sz="4" w:space="0" w:color="auto"/>
              <w:bottom w:val="nil"/>
              <w:right w:val="single" w:sz="2" w:space="0" w:color="003366"/>
            </w:tcBorders>
          </w:tcPr>
          <w:p w14:paraId="42FDB1C3"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vAlign w:val="bottom"/>
          </w:tcPr>
          <w:p w14:paraId="1999509F" w14:textId="77777777" w:rsidR="00655194" w:rsidRPr="0099700C" w:rsidRDefault="00655194" w:rsidP="00655194">
            <w:pPr>
              <w:pStyle w:val="TableText"/>
              <w:tabs>
                <w:tab w:val="left" w:pos="3306"/>
              </w:tabs>
              <w:spacing w:before="0"/>
              <w:rPr>
                <w:rFonts w:cs="Calibri"/>
                <w:i/>
                <w:iCs/>
              </w:rPr>
            </w:pPr>
            <w:r w:rsidRPr="0099700C">
              <w:rPr>
                <w:rFonts w:cs="Calibri"/>
                <w:i/>
                <w:iCs/>
              </w:rPr>
              <w:t>Total Gains</w:t>
            </w:r>
          </w:p>
        </w:tc>
        <w:tc>
          <w:tcPr>
            <w:tcW w:w="773" w:type="dxa"/>
            <w:tcBorders>
              <w:top w:val="nil"/>
              <w:left w:val="nil"/>
              <w:bottom w:val="nil"/>
              <w:right w:val="nil"/>
            </w:tcBorders>
            <w:vAlign w:val="bottom"/>
          </w:tcPr>
          <w:p w14:paraId="29B6A1E1" w14:textId="77777777" w:rsidR="00655194" w:rsidRPr="0099700C" w:rsidRDefault="00655194" w:rsidP="00655194">
            <w:pPr>
              <w:pStyle w:val="TableText"/>
              <w:tabs>
                <w:tab w:val="left" w:pos="3306"/>
              </w:tabs>
              <w:spacing w:before="0"/>
              <w:jc w:val="center"/>
              <w:rPr>
                <w:rFonts w:cs="Calibri"/>
              </w:rPr>
            </w:pPr>
          </w:p>
        </w:tc>
        <w:tc>
          <w:tcPr>
            <w:tcW w:w="814" w:type="dxa"/>
            <w:tcBorders>
              <w:top w:val="single" w:sz="4" w:space="0" w:color="003366"/>
              <w:left w:val="nil"/>
              <w:bottom w:val="nil"/>
              <w:right w:val="nil"/>
            </w:tcBorders>
            <w:vAlign w:val="bottom"/>
          </w:tcPr>
          <w:p w14:paraId="5E6CFE77"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c>
          <w:tcPr>
            <w:tcW w:w="1134" w:type="dxa"/>
            <w:tcBorders>
              <w:top w:val="single" w:sz="4" w:space="0" w:color="003366"/>
              <w:left w:val="nil"/>
              <w:bottom w:val="nil"/>
              <w:right w:val="nil"/>
            </w:tcBorders>
            <w:vAlign w:val="bottom"/>
          </w:tcPr>
          <w:p w14:paraId="166B113F"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c>
          <w:tcPr>
            <w:tcW w:w="1051" w:type="dxa"/>
            <w:tcBorders>
              <w:top w:val="single" w:sz="4" w:space="0" w:color="003366"/>
              <w:left w:val="nil"/>
              <w:bottom w:val="nil"/>
              <w:right w:val="single" w:sz="4" w:space="0" w:color="auto"/>
            </w:tcBorders>
            <w:vAlign w:val="bottom"/>
          </w:tcPr>
          <w:p w14:paraId="24815496" w14:textId="77777777" w:rsidR="00655194" w:rsidRPr="0099700C" w:rsidRDefault="00655194" w:rsidP="00655194">
            <w:pPr>
              <w:pStyle w:val="TableText"/>
              <w:tabs>
                <w:tab w:val="left" w:pos="3306"/>
              </w:tabs>
              <w:spacing w:before="0"/>
              <w:jc w:val="right"/>
              <w:rPr>
                <w:rFonts w:cs="Calibri"/>
              </w:rPr>
            </w:pPr>
            <w:r w:rsidRPr="0099700C">
              <w:rPr>
                <w:rFonts w:cs="Calibri"/>
              </w:rPr>
              <w:t>X,xxx</w:t>
            </w:r>
          </w:p>
        </w:tc>
      </w:tr>
      <w:tr w:rsidR="00655194" w:rsidRPr="0099700C" w14:paraId="23F50139" w14:textId="77777777" w:rsidTr="00655194">
        <w:trPr>
          <w:cantSplit/>
          <w:trHeight w:val="20"/>
        </w:trPr>
        <w:tc>
          <w:tcPr>
            <w:tcW w:w="1700" w:type="dxa"/>
            <w:tcBorders>
              <w:top w:val="nil"/>
              <w:left w:val="single" w:sz="4" w:space="0" w:color="auto"/>
              <w:bottom w:val="nil"/>
              <w:right w:val="single" w:sz="4" w:space="0" w:color="auto"/>
            </w:tcBorders>
          </w:tcPr>
          <w:p w14:paraId="03A5E132" w14:textId="77777777" w:rsidR="00655194" w:rsidRPr="0099700C" w:rsidRDefault="00655194" w:rsidP="00655194">
            <w:pPr>
              <w:pStyle w:val="TableReference"/>
              <w:tabs>
                <w:tab w:val="left" w:pos="3306"/>
              </w:tabs>
              <w:spacing w:before="80"/>
              <w:rPr>
                <w:rFonts w:cs="Calibri"/>
                <w:color w:val="000000"/>
                <w:sz w:val="16"/>
                <w:szCs w:val="16"/>
              </w:rPr>
            </w:pPr>
            <w:r w:rsidRPr="0099700C">
              <w:rPr>
                <w:rFonts w:cs="Calibri"/>
                <w:color w:val="000000"/>
                <w:sz w:val="16"/>
                <w:szCs w:val="16"/>
              </w:rPr>
              <w:t>AASB 101.85</w:t>
            </w:r>
          </w:p>
        </w:tc>
        <w:tc>
          <w:tcPr>
            <w:tcW w:w="4395" w:type="dxa"/>
            <w:tcBorders>
              <w:top w:val="nil"/>
              <w:left w:val="single" w:sz="4" w:space="0" w:color="auto"/>
              <w:bottom w:val="nil"/>
              <w:right w:val="nil"/>
            </w:tcBorders>
            <w:vAlign w:val="bottom"/>
          </w:tcPr>
          <w:p w14:paraId="0DBCF324" w14:textId="77777777" w:rsidR="00655194" w:rsidRPr="0099700C" w:rsidRDefault="00655194" w:rsidP="00655194">
            <w:pPr>
              <w:pStyle w:val="TableText"/>
              <w:tabs>
                <w:tab w:val="left" w:pos="3306"/>
              </w:tabs>
              <w:rPr>
                <w:rFonts w:cs="Calibri"/>
                <w:b/>
                <w:bCs/>
              </w:rPr>
            </w:pPr>
            <w:r w:rsidRPr="0099700C">
              <w:rPr>
                <w:rFonts w:cs="Calibri"/>
                <w:b/>
                <w:bCs/>
              </w:rPr>
              <w:t>Total Income</w:t>
            </w:r>
          </w:p>
        </w:tc>
        <w:tc>
          <w:tcPr>
            <w:tcW w:w="773" w:type="dxa"/>
            <w:tcBorders>
              <w:top w:val="nil"/>
              <w:left w:val="nil"/>
              <w:bottom w:val="nil"/>
              <w:right w:val="nil"/>
            </w:tcBorders>
            <w:vAlign w:val="bottom"/>
          </w:tcPr>
          <w:p w14:paraId="24C8537E" w14:textId="77777777" w:rsidR="00655194" w:rsidRPr="0099700C" w:rsidRDefault="00655194" w:rsidP="00655194">
            <w:pPr>
              <w:pStyle w:val="TableText"/>
              <w:tabs>
                <w:tab w:val="left" w:pos="3306"/>
              </w:tabs>
              <w:spacing w:before="0"/>
              <w:jc w:val="center"/>
              <w:rPr>
                <w:rFonts w:cs="Calibri"/>
              </w:rPr>
            </w:pPr>
          </w:p>
        </w:tc>
        <w:tc>
          <w:tcPr>
            <w:tcW w:w="814" w:type="dxa"/>
            <w:tcBorders>
              <w:top w:val="nil"/>
              <w:left w:val="nil"/>
              <w:bottom w:val="single" w:sz="4" w:space="0" w:color="auto"/>
              <w:right w:val="nil"/>
            </w:tcBorders>
            <w:vAlign w:val="bottom"/>
          </w:tcPr>
          <w:p w14:paraId="3437D115" w14:textId="77777777" w:rsidR="00655194" w:rsidRPr="0099700C" w:rsidRDefault="00655194" w:rsidP="00655194">
            <w:pPr>
              <w:pStyle w:val="TableText"/>
              <w:tabs>
                <w:tab w:val="left" w:pos="3306"/>
              </w:tabs>
              <w:jc w:val="right"/>
              <w:rPr>
                <w:rFonts w:cs="Calibri"/>
                <w:b/>
              </w:rPr>
            </w:pPr>
            <w:r w:rsidRPr="0099700C">
              <w:rPr>
                <w:rFonts w:cs="Calibri"/>
                <w:b/>
              </w:rPr>
              <w:t>X,xxx</w:t>
            </w:r>
          </w:p>
        </w:tc>
        <w:tc>
          <w:tcPr>
            <w:tcW w:w="1134" w:type="dxa"/>
            <w:tcBorders>
              <w:top w:val="single" w:sz="4" w:space="0" w:color="003366"/>
              <w:left w:val="nil"/>
              <w:bottom w:val="single" w:sz="4" w:space="0" w:color="auto"/>
              <w:right w:val="nil"/>
            </w:tcBorders>
            <w:vAlign w:val="bottom"/>
          </w:tcPr>
          <w:p w14:paraId="5C5CD0F8"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single" w:sz="4" w:space="0" w:color="003366"/>
              <w:left w:val="nil"/>
              <w:bottom w:val="single" w:sz="4" w:space="0" w:color="auto"/>
              <w:right w:val="single" w:sz="4" w:space="0" w:color="auto"/>
            </w:tcBorders>
            <w:vAlign w:val="bottom"/>
          </w:tcPr>
          <w:p w14:paraId="6FC998BA"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4068B94F" w14:textId="77777777" w:rsidTr="00655194">
        <w:trPr>
          <w:cantSplit/>
          <w:trHeight w:val="20"/>
        </w:trPr>
        <w:tc>
          <w:tcPr>
            <w:tcW w:w="1700" w:type="dxa"/>
            <w:tcBorders>
              <w:top w:val="nil"/>
              <w:left w:val="single" w:sz="4" w:space="0" w:color="auto"/>
              <w:bottom w:val="nil"/>
              <w:right w:val="single" w:sz="2" w:space="0" w:color="003366"/>
            </w:tcBorders>
          </w:tcPr>
          <w:p w14:paraId="093C9FAF" w14:textId="77777777" w:rsidR="00655194" w:rsidRPr="0099700C" w:rsidRDefault="00655194" w:rsidP="00655194">
            <w:pPr>
              <w:pStyle w:val="TableReference"/>
              <w:tabs>
                <w:tab w:val="left" w:pos="3306"/>
              </w:tabs>
              <w:spacing w:before="60"/>
              <w:rPr>
                <w:rFonts w:cs="Calibri"/>
                <w:color w:val="000000"/>
                <w:sz w:val="16"/>
                <w:szCs w:val="16"/>
              </w:rPr>
            </w:pPr>
          </w:p>
        </w:tc>
        <w:tc>
          <w:tcPr>
            <w:tcW w:w="4395" w:type="dxa"/>
            <w:tcBorders>
              <w:top w:val="nil"/>
              <w:left w:val="single" w:sz="2" w:space="0" w:color="003366"/>
              <w:bottom w:val="nil"/>
              <w:right w:val="nil"/>
            </w:tcBorders>
            <w:vAlign w:val="bottom"/>
          </w:tcPr>
          <w:p w14:paraId="75C6A3FC" w14:textId="77777777" w:rsidR="00655194" w:rsidRPr="0099700C" w:rsidRDefault="00655194" w:rsidP="00655194">
            <w:pPr>
              <w:pStyle w:val="TableText"/>
              <w:tabs>
                <w:tab w:val="left" w:pos="3306"/>
              </w:tabs>
              <w:rPr>
                <w:rFonts w:cs="Calibri"/>
                <w:b/>
                <w:bCs/>
              </w:rPr>
            </w:pPr>
          </w:p>
        </w:tc>
        <w:tc>
          <w:tcPr>
            <w:tcW w:w="773" w:type="dxa"/>
            <w:tcBorders>
              <w:top w:val="nil"/>
              <w:left w:val="nil"/>
              <w:bottom w:val="nil"/>
              <w:right w:val="nil"/>
            </w:tcBorders>
            <w:vAlign w:val="bottom"/>
          </w:tcPr>
          <w:p w14:paraId="608DE937"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auto"/>
              <w:left w:val="nil"/>
              <w:bottom w:val="nil"/>
              <w:right w:val="nil"/>
            </w:tcBorders>
            <w:vAlign w:val="bottom"/>
          </w:tcPr>
          <w:p w14:paraId="3F38C7C2" w14:textId="77777777" w:rsidR="00655194" w:rsidRPr="0099700C" w:rsidRDefault="00655194" w:rsidP="00655194">
            <w:pPr>
              <w:pStyle w:val="TableText"/>
              <w:tabs>
                <w:tab w:val="left" w:pos="3306"/>
              </w:tabs>
              <w:jc w:val="right"/>
              <w:rPr>
                <w:rFonts w:cs="Calibri"/>
              </w:rPr>
            </w:pPr>
          </w:p>
        </w:tc>
        <w:tc>
          <w:tcPr>
            <w:tcW w:w="1134" w:type="dxa"/>
            <w:tcBorders>
              <w:top w:val="single" w:sz="4" w:space="0" w:color="auto"/>
              <w:left w:val="nil"/>
              <w:bottom w:val="nil"/>
              <w:right w:val="nil"/>
            </w:tcBorders>
            <w:vAlign w:val="bottom"/>
          </w:tcPr>
          <w:p w14:paraId="00544315" w14:textId="77777777" w:rsidR="00655194" w:rsidRPr="0099700C" w:rsidRDefault="00655194" w:rsidP="00655194">
            <w:pPr>
              <w:pStyle w:val="TableText"/>
              <w:tabs>
                <w:tab w:val="left" w:pos="3306"/>
              </w:tabs>
              <w:jc w:val="right"/>
              <w:rPr>
                <w:rFonts w:cs="Calibri"/>
              </w:rPr>
            </w:pPr>
          </w:p>
        </w:tc>
        <w:tc>
          <w:tcPr>
            <w:tcW w:w="1051" w:type="dxa"/>
            <w:tcBorders>
              <w:top w:val="single" w:sz="4" w:space="0" w:color="auto"/>
              <w:left w:val="nil"/>
              <w:bottom w:val="nil"/>
              <w:right w:val="single" w:sz="4" w:space="0" w:color="auto"/>
            </w:tcBorders>
            <w:vAlign w:val="bottom"/>
          </w:tcPr>
          <w:p w14:paraId="3B9E3BCB" w14:textId="77777777" w:rsidR="00655194" w:rsidRPr="0099700C" w:rsidRDefault="00655194" w:rsidP="00655194">
            <w:pPr>
              <w:pStyle w:val="TableText"/>
              <w:tabs>
                <w:tab w:val="left" w:pos="3306"/>
              </w:tabs>
              <w:jc w:val="right"/>
              <w:rPr>
                <w:rFonts w:cs="Calibri"/>
              </w:rPr>
            </w:pPr>
          </w:p>
        </w:tc>
      </w:tr>
      <w:tr w:rsidR="00655194" w:rsidRPr="0099700C" w14:paraId="0BACF387" w14:textId="77777777" w:rsidTr="00655194">
        <w:trPr>
          <w:cantSplit/>
          <w:trHeight w:val="20"/>
        </w:trPr>
        <w:tc>
          <w:tcPr>
            <w:tcW w:w="1700" w:type="dxa"/>
            <w:tcBorders>
              <w:top w:val="nil"/>
              <w:left w:val="single" w:sz="4" w:space="0" w:color="auto"/>
              <w:bottom w:val="nil"/>
              <w:right w:val="single" w:sz="2" w:space="0" w:color="003366"/>
            </w:tcBorders>
          </w:tcPr>
          <w:p w14:paraId="0C99D668"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vAlign w:val="bottom"/>
          </w:tcPr>
          <w:p w14:paraId="04C30AEF" w14:textId="77777777" w:rsidR="00655194" w:rsidRPr="0099700C" w:rsidRDefault="00655194" w:rsidP="00655194">
            <w:pPr>
              <w:pStyle w:val="TableText"/>
              <w:tabs>
                <w:tab w:val="left" w:pos="3306"/>
              </w:tabs>
              <w:rPr>
                <w:rFonts w:cs="Calibri"/>
                <w:b/>
                <w:bCs/>
              </w:rPr>
            </w:pPr>
            <w:bookmarkStart w:id="11" w:name="_Toc48468212"/>
            <w:bookmarkStart w:id="12" w:name="_Toc49223853"/>
            <w:r w:rsidRPr="0099700C">
              <w:rPr>
                <w:rFonts w:cs="Calibri"/>
                <w:b/>
                <w:bCs/>
              </w:rPr>
              <w:t xml:space="preserve">Expenses </w:t>
            </w:r>
            <w:bookmarkEnd w:id="11"/>
            <w:bookmarkEnd w:id="12"/>
          </w:p>
        </w:tc>
        <w:tc>
          <w:tcPr>
            <w:tcW w:w="773" w:type="dxa"/>
            <w:tcBorders>
              <w:top w:val="nil"/>
              <w:left w:val="nil"/>
              <w:bottom w:val="nil"/>
              <w:right w:val="nil"/>
            </w:tcBorders>
            <w:vAlign w:val="bottom"/>
          </w:tcPr>
          <w:p w14:paraId="49871A50" w14:textId="77777777" w:rsidR="00655194" w:rsidRPr="0099700C" w:rsidRDefault="00655194" w:rsidP="00655194">
            <w:pPr>
              <w:pStyle w:val="TableText"/>
              <w:tabs>
                <w:tab w:val="left" w:pos="3306"/>
              </w:tabs>
              <w:jc w:val="center"/>
              <w:rPr>
                <w:rFonts w:cs="Calibri"/>
              </w:rPr>
            </w:pPr>
          </w:p>
        </w:tc>
        <w:tc>
          <w:tcPr>
            <w:tcW w:w="814" w:type="dxa"/>
            <w:tcBorders>
              <w:top w:val="nil"/>
              <w:left w:val="nil"/>
              <w:bottom w:val="nil"/>
              <w:right w:val="nil"/>
            </w:tcBorders>
            <w:vAlign w:val="bottom"/>
          </w:tcPr>
          <w:p w14:paraId="5F093E56" w14:textId="77777777"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00A949D4" w14:textId="77777777"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798202A9" w14:textId="77777777" w:rsidR="00655194" w:rsidRPr="0099700C" w:rsidRDefault="00655194" w:rsidP="00655194">
            <w:pPr>
              <w:pStyle w:val="TableText"/>
              <w:tabs>
                <w:tab w:val="left" w:pos="3306"/>
              </w:tabs>
              <w:jc w:val="right"/>
              <w:rPr>
                <w:rFonts w:cs="Calibri"/>
              </w:rPr>
            </w:pPr>
          </w:p>
        </w:tc>
      </w:tr>
      <w:tr w:rsidR="00655194" w:rsidRPr="0099700C" w14:paraId="71A882E6" w14:textId="77777777" w:rsidTr="00655194">
        <w:trPr>
          <w:cantSplit/>
          <w:trHeight w:val="20"/>
        </w:trPr>
        <w:tc>
          <w:tcPr>
            <w:tcW w:w="1700" w:type="dxa"/>
            <w:tcBorders>
              <w:top w:val="nil"/>
              <w:left w:val="single" w:sz="4" w:space="0" w:color="auto"/>
              <w:bottom w:val="nil"/>
              <w:right w:val="single" w:sz="2" w:space="0" w:color="003366"/>
            </w:tcBorders>
          </w:tcPr>
          <w:p w14:paraId="050730E1"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vAlign w:val="bottom"/>
          </w:tcPr>
          <w:p w14:paraId="7FEAC901" w14:textId="77777777" w:rsidR="00655194" w:rsidRPr="0099700C" w:rsidRDefault="00655194" w:rsidP="00655194">
            <w:pPr>
              <w:pStyle w:val="TableText"/>
              <w:tabs>
                <w:tab w:val="left" w:pos="3306"/>
              </w:tabs>
              <w:rPr>
                <w:rFonts w:cs="Calibri"/>
              </w:rPr>
            </w:pPr>
            <w:r w:rsidRPr="0099700C">
              <w:rPr>
                <w:rFonts w:cs="Calibri"/>
              </w:rPr>
              <w:t>Employee Expenses</w:t>
            </w:r>
          </w:p>
        </w:tc>
        <w:tc>
          <w:tcPr>
            <w:tcW w:w="773" w:type="dxa"/>
            <w:tcBorders>
              <w:top w:val="nil"/>
              <w:left w:val="nil"/>
              <w:bottom w:val="nil"/>
              <w:right w:val="nil"/>
            </w:tcBorders>
            <w:vAlign w:val="bottom"/>
          </w:tcPr>
          <w:p w14:paraId="6D2E1E13" w14:textId="77777777" w:rsidR="00655194" w:rsidRPr="0099700C" w:rsidRDefault="00655194" w:rsidP="00655194">
            <w:pPr>
              <w:pStyle w:val="TableText"/>
              <w:tabs>
                <w:tab w:val="left" w:pos="3306"/>
              </w:tabs>
              <w:jc w:val="center"/>
              <w:rPr>
                <w:rFonts w:cs="Calibri"/>
              </w:rPr>
            </w:pPr>
            <w:r w:rsidRPr="0099700C">
              <w:rPr>
                <w:rFonts w:cs="Calibri"/>
              </w:rPr>
              <w:t>12</w:t>
            </w:r>
          </w:p>
        </w:tc>
        <w:tc>
          <w:tcPr>
            <w:tcW w:w="814" w:type="dxa"/>
            <w:tcBorders>
              <w:top w:val="nil"/>
              <w:left w:val="nil"/>
              <w:bottom w:val="nil"/>
              <w:right w:val="nil"/>
            </w:tcBorders>
            <w:vAlign w:val="bottom"/>
          </w:tcPr>
          <w:p w14:paraId="1D44C2B4"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71EE3A58"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5B4142B2"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08ACAA58" w14:textId="77777777" w:rsidTr="00655194">
        <w:trPr>
          <w:cantSplit/>
          <w:trHeight w:val="20"/>
        </w:trPr>
        <w:tc>
          <w:tcPr>
            <w:tcW w:w="1700" w:type="dxa"/>
            <w:tcBorders>
              <w:top w:val="nil"/>
              <w:left w:val="single" w:sz="4" w:space="0" w:color="auto"/>
              <w:bottom w:val="nil"/>
              <w:right w:val="single" w:sz="2" w:space="0" w:color="003366"/>
            </w:tcBorders>
          </w:tcPr>
          <w:p w14:paraId="68B2A265"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vAlign w:val="bottom"/>
          </w:tcPr>
          <w:p w14:paraId="280CEBD0" w14:textId="77777777" w:rsidR="00655194" w:rsidRPr="0099700C" w:rsidRDefault="00655194" w:rsidP="00655194">
            <w:pPr>
              <w:pStyle w:val="TableText"/>
              <w:tabs>
                <w:tab w:val="left" w:pos="3306"/>
              </w:tabs>
              <w:rPr>
                <w:rFonts w:cs="Calibri"/>
              </w:rPr>
            </w:pPr>
            <w:r w:rsidRPr="0099700C">
              <w:rPr>
                <w:rFonts w:cs="Calibri"/>
              </w:rPr>
              <w:t>Superannuation Expenses</w:t>
            </w:r>
          </w:p>
        </w:tc>
        <w:tc>
          <w:tcPr>
            <w:tcW w:w="773" w:type="dxa"/>
            <w:tcBorders>
              <w:top w:val="nil"/>
              <w:left w:val="nil"/>
              <w:bottom w:val="nil"/>
              <w:right w:val="nil"/>
            </w:tcBorders>
            <w:vAlign w:val="bottom"/>
          </w:tcPr>
          <w:p w14:paraId="12BF4C5A" w14:textId="77777777" w:rsidR="00655194" w:rsidRPr="0099700C" w:rsidRDefault="00655194" w:rsidP="00655194">
            <w:pPr>
              <w:pStyle w:val="TableText"/>
              <w:tabs>
                <w:tab w:val="left" w:pos="3306"/>
              </w:tabs>
              <w:jc w:val="center"/>
              <w:rPr>
                <w:rFonts w:cs="Calibri"/>
              </w:rPr>
            </w:pPr>
            <w:r w:rsidRPr="0099700C">
              <w:rPr>
                <w:rFonts w:cs="Calibri"/>
              </w:rPr>
              <w:t>13</w:t>
            </w:r>
          </w:p>
        </w:tc>
        <w:tc>
          <w:tcPr>
            <w:tcW w:w="814" w:type="dxa"/>
            <w:tcBorders>
              <w:top w:val="nil"/>
              <w:left w:val="nil"/>
              <w:bottom w:val="nil"/>
              <w:right w:val="nil"/>
            </w:tcBorders>
            <w:vAlign w:val="bottom"/>
          </w:tcPr>
          <w:p w14:paraId="4FE0DE9A"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00C8A5D9"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2C8F1886"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24BD206C" w14:textId="77777777" w:rsidTr="00655194">
        <w:trPr>
          <w:cantSplit/>
          <w:trHeight w:val="20"/>
        </w:trPr>
        <w:tc>
          <w:tcPr>
            <w:tcW w:w="1700" w:type="dxa"/>
            <w:tcBorders>
              <w:top w:val="nil"/>
              <w:left w:val="single" w:sz="4" w:space="0" w:color="auto"/>
              <w:bottom w:val="nil"/>
              <w:right w:val="single" w:sz="2" w:space="0" w:color="003366"/>
            </w:tcBorders>
          </w:tcPr>
          <w:p w14:paraId="630FB2E4"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vAlign w:val="bottom"/>
          </w:tcPr>
          <w:p w14:paraId="6C4ED0DF" w14:textId="77777777" w:rsidR="00655194" w:rsidRPr="0099700C" w:rsidRDefault="00655194" w:rsidP="00655194">
            <w:pPr>
              <w:pStyle w:val="TableText"/>
              <w:tabs>
                <w:tab w:val="left" w:pos="3306"/>
              </w:tabs>
              <w:rPr>
                <w:rFonts w:cs="Calibri"/>
              </w:rPr>
            </w:pPr>
            <w:r w:rsidRPr="0099700C">
              <w:rPr>
                <w:rFonts w:cs="Calibri"/>
              </w:rPr>
              <w:t xml:space="preserve">Supplies and Services </w:t>
            </w:r>
          </w:p>
        </w:tc>
        <w:tc>
          <w:tcPr>
            <w:tcW w:w="773" w:type="dxa"/>
            <w:tcBorders>
              <w:top w:val="nil"/>
              <w:left w:val="nil"/>
              <w:bottom w:val="nil"/>
              <w:right w:val="nil"/>
            </w:tcBorders>
            <w:vAlign w:val="bottom"/>
          </w:tcPr>
          <w:p w14:paraId="26AFDCB8" w14:textId="77777777" w:rsidR="00655194" w:rsidRPr="0099700C" w:rsidRDefault="00655194" w:rsidP="00655194">
            <w:pPr>
              <w:pStyle w:val="TableText"/>
              <w:tabs>
                <w:tab w:val="left" w:pos="3306"/>
              </w:tabs>
              <w:jc w:val="center"/>
              <w:rPr>
                <w:rFonts w:cs="Calibri"/>
              </w:rPr>
            </w:pPr>
            <w:r w:rsidRPr="0099700C">
              <w:rPr>
                <w:rFonts w:cs="Calibri"/>
              </w:rPr>
              <w:t>14</w:t>
            </w:r>
          </w:p>
        </w:tc>
        <w:tc>
          <w:tcPr>
            <w:tcW w:w="814" w:type="dxa"/>
            <w:tcBorders>
              <w:top w:val="nil"/>
              <w:left w:val="nil"/>
              <w:bottom w:val="nil"/>
              <w:right w:val="nil"/>
            </w:tcBorders>
            <w:vAlign w:val="bottom"/>
          </w:tcPr>
          <w:p w14:paraId="43B3534A"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518F0C8F"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77E19925"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18D7D62C" w14:textId="77777777" w:rsidTr="00655194">
        <w:trPr>
          <w:cantSplit/>
          <w:trHeight w:val="20"/>
        </w:trPr>
        <w:tc>
          <w:tcPr>
            <w:tcW w:w="1700" w:type="dxa"/>
            <w:tcBorders>
              <w:top w:val="nil"/>
              <w:left w:val="single" w:sz="4" w:space="0" w:color="auto"/>
              <w:bottom w:val="nil"/>
              <w:right w:val="single" w:sz="2" w:space="0" w:color="003366"/>
            </w:tcBorders>
          </w:tcPr>
          <w:p w14:paraId="06918C01"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vAlign w:val="bottom"/>
          </w:tcPr>
          <w:p w14:paraId="18B4C1C1" w14:textId="77777777" w:rsidR="00655194" w:rsidRPr="0099700C" w:rsidRDefault="00655194" w:rsidP="00655194">
            <w:pPr>
              <w:pStyle w:val="TableText"/>
              <w:tabs>
                <w:tab w:val="left" w:pos="3306"/>
              </w:tabs>
              <w:rPr>
                <w:rFonts w:cs="Calibri"/>
              </w:rPr>
            </w:pPr>
            <w:r w:rsidRPr="0099700C">
              <w:rPr>
                <w:rFonts w:cs="Calibri"/>
              </w:rPr>
              <w:t>Depreciation and Amortisation</w:t>
            </w:r>
          </w:p>
        </w:tc>
        <w:tc>
          <w:tcPr>
            <w:tcW w:w="773" w:type="dxa"/>
            <w:tcBorders>
              <w:top w:val="nil"/>
              <w:left w:val="nil"/>
              <w:bottom w:val="nil"/>
              <w:right w:val="nil"/>
            </w:tcBorders>
            <w:vAlign w:val="bottom"/>
          </w:tcPr>
          <w:p w14:paraId="6979D636" w14:textId="77777777" w:rsidR="00655194" w:rsidRPr="0099700C" w:rsidRDefault="00655194" w:rsidP="00655194">
            <w:pPr>
              <w:pStyle w:val="TableText"/>
              <w:tabs>
                <w:tab w:val="left" w:pos="3306"/>
              </w:tabs>
              <w:jc w:val="center"/>
              <w:rPr>
                <w:rFonts w:cs="Calibri"/>
              </w:rPr>
            </w:pPr>
            <w:r w:rsidRPr="0099700C">
              <w:rPr>
                <w:rFonts w:cs="Calibri"/>
              </w:rPr>
              <w:t>15</w:t>
            </w:r>
          </w:p>
        </w:tc>
        <w:tc>
          <w:tcPr>
            <w:tcW w:w="814" w:type="dxa"/>
            <w:tcBorders>
              <w:top w:val="nil"/>
              <w:left w:val="nil"/>
              <w:bottom w:val="nil"/>
              <w:right w:val="nil"/>
            </w:tcBorders>
            <w:vAlign w:val="bottom"/>
          </w:tcPr>
          <w:p w14:paraId="021BD24D"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005F910B"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6D4C07E5"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0713CB81" w14:textId="77777777" w:rsidTr="00655194">
        <w:trPr>
          <w:cantSplit/>
          <w:trHeight w:val="20"/>
        </w:trPr>
        <w:tc>
          <w:tcPr>
            <w:tcW w:w="1700" w:type="dxa"/>
            <w:tcBorders>
              <w:top w:val="nil"/>
              <w:left w:val="single" w:sz="4" w:space="0" w:color="auto"/>
              <w:bottom w:val="nil"/>
              <w:right w:val="single" w:sz="2" w:space="0" w:color="003366"/>
            </w:tcBorders>
          </w:tcPr>
          <w:p w14:paraId="2B40148D"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vAlign w:val="bottom"/>
          </w:tcPr>
          <w:p w14:paraId="54613266" w14:textId="77777777" w:rsidR="00655194" w:rsidRPr="0099700C" w:rsidRDefault="00655194" w:rsidP="00655194">
            <w:pPr>
              <w:pStyle w:val="TableText"/>
              <w:tabs>
                <w:tab w:val="left" w:pos="3306"/>
              </w:tabs>
              <w:rPr>
                <w:rFonts w:cs="Calibri"/>
                <w:color w:val="FF0000"/>
              </w:rPr>
            </w:pPr>
            <w:r w:rsidRPr="0099700C">
              <w:rPr>
                <w:rFonts w:cs="Calibri"/>
                <w:color w:val="FF0000"/>
              </w:rPr>
              <w:t>Cost of Goods Sold</w:t>
            </w:r>
          </w:p>
        </w:tc>
        <w:tc>
          <w:tcPr>
            <w:tcW w:w="773" w:type="dxa"/>
            <w:tcBorders>
              <w:top w:val="nil"/>
              <w:left w:val="nil"/>
              <w:bottom w:val="nil"/>
              <w:right w:val="nil"/>
            </w:tcBorders>
            <w:vAlign w:val="bottom"/>
          </w:tcPr>
          <w:p w14:paraId="2FD75057" w14:textId="77777777" w:rsidR="00655194" w:rsidRPr="0099700C" w:rsidRDefault="00655194" w:rsidP="00655194">
            <w:pPr>
              <w:pStyle w:val="TableText"/>
              <w:tabs>
                <w:tab w:val="left" w:pos="3306"/>
              </w:tabs>
              <w:jc w:val="center"/>
              <w:rPr>
                <w:rFonts w:cs="Calibri"/>
              </w:rPr>
            </w:pPr>
            <w:r w:rsidRPr="0099700C">
              <w:rPr>
                <w:rFonts w:cs="Calibri"/>
              </w:rPr>
              <w:t>16</w:t>
            </w:r>
          </w:p>
        </w:tc>
        <w:tc>
          <w:tcPr>
            <w:tcW w:w="814" w:type="dxa"/>
            <w:tcBorders>
              <w:top w:val="nil"/>
              <w:left w:val="nil"/>
              <w:bottom w:val="nil"/>
              <w:right w:val="nil"/>
            </w:tcBorders>
            <w:vAlign w:val="bottom"/>
          </w:tcPr>
          <w:p w14:paraId="7231F8E9"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022704A6"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2DEA0D7A"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06C91143" w14:textId="77777777" w:rsidTr="00655194">
        <w:trPr>
          <w:cantSplit/>
          <w:trHeight w:val="20"/>
        </w:trPr>
        <w:tc>
          <w:tcPr>
            <w:tcW w:w="1700" w:type="dxa"/>
            <w:tcBorders>
              <w:top w:val="nil"/>
              <w:left w:val="single" w:sz="4" w:space="0" w:color="auto"/>
              <w:bottom w:val="nil"/>
              <w:right w:val="single" w:sz="2" w:space="0" w:color="003366"/>
            </w:tcBorders>
          </w:tcPr>
          <w:p w14:paraId="1D72D79A"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 (b)</w:t>
            </w:r>
          </w:p>
        </w:tc>
        <w:tc>
          <w:tcPr>
            <w:tcW w:w="4395" w:type="dxa"/>
            <w:tcBorders>
              <w:top w:val="nil"/>
              <w:left w:val="single" w:sz="2" w:space="0" w:color="003366"/>
              <w:bottom w:val="nil"/>
              <w:right w:val="nil"/>
            </w:tcBorders>
            <w:vAlign w:val="bottom"/>
          </w:tcPr>
          <w:p w14:paraId="59C5EA36" w14:textId="77777777" w:rsidR="00655194" w:rsidRPr="0099700C" w:rsidRDefault="00655194" w:rsidP="00655194">
            <w:pPr>
              <w:pStyle w:val="TableText"/>
              <w:tabs>
                <w:tab w:val="left" w:pos="3306"/>
              </w:tabs>
              <w:rPr>
                <w:rFonts w:cs="Calibri"/>
                <w:color w:val="000000"/>
              </w:rPr>
            </w:pPr>
            <w:r w:rsidRPr="0099700C">
              <w:rPr>
                <w:rFonts w:cs="Calibri"/>
              </w:rPr>
              <w:t>Borrowing Costs</w:t>
            </w:r>
          </w:p>
        </w:tc>
        <w:tc>
          <w:tcPr>
            <w:tcW w:w="773" w:type="dxa"/>
            <w:tcBorders>
              <w:top w:val="nil"/>
              <w:left w:val="nil"/>
              <w:bottom w:val="nil"/>
              <w:right w:val="nil"/>
            </w:tcBorders>
            <w:vAlign w:val="bottom"/>
          </w:tcPr>
          <w:p w14:paraId="18B70D76" w14:textId="77777777" w:rsidR="00655194" w:rsidRPr="0099700C" w:rsidRDefault="00655194" w:rsidP="00655194">
            <w:pPr>
              <w:pStyle w:val="TableText"/>
              <w:tabs>
                <w:tab w:val="left" w:pos="3306"/>
              </w:tabs>
              <w:jc w:val="center"/>
              <w:rPr>
                <w:rFonts w:cs="Calibri"/>
              </w:rPr>
            </w:pPr>
            <w:r w:rsidRPr="0099700C">
              <w:rPr>
                <w:rFonts w:cs="Calibri"/>
              </w:rPr>
              <w:t>17</w:t>
            </w:r>
          </w:p>
        </w:tc>
        <w:tc>
          <w:tcPr>
            <w:tcW w:w="814" w:type="dxa"/>
            <w:tcBorders>
              <w:top w:val="nil"/>
              <w:left w:val="nil"/>
              <w:bottom w:val="nil"/>
              <w:right w:val="nil"/>
            </w:tcBorders>
            <w:vAlign w:val="bottom"/>
          </w:tcPr>
          <w:p w14:paraId="418C144D"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35F39CCC"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5DD31B3E"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7C745B5A" w14:textId="77777777" w:rsidTr="00655194">
        <w:trPr>
          <w:cantSplit/>
          <w:trHeight w:val="20"/>
        </w:trPr>
        <w:tc>
          <w:tcPr>
            <w:tcW w:w="1700" w:type="dxa"/>
            <w:tcBorders>
              <w:top w:val="nil"/>
              <w:left w:val="single" w:sz="4" w:space="0" w:color="auto"/>
              <w:bottom w:val="nil"/>
              <w:right w:val="single" w:sz="2" w:space="0" w:color="003366"/>
            </w:tcBorders>
          </w:tcPr>
          <w:p w14:paraId="6AA7F4DB"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 &amp; 102</w:t>
            </w:r>
          </w:p>
        </w:tc>
        <w:tc>
          <w:tcPr>
            <w:tcW w:w="4395" w:type="dxa"/>
            <w:tcBorders>
              <w:top w:val="nil"/>
              <w:left w:val="single" w:sz="2" w:space="0" w:color="003366"/>
              <w:bottom w:val="nil"/>
              <w:right w:val="nil"/>
            </w:tcBorders>
            <w:vAlign w:val="bottom"/>
          </w:tcPr>
          <w:p w14:paraId="48695445" w14:textId="77777777" w:rsidR="00655194" w:rsidRPr="0099700C" w:rsidRDefault="00655194" w:rsidP="00655194">
            <w:pPr>
              <w:pStyle w:val="TableText"/>
              <w:tabs>
                <w:tab w:val="left" w:pos="3306"/>
              </w:tabs>
              <w:rPr>
                <w:rFonts w:cs="Calibri"/>
              </w:rPr>
            </w:pPr>
            <w:r w:rsidRPr="0099700C">
              <w:rPr>
                <w:rFonts w:cs="Calibri"/>
              </w:rPr>
              <w:t>Other Expenses</w:t>
            </w:r>
          </w:p>
        </w:tc>
        <w:tc>
          <w:tcPr>
            <w:tcW w:w="773" w:type="dxa"/>
            <w:tcBorders>
              <w:top w:val="nil"/>
              <w:left w:val="nil"/>
              <w:bottom w:val="nil"/>
              <w:right w:val="nil"/>
            </w:tcBorders>
            <w:vAlign w:val="bottom"/>
          </w:tcPr>
          <w:p w14:paraId="0BD2A553" w14:textId="77777777" w:rsidR="00655194" w:rsidRPr="0099700C" w:rsidRDefault="00655194" w:rsidP="00655194">
            <w:pPr>
              <w:pStyle w:val="TableText"/>
              <w:tabs>
                <w:tab w:val="left" w:pos="3306"/>
              </w:tabs>
              <w:jc w:val="center"/>
              <w:rPr>
                <w:rFonts w:cs="Calibri"/>
              </w:rPr>
            </w:pPr>
            <w:r w:rsidRPr="0099700C">
              <w:rPr>
                <w:rFonts w:cs="Calibri"/>
              </w:rPr>
              <w:t>18</w:t>
            </w:r>
          </w:p>
        </w:tc>
        <w:tc>
          <w:tcPr>
            <w:tcW w:w="814" w:type="dxa"/>
            <w:tcBorders>
              <w:top w:val="nil"/>
              <w:left w:val="nil"/>
              <w:bottom w:val="nil"/>
              <w:right w:val="nil"/>
            </w:tcBorders>
            <w:vAlign w:val="bottom"/>
          </w:tcPr>
          <w:p w14:paraId="2B1D14DB"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15B5D5C6"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7BD6D9F4"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35D2A1F4" w14:textId="77777777" w:rsidTr="00655194">
        <w:trPr>
          <w:cantSplit/>
          <w:trHeight w:val="20"/>
        </w:trPr>
        <w:tc>
          <w:tcPr>
            <w:tcW w:w="1700" w:type="dxa"/>
            <w:tcBorders>
              <w:top w:val="nil"/>
              <w:left w:val="single" w:sz="4" w:space="0" w:color="auto"/>
              <w:bottom w:val="nil"/>
              <w:right w:val="single" w:sz="2" w:space="0" w:color="003366"/>
            </w:tcBorders>
          </w:tcPr>
          <w:p w14:paraId="16E17353"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tc>
        <w:tc>
          <w:tcPr>
            <w:tcW w:w="4395" w:type="dxa"/>
            <w:tcBorders>
              <w:top w:val="nil"/>
              <w:left w:val="single" w:sz="2" w:space="0" w:color="003366"/>
              <w:bottom w:val="nil"/>
              <w:right w:val="nil"/>
            </w:tcBorders>
            <w:vAlign w:val="bottom"/>
          </w:tcPr>
          <w:p w14:paraId="6211F2B8" w14:textId="77777777" w:rsidR="00655194" w:rsidRPr="0099700C" w:rsidRDefault="00655194" w:rsidP="00655194">
            <w:pPr>
              <w:pStyle w:val="TableText"/>
              <w:tabs>
                <w:tab w:val="left" w:pos="3306"/>
              </w:tabs>
              <w:rPr>
                <w:rFonts w:cs="Calibri"/>
                <w:b/>
                <w:bCs/>
              </w:rPr>
            </w:pPr>
            <w:r w:rsidRPr="0099700C">
              <w:rPr>
                <w:rFonts w:cs="Calibri"/>
                <w:b/>
                <w:bCs/>
              </w:rPr>
              <w:t xml:space="preserve">Total Expenses </w:t>
            </w:r>
          </w:p>
        </w:tc>
        <w:tc>
          <w:tcPr>
            <w:tcW w:w="773" w:type="dxa"/>
            <w:tcBorders>
              <w:top w:val="nil"/>
              <w:left w:val="nil"/>
              <w:bottom w:val="nil"/>
              <w:right w:val="nil"/>
            </w:tcBorders>
            <w:vAlign w:val="bottom"/>
          </w:tcPr>
          <w:p w14:paraId="65996631"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single" w:sz="4" w:space="0" w:color="003366"/>
              <w:right w:val="nil"/>
            </w:tcBorders>
            <w:vAlign w:val="bottom"/>
          </w:tcPr>
          <w:p w14:paraId="48F24E7A"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134" w:type="dxa"/>
            <w:tcBorders>
              <w:top w:val="single" w:sz="4" w:space="0" w:color="003366"/>
              <w:left w:val="nil"/>
              <w:bottom w:val="single" w:sz="4" w:space="0" w:color="003366"/>
              <w:right w:val="nil"/>
            </w:tcBorders>
            <w:vAlign w:val="bottom"/>
          </w:tcPr>
          <w:p w14:paraId="12B96EA6"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051" w:type="dxa"/>
            <w:tcBorders>
              <w:top w:val="single" w:sz="4" w:space="0" w:color="003366"/>
              <w:left w:val="nil"/>
              <w:bottom w:val="single" w:sz="4" w:space="0" w:color="003366"/>
              <w:right w:val="single" w:sz="4" w:space="0" w:color="auto"/>
            </w:tcBorders>
            <w:vAlign w:val="bottom"/>
          </w:tcPr>
          <w:p w14:paraId="6ED67EFD" w14:textId="77777777" w:rsidR="00655194" w:rsidRPr="0099700C" w:rsidRDefault="00655194" w:rsidP="00655194">
            <w:pPr>
              <w:pStyle w:val="TableText"/>
              <w:tabs>
                <w:tab w:val="left" w:pos="3306"/>
              </w:tabs>
              <w:jc w:val="right"/>
              <w:rPr>
                <w:rFonts w:cs="Calibri"/>
                <w:b/>
                <w:bCs/>
              </w:rPr>
            </w:pPr>
            <w:r w:rsidRPr="0099700C">
              <w:rPr>
                <w:rFonts w:cs="Calibri"/>
                <w:b/>
              </w:rPr>
              <w:t>X,xxx</w:t>
            </w:r>
          </w:p>
        </w:tc>
      </w:tr>
      <w:tr w:rsidR="00655194" w:rsidRPr="0099700C" w14:paraId="7176EB4B" w14:textId="77777777" w:rsidTr="00655194">
        <w:trPr>
          <w:cantSplit/>
          <w:trHeight w:val="20"/>
        </w:trPr>
        <w:tc>
          <w:tcPr>
            <w:tcW w:w="1700" w:type="dxa"/>
            <w:tcBorders>
              <w:top w:val="nil"/>
              <w:left w:val="single" w:sz="4" w:space="0" w:color="auto"/>
              <w:bottom w:val="nil"/>
              <w:right w:val="single" w:sz="2" w:space="0" w:color="003366"/>
            </w:tcBorders>
          </w:tcPr>
          <w:p w14:paraId="6C9BD2CC" w14:textId="77777777" w:rsidR="00655194" w:rsidRPr="0099700C" w:rsidRDefault="00655194" w:rsidP="00655194">
            <w:pPr>
              <w:pStyle w:val="TableReference"/>
              <w:tabs>
                <w:tab w:val="left" w:pos="3306"/>
              </w:tabs>
              <w:rPr>
                <w:rFonts w:cs="Calibri"/>
                <w:color w:val="000000"/>
                <w:sz w:val="16"/>
                <w:szCs w:val="16"/>
              </w:rPr>
            </w:pPr>
          </w:p>
        </w:tc>
        <w:tc>
          <w:tcPr>
            <w:tcW w:w="4395" w:type="dxa"/>
            <w:tcBorders>
              <w:top w:val="nil"/>
              <w:left w:val="single" w:sz="2" w:space="0" w:color="003366"/>
              <w:bottom w:val="nil"/>
              <w:right w:val="nil"/>
            </w:tcBorders>
            <w:vAlign w:val="bottom"/>
          </w:tcPr>
          <w:p w14:paraId="30F2CF0D" w14:textId="77777777" w:rsidR="00655194" w:rsidRPr="0099700C" w:rsidRDefault="00655194" w:rsidP="00655194">
            <w:pPr>
              <w:pStyle w:val="TableText"/>
              <w:tabs>
                <w:tab w:val="left" w:pos="3306"/>
              </w:tabs>
              <w:spacing w:before="0"/>
              <w:rPr>
                <w:rFonts w:cs="Calibri"/>
              </w:rPr>
            </w:pPr>
          </w:p>
        </w:tc>
        <w:tc>
          <w:tcPr>
            <w:tcW w:w="773" w:type="dxa"/>
            <w:tcBorders>
              <w:top w:val="nil"/>
              <w:left w:val="nil"/>
              <w:bottom w:val="nil"/>
              <w:right w:val="nil"/>
            </w:tcBorders>
            <w:vAlign w:val="bottom"/>
          </w:tcPr>
          <w:p w14:paraId="6DFDF1C6" w14:textId="77777777" w:rsidR="00655194" w:rsidRPr="0099700C" w:rsidRDefault="00655194" w:rsidP="00655194">
            <w:pPr>
              <w:pStyle w:val="TableText"/>
              <w:tabs>
                <w:tab w:val="left" w:pos="3306"/>
              </w:tabs>
              <w:spacing w:before="0"/>
              <w:jc w:val="center"/>
              <w:rPr>
                <w:rFonts w:cs="Calibri"/>
              </w:rPr>
            </w:pPr>
          </w:p>
        </w:tc>
        <w:tc>
          <w:tcPr>
            <w:tcW w:w="814" w:type="dxa"/>
            <w:tcBorders>
              <w:top w:val="single" w:sz="4" w:space="0" w:color="003366"/>
              <w:left w:val="nil"/>
              <w:bottom w:val="nil"/>
              <w:right w:val="nil"/>
            </w:tcBorders>
            <w:vAlign w:val="bottom"/>
          </w:tcPr>
          <w:p w14:paraId="423120C8" w14:textId="77777777" w:rsidR="00655194" w:rsidRPr="0099700C" w:rsidRDefault="00655194" w:rsidP="00655194">
            <w:pPr>
              <w:pStyle w:val="TableText"/>
              <w:tabs>
                <w:tab w:val="left" w:pos="3306"/>
              </w:tabs>
              <w:spacing w:before="0"/>
              <w:jc w:val="right"/>
              <w:rPr>
                <w:rFonts w:cs="Calibri"/>
              </w:rPr>
            </w:pPr>
          </w:p>
        </w:tc>
        <w:tc>
          <w:tcPr>
            <w:tcW w:w="1134" w:type="dxa"/>
            <w:tcBorders>
              <w:top w:val="single" w:sz="4" w:space="0" w:color="003366"/>
              <w:left w:val="nil"/>
              <w:bottom w:val="nil"/>
              <w:right w:val="nil"/>
            </w:tcBorders>
            <w:vAlign w:val="bottom"/>
          </w:tcPr>
          <w:p w14:paraId="71C36934" w14:textId="77777777" w:rsidR="00655194" w:rsidRPr="0099700C" w:rsidRDefault="00655194" w:rsidP="00655194">
            <w:pPr>
              <w:pStyle w:val="TableText"/>
              <w:tabs>
                <w:tab w:val="left" w:pos="3306"/>
              </w:tabs>
              <w:spacing w:before="0"/>
              <w:jc w:val="right"/>
              <w:rPr>
                <w:rFonts w:cs="Calibri"/>
              </w:rPr>
            </w:pPr>
          </w:p>
        </w:tc>
        <w:tc>
          <w:tcPr>
            <w:tcW w:w="1051" w:type="dxa"/>
            <w:tcBorders>
              <w:top w:val="single" w:sz="4" w:space="0" w:color="003366"/>
              <w:left w:val="nil"/>
              <w:bottom w:val="nil"/>
              <w:right w:val="single" w:sz="4" w:space="0" w:color="auto"/>
            </w:tcBorders>
            <w:vAlign w:val="bottom"/>
          </w:tcPr>
          <w:p w14:paraId="70A7D3D8" w14:textId="77777777" w:rsidR="00655194" w:rsidRPr="0099700C" w:rsidRDefault="00655194" w:rsidP="00655194">
            <w:pPr>
              <w:pStyle w:val="TableText"/>
              <w:tabs>
                <w:tab w:val="left" w:pos="3306"/>
              </w:tabs>
              <w:spacing w:before="0"/>
              <w:jc w:val="right"/>
              <w:rPr>
                <w:rFonts w:cs="Calibri"/>
              </w:rPr>
            </w:pPr>
          </w:p>
        </w:tc>
      </w:tr>
      <w:tr w:rsidR="00655194" w:rsidRPr="0099700C" w14:paraId="5A01CE03" w14:textId="77777777" w:rsidTr="00655194">
        <w:trPr>
          <w:cantSplit/>
          <w:trHeight w:val="20"/>
        </w:trPr>
        <w:tc>
          <w:tcPr>
            <w:tcW w:w="1700" w:type="dxa"/>
            <w:tcBorders>
              <w:top w:val="nil"/>
              <w:left w:val="single" w:sz="4" w:space="0" w:color="auto"/>
              <w:bottom w:val="nil"/>
              <w:right w:val="single" w:sz="2" w:space="0" w:color="003366"/>
            </w:tcBorders>
          </w:tcPr>
          <w:p w14:paraId="7A2D96C0"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 xml:space="preserve">AASB 101.82 (c) </w:t>
            </w:r>
          </w:p>
        </w:tc>
        <w:tc>
          <w:tcPr>
            <w:tcW w:w="4395" w:type="dxa"/>
            <w:tcBorders>
              <w:top w:val="nil"/>
              <w:left w:val="single" w:sz="2" w:space="0" w:color="003366"/>
              <w:bottom w:val="nil"/>
              <w:right w:val="nil"/>
            </w:tcBorders>
            <w:vAlign w:val="bottom"/>
          </w:tcPr>
          <w:p w14:paraId="41FD435A" w14:textId="77777777" w:rsidR="00655194" w:rsidRPr="0099700C" w:rsidRDefault="00655194" w:rsidP="00655194">
            <w:pPr>
              <w:pStyle w:val="TableText"/>
              <w:tabs>
                <w:tab w:val="left" w:pos="3306"/>
              </w:tabs>
              <w:rPr>
                <w:rFonts w:cs="Calibri"/>
              </w:rPr>
            </w:pPr>
            <w:r w:rsidRPr="0099700C">
              <w:rPr>
                <w:rFonts w:cs="Calibri"/>
              </w:rPr>
              <w:t>Share of Operating Profit from Joint Venture accounted for using the Equity Method</w:t>
            </w:r>
          </w:p>
        </w:tc>
        <w:tc>
          <w:tcPr>
            <w:tcW w:w="773" w:type="dxa"/>
            <w:tcBorders>
              <w:top w:val="nil"/>
              <w:left w:val="nil"/>
              <w:bottom w:val="nil"/>
              <w:right w:val="nil"/>
            </w:tcBorders>
            <w:vAlign w:val="bottom"/>
          </w:tcPr>
          <w:p w14:paraId="2C0DBA6C" w14:textId="77777777" w:rsidR="00655194" w:rsidRPr="0099700C" w:rsidRDefault="00655194" w:rsidP="00655194">
            <w:pPr>
              <w:pStyle w:val="TableText"/>
              <w:tabs>
                <w:tab w:val="left" w:pos="3306"/>
              </w:tabs>
              <w:jc w:val="center"/>
              <w:rPr>
                <w:rFonts w:cs="Calibri"/>
              </w:rPr>
            </w:pPr>
            <w:r w:rsidRPr="0099700C">
              <w:rPr>
                <w:rFonts w:cs="Calibri"/>
              </w:rPr>
              <w:t>43</w:t>
            </w:r>
          </w:p>
        </w:tc>
        <w:tc>
          <w:tcPr>
            <w:tcW w:w="814" w:type="dxa"/>
            <w:tcBorders>
              <w:top w:val="nil"/>
              <w:left w:val="nil"/>
              <w:bottom w:val="nil"/>
              <w:right w:val="nil"/>
            </w:tcBorders>
            <w:vAlign w:val="bottom"/>
          </w:tcPr>
          <w:p w14:paraId="25B59C33"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433617A2"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0D358A28"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2AA2E577" w14:textId="77777777" w:rsidTr="00655194">
        <w:trPr>
          <w:cantSplit/>
          <w:trHeight w:val="20"/>
        </w:trPr>
        <w:tc>
          <w:tcPr>
            <w:tcW w:w="1700" w:type="dxa"/>
            <w:tcBorders>
              <w:top w:val="nil"/>
              <w:left w:val="single" w:sz="4" w:space="0" w:color="auto"/>
              <w:bottom w:val="nil"/>
              <w:right w:val="single" w:sz="2" w:space="0" w:color="003366"/>
            </w:tcBorders>
          </w:tcPr>
          <w:p w14:paraId="12492CBF"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 81(A)(a)</w:t>
            </w:r>
          </w:p>
        </w:tc>
        <w:tc>
          <w:tcPr>
            <w:tcW w:w="4395" w:type="dxa"/>
            <w:tcBorders>
              <w:top w:val="nil"/>
              <w:left w:val="single" w:sz="2" w:space="0" w:color="003366"/>
              <w:bottom w:val="nil"/>
              <w:right w:val="nil"/>
            </w:tcBorders>
            <w:vAlign w:val="bottom"/>
          </w:tcPr>
          <w:p w14:paraId="1C466532" w14:textId="77777777" w:rsidR="00655194" w:rsidRPr="0099700C" w:rsidRDefault="00655194" w:rsidP="00655194">
            <w:pPr>
              <w:pStyle w:val="TableText"/>
              <w:tabs>
                <w:tab w:val="left" w:pos="3306"/>
              </w:tabs>
              <w:rPr>
                <w:rFonts w:cs="Calibri"/>
                <w:b/>
                <w:bCs/>
              </w:rPr>
            </w:pPr>
            <w:r w:rsidRPr="0099700C">
              <w:rPr>
                <w:rFonts w:cs="Calibri"/>
                <w:b/>
                <w:bCs/>
              </w:rPr>
              <w:t xml:space="preserve">Operating Surplus/(Deficit) </w:t>
            </w:r>
          </w:p>
        </w:tc>
        <w:tc>
          <w:tcPr>
            <w:tcW w:w="773" w:type="dxa"/>
            <w:tcBorders>
              <w:top w:val="nil"/>
              <w:left w:val="nil"/>
              <w:bottom w:val="nil"/>
              <w:right w:val="nil"/>
            </w:tcBorders>
            <w:vAlign w:val="bottom"/>
          </w:tcPr>
          <w:p w14:paraId="53A4DF6B"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single" w:sz="4" w:space="0" w:color="003366"/>
              <w:right w:val="nil"/>
            </w:tcBorders>
            <w:vAlign w:val="bottom"/>
          </w:tcPr>
          <w:p w14:paraId="771BE4CF"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134" w:type="dxa"/>
            <w:tcBorders>
              <w:top w:val="single" w:sz="4" w:space="0" w:color="003366"/>
              <w:left w:val="nil"/>
              <w:bottom w:val="single" w:sz="4" w:space="0" w:color="003366"/>
              <w:right w:val="nil"/>
            </w:tcBorders>
            <w:vAlign w:val="bottom"/>
          </w:tcPr>
          <w:p w14:paraId="0425CA58"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051" w:type="dxa"/>
            <w:tcBorders>
              <w:top w:val="single" w:sz="4" w:space="0" w:color="003366"/>
              <w:left w:val="nil"/>
              <w:bottom w:val="single" w:sz="4" w:space="0" w:color="003366"/>
              <w:right w:val="single" w:sz="4" w:space="0" w:color="auto"/>
            </w:tcBorders>
            <w:vAlign w:val="bottom"/>
          </w:tcPr>
          <w:p w14:paraId="38D0503C" w14:textId="77777777" w:rsidR="00655194" w:rsidRPr="0099700C" w:rsidRDefault="00655194" w:rsidP="00655194">
            <w:pPr>
              <w:pStyle w:val="TableText"/>
              <w:tabs>
                <w:tab w:val="left" w:pos="3306"/>
              </w:tabs>
              <w:jc w:val="right"/>
              <w:rPr>
                <w:rFonts w:cs="Calibri"/>
                <w:b/>
                <w:bCs/>
              </w:rPr>
            </w:pPr>
            <w:r w:rsidRPr="0099700C">
              <w:rPr>
                <w:rFonts w:cs="Calibri"/>
                <w:b/>
              </w:rPr>
              <w:t>X,xxx</w:t>
            </w:r>
          </w:p>
        </w:tc>
      </w:tr>
      <w:tr w:rsidR="00655194" w:rsidRPr="0099700C" w14:paraId="0A81E403" w14:textId="77777777" w:rsidTr="00655194">
        <w:trPr>
          <w:cantSplit/>
          <w:trHeight w:val="20"/>
        </w:trPr>
        <w:tc>
          <w:tcPr>
            <w:tcW w:w="1700" w:type="dxa"/>
            <w:tcBorders>
              <w:top w:val="nil"/>
              <w:left w:val="single" w:sz="4" w:space="0" w:color="auto"/>
              <w:bottom w:val="nil"/>
              <w:right w:val="single" w:sz="2" w:space="0" w:color="003366"/>
            </w:tcBorders>
          </w:tcPr>
          <w:p w14:paraId="4649CDA3" w14:textId="77777777" w:rsidR="00655194" w:rsidRPr="0099700C" w:rsidRDefault="00655194" w:rsidP="00655194">
            <w:pPr>
              <w:pStyle w:val="TableReference"/>
              <w:tabs>
                <w:tab w:val="left" w:pos="3306"/>
              </w:tabs>
              <w:spacing w:before="60"/>
              <w:rPr>
                <w:rFonts w:cs="Calibri"/>
                <w:color w:val="000000"/>
                <w:sz w:val="16"/>
                <w:szCs w:val="16"/>
              </w:rPr>
            </w:pPr>
          </w:p>
        </w:tc>
        <w:tc>
          <w:tcPr>
            <w:tcW w:w="4395" w:type="dxa"/>
            <w:tcBorders>
              <w:top w:val="nil"/>
              <w:left w:val="single" w:sz="2" w:space="0" w:color="003366"/>
              <w:bottom w:val="nil"/>
              <w:right w:val="nil"/>
            </w:tcBorders>
            <w:vAlign w:val="bottom"/>
          </w:tcPr>
          <w:p w14:paraId="1862C407" w14:textId="77777777" w:rsidR="00655194" w:rsidRPr="0099700C" w:rsidRDefault="00655194" w:rsidP="00655194">
            <w:pPr>
              <w:pStyle w:val="TableText"/>
              <w:tabs>
                <w:tab w:val="left" w:pos="3306"/>
              </w:tabs>
              <w:rPr>
                <w:rFonts w:cs="Calibri"/>
                <w:b/>
                <w:bCs/>
                <w:color w:val="000000"/>
              </w:rPr>
            </w:pPr>
          </w:p>
        </w:tc>
        <w:tc>
          <w:tcPr>
            <w:tcW w:w="773" w:type="dxa"/>
            <w:tcBorders>
              <w:top w:val="nil"/>
              <w:left w:val="nil"/>
              <w:bottom w:val="nil"/>
              <w:right w:val="nil"/>
            </w:tcBorders>
            <w:vAlign w:val="bottom"/>
          </w:tcPr>
          <w:p w14:paraId="200703E8"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nil"/>
              <w:right w:val="nil"/>
            </w:tcBorders>
            <w:vAlign w:val="bottom"/>
          </w:tcPr>
          <w:p w14:paraId="482D9A12" w14:textId="77777777" w:rsidR="00655194" w:rsidRPr="0099700C" w:rsidRDefault="00655194" w:rsidP="00655194">
            <w:pPr>
              <w:pStyle w:val="TableText"/>
              <w:tabs>
                <w:tab w:val="left" w:pos="3306"/>
              </w:tabs>
              <w:jc w:val="right"/>
              <w:rPr>
                <w:rFonts w:cs="Calibri"/>
              </w:rPr>
            </w:pPr>
          </w:p>
        </w:tc>
        <w:tc>
          <w:tcPr>
            <w:tcW w:w="1134" w:type="dxa"/>
            <w:tcBorders>
              <w:top w:val="single" w:sz="4" w:space="0" w:color="003366"/>
              <w:left w:val="nil"/>
              <w:bottom w:val="nil"/>
              <w:right w:val="nil"/>
            </w:tcBorders>
            <w:vAlign w:val="bottom"/>
          </w:tcPr>
          <w:p w14:paraId="187C869F" w14:textId="77777777" w:rsidR="00655194" w:rsidRPr="0099700C" w:rsidRDefault="00655194" w:rsidP="00655194">
            <w:pPr>
              <w:pStyle w:val="TableText"/>
              <w:tabs>
                <w:tab w:val="left" w:pos="3306"/>
              </w:tabs>
              <w:jc w:val="right"/>
              <w:rPr>
                <w:rFonts w:cs="Calibri"/>
              </w:rPr>
            </w:pPr>
          </w:p>
        </w:tc>
        <w:tc>
          <w:tcPr>
            <w:tcW w:w="1051" w:type="dxa"/>
            <w:tcBorders>
              <w:top w:val="single" w:sz="4" w:space="0" w:color="003366"/>
              <w:left w:val="nil"/>
              <w:bottom w:val="nil"/>
              <w:right w:val="single" w:sz="4" w:space="0" w:color="auto"/>
            </w:tcBorders>
            <w:vAlign w:val="bottom"/>
          </w:tcPr>
          <w:p w14:paraId="7C4552AE" w14:textId="77777777" w:rsidR="00655194" w:rsidRPr="0099700C" w:rsidRDefault="00655194" w:rsidP="00655194">
            <w:pPr>
              <w:pStyle w:val="TableText"/>
              <w:tabs>
                <w:tab w:val="left" w:pos="3306"/>
              </w:tabs>
              <w:jc w:val="right"/>
              <w:rPr>
                <w:rFonts w:cs="Calibri"/>
              </w:rPr>
            </w:pPr>
          </w:p>
        </w:tc>
      </w:tr>
      <w:tr w:rsidR="00655194" w:rsidRPr="0099700C" w14:paraId="03F79112" w14:textId="77777777" w:rsidTr="00655194">
        <w:trPr>
          <w:cantSplit/>
          <w:trHeight w:val="20"/>
        </w:trPr>
        <w:tc>
          <w:tcPr>
            <w:tcW w:w="1700" w:type="dxa"/>
            <w:tcBorders>
              <w:top w:val="nil"/>
              <w:left w:val="single" w:sz="4" w:space="0" w:color="auto"/>
              <w:bottom w:val="nil"/>
              <w:right w:val="single" w:sz="2" w:space="0" w:color="003366"/>
            </w:tcBorders>
          </w:tcPr>
          <w:p w14:paraId="3414F1E0"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101.85</w:t>
            </w:r>
          </w:p>
          <w:p w14:paraId="228FED5A" w14:textId="77777777" w:rsidR="00655194" w:rsidRPr="0099700C" w:rsidRDefault="00655194" w:rsidP="00655194">
            <w:pPr>
              <w:pStyle w:val="TableReference"/>
              <w:tabs>
                <w:tab w:val="left" w:pos="3306"/>
              </w:tabs>
              <w:spacing w:before="60"/>
              <w:rPr>
                <w:rFonts w:cs="Calibri"/>
                <w:strike/>
                <w:color w:val="000000"/>
                <w:sz w:val="16"/>
                <w:szCs w:val="16"/>
              </w:rPr>
            </w:pPr>
          </w:p>
        </w:tc>
        <w:tc>
          <w:tcPr>
            <w:tcW w:w="4395" w:type="dxa"/>
            <w:tcBorders>
              <w:top w:val="nil"/>
              <w:left w:val="single" w:sz="2" w:space="0" w:color="003366"/>
              <w:bottom w:val="nil"/>
              <w:right w:val="nil"/>
            </w:tcBorders>
            <w:vAlign w:val="bottom"/>
          </w:tcPr>
          <w:p w14:paraId="06915A69" w14:textId="77777777" w:rsidR="00655194" w:rsidRPr="0099700C" w:rsidRDefault="00655194" w:rsidP="00655194">
            <w:pPr>
              <w:pStyle w:val="TableText"/>
              <w:tabs>
                <w:tab w:val="left" w:pos="3306"/>
              </w:tabs>
              <w:rPr>
                <w:rFonts w:cs="Calibri"/>
                <w:b/>
                <w:bCs/>
              </w:rPr>
            </w:pPr>
            <w:r w:rsidRPr="0099700C">
              <w:rPr>
                <w:rFonts w:cs="Calibri"/>
                <w:b/>
                <w:bCs/>
              </w:rPr>
              <w:t>Other Comprehensive Income</w:t>
            </w:r>
          </w:p>
          <w:p w14:paraId="114610EA" w14:textId="77777777" w:rsidR="00655194" w:rsidRPr="0099700C" w:rsidRDefault="00655194" w:rsidP="00655194">
            <w:pPr>
              <w:pStyle w:val="TableText"/>
              <w:tabs>
                <w:tab w:val="left" w:pos="3306"/>
              </w:tabs>
              <w:rPr>
                <w:rFonts w:cs="Calibri"/>
                <w:i/>
                <w:color w:val="000000"/>
              </w:rPr>
            </w:pPr>
            <w:r w:rsidRPr="0099700C">
              <w:rPr>
                <w:rFonts w:cs="Calibri"/>
                <w:i/>
              </w:rPr>
              <w:t>Items not reclassified subsequently to profit or loss</w:t>
            </w:r>
          </w:p>
        </w:tc>
        <w:tc>
          <w:tcPr>
            <w:tcW w:w="773" w:type="dxa"/>
            <w:tcBorders>
              <w:top w:val="nil"/>
              <w:left w:val="nil"/>
              <w:bottom w:val="nil"/>
              <w:right w:val="nil"/>
            </w:tcBorders>
            <w:vAlign w:val="bottom"/>
          </w:tcPr>
          <w:p w14:paraId="48039F46" w14:textId="77777777" w:rsidR="00655194" w:rsidRPr="0099700C" w:rsidRDefault="00655194" w:rsidP="00655194">
            <w:pPr>
              <w:pStyle w:val="TableText"/>
              <w:tabs>
                <w:tab w:val="left" w:pos="3306"/>
              </w:tabs>
              <w:jc w:val="center"/>
              <w:rPr>
                <w:rFonts w:cs="Calibri"/>
              </w:rPr>
            </w:pPr>
          </w:p>
        </w:tc>
        <w:tc>
          <w:tcPr>
            <w:tcW w:w="814" w:type="dxa"/>
            <w:tcBorders>
              <w:top w:val="nil"/>
              <w:left w:val="nil"/>
              <w:bottom w:val="nil"/>
              <w:right w:val="nil"/>
            </w:tcBorders>
            <w:vAlign w:val="bottom"/>
          </w:tcPr>
          <w:p w14:paraId="4E021818" w14:textId="77777777" w:rsidR="00655194" w:rsidRPr="0099700C" w:rsidRDefault="00655194" w:rsidP="00655194">
            <w:pPr>
              <w:pStyle w:val="TableText"/>
              <w:tabs>
                <w:tab w:val="left" w:pos="3306"/>
              </w:tabs>
              <w:jc w:val="right"/>
              <w:rPr>
                <w:rFonts w:cs="Calibri"/>
              </w:rPr>
            </w:pPr>
          </w:p>
        </w:tc>
        <w:tc>
          <w:tcPr>
            <w:tcW w:w="1134" w:type="dxa"/>
            <w:tcBorders>
              <w:top w:val="nil"/>
              <w:left w:val="nil"/>
              <w:bottom w:val="nil"/>
              <w:right w:val="nil"/>
            </w:tcBorders>
            <w:vAlign w:val="bottom"/>
          </w:tcPr>
          <w:p w14:paraId="41633E7D" w14:textId="77777777" w:rsidR="00655194" w:rsidRPr="0099700C" w:rsidRDefault="00655194" w:rsidP="00655194">
            <w:pPr>
              <w:pStyle w:val="TableText"/>
              <w:tabs>
                <w:tab w:val="left" w:pos="3306"/>
              </w:tabs>
              <w:jc w:val="right"/>
              <w:rPr>
                <w:rFonts w:cs="Calibri"/>
              </w:rPr>
            </w:pPr>
          </w:p>
        </w:tc>
        <w:tc>
          <w:tcPr>
            <w:tcW w:w="1051" w:type="dxa"/>
            <w:tcBorders>
              <w:top w:val="nil"/>
              <w:left w:val="nil"/>
              <w:bottom w:val="nil"/>
              <w:right w:val="single" w:sz="4" w:space="0" w:color="auto"/>
            </w:tcBorders>
            <w:vAlign w:val="bottom"/>
          </w:tcPr>
          <w:p w14:paraId="17611F39" w14:textId="77777777" w:rsidR="00655194" w:rsidRPr="0099700C" w:rsidRDefault="00655194" w:rsidP="00655194">
            <w:pPr>
              <w:pStyle w:val="TableText"/>
              <w:tabs>
                <w:tab w:val="left" w:pos="3306"/>
              </w:tabs>
              <w:jc w:val="right"/>
              <w:rPr>
                <w:rFonts w:cs="Calibri"/>
              </w:rPr>
            </w:pPr>
          </w:p>
        </w:tc>
      </w:tr>
      <w:tr w:rsidR="00655194" w:rsidRPr="0099700C" w14:paraId="55967B08" w14:textId="77777777" w:rsidTr="00655194">
        <w:trPr>
          <w:cantSplit/>
          <w:trHeight w:val="274"/>
        </w:trPr>
        <w:tc>
          <w:tcPr>
            <w:tcW w:w="1700" w:type="dxa"/>
            <w:tcBorders>
              <w:top w:val="nil"/>
              <w:left w:val="single" w:sz="4" w:space="0" w:color="auto"/>
              <w:bottom w:val="nil"/>
              <w:right w:val="single" w:sz="2" w:space="0" w:color="003366"/>
            </w:tcBorders>
          </w:tcPr>
          <w:p w14:paraId="4B851E54"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101.82A (a</w:t>
            </w:r>
            <w:r w:rsidRPr="00AD4329">
              <w:rPr>
                <w:rFonts w:cs="Calibri"/>
                <w:color w:val="auto"/>
                <w:sz w:val="16"/>
                <w:szCs w:val="16"/>
              </w:rPr>
              <w:t>)(i)</w:t>
            </w:r>
            <w:r w:rsidRPr="0099700C">
              <w:rPr>
                <w:rFonts w:cs="Calibri"/>
                <w:color w:val="4F81BD"/>
                <w:sz w:val="16"/>
                <w:szCs w:val="16"/>
              </w:rPr>
              <w:t xml:space="preserve"> </w:t>
            </w:r>
          </w:p>
        </w:tc>
        <w:tc>
          <w:tcPr>
            <w:tcW w:w="4395" w:type="dxa"/>
            <w:tcBorders>
              <w:top w:val="nil"/>
              <w:left w:val="single" w:sz="2" w:space="0" w:color="003366"/>
              <w:bottom w:val="nil"/>
              <w:right w:val="nil"/>
            </w:tcBorders>
            <w:vAlign w:val="bottom"/>
          </w:tcPr>
          <w:p w14:paraId="4CE95E99" w14:textId="77777777" w:rsidR="00655194" w:rsidRPr="0099700C" w:rsidRDefault="00655194" w:rsidP="00655194">
            <w:pPr>
              <w:pStyle w:val="TableText"/>
              <w:tabs>
                <w:tab w:val="left" w:pos="3306"/>
              </w:tabs>
              <w:spacing w:before="0"/>
              <w:rPr>
                <w:rFonts w:cs="Calibri"/>
              </w:rPr>
            </w:pPr>
            <w:r w:rsidRPr="0099700C">
              <w:rPr>
                <w:rFonts w:cs="Calibri"/>
              </w:rPr>
              <w:t>Increase/(decrease) in Asset Revaluation Surplus</w:t>
            </w:r>
            <w:r w:rsidRPr="0099700C">
              <w:rPr>
                <w:rFonts w:cs="Calibri"/>
                <w:strike/>
                <w:color w:val="C00000"/>
              </w:rPr>
              <w:t>es</w:t>
            </w:r>
          </w:p>
        </w:tc>
        <w:tc>
          <w:tcPr>
            <w:tcW w:w="773" w:type="dxa"/>
            <w:tcBorders>
              <w:top w:val="nil"/>
              <w:left w:val="nil"/>
              <w:bottom w:val="nil"/>
              <w:right w:val="nil"/>
            </w:tcBorders>
            <w:vAlign w:val="bottom"/>
          </w:tcPr>
          <w:p w14:paraId="2FDEE482" w14:textId="77777777" w:rsidR="00655194" w:rsidRPr="0099700C" w:rsidRDefault="00655194" w:rsidP="00655194">
            <w:pPr>
              <w:pStyle w:val="TableText"/>
              <w:tabs>
                <w:tab w:val="left" w:pos="3306"/>
              </w:tabs>
              <w:spacing w:before="0"/>
              <w:jc w:val="center"/>
              <w:rPr>
                <w:rFonts w:cs="Calibri"/>
              </w:rPr>
            </w:pPr>
          </w:p>
        </w:tc>
        <w:tc>
          <w:tcPr>
            <w:tcW w:w="814" w:type="dxa"/>
            <w:tcBorders>
              <w:top w:val="nil"/>
              <w:left w:val="nil"/>
              <w:bottom w:val="nil"/>
              <w:right w:val="nil"/>
            </w:tcBorders>
            <w:vAlign w:val="bottom"/>
          </w:tcPr>
          <w:p w14:paraId="14F1094D"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7DFE79AE"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268EF695"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44A48821" w14:textId="77777777" w:rsidTr="00655194">
        <w:trPr>
          <w:cantSplit/>
          <w:trHeight w:val="274"/>
        </w:trPr>
        <w:tc>
          <w:tcPr>
            <w:tcW w:w="1700" w:type="dxa"/>
            <w:tcBorders>
              <w:top w:val="nil"/>
              <w:left w:val="single" w:sz="4" w:space="0" w:color="auto"/>
              <w:bottom w:val="nil"/>
              <w:right w:val="single" w:sz="2" w:space="0" w:color="003366"/>
            </w:tcBorders>
          </w:tcPr>
          <w:p w14:paraId="08FAD7FF"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101.82A</w:t>
            </w:r>
            <w:r>
              <w:rPr>
                <w:rFonts w:cs="Calibri"/>
                <w:color w:val="000000"/>
                <w:sz w:val="16"/>
                <w:szCs w:val="16"/>
              </w:rPr>
              <w:t xml:space="preserve"> </w:t>
            </w:r>
            <w:r w:rsidRPr="00AD4329">
              <w:rPr>
                <w:rFonts w:cs="Calibri"/>
                <w:color w:val="auto"/>
                <w:sz w:val="16"/>
                <w:szCs w:val="16"/>
              </w:rPr>
              <w:t>(b) (i)</w:t>
            </w:r>
          </w:p>
        </w:tc>
        <w:tc>
          <w:tcPr>
            <w:tcW w:w="4395" w:type="dxa"/>
            <w:tcBorders>
              <w:top w:val="nil"/>
              <w:left w:val="single" w:sz="2" w:space="0" w:color="003366"/>
              <w:bottom w:val="nil"/>
              <w:right w:val="nil"/>
            </w:tcBorders>
            <w:vAlign w:val="bottom"/>
          </w:tcPr>
          <w:p w14:paraId="1A3D0F4E" w14:textId="77777777" w:rsidR="00655194" w:rsidRPr="0099700C" w:rsidRDefault="00655194" w:rsidP="00655194">
            <w:pPr>
              <w:pStyle w:val="TableText"/>
              <w:tabs>
                <w:tab w:val="left" w:pos="3306"/>
              </w:tabs>
              <w:spacing w:before="0"/>
              <w:rPr>
                <w:rFonts w:cs="Calibri"/>
              </w:rPr>
            </w:pPr>
            <w:r w:rsidRPr="0099700C">
              <w:rPr>
                <w:rFonts w:cs="Calibri"/>
              </w:rPr>
              <w:t xml:space="preserve">Increase/(decrease) </w:t>
            </w:r>
            <w:r w:rsidRPr="0099700C">
              <w:rPr>
                <w:rFonts w:cs="Calibri"/>
                <w:bCs/>
              </w:rPr>
              <w:t>in Asset Revaluation Surplus</w:t>
            </w:r>
            <w:r w:rsidRPr="0099700C">
              <w:rPr>
                <w:rFonts w:cs="Calibri"/>
                <w:bCs/>
                <w:strike/>
                <w:color w:val="C00000"/>
              </w:rPr>
              <w:t xml:space="preserve">es </w:t>
            </w:r>
            <w:r w:rsidRPr="0099700C">
              <w:rPr>
                <w:rFonts w:cs="Calibri"/>
                <w:bCs/>
              </w:rPr>
              <w:t>Attributable to Joint Ventures</w:t>
            </w:r>
          </w:p>
        </w:tc>
        <w:tc>
          <w:tcPr>
            <w:tcW w:w="773" w:type="dxa"/>
            <w:tcBorders>
              <w:top w:val="nil"/>
              <w:left w:val="nil"/>
              <w:bottom w:val="nil"/>
              <w:right w:val="nil"/>
            </w:tcBorders>
            <w:vAlign w:val="bottom"/>
          </w:tcPr>
          <w:p w14:paraId="3380E99F" w14:textId="77777777" w:rsidR="00655194" w:rsidRPr="0099700C" w:rsidRDefault="00655194" w:rsidP="00655194">
            <w:pPr>
              <w:pStyle w:val="TableText"/>
              <w:tabs>
                <w:tab w:val="left" w:pos="3306"/>
              </w:tabs>
              <w:spacing w:before="0"/>
              <w:jc w:val="center"/>
              <w:rPr>
                <w:rFonts w:cs="Calibri"/>
              </w:rPr>
            </w:pPr>
          </w:p>
        </w:tc>
        <w:tc>
          <w:tcPr>
            <w:tcW w:w="814" w:type="dxa"/>
            <w:tcBorders>
              <w:top w:val="nil"/>
              <w:left w:val="nil"/>
              <w:bottom w:val="nil"/>
              <w:right w:val="nil"/>
            </w:tcBorders>
            <w:vAlign w:val="bottom"/>
          </w:tcPr>
          <w:p w14:paraId="738F3AC5"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134" w:type="dxa"/>
            <w:tcBorders>
              <w:top w:val="nil"/>
              <w:left w:val="nil"/>
              <w:bottom w:val="nil"/>
              <w:right w:val="nil"/>
            </w:tcBorders>
            <w:vAlign w:val="bottom"/>
          </w:tcPr>
          <w:p w14:paraId="58CE98BE" w14:textId="77777777" w:rsidR="00655194" w:rsidRPr="0099700C" w:rsidRDefault="00655194" w:rsidP="00655194">
            <w:pPr>
              <w:pStyle w:val="TableText"/>
              <w:tabs>
                <w:tab w:val="left" w:pos="3306"/>
              </w:tabs>
              <w:jc w:val="right"/>
              <w:rPr>
                <w:rFonts w:cs="Calibri"/>
              </w:rPr>
            </w:pPr>
            <w:r w:rsidRPr="0099700C">
              <w:rPr>
                <w:rFonts w:cs="Calibri"/>
              </w:rPr>
              <w:t>X,xxx</w:t>
            </w:r>
          </w:p>
        </w:tc>
        <w:tc>
          <w:tcPr>
            <w:tcW w:w="1051" w:type="dxa"/>
            <w:tcBorders>
              <w:top w:val="nil"/>
              <w:left w:val="nil"/>
              <w:bottom w:val="nil"/>
              <w:right w:val="single" w:sz="4" w:space="0" w:color="auto"/>
            </w:tcBorders>
            <w:vAlign w:val="bottom"/>
          </w:tcPr>
          <w:p w14:paraId="08C69090" w14:textId="77777777" w:rsidR="00655194" w:rsidRPr="0099700C" w:rsidRDefault="00655194" w:rsidP="00655194">
            <w:pPr>
              <w:pStyle w:val="TableText"/>
              <w:tabs>
                <w:tab w:val="left" w:pos="3306"/>
              </w:tabs>
              <w:jc w:val="right"/>
              <w:rPr>
                <w:rFonts w:cs="Calibri"/>
              </w:rPr>
            </w:pPr>
            <w:r w:rsidRPr="0099700C">
              <w:rPr>
                <w:rFonts w:cs="Calibri"/>
              </w:rPr>
              <w:t>X,xxx</w:t>
            </w:r>
          </w:p>
        </w:tc>
      </w:tr>
      <w:tr w:rsidR="00655194" w:rsidRPr="0099700C" w14:paraId="3D7BCA0C" w14:textId="77777777" w:rsidTr="00655194">
        <w:trPr>
          <w:cantSplit/>
          <w:trHeight w:val="20"/>
        </w:trPr>
        <w:tc>
          <w:tcPr>
            <w:tcW w:w="1700" w:type="dxa"/>
            <w:tcBorders>
              <w:top w:val="nil"/>
              <w:left w:val="single" w:sz="4" w:space="0" w:color="auto"/>
              <w:bottom w:val="nil"/>
              <w:right w:val="single" w:sz="2" w:space="0" w:color="003366"/>
            </w:tcBorders>
          </w:tcPr>
          <w:p w14:paraId="77072D15"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w:t>
            </w:r>
            <w:r w:rsidRPr="0099700C">
              <w:rPr>
                <w:rFonts w:cs="Calibri"/>
                <w:strike/>
                <w:color w:val="000000"/>
                <w:sz w:val="16"/>
                <w:szCs w:val="16"/>
              </w:rPr>
              <w:t xml:space="preserve"> </w:t>
            </w:r>
            <w:r w:rsidRPr="0099700C">
              <w:rPr>
                <w:rFonts w:cs="Calibri"/>
                <w:color w:val="000000"/>
                <w:sz w:val="16"/>
                <w:szCs w:val="16"/>
              </w:rPr>
              <w:t>81A(b)</w:t>
            </w:r>
          </w:p>
        </w:tc>
        <w:tc>
          <w:tcPr>
            <w:tcW w:w="4395" w:type="dxa"/>
            <w:tcBorders>
              <w:top w:val="nil"/>
              <w:left w:val="single" w:sz="2" w:space="0" w:color="003366"/>
              <w:bottom w:val="nil"/>
              <w:right w:val="nil"/>
            </w:tcBorders>
            <w:vAlign w:val="bottom"/>
          </w:tcPr>
          <w:p w14:paraId="69596953" w14:textId="77777777" w:rsidR="00655194" w:rsidRPr="0099700C" w:rsidRDefault="00655194" w:rsidP="00655194">
            <w:pPr>
              <w:pStyle w:val="TableText"/>
              <w:tabs>
                <w:tab w:val="left" w:pos="3306"/>
              </w:tabs>
              <w:rPr>
                <w:rFonts w:cs="Calibri"/>
                <w:b/>
                <w:bCs/>
              </w:rPr>
            </w:pPr>
            <w:r w:rsidRPr="0099700C">
              <w:rPr>
                <w:rFonts w:cs="Calibri"/>
                <w:b/>
                <w:bCs/>
              </w:rPr>
              <w:t>Total Other Comprehensive Income/(Deficit)</w:t>
            </w:r>
          </w:p>
        </w:tc>
        <w:tc>
          <w:tcPr>
            <w:tcW w:w="773" w:type="dxa"/>
            <w:tcBorders>
              <w:top w:val="nil"/>
              <w:left w:val="nil"/>
              <w:bottom w:val="nil"/>
              <w:right w:val="nil"/>
            </w:tcBorders>
            <w:vAlign w:val="bottom"/>
          </w:tcPr>
          <w:p w14:paraId="262A882B"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single" w:sz="4" w:space="0" w:color="003366"/>
              <w:right w:val="nil"/>
            </w:tcBorders>
            <w:vAlign w:val="bottom"/>
          </w:tcPr>
          <w:p w14:paraId="48B6AC7E"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134" w:type="dxa"/>
            <w:tcBorders>
              <w:top w:val="single" w:sz="4" w:space="0" w:color="003366"/>
              <w:left w:val="nil"/>
              <w:bottom w:val="single" w:sz="4" w:space="0" w:color="003366"/>
              <w:right w:val="nil"/>
            </w:tcBorders>
            <w:vAlign w:val="bottom"/>
          </w:tcPr>
          <w:p w14:paraId="23043392"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051" w:type="dxa"/>
            <w:tcBorders>
              <w:top w:val="single" w:sz="4" w:space="0" w:color="003366"/>
              <w:left w:val="nil"/>
              <w:bottom w:val="single" w:sz="4" w:space="0" w:color="003366"/>
              <w:right w:val="single" w:sz="4" w:space="0" w:color="auto"/>
            </w:tcBorders>
            <w:vAlign w:val="bottom"/>
          </w:tcPr>
          <w:p w14:paraId="733B1AB0" w14:textId="77777777" w:rsidR="00655194" w:rsidRPr="0099700C" w:rsidRDefault="00655194" w:rsidP="00655194">
            <w:pPr>
              <w:pStyle w:val="TableText"/>
              <w:tabs>
                <w:tab w:val="left" w:pos="3306"/>
              </w:tabs>
              <w:jc w:val="right"/>
              <w:rPr>
                <w:rFonts w:cs="Calibri"/>
                <w:b/>
                <w:bCs/>
              </w:rPr>
            </w:pPr>
            <w:r w:rsidRPr="0099700C">
              <w:rPr>
                <w:rFonts w:cs="Calibri"/>
                <w:b/>
              </w:rPr>
              <w:t>X,xxx</w:t>
            </w:r>
          </w:p>
        </w:tc>
      </w:tr>
      <w:tr w:rsidR="00655194" w:rsidRPr="0099700C" w14:paraId="44B5A305" w14:textId="77777777" w:rsidTr="00655194">
        <w:trPr>
          <w:cantSplit/>
          <w:trHeight w:val="20"/>
        </w:trPr>
        <w:tc>
          <w:tcPr>
            <w:tcW w:w="1700" w:type="dxa"/>
            <w:tcBorders>
              <w:top w:val="nil"/>
              <w:left w:val="single" w:sz="4" w:space="0" w:color="auto"/>
              <w:bottom w:val="nil"/>
              <w:right w:val="single" w:sz="2" w:space="0" w:color="003366"/>
            </w:tcBorders>
          </w:tcPr>
          <w:p w14:paraId="51030ECB" w14:textId="77777777" w:rsidR="00655194" w:rsidRPr="0099700C" w:rsidRDefault="00655194" w:rsidP="00655194">
            <w:pPr>
              <w:pStyle w:val="TableReference"/>
              <w:tabs>
                <w:tab w:val="left" w:pos="3306"/>
              </w:tabs>
              <w:spacing w:before="60"/>
              <w:rPr>
                <w:rFonts w:cs="Calibri"/>
                <w:color w:val="000000"/>
                <w:sz w:val="16"/>
                <w:szCs w:val="16"/>
              </w:rPr>
            </w:pPr>
            <w:r w:rsidRPr="0099700C">
              <w:rPr>
                <w:rFonts w:cs="Calibri"/>
                <w:color w:val="000000"/>
                <w:sz w:val="16"/>
                <w:szCs w:val="16"/>
              </w:rPr>
              <w:t>AASB 101. 81A</w:t>
            </w:r>
            <w:r w:rsidRPr="007E4866">
              <w:rPr>
                <w:rFonts w:cs="Calibri"/>
                <w:color w:val="auto"/>
                <w:sz w:val="16"/>
                <w:szCs w:val="16"/>
              </w:rPr>
              <w:t>(c)</w:t>
            </w:r>
          </w:p>
        </w:tc>
        <w:tc>
          <w:tcPr>
            <w:tcW w:w="4395" w:type="dxa"/>
            <w:tcBorders>
              <w:top w:val="nil"/>
              <w:left w:val="single" w:sz="2" w:space="0" w:color="003366"/>
              <w:bottom w:val="nil"/>
              <w:right w:val="nil"/>
            </w:tcBorders>
            <w:vAlign w:val="bottom"/>
          </w:tcPr>
          <w:p w14:paraId="7D5B52D1" w14:textId="77777777" w:rsidR="00655194" w:rsidRPr="0099700C" w:rsidRDefault="00655194" w:rsidP="00655194">
            <w:pPr>
              <w:pStyle w:val="TableText"/>
              <w:tabs>
                <w:tab w:val="left" w:pos="3306"/>
              </w:tabs>
              <w:rPr>
                <w:rFonts w:cs="Calibri"/>
                <w:b/>
                <w:bCs/>
              </w:rPr>
            </w:pPr>
            <w:r w:rsidRPr="0099700C">
              <w:rPr>
                <w:rFonts w:cs="Calibri"/>
                <w:b/>
                <w:bCs/>
              </w:rPr>
              <w:t>Total Comprehensive Income/(Deficit)</w:t>
            </w:r>
          </w:p>
        </w:tc>
        <w:tc>
          <w:tcPr>
            <w:tcW w:w="773" w:type="dxa"/>
            <w:tcBorders>
              <w:top w:val="nil"/>
              <w:left w:val="nil"/>
              <w:bottom w:val="nil"/>
              <w:right w:val="nil"/>
            </w:tcBorders>
            <w:vAlign w:val="bottom"/>
          </w:tcPr>
          <w:p w14:paraId="33850A4C" w14:textId="77777777" w:rsidR="00655194" w:rsidRPr="0099700C" w:rsidRDefault="00655194" w:rsidP="00655194">
            <w:pPr>
              <w:pStyle w:val="TableText"/>
              <w:tabs>
                <w:tab w:val="left" w:pos="3306"/>
              </w:tabs>
              <w:jc w:val="center"/>
              <w:rPr>
                <w:rFonts w:cs="Calibri"/>
              </w:rPr>
            </w:pPr>
          </w:p>
        </w:tc>
        <w:tc>
          <w:tcPr>
            <w:tcW w:w="814" w:type="dxa"/>
            <w:tcBorders>
              <w:top w:val="single" w:sz="4" w:space="0" w:color="003366"/>
              <w:left w:val="nil"/>
              <w:bottom w:val="double" w:sz="4" w:space="0" w:color="auto"/>
              <w:right w:val="nil"/>
            </w:tcBorders>
            <w:vAlign w:val="bottom"/>
          </w:tcPr>
          <w:p w14:paraId="11E8CE85"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134" w:type="dxa"/>
            <w:tcBorders>
              <w:top w:val="single" w:sz="4" w:space="0" w:color="003366"/>
              <w:left w:val="nil"/>
              <w:bottom w:val="double" w:sz="4" w:space="0" w:color="auto"/>
              <w:right w:val="nil"/>
            </w:tcBorders>
            <w:vAlign w:val="bottom"/>
          </w:tcPr>
          <w:p w14:paraId="2B476DAE" w14:textId="77777777" w:rsidR="00655194" w:rsidRPr="0099700C" w:rsidRDefault="00655194" w:rsidP="00655194">
            <w:pPr>
              <w:pStyle w:val="TableText"/>
              <w:tabs>
                <w:tab w:val="left" w:pos="3306"/>
              </w:tabs>
              <w:jc w:val="right"/>
              <w:rPr>
                <w:rFonts w:cs="Calibri"/>
                <w:b/>
                <w:bCs/>
              </w:rPr>
            </w:pPr>
            <w:r w:rsidRPr="0099700C">
              <w:rPr>
                <w:rFonts w:cs="Calibri"/>
                <w:b/>
              </w:rPr>
              <w:t>X,xxx</w:t>
            </w:r>
          </w:p>
        </w:tc>
        <w:tc>
          <w:tcPr>
            <w:tcW w:w="1051" w:type="dxa"/>
            <w:tcBorders>
              <w:top w:val="single" w:sz="4" w:space="0" w:color="003366"/>
              <w:left w:val="nil"/>
              <w:bottom w:val="double" w:sz="4" w:space="0" w:color="auto"/>
              <w:right w:val="single" w:sz="4" w:space="0" w:color="auto"/>
            </w:tcBorders>
            <w:vAlign w:val="bottom"/>
          </w:tcPr>
          <w:p w14:paraId="6E4769E0" w14:textId="77777777" w:rsidR="00655194" w:rsidRPr="0099700C" w:rsidRDefault="00655194" w:rsidP="00655194">
            <w:pPr>
              <w:pStyle w:val="TableText"/>
              <w:tabs>
                <w:tab w:val="left" w:pos="3306"/>
              </w:tabs>
              <w:jc w:val="right"/>
              <w:rPr>
                <w:rFonts w:cs="Calibri"/>
                <w:b/>
                <w:bCs/>
              </w:rPr>
            </w:pPr>
            <w:r w:rsidRPr="0099700C">
              <w:rPr>
                <w:rFonts w:cs="Calibri"/>
                <w:b/>
              </w:rPr>
              <w:t>X,xxx</w:t>
            </w:r>
          </w:p>
        </w:tc>
      </w:tr>
      <w:tr w:rsidR="00655194" w:rsidRPr="0099700C" w14:paraId="10187B5A" w14:textId="77777777" w:rsidTr="00655194">
        <w:trPr>
          <w:cantSplit/>
          <w:trHeight w:val="23"/>
        </w:trPr>
        <w:tc>
          <w:tcPr>
            <w:tcW w:w="1700" w:type="dxa"/>
            <w:tcBorders>
              <w:top w:val="nil"/>
              <w:left w:val="single" w:sz="4" w:space="0" w:color="auto"/>
              <w:bottom w:val="single" w:sz="4" w:space="0" w:color="auto"/>
              <w:right w:val="single" w:sz="2" w:space="0" w:color="003366"/>
            </w:tcBorders>
          </w:tcPr>
          <w:p w14:paraId="073BDF58" w14:textId="77777777" w:rsidR="00655194" w:rsidRPr="0099700C" w:rsidRDefault="00655194" w:rsidP="00655194">
            <w:pPr>
              <w:pStyle w:val="TableReference"/>
              <w:tabs>
                <w:tab w:val="left" w:pos="3306"/>
              </w:tabs>
              <w:rPr>
                <w:rFonts w:cs="Calibri"/>
                <w:color w:val="000000"/>
              </w:rPr>
            </w:pPr>
          </w:p>
        </w:tc>
        <w:tc>
          <w:tcPr>
            <w:tcW w:w="8167" w:type="dxa"/>
            <w:gridSpan w:val="5"/>
            <w:tcBorders>
              <w:top w:val="nil"/>
              <w:left w:val="single" w:sz="2" w:space="0" w:color="003366"/>
              <w:bottom w:val="single" w:sz="4" w:space="0" w:color="auto"/>
              <w:right w:val="single" w:sz="4" w:space="0" w:color="auto"/>
            </w:tcBorders>
          </w:tcPr>
          <w:p w14:paraId="1EF3F55C" w14:textId="77777777" w:rsidR="00655194" w:rsidRPr="0099700C" w:rsidRDefault="00655194" w:rsidP="00655194">
            <w:pPr>
              <w:pStyle w:val="CommentaryReference"/>
              <w:rPr>
                <w:rFonts w:cs="Calibri"/>
                <w:b/>
                <w:bCs/>
                <w:sz w:val="18"/>
                <w:szCs w:val="18"/>
              </w:rPr>
            </w:pPr>
            <w:r w:rsidRPr="0099700C">
              <w:rPr>
                <w:rFonts w:cs="Calibri"/>
                <w:sz w:val="18"/>
                <w:szCs w:val="18"/>
              </w:rPr>
              <w:t xml:space="preserve">The above Operating Statement should be read in conjunction with the accompanying notes. </w:t>
            </w:r>
          </w:p>
        </w:tc>
      </w:tr>
    </w:tbl>
    <w:p w14:paraId="1640F6A0" w14:textId="77777777" w:rsidR="00091688" w:rsidRPr="00551886" w:rsidRDefault="00091688">
      <w:pPr>
        <w:rPr>
          <w:rFonts w:cs="Calibri"/>
          <w:b/>
          <w:bCs/>
        </w:rPr>
      </w:pPr>
      <w:r w:rsidRPr="00551886">
        <w:rPr>
          <w:rFonts w:cs="Calibri"/>
          <w:b/>
          <w:bCs/>
        </w:rPr>
        <w:br w:type="page"/>
      </w:r>
    </w:p>
    <w:p w14:paraId="5542242D" w14:textId="77777777" w:rsidR="000834C9" w:rsidRPr="009010AA" w:rsidRDefault="009010AA" w:rsidP="009010AA">
      <w:pPr>
        <w:spacing w:after="240"/>
        <w:rPr>
          <w:rFonts w:cs="Calibri"/>
          <w:b/>
          <w:color w:val="000000"/>
          <w:szCs w:val="24"/>
        </w:rPr>
      </w:pPr>
      <w:r w:rsidRPr="009010AA">
        <w:rPr>
          <w:rFonts w:cs="Calibri"/>
          <w:b/>
          <w:color w:val="000000"/>
          <w:szCs w:val="24"/>
        </w:rPr>
        <w:lastRenderedPageBreak/>
        <w:t>TAS 2</w:t>
      </w:r>
      <w:r>
        <w:rPr>
          <w:rFonts w:cs="Calibri"/>
          <w:b/>
          <w:color w:val="000000"/>
          <w:szCs w:val="24"/>
        </w:rPr>
        <w:t>.</w:t>
      </w:r>
      <w:r w:rsidRPr="009010AA">
        <w:rPr>
          <w:rFonts w:cs="Calibri"/>
          <w:b/>
          <w:color w:val="000000"/>
          <w:szCs w:val="24"/>
        </w:rPr>
        <w:t xml:space="preserve">  </w:t>
      </w:r>
      <w:r>
        <w:rPr>
          <w:rFonts w:cs="Calibri"/>
          <w:b/>
          <w:color w:val="000000"/>
          <w:szCs w:val="24"/>
        </w:rPr>
        <w:t xml:space="preserve"> </w:t>
      </w:r>
      <w:r w:rsidRPr="009010AA">
        <w:rPr>
          <w:rFonts w:cs="Calibri"/>
          <w:b/>
          <w:color w:val="000000"/>
          <w:szCs w:val="24"/>
        </w:rPr>
        <w:t>Operating Statement - continued</w:t>
      </w:r>
    </w:p>
    <w:tbl>
      <w:tblPr>
        <w:tblW w:w="4934" w:type="pct"/>
        <w:tblInd w:w="108" w:type="dxa"/>
        <w:tblBorders>
          <w:left w:val="single" w:sz="2" w:space="0" w:color="003366"/>
          <w:insideV w:val="single" w:sz="2" w:space="0" w:color="003366"/>
        </w:tblBorders>
        <w:tblLook w:val="00A0" w:firstRow="1" w:lastRow="0" w:firstColumn="1" w:lastColumn="0" w:noHBand="0" w:noVBand="0"/>
      </w:tblPr>
      <w:tblGrid>
        <w:gridCol w:w="1418"/>
        <w:gridCol w:w="8231"/>
      </w:tblGrid>
      <w:tr w:rsidR="00091688" w:rsidRPr="0099700C" w14:paraId="1B3C881E" w14:textId="77777777" w:rsidTr="00AC1BCB">
        <w:trPr>
          <w:cantSplit/>
          <w:trHeight w:val="23"/>
        </w:trPr>
        <w:tc>
          <w:tcPr>
            <w:tcW w:w="735" w:type="pct"/>
            <w:tcBorders>
              <w:top w:val="single" w:sz="4" w:space="0" w:color="auto"/>
              <w:bottom w:val="single" w:sz="4" w:space="0" w:color="auto"/>
            </w:tcBorders>
            <w:shd w:val="clear" w:color="auto" w:fill="auto"/>
          </w:tcPr>
          <w:p w14:paraId="6572BA32" w14:textId="77777777" w:rsidR="00091688" w:rsidRPr="0099700C" w:rsidRDefault="00091688" w:rsidP="009010AA">
            <w:pPr>
              <w:pStyle w:val="Reference"/>
              <w:rPr>
                <w:rFonts w:cs="Calibri"/>
                <w:szCs w:val="20"/>
              </w:rPr>
            </w:pPr>
            <w:r w:rsidRPr="0099700C">
              <w:rPr>
                <w:rFonts w:cs="Calibri"/>
                <w:szCs w:val="20"/>
              </w:rPr>
              <w:t>Reference</w:t>
            </w:r>
          </w:p>
        </w:tc>
        <w:tc>
          <w:tcPr>
            <w:tcW w:w="4265" w:type="pct"/>
            <w:tcBorders>
              <w:top w:val="single" w:sz="4" w:space="0" w:color="auto"/>
              <w:bottom w:val="single" w:sz="4" w:space="0" w:color="auto"/>
            </w:tcBorders>
            <w:shd w:val="clear" w:color="auto" w:fill="auto"/>
          </w:tcPr>
          <w:p w14:paraId="7D5E06EC" w14:textId="77777777" w:rsidR="00091688" w:rsidRPr="0099700C" w:rsidRDefault="00AC1BCB" w:rsidP="00AC1BCB">
            <w:pPr>
              <w:pStyle w:val="TableText"/>
              <w:tabs>
                <w:tab w:val="left" w:pos="3306"/>
              </w:tabs>
              <w:rPr>
                <w:rFonts w:cs="Calibri"/>
                <w:b/>
                <w:sz w:val="24"/>
                <w:szCs w:val="24"/>
              </w:rPr>
            </w:pPr>
            <w:r w:rsidRPr="0099700C">
              <w:rPr>
                <w:rFonts w:cs="Calibri"/>
                <w:b/>
                <w:sz w:val="24"/>
                <w:szCs w:val="24"/>
              </w:rPr>
              <w:t xml:space="preserve">Reasons and Commentary on Operating Statement </w:t>
            </w:r>
          </w:p>
        </w:tc>
      </w:tr>
      <w:tr w:rsidR="00F575E6" w:rsidRPr="0099700C" w14:paraId="1A4B7D19" w14:textId="77777777" w:rsidTr="00AC1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735" w:type="pct"/>
            <w:tcBorders>
              <w:top w:val="single" w:sz="4" w:space="0" w:color="auto"/>
              <w:left w:val="single" w:sz="2" w:space="0" w:color="003366"/>
              <w:bottom w:val="nil"/>
              <w:right w:val="single" w:sz="2" w:space="0" w:color="003366"/>
            </w:tcBorders>
          </w:tcPr>
          <w:p w14:paraId="7C3EAE74" w14:textId="77777777" w:rsidR="00F575E6" w:rsidRPr="00334E1D" w:rsidRDefault="00F575E6" w:rsidP="00425DD7">
            <w:pPr>
              <w:pStyle w:val="TableReference"/>
              <w:tabs>
                <w:tab w:val="left" w:pos="3306"/>
              </w:tabs>
              <w:spacing w:before="60"/>
              <w:rPr>
                <w:rFonts w:cs="Calibri"/>
                <w:color w:val="auto"/>
              </w:rPr>
            </w:pPr>
          </w:p>
        </w:tc>
        <w:tc>
          <w:tcPr>
            <w:tcW w:w="4265" w:type="pct"/>
            <w:tcBorders>
              <w:top w:val="single" w:sz="4" w:space="0" w:color="auto"/>
              <w:left w:val="single" w:sz="2" w:space="0" w:color="003366"/>
              <w:bottom w:val="nil"/>
              <w:right w:val="nil"/>
            </w:tcBorders>
            <w:shd w:val="clear" w:color="auto" w:fill="F2F2F2"/>
          </w:tcPr>
          <w:p w14:paraId="0BB783E4" w14:textId="77777777" w:rsidR="00F575E6" w:rsidRPr="0099700C" w:rsidRDefault="00F575E6" w:rsidP="00AC1BCB">
            <w:pPr>
              <w:spacing w:before="240"/>
              <w:rPr>
                <w:b/>
              </w:rPr>
            </w:pPr>
            <w:r w:rsidRPr="0099700C">
              <w:rPr>
                <w:b/>
              </w:rPr>
              <w:t>Reasons for the inclusion in T</w:t>
            </w:r>
            <w:r w:rsidR="009010AA" w:rsidRPr="0099700C">
              <w:rPr>
                <w:b/>
              </w:rPr>
              <w:t>AS</w:t>
            </w:r>
          </w:p>
        </w:tc>
      </w:tr>
      <w:tr w:rsidR="00F575E6" w:rsidRPr="0099700C" w14:paraId="6381DD5F" w14:textId="77777777" w:rsidTr="00AC1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735" w:type="pct"/>
            <w:tcBorders>
              <w:top w:val="nil"/>
              <w:left w:val="single" w:sz="2" w:space="0" w:color="003366"/>
              <w:bottom w:val="nil"/>
              <w:right w:val="single" w:sz="2" w:space="0" w:color="003366"/>
            </w:tcBorders>
          </w:tcPr>
          <w:p w14:paraId="5D0AF58E" w14:textId="77777777" w:rsidR="00986349" w:rsidRPr="00334E1D" w:rsidRDefault="00986349" w:rsidP="00425DD7">
            <w:pPr>
              <w:pStyle w:val="TableReference"/>
              <w:tabs>
                <w:tab w:val="left" w:pos="3306"/>
              </w:tabs>
              <w:spacing w:before="60"/>
              <w:rPr>
                <w:rFonts w:cs="Calibri"/>
                <w:color w:val="auto"/>
                <w:sz w:val="16"/>
                <w:szCs w:val="16"/>
              </w:rPr>
            </w:pPr>
          </w:p>
          <w:p w14:paraId="087B41C0" w14:textId="77777777" w:rsidR="00986349" w:rsidRPr="00334E1D" w:rsidRDefault="00986349" w:rsidP="00425DD7">
            <w:pPr>
              <w:pStyle w:val="TableReference"/>
              <w:tabs>
                <w:tab w:val="left" w:pos="3306"/>
              </w:tabs>
              <w:spacing w:before="60"/>
              <w:rPr>
                <w:rFonts w:cs="Calibri"/>
                <w:color w:val="auto"/>
                <w:sz w:val="16"/>
                <w:szCs w:val="16"/>
              </w:rPr>
            </w:pPr>
          </w:p>
          <w:p w14:paraId="7B960B35" w14:textId="77777777" w:rsidR="00986349" w:rsidRPr="00334E1D" w:rsidRDefault="00986349" w:rsidP="00425DD7">
            <w:pPr>
              <w:pStyle w:val="TableReference"/>
              <w:tabs>
                <w:tab w:val="left" w:pos="3306"/>
              </w:tabs>
              <w:spacing w:before="60"/>
              <w:rPr>
                <w:rFonts w:cs="Calibri"/>
                <w:color w:val="auto"/>
                <w:sz w:val="16"/>
                <w:szCs w:val="16"/>
              </w:rPr>
            </w:pPr>
          </w:p>
          <w:p w14:paraId="4638F3C1" w14:textId="77777777" w:rsidR="00986349" w:rsidRPr="00334E1D" w:rsidRDefault="00986349" w:rsidP="00425DD7">
            <w:pPr>
              <w:pStyle w:val="TableReference"/>
              <w:tabs>
                <w:tab w:val="left" w:pos="3306"/>
              </w:tabs>
              <w:spacing w:before="60"/>
              <w:rPr>
                <w:rFonts w:cs="Calibri"/>
                <w:color w:val="auto"/>
                <w:sz w:val="16"/>
                <w:szCs w:val="16"/>
              </w:rPr>
            </w:pPr>
          </w:p>
          <w:p w14:paraId="11EC0490" w14:textId="77777777" w:rsidR="00F575E6" w:rsidRPr="00FC565E" w:rsidRDefault="00986349" w:rsidP="00425DD7">
            <w:pPr>
              <w:pStyle w:val="TableReference"/>
              <w:tabs>
                <w:tab w:val="left" w:pos="3306"/>
              </w:tabs>
              <w:spacing w:before="60"/>
              <w:rPr>
                <w:rFonts w:cs="Calibri"/>
                <w:color w:val="auto"/>
                <w:sz w:val="16"/>
                <w:szCs w:val="16"/>
              </w:rPr>
            </w:pPr>
            <w:r w:rsidRPr="00FC565E">
              <w:rPr>
                <w:rFonts w:cs="Calibri"/>
                <w:color w:val="auto"/>
                <w:sz w:val="16"/>
                <w:szCs w:val="16"/>
              </w:rPr>
              <w:t>FMA s12AA</w:t>
            </w:r>
          </w:p>
          <w:p w14:paraId="2677CCCD" w14:textId="77777777" w:rsidR="00986349" w:rsidRPr="00655194" w:rsidRDefault="00986349" w:rsidP="00425DD7">
            <w:pPr>
              <w:pStyle w:val="TableReference"/>
              <w:tabs>
                <w:tab w:val="left" w:pos="3306"/>
              </w:tabs>
              <w:spacing w:before="60"/>
              <w:rPr>
                <w:rFonts w:cs="Calibri"/>
                <w:color w:val="auto"/>
              </w:rPr>
            </w:pPr>
          </w:p>
        </w:tc>
        <w:tc>
          <w:tcPr>
            <w:tcW w:w="4265" w:type="pct"/>
            <w:tcBorders>
              <w:top w:val="nil"/>
              <w:left w:val="single" w:sz="2" w:space="0" w:color="003366"/>
              <w:bottom w:val="nil"/>
              <w:right w:val="nil"/>
            </w:tcBorders>
            <w:shd w:val="clear" w:color="auto" w:fill="F2F2F2"/>
          </w:tcPr>
          <w:p w14:paraId="5CF888B2" w14:textId="77777777" w:rsidR="00F575E6" w:rsidRPr="0099700C" w:rsidRDefault="00F575E6" w:rsidP="00020E12">
            <w:pPr>
              <w:pStyle w:val="BodyText"/>
              <w:numPr>
                <w:ilvl w:val="0"/>
                <w:numId w:val="11"/>
              </w:numPr>
              <w:spacing w:after="120"/>
              <w:ind w:hanging="470"/>
              <w:rPr>
                <w:rFonts w:cs="Calibri"/>
                <w:sz w:val="20"/>
              </w:rPr>
            </w:pPr>
            <w:r w:rsidRPr="0099700C">
              <w:rPr>
                <w:rFonts w:cs="Calibri"/>
                <w:sz w:val="20"/>
              </w:rPr>
              <w:t xml:space="preserve">The Operating Statement for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may differ slightly from that of </w:t>
            </w:r>
            <w:r w:rsidR="00301B5F" w:rsidRPr="0099700C">
              <w:rPr>
                <w:rFonts w:cs="Calibri"/>
                <w:sz w:val="20"/>
              </w:rPr>
              <w:t>directorate</w:t>
            </w:r>
            <w:r w:rsidRPr="0099700C">
              <w:rPr>
                <w:rFonts w:cs="Calibri"/>
                <w:sz w:val="20"/>
              </w:rPr>
              <w:t xml:space="preserve">s due to the fact that most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will require a line item for their </w:t>
            </w:r>
            <w:r w:rsidRPr="0099700C">
              <w:rPr>
                <w:rFonts w:cs="Calibri"/>
                <w:i/>
                <w:sz w:val="20"/>
              </w:rPr>
              <w:t>Cost of Goods Sold</w:t>
            </w:r>
            <w:r w:rsidR="00D20388" w:rsidRPr="0099700C">
              <w:rPr>
                <w:rFonts w:cs="Calibri"/>
                <w:sz w:val="20"/>
              </w:rPr>
              <w:t xml:space="preserve"> (and any other) expense(s).</w:t>
            </w:r>
          </w:p>
          <w:p w14:paraId="45A105A8" w14:textId="77777777" w:rsidR="00F575E6" w:rsidRPr="0099700C" w:rsidRDefault="00F575E6" w:rsidP="00020E12">
            <w:pPr>
              <w:pStyle w:val="BodyText"/>
              <w:numPr>
                <w:ilvl w:val="0"/>
                <w:numId w:val="12"/>
              </w:numPr>
              <w:tabs>
                <w:tab w:val="clear" w:pos="502"/>
                <w:tab w:val="num" w:pos="458"/>
              </w:tabs>
              <w:spacing w:after="120"/>
              <w:ind w:hanging="502"/>
              <w:rPr>
                <w:rFonts w:cs="Calibri"/>
                <w:sz w:val="20"/>
              </w:rPr>
            </w:pPr>
            <w:r w:rsidRPr="0099700C">
              <w:rPr>
                <w:rFonts w:cs="Calibri"/>
                <w:sz w:val="20"/>
              </w:rPr>
              <w:t xml:space="preserve">An </w:t>
            </w:r>
            <w:r w:rsidR="00163E11" w:rsidRPr="0099700C">
              <w:rPr>
                <w:rFonts w:cs="Calibri"/>
                <w:sz w:val="20"/>
              </w:rPr>
              <w:t>a</w:t>
            </w:r>
            <w:r w:rsidRPr="0099700C">
              <w:rPr>
                <w:rFonts w:cs="Calibri"/>
                <w:sz w:val="20"/>
              </w:rPr>
              <w:t xml:space="preserve">uthority’s budget numbers are based on </w:t>
            </w:r>
            <w:r w:rsidR="00100151" w:rsidRPr="0099700C">
              <w:rPr>
                <w:rFonts w:cs="Calibri"/>
                <w:sz w:val="20"/>
              </w:rPr>
              <w:t xml:space="preserve">the numbers presented in the </w:t>
            </w:r>
            <w:r w:rsidR="00D20388" w:rsidRPr="0099700C">
              <w:rPr>
                <w:rFonts w:cs="Calibri"/>
                <w:sz w:val="20"/>
              </w:rPr>
              <w:t>a</w:t>
            </w:r>
            <w:r w:rsidR="00100151" w:rsidRPr="0099700C">
              <w:rPr>
                <w:rFonts w:cs="Calibri"/>
                <w:sz w:val="20"/>
              </w:rPr>
              <w:t>uthorit</w:t>
            </w:r>
            <w:r w:rsidR="00053BA6" w:rsidRPr="0099700C">
              <w:rPr>
                <w:rFonts w:cs="Calibri"/>
                <w:sz w:val="20"/>
              </w:rPr>
              <w:t>y’</w:t>
            </w:r>
            <w:r w:rsidR="00100151" w:rsidRPr="0099700C">
              <w:rPr>
                <w:rFonts w:cs="Calibri"/>
                <w:sz w:val="20"/>
              </w:rPr>
              <w:t>s St</w:t>
            </w:r>
            <w:r w:rsidR="002C31DE" w:rsidRPr="0099700C">
              <w:rPr>
                <w:rFonts w:cs="Calibri"/>
                <w:sz w:val="20"/>
              </w:rPr>
              <w:t>atement of I</w:t>
            </w:r>
            <w:r w:rsidR="00100151" w:rsidRPr="0099700C">
              <w:rPr>
                <w:rFonts w:cs="Calibri"/>
                <w:sz w:val="20"/>
              </w:rPr>
              <w:t>ntent</w:t>
            </w:r>
            <w:r w:rsidR="00FC565E">
              <w:rPr>
                <w:rFonts w:cs="Calibri"/>
                <w:sz w:val="20"/>
              </w:rPr>
              <w:t xml:space="preserve"> </w:t>
            </w:r>
            <w:r w:rsidR="00AC7916">
              <w:rPr>
                <w:rFonts w:cs="Calibri"/>
                <w:sz w:val="20"/>
              </w:rPr>
              <w:t xml:space="preserve">for this financial year </w:t>
            </w:r>
            <w:r w:rsidR="006B3D92">
              <w:rPr>
                <w:rFonts w:cs="Calibri"/>
                <w:sz w:val="20"/>
              </w:rPr>
              <w:t>and</w:t>
            </w:r>
            <w:r w:rsidR="00AC7916">
              <w:rPr>
                <w:rFonts w:cs="Calibri"/>
                <w:sz w:val="20"/>
              </w:rPr>
              <w:t xml:space="preserve"> the</w:t>
            </w:r>
            <w:r w:rsidR="006B3D92">
              <w:rPr>
                <w:rFonts w:cs="Calibri"/>
                <w:sz w:val="20"/>
              </w:rPr>
              <w:t xml:space="preserve"> relevant </w:t>
            </w:r>
            <w:r w:rsidR="00D14376" w:rsidRPr="00C85782">
              <w:rPr>
                <w:rFonts w:cs="Calibri"/>
                <w:sz w:val="20"/>
              </w:rPr>
              <w:t>Budget Papers</w:t>
            </w:r>
            <w:r w:rsidRPr="0099700C">
              <w:rPr>
                <w:rFonts w:cs="Calibri"/>
                <w:sz w:val="20"/>
              </w:rPr>
              <w:t>.</w:t>
            </w:r>
            <w:r w:rsidR="000F2401">
              <w:rPr>
                <w:rFonts w:cs="Calibri"/>
                <w:sz w:val="20"/>
              </w:rPr>
              <w:t xml:space="preserve"> </w:t>
            </w:r>
          </w:p>
          <w:p w14:paraId="4D62D493" w14:textId="77777777" w:rsidR="00F575E6" w:rsidRPr="0099700C" w:rsidRDefault="005D0CD2" w:rsidP="00F575E6">
            <w:pPr>
              <w:pStyle w:val="BodyText"/>
              <w:spacing w:after="120"/>
              <w:rPr>
                <w:rFonts w:cs="Calibri"/>
                <w:sz w:val="20"/>
              </w:rPr>
            </w:pPr>
            <w:r w:rsidRPr="0099700C">
              <w:rPr>
                <w:rFonts w:cs="Calibri"/>
                <w:sz w:val="20"/>
              </w:rPr>
              <w:t>As a result, an a</w:t>
            </w:r>
            <w:r w:rsidR="00F575E6" w:rsidRPr="0099700C">
              <w:rPr>
                <w:rFonts w:cs="Calibri"/>
                <w:sz w:val="20"/>
              </w:rPr>
              <w:t>mended</w:t>
            </w:r>
            <w:r w:rsidRPr="0099700C">
              <w:rPr>
                <w:rFonts w:cs="Calibri"/>
                <w:sz w:val="20"/>
              </w:rPr>
              <w:t xml:space="preserve"> Operating Statement (above) and additional</w:t>
            </w:r>
            <w:r w:rsidR="00F575E6" w:rsidRPr="0099700C">
              <w:rPr>
                <w:rFonts w:cs="Calibri"/>
                <w:sz w:val="20"/>
              </w:rPr>
              <w:t xml:space="preserve"> guidance is provided </w:t>
            </w:r>
            <w:r w:rsidRPr="0099700C">
              <w:rPr>
                <w:rFonts w:cs="Calibri"/>
                <w:sz w:val="20"/>
              </w:rPr>
              <w:t>(</w:t>
            </w:r>
            <w:r w:rsidR="00F575E6" w:rsidRPr="0099700C">
              <w:rPr>
                <w:rFonts w:cs="Calibri"/>
                <w:sz w:val="20"/>
              </w:rPr>
              <w:t>below</w:t>
            </w:r>
            <w:r w:rsidRPr="0099700C">
              <w:rPr>
                <w:rFonts w:cs="Calibri"/>
                <w:sz w:val="20"/>
              </w:rPr>
              <w:t>)</w:t>
            </w:r>
            <w:r w:rsidR="00F575E6" w:rsidRPr="0099700C">
              <w:rPr>
                <w:rFonts w:cs="Calibri"/>
                <w:sz w:val="20"/>
              </w:rPr>
              <w:t>.</w:t>
            </w:r>
          </w:p>
        </w:tc>
      </w:tr>
      <w:tr w:rsidR="005D0CD2" w:rsidRPr="0099700C" w14:paraId="429C4085" w14:textId="77777777" w:rsidTr="00AC1BCB">
        <w:trPr>
          <w:cantSplit/>
          <w:trHeight w:val="23"/>
        </w:trPr>
        <w:tc>
          <w:tcPr>
            <w:tcW w:w="735" w:type="pct"/>
            <w:shd w:val="clear" w:color="auto" w:fill="auto"/>
          </w:tcPr>
          <w:p w14:paraId="08167AC7" w14:textId="77777777" w:rsidR="005D0CD2" w:rsidRPr="00551886" w:rsidRDefault="005D0CD2" w:rsidP="002910D5">
            <w:pPr>
              <w:pStyle w:val="DocumentMap"/>
              <w:shd w:val="clear" w:color="auto" w:fill="auto"/>
              <w:tabs>
                <w:tab w:val="left" w:pos="3306"/>
              </w:tabs>
              <w:spacing w:before="40"/>
              <w:rPr>
                <w:rFonts w:ascii="Calibri" w:hAnsi="Calibri" w:cs="Calibri"/>
              </w:rPr>
            </w:pPr>
          </w:p>
        </w:tc>
        <w:tc>
          <w:tcPr>
            <w:tcW w:w="4265" w:type="pct"/>
            <w:shd w:val="clear" w:color="auto" w:fill="F2F2F2"/>
          </w:tcPr>
          <w:p w14:paraId="6170E208" w14:textId="77777777" w:rsidR="005D0CD2" w:rsidRPr="0099700C" w:rsidRDefault="005D0CD2" w:rsidP="00AC1BCB">
            <w:pPr>
              <w:pStyle w:val="CommentaryTitle"/>
              <w:spacing w:after="0"/>
              <w:rPr>
                <w:rFonts w:cs="Calibri"/>
              </w:rPr>
            </w:pPr>
            <w:bookmarkStart w:id="13" w:name="_Toc50440312"/>
            <w:r w:rsidRPr="0099700C">
              <w:rPr>
                <w:rFonts w:cs="Calibri"/>
              </w:rPr>
              <w:t xml:space="preserve">Commentary </w:t>
            </w:r>
            <w:r w:rsidRPr="0099700C">
              <w:rPr>
                <w:rFonts w:cs="Calibri"/>
              </w:rPr>
              <w:sym w:font="Symbol" w:char="F02D"/>
            </w:r>
            <w:r w:rsidRPr="0099700C">
              <w:rPr>
                <w:rFonts w:cs="Calibri"/>
              </w:rPr>
              <w:t xml:space="preserve"> Operating Statement </w:t>
            </w:r>
            <w:bookmarkEnd w:id="13"/>
          </w:p>
        </w:tc>
      </w:tr>
      <w:tr w:rsidR="00BD64D7" w:rsidRPr="0099700C" w14:paraId="7377FB28" w14:textId="77777777" w:rsidTr="00AC1BCB">
        <w:trPr>
          <w:cantSplit/>
          <w:trHeight w:val="23"/>
        </w:trPr>
        <w:tc>
          <w:tcPr>
            <w:tcW w:w="735" w:type="pct"/>
            <w:shd w:val="clear" w:color="auto" w:fill="auto"/>
          </w:tcPr>
          <w:p w14:paraId="7F641291" w14:textId="77777777" w:rsidR="00BD64D7" w:rsidRPr="0099700C" w:rsidRDefault="00BD64D7" w:rsidP="00CE4F98">
            <w:pPr>
              <w:pStyle w:val="TableReference"/>
              <w:tabs>
                <w:tab w:val="left" w:pos="3306"/>
              </w:tabs>
              <w:spacing w:before="40"/>
              <w:rPr>
                <w:rFonts w:cs="Calibri"/>
                <w:color w:val="auto"/>
              </w:rPr>
            </w:pPr>
          </w:p>
        </w:tc>
        <w:tc>
          <w:tcPr>
            <w:tcW w:w="4265" w:type="pct"/>
            <w:shd w:val="clear" w:color="auto" w:fill="F2F2F2"/>
          </w:tcPr>
          <w:p w14:paraId="3D29463A" w14:textId="77777777" w:rsidR="00BD64D7" w:rsidRPr="0099700C" w:rsidRDefault="00BD64D7" w:rsidP="00AC1BCB">
            <w:pPr>
              <w:autoSpaceDE w:val="0"/>
              <w:autoSpaceDN w:val="0"/>
              <w:adjustRightInd w:val="0"/>
              <w:spacing w:before="240"/>
              <w:jc w:val="both"/>
              <w:rPr>
                <w:rFonts w:cs="Calibri"/>
                <w:b/>
                <w:color w:val="FF0000"/>
                <w:sz w:val="20"/>
              </w:rPr>
            </w:pPr>
            <w:r w:rsidRPr="0099700C">
              <w:rPr>
                <w:rFonts w:cs="Calibri"/>
                <w:b/>
                <w:color w:val="FF0000"/>
                <w:sz w:val="20"/>
              </w:rPr>
              <w:t>Title of the Operating Statement</w:t>
            </w:r>
          </w:p>
        </w:tc>
      </w:tr>
      <w:tr w:rsidR="00BD64D7" w:rsidRPr="0099700C" w14:paraId="48F7863C" w14:textId="77777777" w:rsidTr="00AC1BCB">
        <w:trPr>
          <w:cantSplit/>
          <w:trHeight w:val="23"/>
        </w:trPr>
        <w:tc>
          <w:tcPr>
            <w:tcW w:w="735" w:type="pct"/>
            <w:shd w:val="clear" w:color="auto" w:fill="auto"/>
          </w:tcPr>
          <w:p w14:paraId="5CEB106F" w14:textId="77777777" w:rsidR="00BD64D7" w:rsidRPr="0099700C" w:rsidRDefault="00BD64D7" w:rsidP="004F25DF">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81</w:t>
            </w:r>
            <w:r w:rsidRPr="0099700C">
              <w:rPr>
                <w:rFonts w:cs="Calibri"/>
                <w:sz w:val="16"/>
                <w:szCs w:val="16"/>
              </w:rPr>
              <w:t xml:space="preserve"> </w:t>
            </w:r>
            <w:r w:rsidR="00514087" w:rsidRPr="00D11DB4">
              <w:rPr>
                <w:rFonts w:cs="Calibri"/>
                <w:color w:val="000000"/>
                <w:sz w:val="16"/>
                <w:szCs w:val="16"/>
              </w:rPr>
              <w:t>A</w:t>
            </w:r>
            <w:r w:rsidR="00774878" w:rsidRPr="0099700C">
              <w:rPr>
                <w:rFonts w:cs="Calibri"/>
                <w:sz w:val="16"/>
                <w:szCs w:val="16"/>
              </w:rPr>
              <w:br/>
            </w:r>
            <w:r w:rsidR="00774878" w:rsidRPr="0099700C">
              <w:rPr>
                <w:rFonts w:cs="Calibri"/>
                <w:color w:val="auto"/>
                <w:sz w:val="16"/>
                <w:szCs w:val="16"/>
              </w:rPr>
              <w:t>AASB 101</w:t>
            </w:r>
            <w:r w:rsidR="00D20388" w:rsidRPr="0099700C">
              <w:rPr>
                <w:rFonts w:cs="Calibri"/>
                <w:color w:val="auto"/>
                <w:sz w:val="16"/>
                <w:szCs w:val="16"/>
              </w:rPr>
              <w:t>.</w:t>
            </w:r>
            <w:r w:rsidR="00774878" w:rsidRPr="0099700C">
              <w:rPr>
                <w:rFonts w:cs="Calibri"/>
                <w:color w:val="auto"/>
                <w:sz w:val="16"/>
                <w:szCs w:val="16"/>
              </w:rPr>
              <w:t xml:space="preserve">5 </w:t>
            </w:r>
            <w:r w:rsidR="00D20388" w:rsidRPr="0099700C">
              <w:rPr>
                <w:rFonts w:cs="Calibri"/>
                <w:color w:val="auto"/>
                <w:sz w:val="16"/>
                <w:szCs w:val="16"/>
              </w:rPr>
              <w:t>&amp;</w:t>
            </w:r>
            <w:r w:rsidR="00774878" w:rsidRPr="0099700C">
              <w:rPr>
                <w:rFonts w:cs="Calibri"/>
                <w:color w:val="auto"/>
                <w:sz w:val="16"/>
                <w:szCs w:val="16"/>
              </w:rPr>
              <w:t xml:space="preserve"> 10</w:t>
            </w:r>
            <w:r w:rsidR="00774878" w:rsidRPr="0099700C">
              <w:rPr>
                <w:rFonts w:cs="Calibri"/>
                <w:sz w:val="16"/>
                <w:szCs w:val="16"/>
              </w:rPr>
              <w:t xml:space="preserve"> </w:t>
            </w:r>
          </w:p>
        </w:tc>
        <w:tc>
          <w:tcPr>
            <w:tcW w:w="4265" w:type="pct"/>
            <w:shd w:val="clear" w:color="auto" w:fill="F2F2F2"/>
          </w:tcPr>
          <w:p w14:paraId="40E26989" w14:textId="77777777" w:rsidR="00BD64D7" w:rsidRPr="0099700C" w:rsidRDefault="00BD64D7" w:rsidP="00CE4F98">
            <w:pPr>
              <w:autoSpaceDE w:val="0"/>
              <w:autoSpaceDN w:val="0"/>
              <w:adjustRightInd w:val="0"/>
              <w:spacing w:after="120"/>
              <w:jc w:val="both"/>
              <w:rPr>
                <w:rFonts w:cs="Calibri"/>
                <w:color w:val="FF0000"/>
                <w:sz w:val="20"/>
              </w:rPr>
            </w:pPr>
            <w:r w:rsidRPr="0099700C">
              <w:rPr>
                <w:rFonts w:cs="Calibri"/>
                <w:color w:val="FF0000"/>
                <w:sz w:val="20"/>
              </w:rPr>
              <w:t xml:space="preserve">Where a </w:t>
            </w:r>
            <w:r w:rsidR="00D20388" w:rsidRPr="0099700C">
              <w:rPr>
                <w:rFonts w:cs="Calibri"/>
                <w:color w:val="FF0000"/>
                <w:sz w:val="20"/>
              </w:rPr>
              <w:t>t</w:t>
            </w:r>
            <w:r w:rsidRPr="0099700C">
              <w:rPr>
                <w:rFonts w:cs="Calibri"/>
                <w:color w:val="FF0000"/>
                <w:sz w:val="20"/>
              </w:rPr>
              <w:t xml:space="preserve">erritory </w:t>
            </w:r>
            <w:r w:rsidR="00D20388" w:rsidRPr="0099700C">
              <w:rPr>
                <w:rFonts w:cs="Calibri"/>
                <w:color w:val="FF0000"/>
                <w:sz w:val="20"/>
              </w:rPr>
              <w:t>a</w:t>
            </w:r>
            <w:r w:rsidRPr="0099700C">
              <w:rPr>
                <w:rFonts w:cs="Calibri"/>
                <w:color w:val="FF0000"/>
                <w:sz w:val="20"/>
              </w:rPr>
              <w:t>uthority is for-profit it will have to call the ‘Operating Statement’ a ‘Statement of Comprehensive Income’.</w:t>
            </w:r>
          </w:p>
        </w:tc>
      </w:tr>
      <w:tr w:rsidR="00BD64D7" w:rsidRPr="0099700C" w14:paraId="56432BA2" w14:textId="77777777" w:rsidTr="00AC1BCB">
        <w:trPr>
          <w:cantSplit/>
          <w:trHeight w:val="23"/>
        </w:trPr>
        <w:tc>
          <w:tcPr>
            <w:tcW w:w="735" w:type="pct"/>
            <w:shd w:val="clear" w:color="auto" w:fill="auto"/>
          </w:tcPr>
          <w:p w14:paraId="5AE580FD" w14:textId="77777777" w:rsidR="00BD64D7" w:rsidRPr="0099700C" w:rsidRDefault="00BD64D7" w:rsidP="00E96B52">
            <w:pPr>
              <w:pStyle w:val="TableReference"/>
              <w:tabs>
                <w:tab w:val="left" w:pos="3306"/>
              </w:tabs>
              <w:spacing w:before="40"/>
              <w:rPr>
                <w:rFonts w:cs="Calibri"/>
                <w:color w:val="auto"/>
                <w:sz w:val="16"/>
                <w:szCs w:val="16"/>
              </w:rPr>
            </w:pPr>
          </w:p>
        </w:tc>
        <w:tc>
          <w:tcPr>
            <w:tcW w:w="4265" w:type="pct"/>
            <w:shd w:val="clear" w:color="auto" w:fill="F2F2F2"/>
          </w:tcPr>
          <w:p w14:paraId="319257E8" w14:textId="77777777" w:rsidR="00BD64D7" w:rsidRPr="0099700C" w:rsidRDefault="00BD64D7" w:rsidP="00AC1BCB">
            <w:pPr>
              <w:autoSpaceDE w:val="0"/>
              <w:autoSpaceDN w:val="0"/>
              <w:adjustRightInd w:val="0"/>
              <w:spacing w:before="240"/>
              <w:jc w:val="both"/>
              <w:rPr>
                <w:rFonts w:cs="Calibri"/>
                <w:b/>
                <w:color w:val="FF0000"/>
                <w:sz w:val="20"/>
              </w:rPr>
            </w:pPr>
            <w:r w:rsidRPr="0099700C">
              <w:rPr>
                <w:rFonts w:cs="Calibri"/>
                <w:b/>
                <w:color w:val="FF0000"/>
                <w:sz w:val="20"/>
              </w:rPr>
              <w:t>Appropriate Notes</w:t>
            </w:r>
          </w:p>
        </w:tc>
      </w:tr>
      <w:tr w:rsidR="0077533C" w:rsidRPr="0099700C" w14:paraId="0B79FB97" w14:textId="77777777" w:rsidTr="00AC1BCB">
        <w:trPr>
          <w:cantSplit/>
          <w:trHeight w:val="23"/>
        </w:trPr>
        <w:tc>
          <w:tcPr>
            <w:tcW w:w="735" w:type="pct"/>
            <w:shd w:val="clear" w:color="auto" w:fill="auto"/>
          </w:tcPr>
          <w:p w14:paraId="69EDC336" w14:textId="77777777" w:rsidR="0077533C" w:rsidRPr="0099700C" w:rsidRDefault="006E159E" w:rsidP="00CE4F98">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85</w:t>
            </w:r>
          </w:p>
          <w:p w14:paraId="6166D4E5" w14:textId="77777777" w:rsidR="0077533C" w:rsidRPr="0099700C" w:rsidRDefault="0077533C" w:rsidP="00CE4F98">
            <w:pPr>
              <w:pStyle w:val="TableReference"/>
              <w:tabs>
                <w:tab w:val="left" w:pos="3306"/>
              </w:tabs>
              <w:spacing w:before="40"/>
              <w:rPr>
                <w:rFonts w:cs="Calibri"/>
                <w:color w:val="auto"/>
                <w:sz w:val="16"/>
                <w:szCs w:val="16"/>
              </w:rPr>
            </w:pPr>
          </w:p>
        </w:tc>
        <w:tc>
          <w:tcPr>
            <w:tcW w:w="4265" w:type="pct"/>
            <w:shd w:val="clear" w:color="auto" w:fill="F2F2F2"/>
          </w:tcPr>
          <w:p w14:paraId="41022CB5" w14:textId="77777777" w:rsidR="0077533C" w:rsidRPr="0099700C" w:rsidRDefault="006E159E" w:rsidP="00CE4F98">
            <w:pPr>
              <w:autoSpaceDE w:val="0"/>
              <w:autoSpaceDN w:val="0"/>
              <w:adjustRightInd w:val="0"/>
              <w:spacing w:after="120"/>
              <w:jc w:val="both"/>
              <w:rPr>
                <w:rFonts w:cs="Calibri"/>
                <w:i/>
                <w:color w:val="FF0000"/>
                <w:sz w:val="20"/>
                <w:szCs w:val="18"/>
              </w:rPr>
            </w:pPr>
            <w:r w:rsidRPr="0099700C">
              <w:rPr>
                <w:rFonts w:cs="Calibri"/>
                <w:color w:val="FF0000"/>
                <w:sz w:val="20"/>
              </w:rPr>
              <w:t xml:space="preserve">In some cases it may be more appropriate to disclose different expense and revenue classes as needed on the operating statement.  For example, </w:t>
            </w:r>
            <w:r w:rsidRPr="0099700C">
              <w:rPr>
                <w:rFonts w:cs="Calibri"/>
                <w:i/>
                <w:color w:val="FF0000"/>
                <w:sz w:val="20"/>
              </w:rPr>
              <w:t>Cost of Goods Sold</w:t>
            </w:r>
            <w:r w:rsidRPr="0099700C">
              <w:rPr>
                <w:rFonts w:cs="Calibri"/>
                <w:color w:val="FF0000"/>
                <w:sz w:val="20"/>
              </w:rPr>
              <w:t xml:space="preserve"> may be more appropriate to </w:t>
            </w:r>
            <w:r w:rsidR="00174930" w:rsidRPr="0099700C">
              <w:rPr>
                <w:rFonts w:cs="Calibri"/>
                <w:color w:val="FF0000"/>
                <w:sz w:val="20"/>
              </w:rPr>
              <w:t>t</w:t>
            </w:r>
            <w:r w:rsidRPr="0099700C">
              <w:rPr>
                <w:rFonts w:cs="Calibri"/>
                <w:color w:val="FF0000"/>
                <w:sz w:val="20"/>
              </w:rPr>
              <w:t xml:space="preserve">erritory </w:t>
            </w:r>
            <w:r w:rsidR="00174930" w:rsidRPr="0099700C">
              <w:rPr>
                <w:rFonts w:cs="Calibri"/>
                <w:color w:val="FF0000"/>
                <w:sz w:val="20"/>
              </w:rPr>
              <w:t>a</w:t>
            </w:r>
            <w:r w:rsidRPr="0099700C">
              <w:rPr>
                <w:rFonts w:cs="Calibri"/>
                <w:color w:val="FF0000"/>
                <w:sz w:val="20"/>
              </w:rPr>
              <w:t xml:space="preserve">uthorities </w:t>
            </w:r>
            <w:r w:rsidR="004B79AF" w:rsidRPr="0099700C">
              <w:rPr>
                <w:rFonts w:cs="Calibri"/>
                <w:color w:val="FF0000"/>
                <w:sz w:val="20"/>
              </w:rPr>
              <w:t>whereas</w:t>
            </w:r>
            <w:r w:rsidRPr="0099700C">
              <w:rPr>
                <w:rFonts w:cs="Calibri"/>
                <w:color w:val="FF0000"/>
                <w:sz w:val="20"/>
              </w:rPr>
              <w:t xml:space="preserve"> </w:t>
            </w:r>
            <w:r w:rsidRPr="0099700C">
              <w:rPr>
                <w:rFonts w:cs="Calibri"/>
                <w:i/>
                <w:color w:val="FF0000"/>
                <w:sz w:val="20"/>
              </w:rPr>
              <w:t>Grants and Purchased Services</w:t>
            </w:r>
            <w:r w:rsidR="004B79AF" w:rsidRPr="0099700C">
              <w:rPr>
                <w:rFonts w:cs="Calibri"/>
                <w:i/>
                <w:color w:val="FF0000"/>
                <w:sz w:val="20"/>
              </w:rPr>
              <w:t xml:space="preserve">, </w:t>
            </w:r>
            <w:r w:rsidR="004B79AF" w:rsidRPr="0099700C">
              <w:rPr>
                <w:rFonts w:cs="Calibri"/>
                <w:color w:val="FF0000"/>
                <w:sz w:val="20"/>
              </w:rPr>
              <w:t>may not apply</w:t>
            </w:r>
            <w:r w:rsidRPr="0099700C">
              <w:rPr>
                <w:rFonts w:cs="Calibri"/>
                <w:i/>
                <w:color w:val="FF0000"/>
                <w:sz w:val="20"/>
              </w:rPr>
              <w:t>.</w:t>
            </w:r>
            <w:r w:rsidR="004B79AF" w:rsidRPr="0099700C">
              <w:rPr>
                <w:rFonts w:cs="Calibri"/>
                <w:i/>
                <w:color w:val="FF0000"/>
                <w:sz w:val="20"/>
              </w:rPr>
              <w:t xml:space="preserve">  </w:t>
            </w:r>
            <w:r w:rsidR="004B79AF" w:rsidRPr="0099700C">
              <w:rPr>
                <w:rFonts w:cs="Calibri"/>
                <w:color w:val="FF0000"/>
                <w:sz w:val="20"/>
              </w:rPr>
              <w:t>Where this is the case an appropriate note should also accompany the line item presented.</w:t>
            </w:r>
          </w:p>
        </w:tc>
      </w:tr>
      <w:tr w:rsidR="008F25FC" w:rsidRPr="0099700C" w14:paraId="6B8ED7CA" w14:textId="77777777" w:rsidTr="00AC1BCB">
        <w:trPr>
          <w:cantSplit/>
          <w:trHeight w:val="23"/>
        </w:trPr>
        <w:tc>
          <w:tcPr>
            <w:tcW w:w="735" w:type="pct"/>
            <w:shd w:val="clear" w:color="auto" w:fill="auto"/>
          </w:tcPr>
          <w:p w14:paraId="61B58F8B" w14:textId="77777777" w:rsidR="008F25FC" w:rsidRPr="0099700C" w:rsidRDefault="00CB13EE" w:rsidP="00CE4F98">
            <w:pPr>
              <w:pStyle w:val="TableReference"/>
              <w:tabs>
                <w:tab w:val="left" w:pos="3306"/>
              </w:tabs>
              <w:spacing w:before="40"/>
              <w:rPr>
                <w:rFonts w:cs="Calibri"/>
                <w:color w:val="auto"/>
                <w:sz w:val="16"/>
                <w:szCs w:val="16"/>
              </w:rPr>
            </w:pPr>
            <w:r w:rsidRPr="00640FD1">
              <w:rPr>
                <w:rFonts w:cs="Calibri"/>
                <w:color w:val="00B0F0"/>
                <w:sz w:val="16"/>
                <w:szCs w:val="16"/>
              </w:rPr>
              <w:t>AASB 15</w:t>
            </w:r>
          </w:p>
        </w:tc>
        <w:tc>
          <w:tcPr>
            <w:tcW w:w="4265" w:type="pct"/>
            <w:shd w:val="clear" w:color="auto" w:fill="F2F2F2"/>
          </w:tcPr>
          <w:p w14:paraId="0D50B079" w14:textId="77777777" w:rsidR="008F25FC" w:rsidRPr="00A46EB8" w:rsidRDefault="008F25FC" w:rsidP="00CE4F98">
            <w:pPr>
              <w:autoSpaceDE w:val="0"/>
              <w:autoSpaceDN w:val="0"/>
              <w:adjustRightInd w:val="0"/>
              <w:spacing w:after="120"/>
              <w:jc w:val="both"/>
              <w:rPr>
                <w:rFonts w:cs="Calibri"/>
                <w:b/>
                <w:color w:val="FF0000"/>
                <w:sz w:val="20"/>
                <w:szCs w:val="20"/>
              </w:rPr>
            </w:pPr>
            <w:r w:rsidRPr="00A46EB8">
              <w:rPr>
                <w:rFonts w:cs="Calibri"/>
                <w:b/>
                <w:color w:val="00B0F0"/>
                <w:sz w:val="20"/>
                <w:szCs w:val="20"/>
              </w:rPr>
              <w:t>New Revenue Standard AASB 15</w:t>
            </w:r>
            <w:r w:rsidR="00DC3B37" w:rsidRPr="00A46EB8">
              <w:rPr>
                <w:rFonts w:cs="Calibri"/>
                <w:b/>
                <w:color w:val="00B0F0"/>
                <w:sz w:val="20"/>
                <w:szCs w:val="20"/>
              </w:rPr>
              <w:t xml:space="preserve"> </w:t>
            </w:r>
            <w:r w:rsidR="00DC3B37" w:rsidRPr="00A46EB8">
              <w:rPr>
                <w:rFonts w:cs="Calibri"/>
                <w:b/>
                <w:i/>
                <w:color w:val="00B0F0"/>
                <w:sz w:val="20"/>
                <w:szCs w:val="20"/>
              </w:rPr>
              <w:t xml:space="preserve">Revenue </w:t>
            </w:r>
            <w:r w:rsidR="00CB13EE" w:rsidRPr="00A46EB8">
              <w:rPr>
                <w:rFonts w:cs="Calibri"/>
                <w:b/>
                <w:i/>
                <w:color w:val="00B0F0"/>
                <w:sz w:val="20"/>
                <w:szCs w:val="20"/>
              </w:rPr>
              <w:t xml:space="preserve">from </w:t>
            </w:r>
            <w:r w:rsidR="00DD444C" w:rsidRPr="00A46EB8">
              <w:rPr>
                <w:rFonts w:cs="Calibri"/>
                <w:b/>
                <w:i/>
                <w:color w:val="00B0F0"/>
                <w:sz w:val="20"/>
                <w:szCs w:val="20"/>
              </w:rPr>
              <w:t>Contracts with Customers</w:t>
            </w:r>
            <w:r w:rsidR="00841873" w:rsidRPr="00A46EB8">
              <w:rPr>
                <w:rFonts w:cs="Calibri"/>
                <w:b/>
                <w:i/>
                <w:color w:val="00B0F0"/>
                <w:sz w:val="20"/>
                <w:szCs w:val="20"/>
              </w:rPr>
              <w:t xml:space="preserve"> (For Profit Agencies only)</w:t>
            </w:r>
          </w:p>
        </w:tc>
      </w:tr>
      <w:tr w:rsidR="00DD444C" w:rsidRPr="0099700C" w14:paraId="2258B581" w14:textId="77777777" w:rsidTr="00AC1BCB">
        <w:trPr>
          <w:cantSplit/>
          <w:trHeight w:val="23"/>
        </w:trPr>
        <w:tc>
          <w:tcPr>
            <w:tcW w:w="735" w:type="pct"/>
            <w:shd w:val="clear" w:color="auto" w:fill="auto"/>
          </w:tcPr>
          <w:p w14:paraId="61F9454F" w14:textId="77777777" w:rsidR="00DD444C" w:rsidRDefault="00DD444C" w:rsidP="00CE4F98">
            <w:pPr>
              <w:pStyle w:val="TableReference"/>
              <w:tabs>
                <w:tab w:val="left" w:pos="3306"/>
              </w:tabs>
              <w:spacing w:before="40"/>
              <w:rPr>
                <w:rFonts w:cs="Calibri"/>
                <w:color w:val="auto"/>
                <w:sz w:val="16"/>
                <w:szCs w:val="16"/>
              </w:rPr>
            </w:pPr>
          </w:p>
          <w:p w14:paraId="32E4DB51" w14:textId="77777777" w:rsidR="00640FD1" w:rsidRDefault="00640FD1" w:rsidP="00CE4F98">
            <w:pPr>
              <w:pStyle w:val="TableReference"/>
              <w:tabs>
                <w:tab w:val="left" w:pos="3306"/>
              </w:tabs>
              <w:spacing w:before="40"/>
              <w:rPr>
                <w:rFonts w:cs="Calibri"/>
                <w:color w:val="auto"/>
                <w:sz w:val="16"/>
                <w:szCs w:val="16"/>
              </w:rPr>
            </w:pPr>
          </w:p>
          <w:p w14:paraId="10BE7052" w14:textId="77777777" w:rsidR="00640FD1" w:rsidRDefault="00640FD1" w:rsidP="00CE4F98">
            <w:pPr>
              <w:pStyle w:val="TableReference"/>
              <w:tabs>
                <w:tab w:val="left" w:pos="3306"/>
              </w:tabs>
              <w:spacing w:before="40"/>
              <w:rPr>
                <w:rFonts w:cs="Calibri"/>
                <w:color w:val="auto"/>
                <w:sz w:val="16"/>
                <w:szCs w:val="16"/>
              </w:rPr>
            </w:pPr>
          </w:p>
          <w:p w14:paraId="74E7AE9C" w14:textId="77777777" w:rsidR="00640FD1" w:rsidRDefault="00640FD1" w:rsidP="00CE4F98">
            <w:pPr>
              <w:pStyle w:val="TableReference"/>
              <w:tabs>
                <w:tab w:val="left" w:pos="3306"/>
              </w:tabs>
              <w:spacing w:before="40"/>
              <w:rPr>
                <w:rFonts w:cs="Calibri"/>
                <w:color w:val="auto"/>
                <w:sz w:val="16"/>
                <w:szCs w:val="16"/>
              </w:rPr>
            </w:pPr>
          </w:p>
          <w:p w14:paraId="7722990B" w14:textId="77777777" w:rsidR="00640FD1" w:rsidRDefault="00640FD1" w:rsidP="00CE4F98">
            <w:pPr>
              <w:pStyle w:val="TableReference"/>
              <w:tabs>
                <w:tab w:val="left" w:pos="3306"/>
              </w:tabs>
              <w:spacing w:before="40"/>
              <w:rPr>
                <w:rFonts w:cs="Calibri"/>
                <w:color w:val="auto"/>
                <w:sz w:val="16"/>
                <w:szCs w:val="16"/>
              </w:rPr>
            </w:pPr>
          </w:p>
          <w:p w14:paraId="05563D4D" w14:textId="77777777" w:rsidR="00640FD1" w:rsidRDefault="00640FD1" w:rsidP="00CE4F98">
            <w:pPr>
              <w:pStyle w:val="TableReference"/>
              <w:tabs>
                <w:tab w:val="left" w:pos="3306"/>
              </w:tabs>
              <w:spacing w:before="40"/>
              <w:rPr>
                <w:rFonts w:cs="Calibri"/>
                <w:color w:val="auto"/>
                <w:sz w:val="16"/>
                <w:szCs w:val="16"/>
              </w:rPr>
            </w:pPr>
          </w:p>
          <w:p w14:paraId="587A61A7" w14:textId="77777777" w:rsidR="00640FD1" w:rsidRDefault="00640FD1" w:rsidP="00CE4F98">
            <w:pPr>
              <w:pStyle w:val="TableReference"/>
              <w:tabs>
                <w:tab w:val="left" w:pos="3306"/>
              </w:tabs>
              <w:spacing w:before="40"/>
              <w:rPr>
                <w:rFonts w:cs="Calibri"/>
                <w:color w:val="auto"/>
                <w:sz w:val="16"/>
                <w:szCs w:val="16"/>
              </w:rPr>
            </w:pPr>
          </w:p>
          <w:p w14:paraId="6A0123B9" w14:textId="77777777" w:rsidR="00640FD1" w:rsidRDefault="00640FD1" w:rsidP="00CE4F98">
            <w:pPr>
              <w:pStyle w:val="TableReference"/>
              <w:tabs>
                <w:tab w:val="left" w:pos="3306"/>
              </w:tabs>
              <w:spacing w:before="40"/>
              <w:rPr>
                <w:rFonts w:cs="Calibri"/>
                <w:color w:val="auto"/>
                <w:sz w:val="16"/>
                <w:szCs w:val="16"/>
              </w:rPr>
            </w:pPr>
          </w:p>
          <w:p w14:paraId="48C46B2A" w14:textId="77777777" w:rsidR="00640FD1" w:rsidRDefault="00640FD1" w:rsidP="00CE4F98">
            <w:pPr>
              <w:pStyle w:val="TableReference"/>
              <w:tabs>
                <w:tab w:val="left" w:pos="3306"/>
              </w:tabs>
              <w:spacing w:before="40"/>
              <w:rPr>
                <w:rFonts w:cs="Calibri"/>
                <w:color w:val="auto"/>
                <w:sz w:val="16"/>
                <w:szCs w:val="16"/>
              </w:rPr>
            </w:pPr>
          </w:p>
          <w:p w14:paraId="325006DF" w14:textId="77777777" w:rsidR="00640FD1" w:rsidRDefault="00640FD1" w:rsidP="00CE4F98">
            <w:pPr>
              <w:pStyle w:val="TableReference"/>
              <w:tabs>
                <w:tab w:val="left" w:pos="3306"/>
              </w:tabs>
              <w:spacing w:before="40"/>
              <w:rPr>
                <w:rFonts w:cs="Calibri"/>
                <w:color w:val="auto"/>
                <w:sz w:val="16"/>
                <w:szCs w:val="16"/>
              </w:rPr>
            </w:pPr>
          </w:p>
          <w:p w14:paraId="43245FF8" w14:textId="77777777" w:rsidR="00640FD1" w:rsidRDefault="00640FD1" w:rsidP="003876FA">
            <w:pPr>
              <w:pStyle w:val="TableReference"/>
              <w:tabs>
                <w:tab w:val="left" w:pos="3306"/>
              </w:tabs>
              <w:spacing w:before="40"/>
              <w:rPr>
                <w:rFonts w:cs="Calibri"/>
                <w:color w:val="00B0F0"/>
                <w:sz w:val="16"/>
                <w:szCs w:val="16"/>
              </w:rPr>
            </w:pPr>
            <w:r w:rsidRPr="00640FD1">
              <w:rPr>
                <w:rFonts w:cs="Calibri"/>
                <w:color w:val="00B0F0"/>
                <w:sz w:val="16"/>
                <w:szCs w:val="16"/>
              </w:rPr>
              <w:t xml:space="preserve">ACT </w:t>
            </w:r>
            <w:r w:rsidR="003876FA">
              <w:rPr>
                <w:rFonts w:cs="Calibri"/>
                <w:color w:val="00B0F0"/>
                <w:sz w:val="16"/>
                <w:szCs w:val="16"/>
              </w:rPr>
              <w:t>Di</w:t>
            </w:r>
            <w:r w:rsidRPr="00640FD1">
              <w:rPr>
                <w:rFonts w:cs="Calibri"/>
                <w:color w:val="00B0F0"/>
                <w:sz w:val="16"/>
                <w:szCs w:val="16"/>
              </w:rPr>
              <w:t xml:space="preserve">sclosure </w:t>
            </w:r>
            <w:r w:rsidR="003876FA">
              <w:rPr>
                <w:rFonts w:cs="Calibri"/>
                <w:color w:val="00B0F0"/>
                <w:sz w:val="16"/>
                <w:szCs w:val="16"/>
              </w:rPr>
              <w:t>P</w:t>
            </w:r>
            <w:r w:rsidRPr="00640FD1">
              <w:rPr>
                <w:rFonts w:cs="Calibri"/>
                <w:color w:val="00B0F0"/>
                <w:sz w:val="16"/>
                <w:szCs w:val="16"/>
              </w:rPr>
              <w:t>olicy</w:t>
            </w:r>
            <w:r w:rsidR="00A46EB8">
              <w:rPr>
                <w:rFonts w:cs="Calibri"/>
                <w:color w:val="00B0F0"/>
                <w:sz w:val="16"/>
                <w:szCs w:val="16"/>
              </w:rPr>
              <w:t xml:space="preserve"> (still in the process of being finalised)</w:t>
            </w:r>
          </w:p>
          <w:p w14:paraId="65828775" w14:textId="77777777" w:rsidR="009D1F51" w:rsidRDefault="009D1F51" w:rsidP="003876FA">
            <w:pPr>
              <w:pStyle w:val="TableReference"/>
              <w:tabs>
                <w:tab w:val="left" w:pos="3306"/>
              </w:tabs>
              <w:spacing w:before="40"/>
              <w:rPr>
                <w:rFonts w:cs="Calibri"/>
                <w:color w:val="00B0F0"/>
                <w:sz w:val="16"/>
                <w:szCs w:val="16"/>
              </w:rPr>
            </w:pPr>
          </w:p>
          <w:p w14:paraId="5B936F97" w14:textId="77777777" w:rsidR="009D1F51" w:rsidRDefault="009D1F51" w:rsidP="003876FA">
            <w:pPr>
              <w:pStyle w:val="TableReference"/>
              <w:tabs>
                <w:tab w:val="left" w:pos="3306"/>
              </w:tabs>
              <w:spacing w:before="40"/>
              <w:rPr>
                <w:rFonts w:cs="Calibri"/>
                <w:color w:val="00B0F0"/>
                <w:sz w:val="16"/>
                <w:szCs w:val="16"/>
              </w:rPr>
            </w:pPr>
          </w:p>
          <w:p w14:paraId="422CD6C3" w14:textId="77777777" w:rsidR="009D1F51" w:rsidRDefault="009D1F51" w:rsidP="003876FA">
            <w:pPr>
              <w:pStyle w:val="TableReference"/>
              <w:tabs>
                <w:tab w:val="left" w:pos="3306"/>
              </w:tabs>
              <w:spacing w:before="40"/>
              <w:rPr>
                <w:rFonts w:cs="Calibri"/>
                <w:color w:val="00B0F0"/>
                <w:sz w:val="16"/>
                <w:szCs w:val="16"/>
              </w:rPr>
            </w:pPr>
          </w:p>
          <w:p w14:paraId="4D37C7B0" w14:textId="77777777" w:rsidR="009D1F51" w:rsidRDefault="009D1F51" w:rsidP="003876FA">
            <w:pPr>
              <w:pStyle w:val="TableReference"/>
              <w:tabs>
                <w:tab w:val="left" w:pos="3306"/>
              </w:tabs>
              <w:spacing w:before="40"/>
              <w:rPr>
                <w:rFonts w:cs="Calibri"/>
                <w:color w:val="00B0F0"/>
                <w:sz w:val="16"/>
                <w:szCs w:val="16"/>
              </w:rPr>
            </w:pPr>
          </w:p>
          <w:p w14:paraId="6FF48466" w14:textId="77777777" w:rsidR="009D1F51" w:rsidRDefault="009D1F51" w:rsidP="003876FA">
            <w:pPr>
              <w:pStyle w:val="TableReference"/>
              <w:tabs>
                <w:tab w:val="left" w:pos="3306"/>
              </w:tabs>
              <w:spacing w:before="40"/>
              <w:rPr>
                <w:rFonts w:cs="Calibri"/>
                <w:color w:val="auto"/>
                <w:sz w:val="16"/>
                <w:szCs w:val="16"/>
              </w:rPr>
            </w:pPr>
            <w:r>
              <w:rPr>
                <w:rFonts w:cs="Calibri"/>
                <w:color w:val="00B0F0"/>
                <w:sz w:val="16"/>
                <w:szCs w:val="16"/>
              </w:rPr>
              <w:t>AASB15</w:t>
            </w:r>
            <w:r w:rsidR="008F674F">
              <w:rPr>
                <w:rFonts w:cs="Calibri"/>
                <w:color w:val="00B0F0"/>
                <w:sz w:val="16"/>
                <w:szCs w:val="16"/>
              </w:rPr>
              <w:t>.C8</w:t>
            </w:r>
          </w:p>
        </w:tc>
        <w:tc>
          <w:tcPr>
            <w:tcW w:w="4265" w:type="pct"/>
            <w:shd w:val="clear" w:color="auto" w:fill="F2F2F2"/>
          </w:tcPr>
          <w:p w14:paraId="1288389D" w14:textId="77777777" w:rsidR="00A46EB8" w:rsidRPr="00A46EB8" w:rsidRDefault="00A46EB8" w:rsidP="00CE4F98">
            <w:pPr>
              <w:autoSpaceDE w:val="0"/>
              <w:autoSpaceDN w:val="0"/>
              <w:adjustRightInd w:val="0"/>
              <w:spacing w:after="120"/>
              <w:jc w:val="both"/>
              <w:rPr>
                <w:rFonts w:cs="Calibri"/>
                <w:color w:val="00B0F0"/>
                <w:sz w:val="20"/>
                <w:szCs w:val="20"/>
              </w:rPr>
            </w:pPr>
            <w:r w:rsidRPr="00A46EB8">
              <w:rPr>
                <w:rFonts w:cs="Calibri"/>
                <w:color w:val="00B0F0"/>
                <w:sz w:val="20"/>
                <w:szCs w:val="20"/>
              </w:rPr>
              <w:t xml:space="preserve">AASB 15 applies to for-profit agencies from reporting periods beginning on or after 1 January 2018 (not-for-profit agencies from reporting periods beginning on or after 1 January 2019). </w:t>
            </w:r>
          </w:p>
          <w:p w14:paraId="0EF0A6BF" w14:textId="77777777" w:rsidR="00DD444C" w:rsidRPr="00A46EB8" w:rsidRDefault="00DD444C" w:rsidP="00CE4F98">
            <w:pPr>
              <w:autoSpaceDE w:val="0"/>
              <w:autoSpaceDN w:val="0"/>
              <w:adjustRightInd w:val="0"/>
              <w:spacing w:after="120"/>
              <w:jc w:val="both"/>
              <w:rPr>
                <w:rFonts w:cs="Calibri"/>
                <w:color w:val="00B0F0"/>
                <w:sz w:val="20"/>
                <w:szCs w:val="20"/>
              </w:rPr>
            </w:pPr>
            <w:r w:rsidRPr="00A46EB8">
              <w:rPr>
                <w:rFonts w:cs="Calibri"/>
                <w:color w:val="00B0F0"/>
                <w:sz w:val="20"/>
                <w:szCs w:val="20"/>
              </w:rPr>
              <w:t>AASB 15 establishes a 5 step revenue recognition model:</w:t>
            </w:r>
          </w:p>
          <w:p w14:paraId="41399A58" w14:textId="77777777" w:rsidR="00DD444C" w:rsidRPr="00A46EB8" w:rsidRDefault="00DD444C" w:rsidP="00020E12">
            <w:pPr>
              <w:pStyle w:val="ListParagraph"/>
              <w:numPr>
                <w:ilvl w:val="0"/>
                <w:numId w:val="21"/>
              </w:numPr>
              <w:autoSpaceDE w:val="0"/>
              <w:autoSpaceDN w:val="0"/>
              <w:adjustRightInd w:val="0"/>
              <w:spacing w:after="120"/>
              <w:jc w:val="both"/>
              <w:rPr>
                <w:rFonts w:cs="Calibri"/>
                <w:color w:val="00B0F0"/>
                <w:sz w:val="20"/>
                <w:szCs w:val="20"/>
              </w:rPr>
            </w:pPr>
            <w:r w:rsidRPr="00A46EB8">
              <w:rPr>
                <w:rFonts w:cs="Calibri"/>
                <w:color w:val="00B0F0"/>
                <w:sz w:val="20"/>
                <w:szCs w:val="20"/>
              </w:rPr>
              <w:t>Identify the contract with the customer;</w:t>
            </w:r>
          </w:p>
          <w:p w14:paraId="59E2FB35" w14:textId="77777777" w:rsidR="00DD444C" w:rsidRPr="00A46EB8" w:rsidRDefault="00DD444C" w:rsidP="00020E12">
            <w:pPr>
              <w:pStyle w:val="ListParagraph"/>
              <w:numPr>
                <w:ilvl w:val="0"/>
                <w:numId w:val="21"/>
              </w:numPr>
              <w:autoSpaceDE w:val="0"/>
              <w:autoSpaceDN w:val="0"/>
              <w:adjustRightInd w:val="0"/>
              <w:spacing w:after="120"/>
              <w:jc w:val="both"/>
              <w:rPr>
                <w:rFonts w:cs="Calibri"/>
                <w:color w:val="00B0F0"/>
                <w:sz w:val="20"/>
                <w:szCs w:val="20"/>
              </w:rPr>
            </w:pPr>
            <w:r w:rsidRPr="00A46EB8">
              <w:rPr>
                <w:rFonts w:cs="Calibri"/>
                <w:color w:val="00B0F0"/>
                <w:sz w:val="20"/>
                <w:szCs w:val="20"/>
              </w:rPr>
              <w:t>Identify the performance obligations in the contract;</w:t>
            </w:r>
          </w:p>
          <w:p w14:paraId="73CC06E7" w14:textId="77777777" w:rsidR="00DD444C" w:rsidRPr="00A46EB8" w:rsidRDefault="00DD444C" w:rsidP="00020E12">
            <w:pPr>
              <w:pStyle w:val="ListParagraph"/>
              <w:numPr>
                <w:ilvl w:val="0"/>
                <w:numId w:val="21"/>
              </w:numPr>
              <w:autoSpaceDE w:val="0"/>
              <w:autoSpaceDN w:val="0"/>
              <w:adjustRightInd w:val="0"/>
              <w:spacing w:after="120"/>
              <w:jc w:val="both"/>
              <w:rPr>
                <w:rFonts w:cs="Calibri"/>
                <w:color w:val="00B0F0"/>
                <w:sz w:val="20"/>
                <w:szCs w:val="20"/>
              </w:rPr>
            </w:pPr>
            <w:r w:rsidRPr="00A46EB8">
              <w:rPr>
                <w:rFonts w:cs="Calibri"/>
                <w:color w:val="00B0F0"/>
                <w:sz w:val="20"/>
                <w:szCs w:val="20"/>
              </w:rPr>
              <w:t>Determine the transaction price;</w:t>
            </w:r>
          </w:p>
          <w:p w14:paraId="7531C646" w14:textId="77777777" w:rsidR="00DD444C" w:rsidRPr="00A46EB8" w:rsidRDefault="00DD444C" w:rsidP="00020E12">
            <w:pPr>
              <w:pStyle w:val="ListParagraph"/>
              <w:numPr>
                <w:ilvl w:val="0"/>
                <w:numId w:val="21"/>
              </w:numPr>
              <w:autoSpaceDE w:val="0"/>
              <w:autoSpaceDN w:val="0"/>
              <w:adjustRightInd w:val="0"/>
              <w:spacing w:after="120"/>
              <w:jc w:val="both"/>
              <w:rPr>
                <w:rFonts w:cs="Calibri"/>
                <w:color w:val="00B0F0"/>
                <w:sz w:val="20"/>
                <w:szCs w:val="20"/>
              </w:rPr>
            </w:pPr>
            <w:r w:rsidRPr="00A46EB8">
              <w:rPr>
                <w:rFonts w:cs="Calibri"/>
                <w:color w:val="00B0F0"/>
                <w:sz w:val="20"/>
                <w:szCs w:val="20"/>
              </w:rPr>
              <w:t>Allocate the transaction price to the performance obligations; and</w:t>
            </w:r>
          </w:p>
          <w:p w14:paraId="11905D19" w14:textId="77777777" w:rsidR="00DD444C" w:rsidRPr="00A46EB8" w:rsidRDefault="00DD444C" w:rsidP="00020E12">
            <w:pPr>
              <w:pStyle w:val="ListParagraph"/>
              <w:numPr>
                <w:ilvl w:val="0"/>
                <w:numId w:val="21"/>
              </w:numPr>
              <w:autoSpaceDE w:val="0"/>
              <w:autoSpaceDN w:val="0"/>
              <w:adjustRightInd w:val="0"/>
              <w:spacing w:after="120"/>
              <w:jc w:val="both"/>
              <w:rPr>
                <w:rFonts w:cs="Calibri"/>
                <w:color w:val="00B0F0"/>
                <w:sz w:val="20"/>
                <w:szCs w:val="20"/>
              </w:rPr>
            </w:pPr>
            <w:r w:rsidRPr="00A46EB8">
              <w:rPr>
                <w:rFonts w:cs="Calibri"/>
                <w:color w:val="00B0F0"/>
                <w:sz w:val="20"/>
                <w:szCs w:val="20"/>
              </w:rPr>
              <w:t>Recognise revenue progressively as individual performance obligations are satisfied.</w:t>
            </w:r>
          </w:p>
          <w:p w14:paraId="6A5050AF" w14:textId="77777777" w:rsidR="00DD444C" w:rsidRPr="00A46EB8" w:rsidRDefault="00DD444C" w:rsidP="00020E12">
            <w:pPr>
              <w:autoSpaceDE w:val="0"/>
              <w:autoSpaceDN w:val="0"/>
              <w:adjustRightInd w:val="0"/>
              <w:spacing w:after="120"/>
              <w:jc w:val="both"/>
              <w:rPr>
                <w:rFonts w:cs="Calibri"/>
                <w:color w:val="00B0F0"/>
                <w:sz w:val="20"/>
                <w:szCs w:val="20"/>
              </w:rPr>
            </w:pPr>
            <w:r w:rsidRPr="00A46EB8">
              <w:rPr>
                <w:rFonts w:cs="Calibri"/>
                <w:color w:val="00B0F0"/>
                <w:sz w:val="20"/>
                <w:szCs w:val="20"/>
              </w:rPr>
              <w:t>To apply the five step model for-profit territory authorities may need to exercise significant judgement when considering all the facts and circumstances in relation to their contracts.  Depending upon the specific terms o</w:t>
            </w:r>
            <w:r w:rsidR="00020E12" w:rsidRPr="00A46EB8">
              <w:rPr>
                <w:rFonts w:cs="Calibri"/>
                <w:color w:val="00B0F0"/>
                <w:sz w:val="20"/>
                <w:szCs w:val="20"/>
              </w:rPr>
              <w:t>f</w:t>
            </w:r>
            <w:r w:rsidRPr="00A46EB8">
              <w:rPr>
                <w:rFonts w:cs="Calibri"/>
                <w:color w:val="00B0F0"/>
                <w:sz w:val="20"/>
                <w:szCs w:val="20"/>
              </w:rPr>
              <w:t xml:space="preserve"> </w:t>
            </w:r>
            <w:r w:rsidR="00020E12" w:rsidRPr="00A46EB8">
              <w:rPr>
                <w:rFonts w:cs="Calibri"/>
                <w:color w:val="00B0F0"/>
                <w:sz w:val="20"/>
                <w:szCs w:val="20"/>
              </w:rPr>
              <w:t xml:space="preserve">a contract, </w:t>
            </w:r>
            <w:r w:rsidRPr="00A46EB8">
              <w:rPr>
                <w:rFonts w:cs="Calibri"/>
                <w:color w:val="00B0F0"/>
                <w:sz w:val="20"/>
                <w:szCs w:val="20"/>
              </w:rPr>
              <w:t xml:space="preserve">the model may result in a change in the timing and/or amount of revenue to be recognised.  </w:t>
            </w:r>
          </w:p>
          <w:p w14:paraId="26344A27" w14:textId="77777777" w:rsidR="001D50E7" w:rsidRPr="00A46EB8" w:rsidRDefault="003876FA" w:rsidP="00B17C17">
            <w:pPr>
              <w:autoSpaceDE w:val="0"/>
              <w:autoSpaceDN w:val="0"/>
              <w:adjustRightInd w:val="0"/>
              <w:spacing w:after="120"/>
              <w:jc w:val="both"/>
              <w:rPr>
                <w:rFonts w:cs="Calibri"/>
                <w:color w:val="00B0F0"/>
                <w:sz w:val="20"/>
                <w:szCs w:val="20"/>
              </w:rPr>
            </w:pPr>
            <w:r w:rsidRPr="00A46EB8">
              <w:rPr>
                <w:rFonts w:cs="Calibri"/>
                <w:color w:val="00B0F0"/>
                <w:sz w:val="20"/>
                <w:szCs w:val="20"/>
              </w:rPr>
              <w:t xml:space="preserve"> </w:t>
            </w:r>
            <w:r w:rsidR="00A46EB8" w:rsidRPr="00A46EB8">
              <w:rPr>
                <w:rFonts w:cs="Calibri"/>
                <w:color w:val="00B0F0"/>
                <w:sz w:val="20"/>
                <w:szCs w:val="20"/>
              </w:rPr>
              <w:t>For-profit territory authorities need to make changes to their disclosures to reflect the changes in accounting policies resulting from the adoption of AASB 15.</w:t>
            </w:r>
          </w:p>
          <w:p w14:paraId="3F0D8852" w14:textId="77777777" w:rsidR="0037613F" w:rsidRPr="00A46EB8" w:rsidRDefault="00841873" w:rsidP="0037613F">
            <w:pPr>
              <w:autoSpaceDE w:val="0"/>
              <w:autoSpaceDN w:val="0"/>
              <w:adjustRightInd w:val="0"/>
              <w:spacing w:after="120"/>
              <w:jc w:val="both"/>
              <w:rPr>
                <w:rFonts w:cs="Calibri"/>
                <w:color w:val="00B0F0"/>
                <w:sz w:val="20"/>
                <w:szCs w:val="20"/>
              </w:rPr>
            </w:pPr>
            <w:r w:rsidRPr="00A46EB8">
              <w:rPr>
                <w:rFonts w:cs="Calibri"/>
                <w:color w:val="00B0F0"/>
                <w:sz w:val="20"/>
                <w:szCs w:val="20"/>
              </w:rPr>
              <w:t>Agencies shall di</w:t>
            </w:r>
            <w:r w:rsidR="0037613F" w:rsidRPr="00A46EB8">
              <w:rPr>
                <w:rFonts w:cs="Calibri"/>
                <w:color w:val="00B0F0"/>
                <w:sz w:val="20"/>
                <w:szCs w:val="20"/>
              </w:rPr>
              <w:t xml:space="preserve">sclose the amount by which each financial statement line item is affected by the adoption of AASB 15 in the current period and explain the reasons for any significant changes. </w:t>
            </w:r>
          </w:p>
          <w:p w14:paraId="05337694" w14:textId="77777777" w:rsidR="0037613F" w:rsidRPr="00A46EB8" w:rsidRDefault="0037613F" w:rsidP="00B17C17">
            <w:pPr>
              <w:autoSpaceDE w:val="0"/>
              <w:autoSpaceDN w:val="0"/>
              <w:adjustRightInd w:val="0"/>
              <w:spacing w:after="120"/>
              <w:jc w:val="both"/>
              <w:rPr>
                <w:rFonts w:cs="Calibri"/>
                <w:color w:val="00B0F0"/>
                <w:sz w:val="20"/>
                <w:szCs w:val="20"/>
              </w:rPr>
            </w:pPr>
          </w:p>
        </w:tc>
      </w:tr>
      <w:tr w:rsidR="00BD64D7" w:rsidRPr="0099700C" w14:paraId="32AAAD74" w14:textId="77777777" w:rsidTr="00AC1BCB">
        <w:trPr>
          <w:cantSplit/>
          <w:trHeight w:val="23"/>
        </w:trPr>
        <w:tc>
          <w:tcPr>
            <w:tcW w:w="735" w:type="pct"/>
            <w:shd w:val="clear" w:color="auto" w:fill="auto"/>
          </w:tcPr>
          <w:p w14:paraId="4037D002" w14:textId="77777777" w:rsidR="00BD64D7" w:rsidRPr="0099700C" w:rsidRDefault="00BD64D7" w:rsidP="00FE2D05">
            <w:pPr>
              <w:pStyle w:val="TableReference"/>
              <w:tabs>
                <w:tab w:val="left" w:pos="3306"/>
              </w:tabs>
              <w:spacing w:before="40" w:after="240"/>
              <w:rPr>
                <w:rFonts w:cs="Calibri"/>
                <w:color w:val="auto"/>
                <w:sz w:val="16"/>
                <w:szCs w:val="16"/>
              </w:rPr>
            </w:pPr>
          </w:p>
        </w:tc>
        <w:tc>
          <w:tcPr>
            <w:tcW w:w="4265" w:type="pct"/>
            <w:tcBorders>
              <w:bottom w:val="nil"/>
            </w:tcBorders>
            <w:shd w:val="clear" w:color="auto" w:fill="F2F2F2"/>
          </w:tcPr>
          <w:p w14:paraId="3833B4C5" w14:textId="77777777" w:rsidR="00BD64D7" w:rsidRPr="0099700C" w:rsidRDefault="00BD64D7" w:rsidP="00AC1BCB">
            <w:pPr>
              <w:spacing w:before="240"/>
              <w:rPr>
                <w:b/>
                <w:sz w:val="20"/>
                <w:szCs w:val="20"/>
              </w:rPr>
            </w:pPr>
            <w:r w:rsidRPr="0099700C">
              <w:rPr>
                <w:b/>
                <w:sz w:val="20"/>
                <w:szCs w:val="20"/>
              </w:rPr>
              <w:t>Budget</w:t>
            </w:r>
          </w:p>
        </w:tc>
      </w:tr>
      <w:tr w:rsidR="006E159E" w:rsidRPr="0099700C" w14:paraId="648C8138" w14:textId="77777777" w:rsidTr="00AC1BCB">
        <w:trPr>
          <w:cantSplit/>
          <w:trHeight w:val="23"/>
        </w:trPr>
        <w:tc>
          <w:tcPr>
            <w:tcW w:w="735" w:type="pct"/>
            <w:shd w:val="clear" w:color="auto" w:fill="auto"/>
          </w:tcPr>
          <w:p w14:paraId="58CD0458" w14:textId="77777777" w:rsidR="006E159E" w:rsidRPr="0099700C" w:rsidRDefault="00A2253F" w:rsidP="00473CDE">
            <w:pPr>
              <w:pStyle w:val="TableReference"/>
              <w:tabs>
                <w:tab w:val="left" w:pos="3306"/>
              </w:tabs>
              <w:spacing w:before="40" w:after="240"/>
              <w:rPr>
                <w:rFonts w:cs="Calibri"/>
                <w:color w:val="auto"/>
                <w:sz w:val="16"/>
                <w:szCs w:val="16"/>
              </w:rPr>
            </w:pPr>
            <w:r w:rsidRPr="0099700C">
              <w:rPr>
                <w:rFonts w:cs="Calibri"/>
                <w:color w:val="auto"/>
                <w:sz w:val="16"/>
                <w:szCs w:val="16"/>
              </w:rPr>
              <w:t>FMA Section 63(2)</w:t>
            </w:r>
          </w:p>
        </w:tc>
        <w:tc>
          <w:tcPr>
            <w:tcW w:w="4265" w:type="pct"/>
            <w:tcBorders>
              <w:bottom w:val="nil"/>
            </w:tcBorders>
            <w:shd w:val="clear" w:color="auto" w:fill="F2F2F2"/>
          </w:tcPr>
          <w:p w14:paraId="4C2C8F91" w14:textId="77777777" w:rsidR="006E159E" w:rsidRPr="0099700C" w:rsidRDefault="006E159E" w:rsidP="006B3D92">
            <w:pPr>
              <w:autoSpaceDE w:val="0"/>
              <w:autoSpaceDN w:val="0"/>
              <w:adjustRightInd w:val="0"/>
              <w:spacing w:after="120"/>
              <w:jc w:val="both"/>
              <w:rPr>
                <w:rFonts w:cs="Calibri"/>
                <w:sz w:val="20"/>
                <w:szCs w:val="18"/>
              </w:rPr>
            </w:pPr>
            <w:r w:rsidRPr="0099700C">
              <w:rPr>
                <w:rFonts w:cs="Calibri"/>
                <w:sz w:val="20"/>
              </w:rPr>
              <w:t xml:space="preserve">Budget numbers appearing in the </w:t>
            </w:r>
            <w:r w:rsidR="001601BB" w:rsidRPr="0099700C">
              <w:rPr>
                <w:rFonts w:cs="Calibri"/>
                <w:sz w:val="20"/>
              </w:rPr>
              <w:t>O</w:t>
            </w:r>
            <w:r w:rsidRPr="0099700C">
              <w:rPr>
                <w:rFonts w:cs="Calibri"/>
                <w:sz w:val="20"/>
              </w:rPr>
              <w:t xml:space="preserve">perating </w:t>
            </w:r>
            <w:r w:rsidR="001601BB" w:rsidRPr="0099700C">
              <w:rPr>
                <w:rFonts w:cs="Calibri"/>
                <w:sz w:val="20"/>
              </w:rPr>
              <w:t>S</w:t>
            </w:r>
            <w:r w:rsidRPr="0099700C">
              <w:rPr>
                <w:rFonts w:cs="Calibri"/>
                <w:sz w:val="20"/>
              </w:rPr>
              <w:t xml:space="preserve">tatement are </w:t>
            </w:r>
            <w:r w:rsidRPr="0099700C">
              <w:rPr>
                <w:rFonts w:cs="Calibri"/>
                <w:color w:val="FF0000"/>
                <w:sz w:val="20"/>
              </w:rPr>
              <w:t xml:space="preserve">based on the </w:t>
            </w:r>
            <w:r w:rsidR="00D20388" w:rsidRPr="0099700C">
              <w:rPr>
                <w:rFonts w:cs="Calibri"/>
                <w:color w:val="FF0000"/>
                <w:sz w:val="20"/>
              </w:rPr>
              <w:t>a</w:t>
            </w:r>
            <w:r w:rsidR="00A2253F" w:rsidRPr="0099700C">
              <w:rPr>
                <w:rFonts w:cs="Calibri"/>
                <w:color w:val="FF0000"/>
                <w:sz w:val="20"/>
              </w:rPr>
              <w:t>uthority’s Statement of Inten</w:t>
            </w:r>
            <w:r w:rsidR="00BD64D7" w:rsidRPr="0099700C">
              <w:rPr>
                <w:rFonts w:cs="Calibri"/>
                <w:color w:val="FF0000"/>
                <w:sz w:val="20"/>
              </w:rPr>
              <w:t>t</w:t>
            </w:r>
            <w:r w:rsidR="00C95D1B">
              <w:rPr>
                <w:rFonts w:cs="Calibri"/>
                <w:color w:val="FF0000"/>
                <w:sz w:val="20"/>
              </w:rPr>
              <w:t xml:space="preserve"> </w:t>
            </w:r>
            <w:r w:rsidR="00C95D1B" w:rsidRPr="006D5D56">
              <w:rPr>
                <w:rFonts w:cs="Calibri"/>
                <w:color w:val="000000"/>
                <w:sz w:val="20"/>
              </w:rPr>
              <w:t>included in the Budget Papers</w:t>
            </w:r>
            <w:r w:rsidR="00BD64D7" w:rsidRPr="006D5D56">
              <w:rPr>
                <w:rFonts w:cs="Calibri"/>
                <w:color w:val="000000"/>
                <w:sz w:val="20"/>
              </w:rPr>
              <w:t>.</w:t>
            </w:r>
          </w:p>
        </w:tc>
      </w:tr>
    </w:tbl>
    <w:p w14:paraId="7D462F7C" w14:textId="77777777" w:rsidR="00091688" w:rsidRPr="00BC1585" w:rsidRDefault="00541ACF" w:rsidP="00BC1585">
      <w:pPr>
        <w:pStyle w:val="Heading1"/>
      </w:pPr>
      <w:r w:rsidRPr="00BC1585">
        <w:br w:type="page"/>
      </w:r>
      <w:r w:rsidR="00FE2D05" w:rsidRPr="00BC1585">
        <w:lastRenderedPageBreak/>
        <w:t>TAS 3.   Balance Sheet</w:t>
      </w:r>
    </w:p>
    <w:tbl>
      <w:tblPr>
        <w:tblW w:w="4939"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3475"/>
        <w:gridCol w:w="934"/>
        <w:gridCol w:w="1353"/>
        <w:gridCol w:w="1307"/>
        <w:gridCol w:w="1297"/>
      </w:tblGrid>
      <w:tr w:rsidR="00AC1BCB" w:rsidRPr="0099700C" w14:paraId="736ACFF4" w14:textId="77777777" w:rsidTr="00547E28">
        <w:trPr>
          <w:cantSplit/>
          <w:trHeight w:val="23"/>
        </w:trPr>
        <w:tc>
          <w:tcPr>
            <w:tcW w:w="5000" w:type="pct"/>
            <w:gridSpan w:val="6"/>
            <w:tcBorders>
              <w:top w:val="single" w:sz="4" w:space="0" w:color="auto"/>
              <w:left w:val="single" w:sz="4" w:space="0" w:color="auto"/>
              <w:bottom w:val="nil"/>
              <w:right w:val="single" w:sz="4" w:space="0" w:color="auto"/>
            </w:tcBorders>
          </w:tcPr>
          <w:p w14:paraId="0898A8B4" w14:textId="77777777" w:rsidR="00AC1BCB" w:rsidRPr="0099700C" w:rsidRDefault="00AC1BCB" w:rsidP="00AC1BCB">
            <w:pPr>
              <w:jc w:val="center"/>
              <w:rPr>
                <w:b/>
                <w:sz w:val="32"/>
                <w:szCs w:val="32"/>
              </w:rPr>
            </w:pPr>
            <w:bookmarkStart w:id="14" w:name="_Toc48468213"/>
            <w:bookmarkStart w:id="15" w:name="_Toc194918639"/>
            <w:r w:rsidRPr="0099700C">
              <w:rPr>
                <w:b/>
                <w:sz w:val="32"/>
                <w:szCs w:val="32"/>
              </w:rPr>
              <w:t xml:space="preserve">‘Example </w:t>
            </w:r>
            <w:r w:rsidR="000C53A6" w:rsidRPr="006D5D56">
              <w:rPr>
                <w:b/>
                <w:color w:val="000000"/>
                <w:sz w:val="32"/>
                <w:szCs w:val="32"/>
              </w:rPr>
              <w:t>Authority</w:t>
            </w:r>
            <w:r w:rsidRPr="0099700C">
              <w:rPr>
                <w:b/>
                <w:sz w:val="32"/>
                <w:szCs w:val="32"/>
              </w:rPr>
              <w:t>’</w:t>
            </w:r>
            <w:bookmarkEnd w:id="14"/>
            <w:bookmarkEnd w:id="15"/>
          </w:p>
          <w:p w14:paraId="638CB038" w14:textId="77777777" w:rsidR="00AC1BCB" w:rsidRPr="0099700C" w:rsidRDefault="00AC1BCB" w:rsidP="00AC1BCB">
            <w:pPr>
              <w:jc w:val="center"/>
              <w:rPr>
                <w:b/>
                <w:sz w:val="32"/>
                <w:szCs w:val="32"/>
              </w:rPr>
            </w:pPr>
            <w:bookmarkStart w:id="16" w:name="_Toc241896800"/>
            <w:r w:rsidRPr="0099700C">
              <w:rPr>
                <w:b/>
                <w:sz w:val="32"/>
                <w:szCs w:val="32"/>
              </w:rPr>
              <w:t>Balance Sheet</w:t>
            </w:r>
            <w:bookmarkEnd w:id="16"/>
          </w:p>
          <w:p w14:paraId="27514257" w14:textId="77777777" w:rsidR="00AC1BCB" w:rsidRPr="0099700C" w:rsidRDefault="00AC1BCB" w:rsidP="006B3D92">
            <w:pPr>
              <w:jc w:val="center"/>
              <w:rPr>
                <w:rFonts w:cs="Calibri"/>
              </w:rPr>
            </w:pPr>
            <w:bookmarkStart w:id="17" w:name="_Toc48468214"/>
            <w:r w:rsidRPr="0099700C">
              <w:rPr>
                <w:b/>
                <w:sz w:val="32"/>
                <w:szCs w:val="32"/>
              </w:rPr>
              <w:t xml:space="preserve">As at 30 June </w:t>
            </w:r>
            <w:bookmarkEnd w:id="17"/>
            <w:r w:rsidRPr="0099700C">
              <w:rPr>
                <w:b/>
                <w:sz w:val="32"/>
                <w:szCs w:val="32"/>
              </w:rPr>
              <w:t>201</w:t>
            </w:r>
            <w:r w:rsidR="006B3D92">
              <w:rPr>
                <w:b/>
                <w:sz w:val="32"/>
                <w:szCs w:val="32"/>
              </w:rPr>
              <w:t>9</w:t>
            </w:r>
          </w:p>
        </w:tc>
      </w:tr>
      <w:tr w:rsidR="008D5B6D" w:rsidRPr="0099700C" w14:paraId="7DBCA56F" w14:textId="77777777" w:rsidTr="00877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bottom w:val="single" w:sz="4" w:space="0" w:color="auto"/>
            </w:tcBorders>
          </w:tcPr>
          <w:p w14:paraId="63B8C75D" w14:textId="77777777" w:rsidR="000635B6" w:rsidRPr="0099700C" w:rsidRDefault="00AC1BCB" w:rsidP="00AC1BCB">
            <w:pPr>
              <w:pStyle w:val="Reference"/>
              <w:tabs>
                <w:tab w:val="left" w:pos="3306"/>
              </w:tabs>
              <w:spacing w:before="240"/>
              <w:rPr>
                <w:rFonts w:cs="Calibri"/>
              </w:rPr>
            </w:pPr>
            <w:r w:rsidRPr="0099700C">
              <w:rPr>
                <w:rFonts w:cs="Calibri"/>
              </w:rPr>
              <w:t>Reference</w:t>
            </w:r>
          </w:p>
        </w:tc>
        <w:tc>
          <w:tcPr>
            <w:tcW w:w="1800" w:type="pct"/>
            <w:tcBorders>
              <w:bottom w:val="single" w:sz="4" w:space="0" w:color="auto"/>
            </w:tcBorders>
            <w:vAlign w:val="bottom"/>
          </w:tcPr>
          <w:p w14:paraId="42C52136" w14:textId="77777777" w:rsidR="000635B6" w:rsidRPr="0099700C" w:rsidRDefault="000635B6" w:rsidP="00216CA9">
            <w:pPr>
              <w:tabs>
                <w:tab w:val="left" w:pos="3306"/>
              </w:tabs>
              <w:rPr>
                <w:rFonts w:cs="Calibri"/>
              </w:rPr>
            </w:pPr>
          </w:p>
        </w:tc>
        <w:tc>
          <w:tcPr>
            <w:tcW w:w="484" w:type="pct"/>
            <w:tcBorders>
              <w:left w:val="nil"/>
              <w:bottom w:val="single" w:sz="4" w:space="0" w:color="auto"/>
            </w:tcBorders>
            <w:vAlign w:val="bottom"/>
          </w:tcPr>
          <w:p w14:paraId="1F97FA13" w14:textId="77777777" w:rsidR="000635B6" w:rsidRPr="0099700C" w:rsidRDefault="000635B6" w:rsidP="00216CA9">
            <w:pPr>
              <w:pStyle w:val="TableTitle"/>
              <w:tabs>
                <w:tab w:val="left" w:pos="3306"/>
              </w:tabs>
              <w:jc w:val="center"/>
              <w:rPr>
                <w:rFonts w:cs="Calibri"/>
              </w:rPr>
            </w:pPr>
            <w:r w:rsidRPr="0099700C">
              <w:rPr>
                <w:rFonts w:cs="Calibri"/>
              </w:rPr>
              <w:t>Note No.</w:t>
            </w:r>
          </w:p>
        </w:tc>
        <w:tc>
          <w:tcPr>
            <w:tcW w:w="701" w:type="pct"/>
            <w:tcBorders>
              <w:left w:val="nil"/>
              <w:bottom w:val="single" w:sz="4" w:space="0" w:color="auto"/>
            </w:tcBorders>
            <w:vAlign w:val="bottom"/>
          </w:tcPr>
          <w:p w14:paraId="24615C22" w14:textId="77777777" w:rsidR="000635B6" w:rsidRPr="0099700C" w:rsidRDefault="000635B6" w:rsidP="00216CA9">
            <w:pPr>
              <w:pStyle w:val="TableTitle"/>
              <w:tabs>
                <w:tab w:val="left" w:pos="3306"/>
              </w:tabs>
              <w:rPr>
                <w:rFonts w:cs="Calibri"/>
              </w:rPr>
            </w:pPr>
            <w:r w:rsidRPr="0099700C">
              <w:rPr>
                <w:rFonts w:cs="Calibri"/>
              </w:rPr>
              <w:t>Actual</w:t>
            </w:r>
          </w:p>
          <w:p w14:paraId="461844CA" w14:textId="77777777" w:rsidR="000635B6" w:rsidRPr="0099700C" w:rsidRDefault="00551886" w:rsidP="00216CA9">
            <w:pPr>
              <w:pStyle w:val="TableTitle"/>
              <w:tabs>
                <w:tab w:val="left" w:pos="3306"/>
              </w:tabs>
              <w:rPr>
                <w:rFonts w:cs="Calibri"/>
              </w:rPr>
            </w:pPr>
            <w:r w:rsidRPr="0099700C">
              <w:rPr>
                <w:rFonts w:cs="Calibri"/>
              </w:rPr>
              <w:t>201</w:t>
            </w:r>
            <w:r w:rsidR="006B3D92">
              <w:rPr>
                <w:rFonts w:cs="Calibri"/>
              </w:rPr>
              <w:t>9</w:t>
            </w:r>
          </w:p>
          <w:p w14:paraId="2C13DB51" w14:textId="77777777" w:rsidR="000635B6" w:rsidRPr="0099700C" w:rsidRDefault="000635B6" w:rsidP="00216CA9">
            <w:pPr>
              <w:pStyle w:val="TableTitle"/>
              <w:tabs>
                <w:tab w:val="left" w:pos="3306"/>
              </w:tabs>
              <w:rPr>
                <w:rFonts w:cs="Calibri"/>
              </w:rPr>
            </w:pPr>
            <w:r w:rsidRPr="0099700C">
              <w:rPr>
                <w:rFonts w:cs="Calibri"/>
              </w:rPr>
              <w:t>$’000</w:t>
            </w:r>
          </w:p>
        </w:tc>
        <w:tc>
          <w:tcPr>
            <w:tcW w:w="677" w:type="pct"/>
            <w:tcBorders>
              <w:bottom w:val="single" w:sz="4" w:space="0" w:color="auto"/>
            </w:tcBorders>
            <w:vAlign w:val="bottom"/>
          </w:tcPr>
          <w:p w14:paraId="10D1756A" w14:textId="77777777" w:rsidR="000635B6" w:rsidRPr="0099700C" w:rsidRDefault="000635B6" w:rsidP="00216CA9">
            <w:pPr>
              <w:pStyle w:val="TableTitle"/>
              <w:tabs>
                <w:tab w:val="left" w:pos="3306"/>
              </w:tabs>
              <w:rPr>
                <w:rFonts w:cs="Calibri"/>
              </w:rPr>
            </w:pPr>
            <w:r w:rsidRPr="0099700C">
              <w:rPr>
                <w:rFonts w:cs="Calibri"/>
              </w:rPr>
              <w:t>Original</w:t>
            </w:r>
          </w:p>
          <w:p w14:paraId="4E9225D2" w14:textId="77777777" w:rsidR="000635B6" w:rsidRPr="0099700C" w:rsidRDefault="000635B6" w:rsidP="00216CA9">
            <w:pPr>
              <w:pStyle w:val="TableTitle"/>
              <w:tabs>
                <w:tab w:val="left" w:pos="3306"/>
              </w:tabs>
              <w:rPr>
                <w:rFonts w:cs="Calibri"/>
              </w:rPr>
            </w:pPr>
            <w:r w:rsidRPr="0099700C">
              <w:rPr>
                <w:rFonts w:cs="Calibri"/>
              </w:rPr>
              <w:t xml:space="preserve">Budget </w:t>
            </w:r>
          </w:p>
          <w:p w14:paraId="57C1B99C" w14:textId="77777777" w:rsidR="000635B6" w:rsidRPr="0099700C" w:rsidRDefault="00551886" w:rsidP="00216CA9">
            <w:pPr>
              <w:pStyle w:val="TableTitle"/>
              <w:tabs>
                <w:tab w:val="left" w:pos="3306"/>
              </w:tabs>
              <w:rPr>
                <w:rFonts w:cs="Calibri"/>
              </w:rPr>
            </w:pPr>
            <w:r w:rsidRPr="0099700C">
              <w:rPr>
                <w:rFonts w:cs="Calibri"/>
              </w:rPr>
              <w:t>201</w:t>
            </w:r>
            <w:r w:rsidR="006B3D92">
              <w:rPr>
                <w:rFonts w:cs="Calibri"/>
              </w:rPr>
              <w:t>9</w:t>
            </w:r>
          </w:p>
          <w:p w14:paraId="3DFA8B16" w14:textId="77777777" w:rsidR="000635B6" w:rsidRPr="0099700C" w:rsidRDefault="000635B6" w:rsidP="00216CA9">
            <w:pPr>
              <w:pStyle w:val="TableTitle"/>
              <w:tabs>
                <w:tab w:val="left" w:pos="3306"/>
              </w:tabs>
              <w:rPr>
                <w:rFonts w:cs="Calibri"/>
              </w:rPr>
            </w:pPr>
            <w:r w:rsidRPr="0099700C">
              <w:rPr>
                <w:rFonts w:cs="Calibri"/>
              </w:rPr>
              <w:t>$’000</w:t>
            </w:r>
          </w:p>
        </w:tc>
        <w:tc>
          <w:tcPr>
            <w:tcW w:w="673" w:type="pct"/>
            <w:tcBorders>
              <w:bottom w:val="single" w:sz="4" w:space="0" w:color="auto"/>
              <w:right w:val="single" w:sz="4" w:space="0" w:color="auto"/>
            </w:tcBorders>
            <w:vAlign w:val="bottom"/>
          </w:tcPr>
          <w:p w14:paraId="4FB696AB" w14:textId="77777777" w:rsidR="000635B6" w:rsidRPr="0099700C" w:rsidRDefault="000635B6" w:rsidP="00216CA9">
            <w:pPr>
              <w:pStyle w:val="TableTitle"/>
              <w:tabs>
                <w:tab w:val="left" w:pos="3306"/>
              </w:tabs>
              <w:rPr>
                <w:rFonts w:cs="Calibri"/>
              </w:rPr>
            </w:pPr>
            <w:r w:rsidRPr="0099700C">
              <w:rPr>
                <w:rFonts w:cs="Calibri"/>
              </w:rPr>
              <w:t>Actual</w:t>
            </w:r>
          </w:p>
          <w:p w14:paraId="2ABF097F" w14:textId="77777777" w:rsidR="000635B6" w:rsidRPr="0099700C" w:rsidRDefault="00551886" w:rsidP="00216CA9">
            <w:pPr>
              <w:pStyle w:val="TableTitle"/>
              <w:tabs>
                <w:tab w:val="left" w:pos="3306"/>
              </w:tabs>
              <w:rPr>
                <w:rFonts w:cs="Calibri"/>
              </w:rPr>
            </w:pPr>
            <w:r w:rsidRPr="0099700C">
              <w:rPr>
                <w:rFonts w:cs="Calibri"/>
              </w:rPr>
              <w:t>201</w:t>
            </w:r>
            <w:r w:rsidR="006B3D92">
              <w:rPr>
                <w:rFonts w:cs="Calibri"/>
              </w:rPr>
              <w:t>8</w:t>
            </w:r>
          </w:p>
          <w:p w14:paraId="7DDC0BC6" w14:textId="77777777" w:rsidR="000635B6" w:rsidRPr="0099700C" w:rsidRDefault="000635B6" w:rsidP="00216CA9">
            <w:pPr>
              <w:pStyle w:val="TableTitle"/>
              <w:tabs>
                <w:tab w:val="left" w:pos="3306"/>
              </w:tabs>
              <w:rPr>
                <w:rFonts w:cs="Calibri"/>
              </w:rPr>
            </w:pPr>
            <w:r w:rsidRPr="0099700C">
              <w:rPr>
                <w:rFonts w:cs="Calibri"/>
              </w:rPr>
              <w:t>$’000</w:t>
            </w:r>
          </w:p>
        </w:tc>
      </w:tr>
      <w:tr w:rsidR="008D5B6D" w:rsidRPr="0099700C" w14:paraId="67A60281"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top w:val="single" w:sz="4" w:space="0" w:color="auto"/>
              <w:left w:val="single" w:sz="4" w:space="0" w:color="auto"/>
              <w:right w:val="single" w:sz="2" w:space="0" w:color="003366"/>
            </w:tcBorders>
          </w:tcPr>
          <w:p w14:paraId="492392ED" w14:textId="77777777" w:rsidR="000635B6" w:rsidRPr="0099700C" w:rsidRDefault="000635B6" w:rsidP="00216CA9">
            <w:pPr>
              <w:pStyle w:val="TableReference"/>
              <w:tabs>
                <w:tab w:val="left" w:pos="3306"/>
              </w:tabs>
              <w:spacing w:before="40"/>
              <w:rPr>
                <w:rFonts w:cs="Calibri"/>
                <w:strike/>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60</w:t>
            </w:r>
          </w:p>
        </w:tc>
        <w:tc>
          <w:tcPr>
            <w:tcW w:w="1800" w:type="pct"/>
            <w:tcBorders>
              <w:top w:val="single" w:sz="4" w:space="0" w:color="auto"/>
              <w:left w:val="single" w:sz="2" w:space="0" w:color="003366"/>
            </w:tcBorders>
            <w:vAlign w:val="bottom"/>
          </w:tcPr>
          <w:p w14:paraId="74C874D2" w14:textId="77777777" w:rsidR="000635B6" w:rsidRPr="0099700C" w:rsidRDefault="000635B6" w:rsidP="00216CA9">
            <w:pPr>
              <w:pStyle w:val="TableText"/>
              <w:tabs>
                <w:tab w:val="left" w:pos="4752"/>
              </w:tabs>
              <w:rPr>
                <w:rFonts w:cs="Calibri"/>
                <w:b/>
                <w:bCs/>
              </w:rPr>
            </w:pPr>
            <w:bookmarkStart w:id="18" w:name="_Toc48468216"/>
            <w:bookmarkStart w:id="19" w:name="_Toc49155408"/>
            <w:bookmarkStart w:id="20" w:name="_Toc49223856"/>
            <w:r w:rsidRPr="0099700C">
              <w:rPr>
                <w:rFonts w:cs="Calibri"/>
                <w:b/>
                <w:bCs/>
              </w:rPr>
              <w:t>Current Assets</w:t>
            </w:r>
            <w:bookmarkEnd w:id="18"/>
            <w:bookmarkEnd w:id="19"/>
            <w:bookmarkEnd w:id="20"/>
          </w:p>
        </w:tc>
        <w:tc>
          <w:tcPr>
            <w:tcW w:w="484" w:type="pct"/>
            <w:tcBorders>
              <w:top w:val="single" w:sz="4" w:space="0" w:color="auto"/>
            </w:tcBorders>
            <w:vAlign w:val="bottom"/>
          </w:tcPr>
          <w:p w14:paraId="49369D9D" w14:textId="77777777" w:rsidR="000635B6" w:rsidRPr="0099700C" w:rsidRDefault="000635B6" w:rsidP="00216CA9">
            <w:pPr>
              <w:pStyle w:val="TableText"/>
              <w:tabs>
                <w:tab w:val="left" w:pos="3306"/>
              </w:tabs>
              <w:jc w:val="center"/>
              <w:rPr>
                <w:rFonts w:cs="Calibri"/>
                <w:b/>
                <w:bCs/>
              </w:rPr>
            </w:pPr>
          </w:p>
        </w:tc>
        <w:tc>
          <w:tcPr>
            <w:tcW w:w="701" w:type="pct"/>
            <w:tcBorders>
              <w:top w:val="single" w:sz="4" w:space="0" w:color="auto"/>
            </w:tcBorders>
            <w:vAlign w:val="bottom"/>
          </w:tcPr>
          <w:p w14:paraId="4F497DA8" w14:textId="77777777" w:rsidR="000635B6" w:rsidRPr="0099700C" w:rsidRDefault="000635B6" w:rsidP="00216CA9">
            <w:pPr>
              <w:pStyle w:val="TableText"/>
              <w:tabs>
                <w:tab w:val="left" w:pos="3306"/>
              </w:tabs>
              <w:jc w:val="right"/>
              <w:rPr>
                <w:rFonts w:cs="Calibri"/>
                <w:b/>
                <w:bCs/>
              </w:rPr>
            </w:pPr>
          </w:p>
        </w:tc>
        <w:tc>
          <w:tcPr>
            <w:tcW w:w="677" w:type="pct"/>
            <w:tcBorders>
              <w:top w:val="single" w:sz="4" w:space="0" w:color="auto"/>
            </w:tcBorders>
            <w:vAlign w:val="bottom"/>
          </w:tcPr>
          <w:p w14:paraId="516665E7" w14:textId="77777777" w:rsidR="000635B6" w:rsidRPr="0099700C" w:rsidRDefault="000635B6" w:rsidP="00216CA9">
            <w:pPr>
              <w:pStyle w:val="TableText"/>
              <w:tabs>
                <w:tab w:val="left" w:pos="3306"/>
              </w:tabs>
              <w:jc w:val="right"/>
              <w:rPr>
                <w:rFonts w:cs="Calibri"/>
                <w:b/>
                <w:bCs/>
              </w:rPr>
            </w:pPr>
          </w:p>
        </w:tc>
        <w:tc>
          <w:tcPr>
            <w:tcW w:w="673" w:type="pct"/>
            <w:tcBorders>
              <w:top w:val="single" w:sz="4" w:space="0" w:color="auto"/>
              <w:right w:val="single" w:sz="4" w:space="0" w:color="auto"/>
            </w:tcBorders>
            <w:vAlign w:val="bottom"/>
          </w:tcPr>
          <w:p w14:paraId="606040E2" w14:textId="77777777" w:rsidR="000635B6" w:rsidRPr="0099700C" w:rsidRDefault="000635B6" w:rsidP="00216CA9">
            <w:pPr>
              <w:pStyle w:val="TableText"/>
              <w:tabs>
                <w:tab w:val="left" w:pos="3306"/>
              </w:tabs>
              <w:jc w:val="right"/>
              <w:rPr>
                <w:rFonts w:cs="Calibri"/>
                <w:b/>
                <w:bCs/>
              </w:rPr>
            </w:pPr>
          </w:p>
        </w:tc>
      </w:tr>
      <w:tr w:rsidR="008D5B6D" w:rsidRPr="0099700C" w14:paraId="7B332154"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66" w:type="pct"/>
            <w:tcBorders>
              <w:left w:val="single" w:sz="4" w:space="0" w:color="auto"/>
              <w:right w:val="single" w:sz="2" w:space="0" w:color="003366"/>
            </w:tcBorders>
          </w:tcPr>
          <w:p w14:paraId="66BAF7FC"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54</w:t>
            </w:r>
            <w:r w:rsidRPr="0099700C">
              <w:rPr>
                <w:rFonts w:cs="Calibri"/>
                <w:color w:val="auto"/>
                <w:sz w:val="16"/>
                <w:szCs w:val="16"/>
              </w:rPr>
              <w:t xml:space="preserve"> (i)</w:t>
            </w:r>
          </w:p>
        </w:tc>
        <w:tc>
          <w:tcPr>
            <w:tcW w:w="1800" w:type="pct"/>
            <w:tcBorders>
              <w:left w:val="single" w:sz="2" w:space="0" w:color="003366"/>
            </w:tcBorders>
            <w:vAlign w:val="bottom"/>
          </w:tcPr>
          <w:p w14:paraId="2DC878AE" w14:textId="77777777" w:rsidR="000635B6" w:rsidRPr="0099700C" w:rsidRDefault="000635B6" w:rsidP="00216CA9">
            <w:pPr>
              <w:pStyle w:val="TableText"/>
              <w:tabs>
                <w:tab w:val="left" w:pos="3306"/>
              </w:tabs>
              <w:rPr>
                <w:rFonts w:cs="Calibri"/>
                <w:b/>
                <w:bCs/>
              </w:rPr>
            </w:pPr>
            <w:r w:rsidRPr="0099700C">
              <w:rPr>
                <w:rFonts w:cs="Calibri"/>
              </w:rPr>
              <w:t>Cash and Cash Equivalents</w:t>
            </w:r>
          </w:p>
        </w:tc>
        <w:tc>
          <w:tcPr>
            <w:tcW w:w="484" w:type="pct"/>
            <w:vAlign w:val="bottom"/>
          </w:tcPr>
          <w:p w14:paraId="7ECA87E5" w14:textId="77777777" w:rsidR="000635B6" w:rsidRPr="0099700C" w:rsidRDefault="000635B6" w:rsidP="00392D1F">
            <w:pPr>
              <w:pStyle w:val="TableText"/>
              <w:tabs>
                <w:tab w:val="left" w:pos="3306"/>
              </w:tabs>
              <w:jc w:val="center"/>
              <w:rPr>
                <w:rFonts w:cs="Calibri"/>
              </w:rPr>
            </w:pPr>
            <w:r w:rsidRPr="0099700C">
              <w:rPr>
                <w:rFonts w:cs="Calibri"/>
              </w:rPr>
              <w:t>2</w:t>
            </w:r>
            <w:r w:rsidR="00392D1F" w:rsidRPr="0099700C">
              <w:rPr>
                <w:rFonts w:cs="Calibri"/>
              </w:rPr>
              <w:t>2</w:t>
            </w:r>
          </w:p>
        </w:tc>
        <w:tc>
          <w:tcPr>
            <w:tcW w:w="701" w:type="pct"/>
            <w:vAlign w:val="bottom"/>
          </w:tcPr>
          <w:p w14:paraId="3ACC507B"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4B3854ED"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4B1EE48F"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4F2FDE" w:rsidRPr="0099700C" w14:paraId="0F6D5263"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666" w:type="pct"/>
            <w:tcBorders>
              <w:left w:val="single" w:sz="4" w:space="0" w:color="auto"/>
              <w:right w:val="single" w:sz="2" w:space="0" w:color="003366"/>
            </w:tcBorders>
          </w:tcPr>
          <w:p w14:paraId="73929C7B" w14:textId="77777777" w:rsidR="004F2FDE" w:rsidRPr="0099700C" w:rsidRDefault="003A6606" w:rsidP="00216CA9">
            <w:pPr>
              <w:pStyle w:val="TableReference"/>
              <w:tabs>
                <w:tab w:val="left" w:pos="3306"/>
              </w:tabs>
              <w:spacing w:before="60"/>
              <w:rPr>
                <w:rFonts w:cs="Calibri"/>
                <w:color w:val="auto"/>
                <w:sz w:val="16"/>
                <w:szCs w:val="16"/>
              </w:rPr>
            </w:pPr>
            <w:r w:rsidRPr="0099700C">
              <w:rPr>
                <w:rFonts w:cs="Calibri"/>
                <w:color w:val="auto"/>
                <w:sz w:val="16"/>
                <w:szCs w:val="16"/>
              </w:rPr>
              <w:t>AASB 101.54(d)</w:t>
            </w:r>
          </w:p>
        </w:tc>
        <w:tc>
          <w:tcPr>
            <w:tcW w:w="1800" w:type="pct"/>
            <w:tcBorders>
              <w:left w:val="single" w:sz="2" w:space="0" w:color="003366"/>
            </w:tcBorders>
            <w:vAlign w:val="bottom"/>
          </w:tcPr>
          <w:p w14:paraId="5A8A1C62" w14:textId="77777777" w:rsidR="004F2FDE" w:rsidRPr="0099700C" w:rsidRDefault="004F2FDE" w:rsidP="00216CA9">
            <w:pPr>
              <w:pStyle w:val="TableText"/>
              <w:tabs>
                <w:tab w:val="left" w:pos="3306"/>
              </w:tabs>
              <w:rPr>
                <w:rFonts w:cs="Calibri"/>
              </w:rPr>
            </w:pPr>
            <w:r w:rsidRPr="0099700C">
              <w:rPr>
                <w:rFonts w:cs="Calibri"/>
              </w:rPr>
              <w:t>Investments</w:t>
            </w:r>
          </w:p>
        </w:tc>
        <w:tc>
          <w:tcPr>
            <w:tcW w:w="484" w:type="pct"/>
            <w:vAlign w:val="bottom"/>
          </w:tcPr>
          <w:p w14:paraId="7F6FC59F" w14:textId="77777777" w:rsidR="004F2FDE" w:rsidRPr="0099700C" w:rsidRDefault="004A03A9" w:rsidP="00392D1F">
            <w:pPr>
              <w:pStyle w:val="TableText"/>
              <w:tabs>
                <w:tab w:val="left" w:pos="3306"/>
              </w:tabs>
              <w:jc w:val="center"/>
              <w:rPr>
                <w:rFonts w:cs="Calibri"/>
              </w:rPr>
            </w:pPr>
            <w:r w:rsidRPr="0099700C">
              <w:rPr>
                <w:rFonts w:cs="Calibri"/>
              </w:rPr>
              <w:t>24</w:t>
            </w:r>
          </w:p>
        </w:tc>
        <w:tc>
          <w:tcPr>
            <w:tcW w:w="701" w:type="pct"/>
            <w:vAlign w:val="bottom"/>
          </w:tcPr>
          <w:p w14:paraId="7DFD65C9" w14:textId="77777777" w:rsidR="004F2FDE" w:rsidRPr="0099700C" w:rsidRDefault="004A03A9" w:rsidP="00216CA9">
            <w:pPr>
              <w:pStyle w:val="TableText"/>
              <w:tabs>
                <w:tab w:val="left" w:pos="3306"/>
              </w:tabs>
              <w:jc w:val="right"/>
              <w:rPr>
                <w:rFonts w:cs="Calibri"/>
              </w:rPr>
            </w:pPr>
            <w:r w:rsidRPr="0099700C">
              <w:rPr>
                <w:rFonts w:cs="Calibri"/>
              </w:rPr>
              <w:t>X,xxx</w:t>
            </w:r>
          </w:p>
        </w:tc>
        <w:tc>
          <w:tcPr>
            <w:tcW w:w="677" w:type="pct"/>
            <w:vAlign w:val="bottom"/>
          </w:tcPr>
          <w:p w14:paraId="7D36C820" w14:textId="77777777" w:rsidR="004F2FDE" w:rsidRPr="0099700C" w:rsidRDefault="004A03A9"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39A87A6C" w14:textId="77777777" w:rsidR="004F2FDE" w:rsidRPr="0099700C" w:rsidRDefault="004A03A9" w:rsidP="00216CA9">
            <w:pPr>
              <w:pStyle w:val="TableText"/>
              <w:tabs>
                <w:tab w:val="left" w:pos="3306"/>
              </w:tabs>
              <w:jc w:val="right"/>
              <w:rPr>
                <w:rFonts w:cs="Calibri"/>
              </w:rPr>
            </w:pPr>
            <w:r w:rsidRPr="0099700C">
              <w:rPr>
                <w:rFonts w:cs="Calibri"/>
              </w:rPr>
              <w:t>X,xxx</w:t>
            </w:r>
          </w:p>
        </w:tc>
      </w:tr>
      <w:tr w:rsidR="008D5B6D" w:rsidRPr="0099700C" w14:paraId="750CDF1F"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FFE4893"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 xml:space="preserve">54 </w:t>
            </w:r>
            <w:r w:rsidRPr="0099700C">
              <w:rPr>
                <w:rFonts w:cs="Calibri"/>
                <w:color w:val="auto"/>
                <w:sz w:val="16"/>
                <w:szCs w:val="16"/>
              </w:rPr>
              <w:t>(h)</w:t>
            </w:r>
          </w:p>
        </w:tc>
        <w:tc>
          <w:tcPr>
            <w:tcW w:w="1800" w:type="pct"/>
            <w:tcBorders>
              <w:left w:val="single" w:sz="2" w:space="0" w:color="003366"/>
            </w:tcBorders>
            <w:vAlign w:val="bottom"/>
          </w:tcPr>
          <w:p w14:paraId="09331A7B" w14:textId="77777777" w:rsidR="000635B6" w:rsidRPr="0099700C" w:rsidRDefault="000635B6" w:rsidP="00216CA9">
            <w:pPr>
              <w:pStyle w:val="TableText"/>
              <w:tabs>
                <w:tab w:val="left" w:pos="3306"/>
              </w:tabs>
              <w:rPr>
                <w:rFonts w:cs="Calibri"/>
                <w:b/>
                <w:bCs/>
              </w:rPr>
            </w:pPr>
            <w:r w:rsidRPr="0099700C">
              <w:rPr>
                <w:rFonts w:cs="Calibri"/>
              </w:rPr>
              <w:t>Receivables</w:t>
            </w:r>
          </w:p>
        </w:tc>
        <w:tc>
          <w:tcPr>
            <w:tcW w:w="484" w:type="pct"/>
            <w:vAlign w:val="bottom"/>
          </w:tcPr>
          <w:p w14:paraId="088B8387" w14:textId="77777777" w:rsidR="000635B6" w:rsidRPr="0099700C" w:rsidRDefault="00392D1F" w:rsidP="00216CA9">
            <w:pPr>
              <w:pStyle w:val="TableText"/>
              <w:tabs>
                <w:tab w:val="left" w:pos="3306"/>
              </w:tabs>
              <w:jc w:val="center"/>
              <w:rPr>
                <w:rFonts w:cs="Calibri"/>
              </w:rPr>
            </w:pPr>
            <w:r w:rsidRPr="0099700C">
              <w:rPr>
                <w:rFonts w:cs="Calibri"/>
              </w:rPr>
              <w:t>23</w:t>
            </w:r>
          </w:p>
        </w:tc>
        <w:tc>
          <w:tcPr>
            <w:tcW w:w="701" w:type="pct"/>
            <w:vAlign w:val="bottom"/>
          </w:tcPr>
          <w:p w14:paraId="6B419746"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4E555256"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3A449B76"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1184DC8D"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9D89FA0"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 xml:space="preserve">54 </w:t>
            </w:r>
            <w:r w:rsidRPr="0099700C">
              <w:rPr>
                <w:rFonts w:cs="Calibri"/>
                <w:color w:val="auto"/>
                <w:sz w:val="16"/>
                <w:szCs w:val="16"/>
              </w:rPr>
              <w:t xml:space="preserve">(g) </w:t>
            </w:r>
          </w:p>
        </w:tc>
        <w:tc>
          <w:tcPr>
            <w:tcW w:w="1800" w:type="pct"/>
            <w:tcBorders>
              <w:left w:val="single" w:sz="2" w:space="0" w:color="003366"/>
            </w:tcBorders>
            <w:vAlign w:val="bottom"/>
          </w:tcPr>
          <w:p w14:paraId="56707E3D" w14:textId="77777777" w:rsidR="000635B6" w:rsidRPr="0099700C" w:rsidRDefault="000635B6" w:rsidP="00216CA9">
            <w:pPr>
              <w:pStyle w:val="TableText"/>
              <w:tabs>
                <w:tab w:val="left" w:pos="3306"/>
              </w:tabs>
              <w:rPr>
                <w:rFonts w:cs="Calibri"/>
                <w:b/>
                <w:bCs/>
              </w:rPr>
            </w:pPr>
            <w:r w:rsidRPr="0099700C">
              <w:rPr>
                <w:rFonts w:cs="Calibri"/>
              </w:rPr>
              <w:t>Inventor</w:t>
            </w:r>
            <w:r w:rsidR="008502EA" w:rsidRPr="0099700C">
              <w:rPr>
                <w:rFonts w:cs="Calibri"/>
              </w:rPr>
              <w:t>ies</w:t>
            </w:r>
          </w:p>
        </w:tc>
        <w:tc>
          <w:tcPr>
            <w:tcW w:w="484" w:type="pct"/>
            <w:vAlign w:val="bottom"/>
          </w:tcPr>
          <w:p w14:paraId="34A7BE15" w14:textId="77777777" w:rsidR="000635B6" w:rsidRPr="0099700C" w:rsidRDefault="004A03A9" w:rsidP="00216CA9">
            <w:pPr>
              <w:pStyle w:val="TableText"/>
              <w:tabs>
                <w:tab w:val="left" w:pos="3306"/>
              </w:tabs>
              <w:jc w:val="center"/>
              <w:rPr>
                <w:rFonts w:cs="Calibri"/>
              </w:rPr>
            </w:pPr>
            <w:r w:rsidRPr="0099700C">
              <w:rPr>
                <w:rFonts w:cs="Calibri"/>
              </w:rPr>
              <w:t>25</w:t>
            </w:r>
          </w:p>
        </w:tc>
        <w:tc>
          <w:tcPr>
            <w:tcW w:w="701" w:type="pct"/>
            <w:vAlign w:val="bottom"/>
          </w:tcPr>
          <w:p w14:paraId="2233EFE4"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3D86C383"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76074F94"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35F29F7D"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10DC366"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 xml:space="preserve">54 </w:t>
            </w:r>
            <w:r w:rsidRPr="0099700C">
              <w:rPr>
                <w:rFonts w:cs="Calibri"/>
                <w:color w:val="auto"/>
                <w:sz w:val="16"/>
                <w:szCs w:val="16"/>
              </w:rPr>
              <w:t>(</w:t>
            </w:r>
            <w:r w:rsidR="001E0B6A" w:rsidRPr="0099700C">
              <w:rPr>
                <w:rFonts w:cs="Calibri"/>
                <w:color w:val="auto"/>
                <w:sz w:val="16"/>
                <w:szCs w:val="16"/>
              </w:rPr>
              <w:t>j</w:t>
            </w:r>
            <w:r w:rsidRPr="0099700C">
              <w:rPr>
                <w:rFonts w:cs="Calibri"/>
                <w:color w:val="auto"/>
                <w:sz w:val="16"/>
                <w:szCs w:val="16"/>
              </w:rPr>
              <w:t>)</w:t>
            </w:r>
          </w:p>
        </w:tc>
        <w:tc>
          <w:tcPr>
            <w:tcW w:w="1800" w:type="pct"/>
            <w:tcBorders>
              <w:left w:val="single" w:sz="2" w:space="0" w:color="003366"/>
            </w:tcBorders>
            <w:vAlign w:val="bottom"/>
          </w:tcPr>
          <w:p w14:paraId="780DE00A" w14:textId="77777777" w:rsidR="000635B6" w:rsidRPr="0099700C" w:rsidRDefault="000635B6" w:rsidP="00216CA9">
            <w:pPr>
              <w:pStyle w:val="TableText"/>
              <w:tabs>
                <w:tab w:val="left" w:pos="3306"/>
              </w:tabs>
              <w:rPr>
                <w:rFonts w:cs="Calibri"/>
              </w:rPr>
            </w:pPr>
            <w:r w:rsidRPr="0099700C">
              <w:rPr>
                <w:rFonts w:cs="Calibri"/>
              </w:rPr>
              <w:t xml:space="preserve">Assets Held for </w:t>
            </w:r>
            <w:smartTag w:uri="urn:schemas-microsoft-com:office:smarttags" w:element="City">
              <w:smartTag w:uri="urn:schemas-microsoft-com:office:smarttags" w:element="place">
                <w:r w:rsidRPr="0099700C">
                  <w:rPr>
                    <w:rFonts w:cs="Calibri"/>
                  </w:rPr>
                  <w:t>Sale</w:t>
                </w:r>
              </w:smartTag>
            </w:smartTag>
          </w:p>
        </w:tc>
        <w:tc>
          <w:tcPr>
            <w:tcW w:w="484" w:type="pct"/>
            <w:vAlign w:val="bottom"/>
          </w:tcPr>
          <w:p w14:paraId="4758E47B" w14:textId="77777777" w:rsidR="000635B6" w:rsidRPr="0099700C" w:rsidRDefault="00CA211F" w:rsidP="00216CA9">
            <w:pPr>
              <w:pStyle w:val="TableText"/>
              <w:tabs>
                <w:tab w:val="left" w:pos="3306"/>
              </w:tabs>
              <w:jc w:val="center"/>
              <w:rPr>
                <w:rFonts w:cs="Calibri"/>
              </w:rPr>
            </w:pPr>
            <w:r w:rsidRPr="0099700C">
              <w:rPr>
                <w:rFonts w:cs="Calibri"/>
              </w:rPr>
              <w:t>26</w:t>
            </w:r>
          </w:p>
        </w:tc>
        <w:tc>
          <w:tcPr>
            <w:tcW w:w="701" w:type="pct"/>
            <w:vAlign w:val="bottom"/>
          </w:tcPr>
          <w:p w14:paraId="38421E79"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5B97CEFD"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69ECA13D"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42280DBD"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7DD61B1"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55</w:t>
            </w:r>
          </w:p>
        </w:tc>
        <w:tc>
          <w:tcPr>
            <w:tcW w:w="1800" w:type="pct"/>
            <w:tcBorders>
              <w:left w:val="single" w:sz="2" w:space="0" w:color="003366"/>
            </w:tcBorders>
            <w:vAlign w:val="bottom"/>
          </w:tcPr>
          <w:p w14:paraId="42F990A0" w14:textId="77777777" w:rsidR="000635B6" w:rsidRPr="0099700C" w:rsidRDefault="000635B6" w:rsidP="00216CA9">
            <w:pPr>
              <w:pStyle w:val="TableText"/>
              <w:tabs>
                <w:tab w:val="left" w:pos="3306"/>
              </w:tabs>
              <w:rPr>
                <w:rFonts w:cs="Calibri"/>
                <w:b/>
                <w:bCs/>
              </w:rPr>
            </w:pPr>
            <w:r w:rsidRPr="0099700C">
              <w:rPr>
                <w:rFonts w:cs="Calibri"/>
              </w:rPr>
              <w:t>Other Assets</w:t>
            </w:r>
          </w:p>
        </w:tc>
        <w:tc>
          <w:tcPr>
            <w:tcW w:w="484" w:type="pct"/>
            <w:vAlign w:val="bottom"/>
          </w:tcPr>
          <w:p w14:paraId="7B2E3558" w14:textId="77777777" w:rsidR="000635B6" w:rsidRPr="0099700C" w:rsidRDefault="00CA211F" w:rsidP="00216CA9">
            <w:pPr>
              <w:pStyle w:val="TableText"/>
              <w:tabs>
                <w:tab w:val="left" w:pos="3306"/>
              </w:tabs>
              <w:jc w:val="center"/>
              <w:rPr>
                <w:rFonts w:cs="Calibri"/>
              </w:rPr>
            </w:pPr>
            <w:r w:rsidRPr="0099700C">
              <w:rPr>
                <w:rFonts w:cs="Calibri"/>
              </w:rPr>
              <w:t>31</w:t>
            </w:r>
          </w:p>
        </w:tc>
        <w:tc>
          <w:tcPr>
            <w:tcW w:w="701" w:type="pct"/>
            <w:tcBorders>
              <w:bottom w:val="single" w:sz="2" w:space="0" w:color="003366"/>
            </w:tcBorders>
            <w:vAlign w:val="bottom"/>
          </w:tcPr>
          <w:p w14:paraId="36C16E66"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tcBorders>
              <w:bottom w:val="single" w:sz="2" w:space="0" w:color="003366"/>
            </w:tcBorders>
            <w:vAlign w:val="bottom"/>
          </w:tcPr>
          <w:p w14:paraId="35B51B98"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bottom w:val="single" w:sz="2" w:space="0" w:color="003366"/>
              <w:right w:val="single" w:sz="4" w:space="0" w:color="auto"/>
            </w:tcBorders>
            <w:vAlign w:val="bottom"/>
          </w:tcPr>
          <w:p w14:paraId="7FF05634"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2EE7F5C3"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5A3E773"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001E0B6A" w:rsidRPr="0099700C">
              <w:rPr>
                <w:rFonts w:cs="Calibri"/>
                <w:color w:val="auto"/>
                <w:sz w:val="16"/>
                <w:szCs w:val="16"/>
              </w:rPr>
              <w:t>55</w:t>
            </w:r>
          </w:p>
        </w:tc>
        <w:tc>
          <w:tcPr>
            <w:tcW w:w="1800" w:type="pct"/>
            <w:tcBorders>
              <w:left w:val="single" w:sz="2" w:space="0" w:color="003366"/>
            </w:tcBorders>
            <w:vAlign w:val="bottom"/>
          </w:tcPr>
          <w:p w14:paraId="4BF2EDCF" w14:textId="77777777" w:rsidR="000635B6" w:rsidRPr="0099700C" w:rsidRDefault="000635B6" w:rsidP="00216CA9">
            <w:pPr>
              <w:pStyle w:val="TableText"/>
              <w:tabs>
                <w:tab w:val="left" w:pos="3306"/>
              </w:tabs>
              <w:rPr>
                <w:rFonts w:cs="Calibri"/>
                <w:b/>
                <w:bCs/>
              </w:rPr>
            </w:pPr>
            <w:bookmarkStart w:id="21" w:name="_Toc48468217"/>
            <w:bookmarkStart w:id="22" w:name="_Toc49155409"/>
            <w:bookmarkStart w:id="23" w:name="_Toc49223857"/>
            <w:r w:rsidRPr="0099700C">
              <w:rPr>
                <w:rFonts w:cs="Calibri"/>
                <w:b/>
                <w:bCs/>
              </w:rPr>
              <w:t>Total Current Assets</w:t>
            </w:r>
            <w:bookmarkEnd w:id="21"/>
            <w:bookmarkEnd w:id="22"/>
            <w:bookmarkEnd w:id="23"/>
          </w:p>
        </w:tc>
        <w:tc>
          <w:tcPr>
            <w:tcW w:w="484" w:type="pct"/>
            <w:vAlign w:val="bottom"/>
          </w:tcPr>
          <w:p w14:paraId="4199FF88" w14:textId="77777777" w:rsidR="000635B6" w:rsidRPr="0099700C" w:rsidRDefault="000635B6" w:rsidP="00216CA9">
            <w:pPr>
              <w:pStyle w:val="TableText"/>
              <w:tabs>
                <w:tab w:val="left" w:pos="3306"/>
              </w:tabs>
              <w:jc w:val="center"/>
              <w:rPr>
                <w:rFonts w:cs="Calibri"/>
                <w:b/>
                <w:bCs/>
              </w:rPr>
            </w:pPr>
          </w:p>
        </w:tc>
        <w:tc>
          <w:tcPr>
            <w:tcW w:w="701" w:type="pct"/>
            <w:tcBorders>
              <w:top w:val="single" w:sz="2" w:space="0" w:color="003366"/>
            </w:tcBorders>
            <w:vAlign w:val="bottom"/>
          </w:tcPr>
          <w:p w14:paraId="4BECDC5F" w14:textId="77777777" w:rsidR="000635B6" w:rsidRPr="0099700C" w:rsidRDefault="000635B6" w:rsidP="00216CA9">
            <w:pPr>
              <w:pStyle w:val="TableText"/>
              <w:tabs>
                <w:tab w:val="left" w:pos="3306"/>
              </w:tabs>
              <w:jc w:val="right"/>
              <w:rPr>
                <w:rFonts w:cs="Calibri"/>
                <w:b/>
                <w:bCs/>
              </w:rPr>
            </w:pPr>
            <w:r w:rsidRPr="0099700C">
              <w:rPr>
                <w:rFonts w:cs="Calibri"/>
                <w:b/>
              </w:rPr>
              <w:t>X,xxx</w:t>
            </w:r>
          </w:p>
        </w:tc>
        <w:tc>
          <w:tcPr>
            <w:tcW w:w="677" w:type="pct"/>
            <w:tcBorders>
              <w:top w:val="single" w:sz="2" w:space="0" w:color="003366"/>
            </w:tcBorders>
            <w:vAlign w:val="bottom"/>
          </w:tcPr>
          <w:p w14:paraId="58CF0BCA" w14:textId="77777777" w:rsidR="000635B6" w:rsidRPr="0099700C" w:rsidRDefault="000635B6" w:rsidP="00216CA9">
            <w:pPr>
              <w:pStyle w:val="TableText"/>
              <w:tabs>
                <w:tab w:val="left" w:pos="3306"/>
              </w:tabs>
              <w:jc w:val="right"/>
              <w:rPr>
                <w:rFonts w:cs="Calibri"/>
                <w:b/>
                <w:bCs/>
              </w:rPr>
            </w:pPr>
            <w:r w:rsidRPr="0099700C">
              <w:rPr>
                <w:rFonts w:cs="Calibri"/>
                <w:b/>
              </w:rPr>
              <w:t>X,xxx</w:t>
            </w:r>
          </w:p>
        </w:tc>
        <w:tc>
          <w:tcPr>
            <w:tcW w:w="673" w:type="pct"/>
            <w:tcBorders>
              <w:top w:val="single" w:sz="2" w:space="0" w:color="003366"/>
              <w:right w:val="single" w:sz="4" w:space="0" w:color="auto"/>
            </w:tcBorders>
            <w:vAlign w:val="bottom"/>
          </w:tcPr>
          <w:p w14:paraId="1A043813" w14:textId="77777777" w:rsidR="000635B6" w:rsidRPr="0099700C" w:rsidRDefault="000635B6" w:rsidP="00216CA9">
            <w:pPr>
              <w:pStyle w:val="TableText"/>
              <w:tabs>
                <w:tab w:val="left" w:pos="3306"/>
              </w:tabs>
              <w:jc w:val="right"/>
              <w:rPr>
                <w:rFonts w:cs="Calibri"/>
                <w:b/>
                <w:bCs/>
              </w:rPr>
            </w:pPr>
            <w:r w:rsidRPr="0099700C">
              <w:rPr>
                <w:rFonts w:cs="Calibri"/>
                <w:b/>
              </w:rPr>
              <w:t>X,xxx</w:t>
            </w:r>
          </w:p>
        </w:tc>
      </w:tr>
      <w:tr w:rsidR="008D5B6D" w:rsidRPr="0099700C" w14:paraId="02248E87"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vAlign w:val="bottom"/>
          </w:tcPr>
          <w:p w14:paraId="13CC10E9" w14:textId="77777777" w:rsidR="000635B6" w:rsidRPr="0099700C" w:rsidRDefault="000635B6" w:rsidP="00216CA9">
            <w:pPr>
              <w:pStyle w:val="TableReference"/>
              <w:tabs>
                <w:tab w:val="left" w:pos="3306"/>
              </w:tabs>
              <w:rPr>
                <w:rFonts w:cs="Calibri"/>
                <w:color w:val="auto"/>
                <w:sz w:val="16"/>
                <w:szCs w:val="16"/>
              </w:rPr>
            </w:pPr>
          </w:p>
        </w:tc>
        <w:tc>
          <w:tcPr>
            <w:tcW w:w="1800" w:type="pct"/>
            <w:tcBorders>
              <w:left w:val="single" w:sz="2" w:space="0" w:color="003366"/>
            </w:tcBorders>
            <w:vAlign w:val="bottom"/>
          </w:tcPr>
          <w:p w14:paraId="16B170AC" w14:textId="77777777" w:rsidR="000635B6" w:rsidRPr="0099700C" w:rsidRDefault="000635B6" w:rsidP="00216CA9">
            <w:pPr>
              <w:pStyle w:val="TableText"/>
              <w:tabs>
                <w:tab w:val="left" w:pos="3306"/>
              </w:tabs>
              <w:spacing w:before="0"/>
              <w:rPr>
                <w:rFonts w:cs="Calibri"/>
                <w:sz w:val="14"/>
              </w:rPr>
            </w:pPr>
          </w:p>
        </w:tc>
        <w:tc>
          <w:tcPr>
            <w:tcW w:w="484" w:type="pct"/>
            <w:vAlign w:val="bottom"/>
          </w:tcPr>
          <w:p w14:paraId="303C288A" w14:textId="77777777" w:rsidR="000635B6" w:rsidRPr="0099700C" w:rsidRDefault="000635B6" w:rsidP="00216CA9">
            <w:pPr>
              <w:pStyle w:val="TableText"/>
              <w:tabs>
                <w:tab w:val="left" w:pos="3306"/>
              </w:tabs>
              <w:spacing w:before="0"/>
              <w:jc w:val="center"/>
              <w:rPr>
                <w:rFonts w:cs="Calibri"/>
                <w:sz w:val="14"/>
              </w:rPr>
            </w:pPr>
          </w:p>
        </w:tc>
        <w:tc>
          <w:tcPr>
            <w:tcW w:w="701" w:type="pct"/>
            <w:vAlign w:val="bottom"/>
          </w:tcPr>
          <w:p w14:paraId="0EEBF680" w14:textId="77777777" w:rsidR="000635B6" w:rsidRPr="0099700C" w:rsidRDefault="000635B6" w:rsidP="00216CA9">
            <w:pPr>
              <w:pStyle w:val="TableText"/>
              <w:tabs>
                <w:tab w:val="left" w:pos="3306"/>
              </w:tabs>
              <w:spacing w:before="0"/>
              <w:jc w:val="right"/>
              <w:rPr>
                <w:rFonts w:cs="Calibri"/>
                <w:sz w:val="14"/>
              </w:rPr>
            </w:pPr>
          </w:p>
        </w:tc>
        <w:tc>
          <w:tcPr>
            <w:tcW w:w="677" w:type="pct"/>
            <w:vAlign w:val="bottom"/>
          </w:tcPr>
          <w:p w14:paraId="0D5C411A" w14:textId="77777777" w:rsidR="000635B6" w:rsidRPr="0099700C" w:rsidRDefault="000635B6" w:rsidP="00216CA9">
            <w:pPr>
              <w:pStyle w:val="TableText"/>
              <w:tabs>
                <w:tab w:val="left" w:pos="3306"/>
              </w:tabs>
              <w:spacing w:before="0"/>
              <w:jc w:val="right"/>
              <w:rPr>
                <w:rFonts w:cs="Calibri"/>
                <w:sz w:val="14"/>
              </w:rPr>
            </w:pPr>
          </w:p>
        </w:tc>
        <w:tc>
          <w:tcPr>
            <w:tcW w:w="673" w:type="pct"/>
            <w:tcBorders>
              <w:right w:val="single" w:sz="4" w:space="0" w:color="auto"/>
            </w:tcBorders>
            <w:vAlign w:val="bottom"/>
          </w:tcPr>
          <w:p w14:paraId="273A498E" w14:textId="77777777" w:rsidR="000635B6" w:rsidRPr="0099700C" w:rsidRDefault="000635B6" w:rsidP="00216CA9">
            <w:pPr>
              <w:pStyle w:val="TableText"/>
              <w:tabs>
                <w:tab w:val="left" w:pos="3306"/>
              </w:tabs>
              <w:spacing w:before="0"/>
              <w:jc w:val="right"/>
              <w:rPr>
                <w:rFonts w:cs="Calibri"/>
                <w:sz w:val="14"/>
              </w:rPr>
            </w:pPr>
          </w:p>
        </w:tc>
      </w:tr>
      <w:tr w:rsidR="008D5B6D" w:rsidRPr="0099700C" w14:paraId="6C274328"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4F7C7E86" w14:textId="77777777" w:rsidR="000635B6" w:rsidRPr="0099700C" w:rsidRDefault="000635B6" w:rsidP="00216CA9">
            <w:pPr>
              <w:pStyle w:val="TableReference"/>
              <w:tabs>
                <w:tab w:val="left" w:pos="3306"/>
              </w:tabs>
              <w:spacing w:before="40"/>
              <w:rPr>
                <w:rFonts w:cs="Calibri"/>
                <w:strike/>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60</w:t>
            </w:r>
          </w:p>
        </w:tc>
        <w:tc>
          <w:tcPr>
            <w:tcW w:w="1800" w:type="pct"/>
            <w:tcBorders>
              <w:left w:val="single" w:sz="2" w:space="0" w:color="003366"/>
            </w:tcBorders>
            <w:vAlign w:val="bottom"/>
          </w:tcPr>
          <w:p w14:paraId="760EBE55" w14:textId="77777777" w:rsidR="000635B6" w:rsidRPr="0099700C" w:rsidRDefault="000635B6" w:rsidP="00216CA9">
            <w:pPr>
              <w:pStyle w:val="TableText"/>
              <w:tabs>
                <w:tab w:val="left" w:pos="3306"/>
              </w:tabs>
              <w:rPr>
                <w:rFonts w:cs="Calibri"/>
                <w:b/>
                <w:bCs/>
              </w:rPr>
            </w:pPr>
            <w:bookmarkStart w:id="24" w:name="_Toc48468218"/>
            <w:bookmarkStart w:id="25" w:name="_Toc49155410"/>
            <w:bookmarkStart w:id="26" w:name="_Toc49223858"/>
            <w:r w:rsidRPr="0099700C">
              <w:rPr>
                <w:rFonts w:cs="Calibri"/>
                <w:b/>
                <w:bCs/>
              </w:rPr>
              <w:t>Non-Current Assets</w:t>
            </w:r>
            <w:bookmarkEnd w:id="24"/>
            <w:bookmarkEnd w:id="25"/>
            <w:bookmarkEnd w:id="26"/>
          </w:p>
        </w:tc>
        <w:tc>
          <w:tcPr>
            <w:tcW w:w="484" w:type="pct"/>
            <w:vAlign w:val="bottom"/>
          </w:tcPr>
          <w:p w14:paraId="2EA8CA0D" w14:textId="77777777" w:rsidR="000635B6" w:rsidRPr="0099700C" w:rsidRDefault="000635B6" w:rsidP="00216CA9">
            <w:pPr>
              <w:pStyle w:val="TableText"/>
              <w:tabs>
                <w:tab w:val="left" w:pos="3306"/>
              </w:tabs>
              <w:jc w:val="center"/>
              <w:rPr>
                <w:rFonts w:cs="Calibri"/>
                <w:b/>
                <w:bCs/>
              </w:rPr>
            </w:pPr>
          </w:p>
        </w:tc>
        <w:tc>
          <w:tcPr>
            <w:tcW w:w="701" w:type="pct"/>
            <w:vAlign w:val="bottom"/>
          </w:tcPr>
          <w:p w14:paraId="1C5C2247" w14:textId="77777777" w:rsidR="000635B6" w:rsidRPr="0099700C" w:rsidRDefault="000635B6" w:rsidP="00216CA9">
            <w:pPr>
              <w:pStyle w:val="TableText"/>
              <w:tabs>
                <w:tab w:val="left" w:pos="3306"/>
              </w:tabs>
              <w:jc w:val="right"/>
              <w:rPr>
                <w:rFonts w:cs="Calibri"/>
                <w:b/>
                <w:bCs/>
              </w:rPr>
            </w:pPr>
          </w:p>
        </w:tc>
        <w:tc>
          <w:tcPr>
            <w:tcW w:w="677" w:type="pct"/>
            <w:vAlign w:val="bottom"/>
          </w:tcPr>
          <w:p w14:paraId="159BB132" w14:textId="77777777" w:rsidR="000635B6" w:rsidRPr="0099700C" w:rsidRDefault="000635B6" w:rsidP="00216CA9">
            <w:pPr>
              <w:pStyle w:val="TableText"/>
              <w:tabs>
                <w:tab w:val="left" w:pos="3306"/>
              </w:tabs>
              <w:jc w:val="right"/>
              <w:rPr>
                <w:rFonts w:cs="Calibri"/>
                <w:b/>
                <w:bCs/>
              </w:rPr>
            </w:pPr>
          </w:p>
        </w:tc>
        <w:tc>
          <w:tcPr>
            <w:tcW w:w="673" w:type="pct"/>
            <w:tcBorders>
              <w:right w:val="single" w:sz="4" w:space="0" w:color="auto"/>
            </w:tcBorders>
            <w:vAlign w:val="bottom"/>
          </w:tcPr>
          <w:p w14:paraId="10E995DF" w14:textId="77777777" w:rsidR="000635B6" w:rsidRPr="0099700C" w:rsidRDefault="000635B6" w:rsidP="00216CA9">
            <w:pPr>
              <w:pStyle w:val="TableText"/>
              <w:tabs>
                <w:tab w:val="left" w:pos="3306"/>
              </w:tabs>
              <w:jc w:val="right"/>
              <w:rPr>
                <w:rFonts w:cs="Calibri"/>
                <w:b/>
                <w:bCs/>
              </w:rPr>
            </w:pPr>
          </w:p>
        </w:tc>
      </w:tr>
      <w:tr w:rsidR="008D5B6D" w:rsidRPr="0099700C" w14:paraId="2DECBBB1"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666" w:type="pct"/>
            <w:tcBorders>
              <w:left w:val="single" w:sz="4" w:space="0" w:color="auto"/>
              <w:right w:val="single" w:sz="2" w:space="0" w:color="003366"/>
            </w:tcBorders>
          </w:tcPr>
          <w:p w14:paraId="394849BF"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54 (h) </w:t>
            </w:r>
          </w:p>
        </w:tc>
        <w:tc>
          <w:tcPr>
            <w:tcW w:w="1800" w:type="pct"/>
            <w:tcBorders>
              <w:left w:val="single" w:sz="2" w:space="0" w:color="003366"/>
            </w:tcBorders>
            <w:vAlign w:val="bottom"/>
          </w:tcPr>
          <w:p w14:paraId="2541F3BD" w14:textId="77777777" w:rsidR="000635B6" w:rsidRPr="0099700C" w:rsidRDefault="000635B6" w:rsidP="00216CA9">
            <w:pPr>
              <w:pStyle w:val="TableText"/>
              <w:tabs>
                <w:tab w:val="left" w:pos="3306"/>
              </w:tabs>
              <w:rPr>
                <w:rFonts w:cs="Calibri"/>
                <w:b/>
                <w:bCs/>
              </w:rPr>
            </w:pPr>
            <w:r w:rsidRPr="0099700C">
              <w:rPr>
                <w:rFonts w:cs="Calibri"/>
              </w:rPr>
              <w:t>Receivables</w:t>
            </w:r>
          </w:p>
        </w:tc>
        <w:tc>
          <w:tcPr>
            <w:tcW w:w="484" w:type="pct"/>
            <w:vAlign w:val="bottom"/>
          </w:tcPr>
          <w:p w14:paraId="6E305AD8" w14:textId="77777777" w:rsidR="000635B6" w:rsidRPr="0099700C" w:rsidRDefault="00CA211F" w:rsidP="00216CA9">
            <w:pPr>
              <w:pStyle w:val="TableText"/>
              <w:tabs>
                <w:tab w:val="left" w:pos="3306"/>
              </w:tabs>
              <w:jc w:val="center"/>
              <w:rPr>
                <w:rFonts w:cs="Calibri"/>
              </w:rPr>
            </w:pPr>
            <w:r w:rsidRPr="0099700C">
              <w:rPr>
                <w:rFonts w:cs="Calibri"/>
              </w:rPr>
              <w:t>23</w:t>
            </w:r>
          </w:p>
        </w:tc>
        <w:tc>
          <w:tcPr>
            <w:tcW w:w="701" w:type="pct"/>
            <w:vAlign w:val="bottom"/>
          </w:tcPr>
          <w:p w14:paraId="501A11B8"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1326A66C"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4CCB4A43"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1E95C743"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DE9367C"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54 (d) </w:t>
            </w:r>
          </w:p>
        </w:tc>
        <w:tc>
          <w:tcPr>
            <w:tcW w:w="1800" w:type="pct"/>
            <w:tcBorders>
              <w:left w:val="single" w:sz="2" w:space="0" w:color="003366"/>
            </w:tcBorders>
            <w:vAlign w:val="bottom"/>
          </w:tcPr>
          <w:p w14:paraId="26DC344D" w14:textId="77777777" w:rsidR="000635B6" w:rsidRPr="0099700C" w:rsidRDefault="000635B6" w:rsidP="00216CA9">
            <w:pPr>
              <w:pStyle w:val="TableText"/>
              <w:tabs>
                <w:tab w:val="left" w:pos="3306"/>
              </w:tabs>
              <w:rPr>
                <w:rFonts w:cs="Calibri"/>
                <w:b/>
                <w:bCs/>
              </w:rPr>
            </w:pPr>
            <w:r w:rsidRPr="0099700C">
              <w:rPr>
                <w:rFonts w:cs="Calibri"/>
              </w:rPr>
              <w:t>Investments</w:t>
            </w:r>
          </w:p>
        </w:tc>
        <w:tc>
          <w:tcPr>
            <w:tcW w:w="484" w:type="pct"/>
            <w:vAlign w:val="bottom"/>
          </w:tcPr>
          <w:p w14:paraId="68CF2E2F" w14:textId="77777777" w:rsidR="000635B6" w:rsidRPr="0099700C" w:rsidRDefault="00CA211F" w:rsidP="00216CA9">
            <w:pPr>
              <w:pStyle w:val="TableText"/>
              <w:tabs>
                <w:tab w:val="left" w:pos="3306"/>
              </w:tabs>
              <w:jc w:val="center"/>
              <w:rPr>
                <w:rFonts w:cs="Calibri"/>
              </w:rPr>
            </w:pPr>
            <w:r w:rsidRPr="0099700C">
              <w:rPr>
                <w:rFonts w:cs="Calibri"/>
              </w:rPr>
              <w:t>24</w:t>
            </w:r>
          </w:p>
        </w:tc>
        <w:tc>
          <w:tcPr>
            <w:tcW w:w="701" w:type="pct"/>
            <w:vAlign w:val="bottom"/>
          </w:tcPr>
          <w:p w14:paraId="6F2BB476"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7AB70894"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5AD0FD64"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3BF4EC26"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30A1853"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(e)</w:t>
            </w:r>
          </w:p>
        </w:tc>
        <w:tc>
          <w:tcPr>
            <w:tcW w:w="1800" w:type="pct"/>
            <w:tcBorders>
              <w:left w:val="single" w:sz="2" w:space="0" w:color="003366"/>
            </w:tcBorders>
            <w:vAlign w:val="bottom"/>
          </w:tcPr>
          <w:p w14:paraId="655410D3" w14:textId="77777777" w:rsidR="000635B6" w:rsidRPr="0099700C" w:rsidRDefault="000635B6" w:rsidP="00216CA9">
            <w:pPr>
              <w:pStyle w:val="TableText"/>
              <w:tabs>
                <w:tab w:val="left" w:pos="3306"/>
              </w:tabs>
              <w:rPr>
                <w:rFonts w:cs="Calibri"/>
              </w:rPr>
            </w:pPr>
            <w:r w:rsidRPr="0099700C">
              <w:rPr>
                <w:rFonts w:cs="Calibri"/>
              </w:rPr>
              <w:t xml:space="preserve">Investment – Joint Venture </w:t>
            </w:r>
          </w:p>
        </w:tc>
        <w:tc>
          <w:tcPr>
            <w:tcW w:w="484" w:type="pct"/>
            <w:vAlign w:val="bottom"/>
          </w:tcPr>
          <w:p w14:paraId="65166569" w14:textId="77777777" w:rsidR="000635B6" w:rsidRPr="0099700C" w:rsidRDefault="004E1342" w:rsidP="00216CA9">
            <w:pPr>
              <w:pStyle w:val="TableText"/>
              <w:tabs>
                <w:tab w:val="left" w:pos="3306"/>
              </w:tabs>
              <w:jc w:val="center"/>
              <w:rPr>
                <w:rFonts w:cs="Calibri"/>
              </w:rPr>
            </w:pPr>
            <w:r w:rsidRPr="0099700C">
              <w:rPr>
                <w:rFonts w:cs="Calibri"/>
              </w:rPr>
              <w:t>43</w:t>
            </w:r>
          </w:p>
        </w:tc>
        <w:tc>
          <w:tcPr>
            <w:tcW w:w="701" w:type="pct"/>
            <w:vAlign w:val="bottom"/>
          </w:tcPr>
          <w:p w14:paraId="273D6987"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7A062799"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592A0454"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165D3DF4"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E143B48"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(a)</w:t>
            </w:r>
          </w:p>
        </w:tc>
        <w:tc>
          <w:tcPr>
            <w:tcW w:w="1800" w:type="pct"/>
            <w:tcBorders>
              <w:left w:val="single" w:sz="2" w:space="0" w:color="003366"/>
            </w:tcBorders>
            <w:vAlign w:val="bottom"/>
          </w:tcPr>
          <w:p w14:paraId="29330BF4" w14:textId="77777777" w:rsidR="000635B6" w:rsidRPr="0099700C" w:rsidRDefault="000635B6" w:rsidP="00216CA9">
            <w:pPr>
              <w:pStyle w:val="TableText"/>
              <w:tabs>
                <w:tab w:val="left" w:pos="3306"/>
              </w:tabs>
              <w:rPr>
                <w:rFonts w:cs="Calibri"/>
                <w:b/>
                <w:bCs/>
              </w:rPr>
            </w:pPr>
            <w:r w:rsidRPr="0099700C">
              <w:rPr>
                <w:rFonts w:cs="Calibri"/>
              </w:rPr>
              <w:t>Property, Plant and Equipment</w:t>
            </w:r>
          </w:p>
        </w:tc>
        <w:tc>
          <w:tcPr>
            <w:tcW w:w="484" w:type="pct"/>
            <w:vAlign w:val="bottom"/>
          </w:tcPr>
          <w:p w14:paraId="265E5E78" w14:textId="77777777" w:rsidR="000635B6" w:rsidRPr="0099700C" w:rsidRDefault="004E1342" w:rsidP="00216CA9">
            <w:pPr>
              <w:pStyle w:val="TableText"/>
              <w:tabs>
                <w:tab w:val="left" w:pos="3306"/>
              </w:tabs>
              <w:jc w:val="center"/>
              <w:rPr>
                <w:rFonts w:cs="Calibri"/>
              </w:rPr>
            </w:pPr>
            <w:r w:rsidRPr="0099700C">
              <w:rPr>
                <w:rFonts w:cs="Calibri"/>
              </w:rPr>
              <w:t>27</w:t>
            </w:r>
          </w:p>
        </w:tc>
        <w:tc>
          <w:tcPr>
            <w:tcW w:w="701" w:type="pct"/>
            <w:vAlign w:val="bottom"/>
          </w:tcPr>
          <w:p w14:paraId="0D5AD85F"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712B5F85"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27FC5533"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65FE284D"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21E6481"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(b)</w:t>
            </w:r>
          </w:p>
        </w:tc>
        <w:tc>
          <w:tcPr>
            <w:tcW w:w="1800" w:type="pct"/>
            <w:tcBorders>
              <w:left w:val="single" w:sz="2" w:space="0" w:color="003366"/>
            </w:tcBorders>
            <w:vAlign w:val="bottom"/>
          </w:tcPr>
          <w:p w14:paraId="33025872" w14:textId="77777777" w:rsidR="000635B6" w:rsidRPr="0099700C" w:rsidRDefault="000635B6" w:rsidP="00216CA9">
            <w:pPr>
              <w:pStyle w:val="TableText"/>
              <w:tabs>
                <w:tab w:val="left" w:pos="3306"/>
              </w:tabs>
              <w:rPr>
                <w:rFonts w:cs="Calibri"/>
              </w:rPr>
            </w:pPr>
            <w:r w:rsidRPr="0099700C">
              <w:rPr>
                <w:rFonts w:cs="Calibri"/>
              </w:rPr>
              <w:t>Investment Properties</w:t>
            </w:r>
          </w:p>
        </w:tc>
        <w:tc>
          <w:tcPr>
            <w:tcW w:w="484" w:type="pct"/>
            <w:vAlign w:val="bottom"/>
          </w:tcPr>
          <w:p w14:paraId="7C07CE00" w14:textId="77777777" w:rsidR="000635B6" w:rsidRPr="0099700C" w:rsidRDefault="004E1342" w:rsidP="00216CA9">
            <w:pPr>
              <w:pStyle w:val="TableText"/>
              <w:tabs>
                <w:tab w:val="left" w:pos="3306"/>
              </w:tabs>
              <w:jc w:val="center"/>
              <w:rPr>
                <w:rFonts w:cs="Calibri"/>
              </w:rPr>
            </w:pPr>
            <w:r w:rsidRPr="0099700C">
              <w:rPr>
                <w:rFonts w:cs="Calibri"/>
              </w:rPr>
              <w:t>28</w:t>
            </w:r>
          </w:p>
        </w:tc>
        <w:tc>
          <w:tcPr>
            <w:tcW w:w="701" w:type="pct"/>
            <w:vAlign w:val="bottom"/>
          </w:tcPr>
          <w:p w14:paraId="5276C5DE"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3191B6D5"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3E1FD369"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07FCED32"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25D04E9"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(c)</w:t>
            </w:r>
          </w:p>
        </w:tc>
        <w:tc>
          <w:tcPr>
            <w:tcW w:w="1800" w:type="pct"/>
            <w:tcBorders>
              <w:left w:val="single" w:sz="2" w:space="0" w:color="003366"/>
            </w:tcBorders>
            <w:vAlign w:val="bottom"/>
          </w:tcPr>
          <w:p w14:paraId="259250EA" w14:textId="77777777" w:rsidR="000635B6" w:rsidRPr="0099700C" w:rsidRDefault="000635B6" w:rsidP="00216CA9">
            <w:pPr>
              <w:pStyle w:val="TableText"/>
              <w:tabs>
                <w:tab w:val="left" w:pos="3306"/>
              </w:tabs>
              <w:rPr>
                <w:rFonts w:cs="Calibri"/>
                <w:b/>
                <w:bCs/>
              </w:rPr>
            </w:pPr>
            <w:r w:rsidRPr="0099700C">
              <w:rPr>
                <w:rFonts w:cs="Calibri"/>
              </w:rPr>
              <w:t>Intangible Assets</w:t>
            </w:r>
          </w:p>
        </w:tc>
        <w:tc>
          <w:tcPr>
            <w:tcW w:w="484" w:type="pct"/>
            <w:vAlign w:val="bottom"/>
          </w:tcPr>
          <w:p w14:paraId="7936D48E" w14:textId="77777777" w:rsidR="000635B6" w:rsidRPr="0099700C" w:rsidRDefault="004E1342" w:rsidP="00216CA9">
            <w:pPr>
              <w:pStyle w:val="TableText"/>
              <w:tabs>
                <w:tab w:val="left" w:pos="3306"/>
              </w:tabs>
              <w:jc w:val="center"/>
              <w:rPr>
                <w:rFonts w:cs="Calibri"/>
              </w:rPr>
            </w:pPr>
            <w:r w:rsidRPr="0099700C">
              <w:rPr>
                <w:rFonts w:cs="Calibri"/>
              </w:rPr>
              <w:t>29</w:t>
            </w:r>
          </w:p>
        </w:tc>
        <w:tc>
          <w:tcPr>
            <w:tcW w:w="701" w:type="pct"/>
            <w:vAlign w:val="bottom"/>
          </w:tcPr>
          <w:p w14:paraId="47854A97"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5F8B5832"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7FC37218"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4AEB1B38"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D244EFD"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44F6FFC0" w14:textId="77777777" w:rsidR="000635B6" w:rsidRPr="0099700C" w:rsidRDefault="000635B6" w:rsidP="00216CA9">
            <w:pPr>
              <w:pStyle w:val="TableText"/>
              <w:tabs>
                <w:tab w:val="left" w:pos="3306"/>
              </w:tabs>
              <w:rPr>
                <w:rFonts w:cs="Calibri"/>
                <w:b/>
                <w:bCs/>
              </w:rPr>
            </w:pPr>
            <w:r w:rsidRPr="0099700C">
              <w:rPr>
                <w:rFonts w:cs="Calibri"/>
              </w:rPr>
              <w:t>Capital Works in Progress</w:t>
            </w:r>
          </w:p>
        </w:tc>
        <w:tc>
          <w:tcPr>
            <w:tcW w:w="484" w:type="pct"/>
            <w:vAlign w:val="bottom"/>
          </w:tcPr>
          <w:p w14:paraId="52BE394C" w14:textId="77777777" w:rsidR="000635B6" w:rsidRPr="0099700C" w:rsidRDefault="004E1342" w:rsidP="00216CA9">
            <w:pPr>
              <w:pStyle w:val="TableText"/>
              <w:tabs>
                <w:tab w:val="left" w:pos="3306"/>
              </w:tabs>
              <w:jc w:val="center"/>
              <w:rPr>
                <w:rFonts w:cs="Calibri"/>
              </w:rPr>
            </w:pPr>
            <w:r w:rsidRPr="0099700C">
              <w:rPr>
                <w:rFonts w:cs="Calibri"/>
              </w:rPr>
              <w:t>30</w:t>
            </w:r>
          </w:p>
        </w:tc>
        <w:tc>
          <w:tcPr>
            <w:tcW w:w="701" w:type="pct"/>
            <w:vAlign w:val="bottom"/>
          </w:tcPr>
          <w:p w14:paraId="66A8FC90"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vAlign w:val="bottom"/>
          </w:tcPr>
          <w:p w14:paraId="7BEE05FD"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7568A767"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268294FD"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666" w:type="pct"/>
            <w:tcBorders>
              <w:left w:val="single" w:sz="4" w:space="0" w:color="auto"/>
              <w:right w:val="single" w:sz="2" w:space="0" w:color="003366"/>
            </w:tcBorders>
          </w:tcPr>
          <w:p w14:paraId="3880167A"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24EB05B6" w14:textId="77777777" w:rsidR="000635B6" w:rsidRPr="0099700C" w:rsidRDefault="000635B6" w:rsidP="00216CA9">
            <w:pPr>
              <w:pStyle w:val="TableText"/>
              <w:tabs>
                <w:tab w:val="left" w:pos="3306"/>
              </w:tabs>
              <w:rPr>
                <w:rFonts w:cs="Calibri"/>
                <w:b/>
                <w:bCs/>
              </w:rPr>
            </w:pPr>
            <w:r w:rsidRPr="0099700C">
              <w:rPr>
                <w:rFonts w:cs="Calibri"/>
              </w:rPr>
              <w:t>Other Assets</w:t>
            </w:r>
          </w:p>
        </w:tc>
        <w:tc>
          <w:tcPr>
            <w:tcW w:w="484" w:type="pct"/>
            <w:vAlign w:val="bottom"/>
          </w:tcPr>
          <w:p w14:paraId="6746E437" w14:textId="77777777" w:rsidR="000635B6" w:rsidRPr="0099700C" w:rsidRDefault="004E1342" w:rsidP="00216CA9">
            <w:pPr>
              <w:pStyle w:val="TableText"/>
              <w:tabs>
                <w:tab w:val="left" w:pos="3306"/>
              </w:tabs>
              <w:jc w:val="center"/>
              <w:rPr>
                <w:rFonts w:cs="Calibri"/>
              </w:rPr>
            </w:pPr>
            <w:r w:rsidRPr="0099700C">
              <w:rPr>
                <w:rFonts w:cs="Calibri"/>
              </w:rPr>
              <w:t>31</w:t>
            </w:r>
          </w:p>
        </w:tc>
        <w:tc>
          <w:tcPr>
            <w:tcW w:w="701" w:type="pct"/>
            <w:tcBorders>
              <w:bottom w:val="single" w:sz="2" w:space="0" w:color="003366"/>
            </w:tcBorders>
            <w:vAlign w:val="bottom"/>
          </w:tcPr>
          <w:p w14:paraId="25AE0EAA"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7" w:type="pct"/>
            <w:tcBorders>
              <w:bottom w:val="single" w:sz="2" w:space="0" w:color="003366"/>
            </w:tcBorders>
            <w:vAlign w:val="bottom"/>
          </w:tcPr>
          <w:p w14:paraId="21754CD4" w14:textId="77777777" w:rsidR="000635B6" w:rsidRPr="0099700C" w:rsidRDefault="000635B6" w:rsidP="00216CA9">
            <w:pPr>
              <w:pStyle w:val="TableText"/>
              <w:tabs>
                <w:tab w:val="left" w:pos="3306"/>
              </w:tabs>
              <w:jc w:val="right"/>
              <w:rPr>
                <w:rFonts w:cs="Calibri"/>
              </w:rPr>
            </w:pPr>
            <w:r w:rsidRPr="0099700C">
              <w:rPr>
                <w:rFonts w:cs="Calibri"/>
              </w:rPr>
              <w:t>X,xxx</w:t>
            </w:r>
          </w:p>
        </w:tc>
        <w:tc>
          <w:tcPr>
            <w:tcW w:w="673" w:type="pct"/>
            <w:tcBorders>
              <w:bottom w:val="single" w:sz="2" w:space="0" w:color="003366"/>
              <w:right w:val="single" w:sz="4" w:space="0" w:color="auto"/>
            </w:tcBorders>
            <w:vAlign w:val="bottom"/>
          </w:tcPr>
          <w:p w14:paraId="2C1115EB" w14:textId="77777777" w:rsidR="000635B6" w:rsidRPr="0099700C" w:rsidRDefault="000635B6" w:rsidP="00216CA9">
            <w:pPr>
              <w:pStyle w:val="TableText"/>
              <w:tabs>
                <w:tab w:val="left" w:pos="3306"/>
              </w:tabs>
              <w:jc w:val="right"/>
              <w:rPr>
                <w:rFonts w:cs="Calibri"/>
              </w:rPr>
            </w:pPr>
            <w:r w:rsidRPr="0099700C">
              <w:rPr>
                <w:rFonts w:cs="Calibri"/>
              </w:rPr>
              <w:t>X,xxx</w:t>
            </w:r>
          </w:p>
        </w:tc>
      </w:tr>
      <w:tr w:rsidR="008D5B6D" w:rsidRPr="0099700C" w14:paraId="4569BD24"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A9A85B9"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150905EB" w14:textId="77777777" w:rsidR="000635B6" w:rsidRPr="0099700C" w:rsidRDefault="000635B6" w:rsidP="00216CA9">
            <w:pPr>
              <w:pStyle w:val="TableText"/>
              <w:tabs>
                <w:tab w:val="left" w:pos="3306"/>
              </w:tabs>
              <w:rPr>
                <w:rFonts w:cs="Calibri"/>
                <w:b/>
                <w:bCs/>
              </w:rPr>
            </w:pPr>
            <w:r w:rsidRPr="0099700C">
              <w:rPr>
                <w:rFonts w:cs="Calibri"/>
                <w:b/>
                <w:bCs/>
              </w:rPr>
              <w:t>Total Non-Current Assets</w:t>
            </w:r>
          </w:p>
        </w:tc>
        <w:tc>
          <w:tcPr>
            <w:tcW w:w="484" w:type="pct"/>
            <w:vAlign w:val="bottom"/>
          </w:tcPr>
          <w:p w14:paraId="1634B7A7" w14:textId="77777777" w:rsidR="000635B6" w:rsidRPr="0099700C" w:rsidRDefault="000635B6" w:rsidP="00216CA9">
            <w:pPr>
              <w:pStyle w:val="TableText"/>
              <w:tabs>
                <w:tab w:val="left" w:pos="3306"/>
              </w:tabs>
              <w:jc w:val="center"/>
              <w:rPr>
                <w:rFonts w:cs="Calibri"/>
                <w:b/>
                <w:bCs/>
              </w:rPr>
            </w:pPr>
          </w:p>
        </w:tc>
        <w:tc>
          <w:tcPr>
            <w:tcW w:w="701" w:type="pct"/>
            <w:tcBorders>
              <w:top w:val="single" w:sz="2" w:space="0" w:color="003366"/>
            </w:tcBorders>
            <w:vAlign w:val="bottom"/>
          </w:tcPr>
          <w:p w14:paraId="7F764CBE" w14:textId="77777777" w:rsidR="000635B6" w:rsidRPr="0099700C" w:rsidRDefault="000635B6" w:rsidP="00216CA9">
            <w:pPr>
              <w:pStyle w:val="TableText"/>
              <w:tabs>
                <w:tab w:val="left" w:pos="3306"/>
              </w:tabs>
              <w:jc w:val="right"/>
              <w:rPr>
                <w:rFonts w:cs="Calibri"/>
                <w:b/>
                <w:bCs/>
              </w:rPr>
            </w:pPr>
            <w:r w:rsidRPr="0099700C">
              <w:rPr>
                <w:rFonts w:cs="Calibri"/>
                <w:b/>
              </w:rPr>
              <w:t>X,xxx</w:t>
            </w:r>
          </w:p>
        </w:tc>
        <w:tc>
          <w:tcPr>
            <w:tcW w:w="677" w:type="pct"/>
            <w:tcBorders>
              <w:top w:val="single" w:sz="2" w:space="0" w:color="003366"/>
            </w:tcBorders>
            <w:vAlign w:val="bottom"/>
          </w:tcPr>
          <w:p w14:paraId="786B155F" w14:textId="77777777" w:rsidR="000635B6" w:rsidRPr="0099700C" w:rsidRDefault="000635B6" w:rsidP="00216CA9">
            <w:pPr>
              <w:pStyle w:val="TableText"/>
              <w:tabs>
                <w:tab w:val="left" w:pos="3306"/>
              </w:tabs>
              <w:jc w:val="right"/>
              <w:rPr>
                <w:rFonts w:cs="Calibri"/>
                <w:b/>
                <w:bCs/>
              </w:rPr>
            </w:pPr>
            <w:r w:rsidRPr="0099700C">
              <w:rPr>
                <w:rFonts w:cs="Calibri"/>
                <w:b/>
              </w:rPr>
              <w:t>X,xxx</w:t>
            </w:r>
          </w:p>
        </w:tc>
        <w:tc>
          <w:tcPr>
            <w:tcW w:w="673" w:type="pct"/>
            <w:tcBorders>
              <w:top w:val="single" w:sz="2" w:space="0" w:color="003366"/>
              <w:right w:val="single" w:sz="4" w:space="0" w:color="auto"/>
            </w:tcBorders>
            <w:vAlign w:val="bottom"/>
          </w:tcPr>
          <w:p w14:paraId="3F1FE38F" w14:textId="77777777" w:rsidR="000635B6" w:rsidRPr="0099700C" w:rsidRDefault="000635B6" w:rsidP="00216CA9">
            <w:pPr>
              <w:pStyle w:val="TableText"/>
              <w:tabs>
                <w:tab w:val="left" w:pos="3306"/>
              </w:tabs>
              <w:jc w:val="right"/>
              <w:rPr>
                <w:rFonts w:cs="Calibri"/>
                <w:b/>
                <w:bCs/>
              </w:rPr>
            </w:pPr>
            <w:r w:rsidRPr="0099700C">
              <w:rPr>
                <w:rFonts w:cs="Calibri"/>
                <w:b/>
              </w:rPr>
              <w:t>X,xxx</w:t>
            </w:r>
          </w:p>
        </w:tc>
      </w:tr>
      <w:tr w:rsidR="008D5B6D" w:rsidRPr="0099700C" w14:paraId="79244DAA"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489DFE7" w14:textId="77777777" w:rsidR="000635B6" w:rsidRPr="0099700C" w:rsidRDefault="000635B6" w:rsidP="00216CA9">
            <w:pPr>
              <w:pStyle w:val="TableReference"/>
              <w:tabs>
                <w:tab w:val="left" w:pos="3306"/>
              </w:tabs>
              <w:rPr>
                <w:rFonts w:cs="Calibri"/>
                <w:color w:val="auto"/>
                <w:sz w:val="16"/>
                <w:szCs w:val="16"/>
              </w:rPr>
            </w:pPr>
          </w:p>
        </w:tc>
        <w:tc>
          <w:tcPr>
            <w:tcW w:w="1800" w:type="pct"/>
            <w:tcBorders>
              <w:left w:val="single" w:sz="2" w:space="0" w:color="003366"/>
            </w:tcBorders>
            <w:vAlign w:val="bottom"/>
          </w:tcPr>
          <w:p w14:paraId="385F61E2" w14:textId="77777777" w:rsidR="000635B6" w:rsidRPr="0099700C" w:rsidRDefault="000635B6" w:rsidP="00216CA9">
            <w:pPr>
              <w:pStyle w:val="TableText"/>
              <w:tabs>
                <w:tab w:val="left" w:pos="3306"/>
              </w:tabs>
              <w:spacing w:before="0"/>
              <w:rPr>
                <w:rFonts w:cs="Calibri"/>
                <w:b/>
                <w:bCs/>
              </w:rPr>
            </w:pPr>
          </w:p>
        </w:tc>
        <w:tc>
          <w:tcPr>
            <w:tcW w:w="484" w:type="pct"/>
            <w:vAlign w:val="bottom"/>
          </w:tcPr>
          <w:p w14:paraId="3E3AE116" w14:textId="77777777" w:rsidR="000635B6" w:rsidRPr="0099700C" w:rsidRDefault="000635B6" w:rsidP="00216CA9">
            <w:pPr>
              <w:pStyle w:val="TableText"/>
              <w:tabs>
                <w:tab w:val="left" w:pos="3306"/>
              </w:tabs>
              <w:spacing w:before="0"/>
              <w:jc w:val="center"/>
              <w:rPr>
                <w:rFonts w:cs="Calibri"/>
                <w:b/>
                <w:bCs/>
              </w:rPr>
            </w:pPr>
          </w:p>
        </w:tc>
        <w:tc>
          <w:tcPr>
            <w:tcW w:w="701" w:type="pct"/>
            <w:tcBorders>
              <w:bottom w:val="single" w:sz="2" w:space="0" w:color="003366"/>
            </w:tcBorders>
            <w:vAlign w:val="bottom"/>
          </w:tcPr>
          <w:p w14:paraId="73D9D57E" w14:textId="77777777" w:rsidR="000635B6" w:rsidRPr="0099700C" w:rsidRDefault="000635B6" w:rsidP="00216CA9">
            <w:pPr>
              <w:pStyle w:val="TableText"/>
              <w:tabs>
                <w:tab w:val="left" w:pos="3306"/>
              </w:tabs>
              <w:spacing w:before="0"/>
              <w:jc w:val="right"/>
              <w:rPr>
                <w:rFonts w:cs="Calibri"/>
                <w:b/>
                <w:bCs/>
              </w:rPr>
            </w:pPr>
          </w:p>
        </w:tc>
        <w:tc>
          <w:tcPr>
            <w:tcW w:w="677" w:type="pct"/>
            <w:tcBorders>
              <w:bottom w:val="single" w:sz="2" w:space="0" w:color="003366"/>
            </w:tcBorders>
            <w:vAlign w:val="bottom"/>
          </w:tcPr>
          <w:p w14:paraId="06E02E13" w14:textId="77777777" w:rsidR="000635B6" w:rsidRPr="0099700C" w:rsidRDefault="000635B6" w:rsidP="00216CA9">
            <w:pPr>
              <w:pStyle w:val="TableText"/>
              <w:tabs>
                <w:tab w:val="left" w:pos="3306"/>
              </w:tabs>
              <w:spacing w:before="0"/>
              <w:jc w:val="right"/>
              <w:rPr>
                <w:rFonts w:cs="Calibri"/>
                <w:b/>
                <w:bCs/>
              </w:rPr>
            </w:pPr>
          </w:p>
        </w:tc>
        <w:tc>
          <w:tcPr>
            <w:tcW w:w="673" w:type="pct"/>
            <w:tcBorders>
              <w:bottom w:val="single" w:sz="2" w:space="0" w:color="003366"/>
              <w:right w:val="single" w:sz="4" w:space="0" w:color="auto"/>
            </w:tcBorders>
            <w:vAlign w:val="bottom"/>
          </w:tcPr>
          <w:p w14:paraId="61544693" w14:textId="77777777" w:rsidR="000635B6" w:rsidRPr="0099700C" w:rsidRDefault="000635B6" w:rsidP="00216CA9">
            <w:pPr>
              <w:pStyle w:val="TableText"/>
              <w:tabs>
                <w:tab w:val="left" w:pos="3306"/>
              </w:tabs>
              <w:spacing w:before="0"/>
              <w:jc w:val="right"/>
              <w:rPr>
                <w:rFonts w:cs="Calibri"/>
                <w:b/>
                <w:bCs/>
              </w:rPr>
            </w:pPr>
          </w:p>
        </w:tc>
      </w:tr>
      <w:tr w:rsidR="008D5B6D" w:rsidRPr="0099700C" w14:paraId="65BC8A33"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0C471EA"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0B52DAEE" w14:textId="77777777" w:rsidR="000635B6" w:rsidRPr="0099700C" w:rsidRDefault="000635B6" w:rsidP="00216CA9">
            <w:pPr>
              <w:pStyle w:val="TableText"/>
              <w:tabs>
                <w:tab w:val="left" w:pos="3306"/>
              </w:tabs>
              <w:rPr>
                <w:rFonts w:cs="Calibri"/>
                <w:b/>
                <w:bCs/>
              </w:rPr>
            </w:pPr>
            <w:bookmarkStart w:id="27" w:name="_Toc48468219"/>
            <w:bookmarkStart w:id="28" w:name="_Toc49155411"/>
            <w:bookmarkStart w:id="29" w:name="_Toc49223859"/>
            <w:r w:rsidRPr="0099700C">
              <w:rPr>
                <w:rFonts w:cs="Calibri"/>
                <w:b/>
                <w:bCs/>
              </w:rPr>
              <w:t>Total Assets</w:t>
            </w:r>
            <w:bookmarkEnd w:id="27"/>
            <w:bookmarkEnd w:id="28"/>
            <w:bookmarkEnd w:id="29"/>
          </w:p>
        </w:tc>
        <w:tc>
          <w:tcPr>
            <w:tcW w:w="484" w:type="pct"/>
            <w:vAlign w:val="bottom"/>
          </w:tcPr>
          <w:p w14:paraId="04A5836E" w14:textId="77777777" w:rsidR="000635B6" w:rsidRPr="0099700C" w:rsidRDefault="000635B6" w:rsidP="00216CA9">
            <w:pPr>
              <w:pStyle w:val="TableText"/>
              <w:tabs>
                <w:tab w:val="left" w:pos="3306"/>
              </w:tabs>
              <w:jc w:val="center"/>
              <w:rPr>
                <w:rFonts w:cs="Calibri"/>
                <w:b/>
                <w:bCs/>
              </w:rPr>
            </w:pPr>
          </w:p>
        </w:tc>
        <w:tc>
          <w:tcPr>
            <w:tcW w:w="701" w:type="pct"/>
            <w:tcBorders>
              <w:top w:val="single" w:sz="2" w:space="0" w:color="003366"/>
              <w:bottom w:val="single" w:sz="2" w:space="0" w:color="003366"/>
            </w:tcBorders>
            <w:vAlign w:val="bottom"/>
          </w:tcPr>
          <w:p w14:paraId="5CAFBCF5" w14:textId="77777777" w:rsidR="000635B6" w:rsidRPr="0099700C" w:rsidRDefault="000635B6" w:rsidP="00216CA9">
            <w:pPr>
              <w:pStyle w:val="TableText"/>
              <w:tabs>
                <w:tab w:val="left" w:pos="3306"/>
              </w:tabs>
              <w:jc w:val="right"/>
              <w:rPr>
                <w:rFonts w:cs="Calibri"/>
                <w:b/>
                <w:bCs/>
              </w:rPr>
            </w:pPr>
            <w:r w:rsidRPr="0099700C">
              <w:rPr>
                <w:rFonts w:cs="Calibri"/>
                <w:b/>
              </w:rPr>
              <w:t>X,xxx</w:t>
            </w:r>
          </w:p>
        </w:tc>
        <w:tc>
          <w:tcPr>
            <w:tcW w:w="677" w:type="pct"/>
            <w:tcBorders>
              <w:top w:val="single" w:sz="2" w:space="0" w:color="003366"/>
              <w:bottom w:val="single" w:sz="2" w:space="0" w:color="003366"/>
            </w:tcBorders>
            <w:vAlign w:val="bottom"/>
          </w:tcPr>
          <w:p w14:paraId="5CF0E8B8" w14:textId="77777777" w:rsidR="000635B6" w:rsidRPr="0099700C" w:rsidRDefault="000635B6" w:rsidP="00216CA9">
            <w:pPr>
              <w:pStyle w:val="TableText"/>
              <w:tabs>
                <w:tab w:val="left" w:pos="3306"/>
              </w:tabs>
              <w:jc w:val="right"/>
              <w:rPr>
                <w:rFonts w:cs="Calibri"/>
                <w:b/>
                <w:bCs/>
              </w:rPr>
            </w:pPr>
            <w:r w:rsidRPr="0099700C">
              <w:rPr>
                <w:rFonts w:cs="Calibri"/>
                <w:b/>
              </w:rPr>
              <w:t>X,xxx</w:t>
            </w:r>
          </w:p>
        </w:tc>
        <w:tc>
          <w:tcPr>
            <w:tcW w:w="673" w:type="pct"/>
            <w:tcBorders>
              <w:top w:val="single" w:sz="2" w:space="0" w:color="003366"/>
              <w:bottom w:val="single" w:sz="2" w:space="0" w:color="003366"/>
              <w:right w:val="single" w:sz="4" w:space="0" w:color="auto"/>
            </w:tcBorders>
            <w:vAlign w:val="bottom"/>
          </w:tcPr>
          <w:p w14:paraId="211CB79B" w14:textId="77777777" w:rsidR="000635B6" w:rsidRPr="0099700C" w:rsidRDefault="000635B6" w:rsidP="00216CA9">
            <w:pPr>
              <w:pStyle w:val="TableText"/>
              <w:tabs>
                <w:tab w:val="left" w:pos="3306"/>
              </w:tabs>
              <w:jc w:val="right"/>
              <w:rPr>
                <w:rFonts w:cs="Calibri"/>
                <w:b/>
                <w:bCs/>
              </w:rPr>
            </w:pPr>
            <w:r w:rsidRPr="0099700C">
              <w:rPr>
                <w:rFonts w:cs="Calibri"/>
                <w:b/>
              </w:rPr>
              <w:t>X,xxx</w:t>
            </w:r>
          </w:p>
        </w:tc>
      </w:tr>
      <w:tr w:rsidR="008D5B6D" w:rsidRPr="0099700C" w14:paraId="318A1099"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trPr>
        <w:tc>
          <w:tcPr>
            <w:tcW w:w="666" w:type="pct"/>
            <w:tcBorders>
              <w:left w:val="single" w:sz="4" w:space="0" w:color="auto"/>
              <w:right w:val="single" w:sz="2" w:space="0" w:color="003366"/>
            </w:tcBorders>
            <w:vAlign w:val="bottom"/>
          </w:tcPr>
          <w:p w14:paraId="0D0EBF04" w14:textId="77777777" w:rsidR="000635B6" w:rsidRPr="0099700C" w:rsidRDefault="000635B6" w:rsidP="00216CA9">
            <w:pPr>
              <w:pStyle w:val="TableReference"/>
              <w:tabs>
                <w:tab w:val="left" w:pos="3306"/>
              </w:tabs>
              <w:rPr>
                <w:rFonts w:cs="Calibri"/>
                <w:color w:val="auto"/>
                <w:sz w:val="16"/>
                <w:szCs w:val="16"/>
              </w:rPr>
            </w:pPr>
          </w:p>
        </w:tc>
        <w:tc>
          <w:tcPr>
            <w:tcW w:w="1800" w:type="pct"/>
            <w:tcBorders>
              <w:left w:val="single" w:sz="2" w:space="0" w:color="003366"/>
            </w:tcBorders>
            <w:vAlign w:val="bottom"/>
          </w:tcPr>
          <w:p w14:paraId="09C2B2EE" w14:textId="77777777" w:rsidR="000635B6" w:rsidRPr="0099700C" w:rsidRDefault="000635B6" w:rsidP="00216CA9">
            <w:pPr>
              <w:pStyle w:val="TableText"/>
              <w:tabs>
                <w:tab w:val="left" w:pos="3306"/>
              </w:tabs>
              <w:spacing w:before="0"/>
              <w:rPr>
                <w:rFonts w:cs="Calibri"/>
              </w:rPr>
            </w:pPr>
          </w:p>
        </w:tc>
        <w:tc>
          <w:tcPr>
            <w:tcW w:w="484" w:type="pct"/>
            <w:vAlign w:val="bottom"/>
          </w:tcPr>
          <w:p w14:paraId="0D5709F7" w14:textId="77777777" w:rsidR="000635B6" w:rsidRPr="0099700C" w:rsidRDefault="000635B6" w:rsidP="00216CA9">
            <w:pPr>
              <w:pStyle w:val="TableText"/>
              <w:tabs>
                <w:tab w:val="left" w:pos="3306"/>
              </w:tabs>
              <w:spacing w:before="0"/>
              <w:jc w:val="center"/>
              <w:rPr>
                <w:rFonts w:cs="Calibri"/>
              </w:rPr>
            </w:pPr>
          </w:p>
        </w:tc>
        <w:tc>
          <w:tcPr>
            <w:tcW w:w="701" w:type="pct"/>
            <w:tcBorders>
              <w:top w:val="single" w:sz="2" w:space="0" w:color="003366"/>
            </w:tcBorders>
            <w:vAlign w:val="bottom"/>
          </w:tcPr>
          <w:p w14:paraId="5F25F05E" w14:textId="77777777" w:rsidR="000635B6" w:rsidRPr="0099700C" w:rsidRDefault="000635B6" w:rsidP="00216CA9">
            <w:pPr>
              <w:pStyle w:val="TableText"/>
              <w:tabs>
                <w:tab w:val="left" w:pos="3306"/>
              </w:tabs>
              <w:spacing w:before="0"/>
              <w:jc w:val="right"/>
              <w:rPr>
                <w:rFonts w:cs="Calibri"/>
              </w:rPr>
            </w:pPr>
          </w:p>
        </w:tc>
        <w:tc>
          <w:tcPr>
            <w:tcW w:w="677" w:type="pct"/>
            <w:tcBorders>
              <w:top w:val="single" w:sz="2" w:space="0" w:color="003366"/>
            </w:tcBorders>
            <w:vAlign w:val="bottom"/>
          </w:tcPr>
          <w:p w14:paraId="4D83235C" w14:textId="77777777" w:rsidR="000635B6" w:rsidRPr="0099700C" w:rsidRDefault="000635B6" w:rsidP="00216CA9">
            <w:pPr>
              <w:pStyle w:val="TableText"/>
              <w:tabs>
                <w:tab w:val="left" w:pos="3306"/>
              </w:tabs>
              <w:spacing w:before="0"/>
              <w:jc w:val="right"/>
              <w:rPr>
                <w:rFonts w:cs="Calibri"/>
              </w:rPr>
            </w:pPr>
          </w:p>
        </w:tc>
        <w:tc>
          <w:tcPr>
            <w:tcW w:w="673" w:type="pct"/>
            <w:tcBorders>
              <w:top w:val="single" w:sz="2" w:space="0" w:color="003366"/>
              <w:right w:val="single" w:sz="4" w:space="0" w:color="auto"/>
            </w:tcBorders>
            <w:vAlign w:val="bottom"/>
          </w:tcPr>
          <w:p w14:paraId="3AF058C3" w14:textId="77777777" w:rsidR="000635B6" w:rsidRPr="0099700C" w:rsidRDefault="000635B6" w:rsidP="00216CA9">
            <w:pPr>
              <w:pStyle w:val="TableText"/>
              <w:tabs>
                <w:tab w:val="left" w:pos="3306"/>
              </w:tabs>
              <w:spacing w:before="0"/>
              <w:jc w:val="right"/>
              <w:rPr>
                <w:rFonts w:cs="Calibri"/>
              </w:rPr>
            </w:pPr>
          </w:p>
        </w:tc>
      </w:tr>
      <w:tr w:rsidR="008D5B6D" w:rsidRPr="0099700C" w14:paraId="62651C9A"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8AB9CAB" w14:textId="77777777" w:rsidR="000635B6" w:rsidRPr="0099700C" w:rsidRDefault="000635B6" w:rsidP="00216CA9">
            <w:pPr>
              <w:pStyle w:val="TableReference"/>
              <w:tabs>
                <w:tab w:val="left" w:pos="3306"/>
              </w:tabs>
              <w:spacing w:before="40"/>
              <w:rPr>
                <w:rFonts w:cs="Calibri"/>
                <w:strike/>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60</w:t>
            </w:r>
          </w:p>
        </w:tc>
        <w:tc>
          <w:tcPr>
            <w:tcW w:w="1800" w:type="pct"/>
            <w:tcBorders>
              <w:left w:val="single" w:sz="2" w:space="0" w:color="003366"/>
            </w:tcBorders>
            <w:vAlign w:val="bottom"/>
          </w:tcPr>
          <w:p w14:paraId="0AA612DB" w14:textId="77777777" w:rsidR="000635B6" w:rsidRPr="0099700C" w:rsidRDefault="000635B6" w:rsidP="00216CA9">
            <w:pPr>
              <w:pStyle w:val="TableText"/>
              <w:tabs>
                <w:tab w:val="left" w:pos="3306"/>
              </w:tabs>
              <w:rPr>
                <w:rFonts w:cs="Calibri"/>
                <w:b/>
                <w:bCs/>
              </w:rPr>
            </w:pPr>
            <w:bookmarkStart w:id="30" w:name="_Toc48468220"/>
            <w:bookmarkStart w:id="31" w:name="_Toc49155412"/>
            <w:bookmarkStart w:id="32" w:name="_Toc49223860"/>
            <w:r w:rsidRPr="0099700C">
              <w:rPr>
                <w:rFonts w:cs="Calibri"/>
                <w:b/>
                <w:bCs/>
              </w:rPr>
              <w:t>Current Liabilities</w:t>
            </w:r>
            <w:bookmarkEnd w:id="30"/>
            <w:bookmarkEnd w:id="31"/>
            <w:bookmarkEnd w:id="32"/>
          </w:p>
        </w:tc>
        <w:tc>
          <w:tcPr>
            <w:tcW w:w="484" w:type="pct"/>
            <w:vAlign w:val="bottom"/>
          </w:tcPr>
          <w:p w14:paraId="202E2105" w14:textId="77777777" w:rsidR="000635B6" w:rsidRPr="0099700C" w:rsidRDefault="000635B6" w:rsidP="00216CA9">
            <w:pPr>
              <w:pStyle w:val="TableText"/>
              <w:tabs>
                <w:tab w:val="left" w:pos="3306"/>
              </w:tabs>
              <w:jc w:val="center"/>
              <w:rPr>
                <w:rFonts w:cs="Calibri"/>
                <w:b/>
                <w:bCs/>
              </w:rPr>
            </w:pPr>
          </w:p>
        </w:tc>
        <w:tc>
          <w:tcPr>
            <w:tcW w:w="701" w:type="pct"/>
            <w:vAlign w:val="bottom"/>
          </w:tcPr>
          <w:p w14:paraId="24B57EE8" w14:textId="77777777" w:rsidR="000635B6" w:rsidRPr="0099700C" w:rsidRDefault="000635B6" w:rsidP="00216CA9">
            <w:pPr>
              <w:pStyle w:val="TableText"/>
              <w:tabs>
                <w:tab w:val="left" w:pos="3306"/>
              </w:tabs>
              <w:jc w:val="right"/>
              <w:rPr>
                <w:rFonts w:cs="Calibri"/>
              </w:rPr>
            </w:pPr>
          </w:p>
        </w:tc>
        <w:tc>
          <w:tcPr>
            <w:tcW w:w="677" w:type="pct"/>
            <w:vAlign w:val="bottom"/>
          </w:tcPr>
          <w:p w14:paraId="61D245B3" w14:textId="77777777" w:rsidR="000635B6" w:rsidRPr="0099700C" w:rsidRDefault="000635B6" w:rsidP="00216CA9">
            <w:pPr>
              <w:pStyle w:val="TableText"/>
              <w:tabs>
                <w:tab w:val="left" w:pos="3306"/>
              </w:tabs>
              <w:jc w:val="right"/>
              <w:rPr>
                <w:rFonts w:cs="Calibri"/>
              </w:rPr>
            </w:pPr>
          </w:p>
        </w:tc>
        <w:tc>
          <w:tcPr>
            <w:tcW w:w="673" w:type="pct"/>
            <w:tcBorders>
              <w:right w:val="single" w:sz="4" w:space="0" w:color="auto"/>
            </w:tcBorders>
            <w:vAlign w:val="bottom"/>
          </w:tcPr>
          <w:p w14:paraId="5AC8BF70" w14:textId="77777777" w:rsidR="000635B6" w:rsidRPr="0099700C" w:rsidRDefault="000635B6" w:rsidP="00216CA9">
            <w:pPr>
              <w:pStyle w:val="TableText"/>
              <w:tabs>
                <w:tab w:val="left" w:pos="3306"/>
              </w:tabs>
              <w:jc w:val="right"/>
              <w:rPr>
                <w:rFonts w:cs="Calibri"/>
                <w:b/>
                <w:bCs/>
              </w:rPr>
            </w:pPr>
          </w:p>
        </w:tc>
      </w:tr>
      <w:tr w:rsidR="008D5B6D" w:rsidRPr="0099700C" w14:paraId="4A4A56CC"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5C0735E2"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k</w:t>
            </w:r>
            <w:r w:rsidRPr="0099700C">
              <w:rPr>
                <w:rFonts w:cs="Calibri"/>
                <w:color w:val="auto"/>
                <w:sz w:val="16"/>
                <w:szCs w:val="16"/>
              </w:rPr>
              <w:t xml:space="preserve">) </w:t>
            </w:r>
          </w:p>
        </w:tc>
        <w:tc>
          <w:tcPr>
            <w:tcW w:w="1800" w:type="pct"/>
            <w:tcBorders>
              <w:left w:val="single" w:sz="2" w:space="0" w:color="003366"/>
            </w:tcBorders>
            <w:vAlign w:val="bottom"/>
          </w:tcPr>
          <w:p w14:paraId="1BAAF532" w14:textId="77777777" w:rsidR="000635B6" w:rsidRPr="0099700C" w:rsidRDefault="000635B6" w:rsidP="00216CA9">
            <w:pPr>
              <w:pStyle w:val="TableText"/>
              <w:tabs>
                <w:tab w:val="left" w:pos="3306"/>
              </w:tabs>
              <w:rPr>
                <w:rFonts w:cs="Calibri"/>
                <w:b/>
                <w:bCs/>
              </w:rPr>
            </w:pPr>
            <w:r w:rsidRPr="0099700C">
              <w:rPr>
                <w:rFonts w:cs="Calibri"/>
              </w:rPr>
              <w:t>Payables</w:t>
            </w:r>
          </w:p>
        </w:tc>
        <w:tc>
          <w:tcPr>
            <w:tcW w:w="484" w:type="pct"/>
            <w:vAlign w:val="bottom"/>
          </w:tcPr>
          <w:p w14:paraId="088D4DB1" w14:textId="77777777" w:rsidR="000635B6" w:rsidRPr="0099700C" w:rsidRDefault="004E1342" w:rsidP="00216CA9">
            <w:pPr>
              <w:pStyle w:val="TableText"/>
              <w:tabs>
                <w:tab w:val="left" w:pos="3306"/>
              </w:tabs>
              <w:jc w:val="center"/>
              <w:rPr>
                <w:rFonts w:cs="Calibri"/>
              </w:rPr>
            </w:pPr>
            <w:r w:rsidRPr="0099700C">
              <w:rPr>
                <w:rFonts w:cs="Calibri"/>
              </w:rPr>
              <w:t>32</w:t>
            </w:r>
          </w:p>
        </w:tc>
        <w:tc>
          <w:tcPr>
            <w:tcW w:w="701" w:type="pct"/>
            <w:vAlign w:val="bottom"/>
          </w:tcPr>
          <w:p w14:paraId="2FEA4091"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48BBB62B"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64487200"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65F4FCBC"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20F0A00F"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m</w:t>
            </w:r>
            <w:r w:rsidRPr="0099700C">
              <w:rPr>
                <w:rFonts w:cs="Calibri"/>
                <w:color w:val="auto"/>
                <w:sz w:val="16"/>
                <w:szCs w:val="16"/>
              </w:rPr>
              <w:t>)</w:t>
            </w:r>
          </w:p>
        </w:tc>
        <w:tc>
          <w:tcPr>
            <w:tcW w:w="1800" w:type="pct"/>
            <w:tcBorders>
              <w:left w:val="single" w:sz="2" w:space="0" w:color="003366"/>
            </w:tcBorders>
            <w:vAlign w:val="bottom"/>
          </w:tcPr>
          <w:p w14:paraId="4A393205" w14:textId="77777777" w:rsidR="000635B6" w:rsidRPr="0099700C" w:rsidRDefault="000635B6" w:rsidP="00216CA9">
            <w:pPr>
              <w:pStyle w:val="TableText"/>
              <w:tabs>
                <w:tab w:val="left" w:pos="3306"/>
              </w:tabs>
              <w:rPr>
                <w:rFonts w:cs="Calibri"/>
                <w:b/>
                <w:bCs/>
              </w:rPr>
            </w:pPr>
            <w:r w:rsidRPr="0099700C">
              <w:rPr>
                <w:rFonts w:cs="Calibri"/>
              </w:rPr>
              <w:t>Interest-Bearing Liabilities</w:t>
            </w:r>
          </w:p>
        </w:tc>
        <w:tc>
          <w:tcPr>
            <w:tcW w:w="484" w:type="pct"/>
            <w:vAlign w:val="bottom"/>
          </w:tcPr>
          <w:p w14:paraId="0F40CA1A" w14:textId="77777777" w:rsidR="000635B6" w:rsidRPr="0099700C" w:rsidRDefault="004E1342" w:rsidP="00216CA9">
            <w:pPr>
              <w:pStyle w:val="TableText"/>
              <w:tabs>
                <w:tab w:val="left" w:pos="3306"/>
              </w:tabs>
              <w:jc w:val="center"/>
              <w:rPr>
                <w:rFonts w:cs="Calibri"/>
              </w:rPr>
            </w:pPr>
            <w:r w:rsidRPr="0099700C">
              <w:rPr>
                <w:rFonts w:cs="Calibri"/>
              </w:rPr>
              <w:t>33</w:t>
            </w:r>
          </w:p>
        </w:tc>
        <w:tc>
          <w:tcPr>
            <w:tcW w:w="701" w:type="pct"/>
            <w:vAlign w:val="bottom"/>
          </w:tcPr>
          <w:p w14:paraId="43960A95"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6E20C660"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7A673F51"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1D9BA453"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290B14F"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54 </w:t>
            </w:r>
            <w:r w:rsidR="001E0B6A" w:rsidRPr="0099700C">
              <w:rPr>
                <w:rFonts w:cs="Calibri"/>
                <w:color w:val="auto"/>
                <w:sz w:val="16"/>
                <w:szCs w:val="16"/>
              </w:rPr>
              <w:t>(m</w:t>
            </w:r>
            <w:r w:rsidRPr="0099700C">
              <w:rPr>
                <w:rFonts w:cs="Calibri"/>
                <w:color w:val="auto"/>
                <w:sz w:val="16"/>
                <w:szCs w:val="16"/>
              </w:rPr>
              <w:t>)</w:t>
            </w:r>
          </w:p>
        </w:tc>
        <w:tc>
          <w:tcPr>
            <w:tcW w:w="1800" w:type="pct"/>
            <w:tcBorders>
              <w:left w:val="single" w:sz="2" w:space="0" w:color="003366"/>
            </w:tcBorders>
            <w:vAlign w:val="bottom"/>
          </w:tcPr>
          <w:p w14:paraId="03EEE497" w14:textId="77777777" w:rsidR="000635B6" w:rsidRPr="0099700C" w:rsidRDefault="000635B6" w:rsidP="00216CA9">
            <w:pPr>
              <w:pStyle w:val="TableText"/>
              <w:tabs>
                <w:tab w:val="left" w:pos="3306"/>
              </w:tabs>
              <w:rPr>
                <w:rFonts w:cs="Calibri"/>
                <w:b/>
                <w:bCs/>
              </w:rPr>
            </w:pPr>
            <w:r w:rsidRPr="0099700C">
              <w:rPr>
                <w:rFonts w:cs="Calibri"/>
              </w:rPr>
              <w:t>Finance Leases</w:t>
            </w:r>
          </w:p>
        </w:tc>
        <w:tc>
          <w:tcPr>
            <w:tcW w:w="484" w:type="pct"/>
            <w:vAlign w:val="bottom"/>
          </w:tcPr>
          <w:p w14:paraId="7EC433DE" w14:textId="77777777" w:rsidR="000635B6" w:rsidRPr="0099700C" w:rsidRDefault="004E1342" w:rsidP="00216CA9">
            <w:pPr>
              <w:pStyle w:val="TableText"/>
              <w:tabs>
                <w:tab w:val="left" w:pos="3306"/>
              </w:tabs>
              <w:jc w:val="center"/>
              <w:rPr>
                <w:rFonts w:cs="Calibri"/>
              </w:rPr>
            </w:pPr>
            <w:r w:rsidRPr="0099700C">
              <w:rPr>
                <w:rFonts w:cs="Calibri"/>
              </w:rPr>
              <w:t>33</w:t>
            </w:r>
          </w:p>
        </w:tc>
        <w:tc>
          <w:tcPr>
            <w:tcW w:w="701" w:type="pct"/>
            <w:vAlign w:val="bottom"/>
          </w:tcPr>
          <w:p w14:paraId="4806D9A1"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49D7C822"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7625A79A"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03DC8336"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6FBD4D9"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l</w:t>
            </w:r>
            <w:r w:rsidRPr="0099700C">
              <w:rPr>
                <w:rFonts w:cs="Calibri"/>
                <w:color w:val="auto"/>
                <w:sz w:val="16"/>
                <w:szCs w:val="16"/>
              </w:rPr>
              <w:t>)</w:t>
            </w:r>
          </w:p>
        </w:tc>
        <w:tc>
          <w:tcPr>
            <w:tcW w:w="1800" w:type="pct"/>
            <w:tcBorders>
              <w:left w:val="single" w:sz="2" w:space="0" w:color="003366"/>
            </w:tcBorders>
            <w:vAlign w:val="bottom"/>
          </w:tcPr>
          <w:p w14:paraId="36217AB9" w14:textId="77777777" w:rsidR="000635B6" w:rsidRPr="0099700C" w:rsidRDefault="000635B6" w:rsidP="00216CA9">
            <w:pPr>
              <w:pStyle w:val="TableText"/>
              <w:tabs>
                <w:tab w:val="left" w:pos="3306"/>
              </w:tabs>
              <w:rPr>
                <w:rFonts w:cs="Calibri"/>
                <w:b/>
                <w:bCs/>
              </w:rPr>
            </w:pPr>
            <w:r w:rsidRPr="0099700C">
              <w:rPr>
                <w:rFonts w:cs="Calibri"/>
              </w:rPr>
              <w:t>Employee Benefits</w:t>
            </w:r>
          </w:p>
        </w:tc>
        <w:tc>
          <w:tcPr>
            <w:tcW w:w="484" w:type="pct"/>
            <w:vAlign w:val="bottom"/>
          </w:tcPr>
          <w:p w14:paraId="3D6DE8A5" w14:textId="77777777" w:rsidR="000635B6" w:rsidRPr="0099700C" w:rsidRDefault="004E1342" w:rsidP="00216CA9">
            <w:pPr>
              <w:pStyle w:val="TableText"/>
              <w:tabs>
                <w:tab w:val="left" w:pos="3306"/>
              </w:tabs>
              <w:jc w:val="center"/>
              <w:rPr>
                <w:rFonts w:cs="Calibri"/>
              </w:rPr>
            </w:pPr>
            <w:r w:rsidRPr="0099700C">
              <w:rPr>
                <w:rFonts w:cs="Calibri"/>
              </w:rPr>
              <w:t>34</w:t>
            </w:r>
          </w:p>
        </w:tc>
        <w:tc>
          <w:tcPr>
            <w:tcW w:w="701" w:type="pct"/>
            <w:vAlign w:val="bottom"/>
          </w:tcPr>
          <w:p w14:paraId="3C82C8D3"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005F1A0D"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5B771E91"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6D7F6F0B"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DA26B03"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l</w:t>
            </w:r>
            <w:r w:rsidRPr="0099700C">
              <w:rPr>
                <w:rFonts w:cs="Calibri"/>
                <w:color w:val="auto"/>
                <w:sz w:val="16"/>
                <w:szCs w:val="16"/>
              </w:rPr>
              <w:t>)</w:t>
            </w:r>
          </w:p>
        </w:tc>
        <w:tc>
          <w:tcPr>
            <w:tcW w:w="1800" w:type="pct"/>
            <w:tcBorders>
              <w:left w:val="single" w:sz="2" w:space="0" w:color="003366"/>
            </w:tcBorders>
            <w:vAlign w:val="bottom"/>
          </w:tcPr>
          <w:p w14:paraId="1AF01501" w14:textId="77777777" w:rsidR="000635B6" w:rsidRPr="0099700C" w:rsidRDefault="000635B6" w:rsidP="00216CA9">
            <w:pPr>
              <w:pStyle w:val="TableText"/>
              <w:tabs>
                <w:tab w:val="left" w:pos="3306"/>
              </w:tabs>
              <w:rPr>
                <w:rFonts w:cs="Calibri"/>
                <w:b/>
                <w:bCs/>
              </w:rPr>
            </w:pPr>
            <w:r w:rsidRPr="0099700C">
              <w:rPr>
                <w:rFonts w:cs="Calibri"/>
              </w:rPr>
              <w:t>Other Provisions</w:t>
            </w:r>
          </w:p>
        </w:tc>
        <w:tc>
          <w:tcPr>
            <w:tcW w:w="484" w:type="pct"/>
            <w:vAlign w:val="bottom"/>
          </w:tcPr>
          <w:p w14:paraId="076282B6" w14:textId="77777777" w:rsidR="000635B6" w:rsidRPr="0099700C" w:rsidRDefault="004E1342" w:rsidP="00216CA9">
            <w:pPr>
              <w:pStyle w:val="TableText"/>
              <w:tabs>
                <w:tab w:val="left" w:pos="3306"/>
              </w:tabs>
              <w:jc w:val="center"/>
              <w:rPr>
                <w:rFonts w:cs="Calibri"/>
              </w:rPr>
            </w:pPr>
            <w:r w:rsidRPr="0099700C">
              <w:rPr>
                <w:rFonts w:cs="Calibri"/>
              </w:rPr>
              <w:t>35</w:t>
            </w:r>
          </w:p>
        </w:tc>
        <w:tc>
          <w:tcPr>
            <w:tcW w:w="701" w:type="pct"/>
            <w:vAlign w:val="bottom"/>
          </w:tcPr>
          <w:p w14:paraId="693D2E32"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6B222933"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18937F18"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3655E83D"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4CD3E318"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77BBF159" w14:textId="77777777" w:rsidR="000635B6" w:rsidRPr="0099700C" w:rsidRDefault="000635B6" w:rsidP="00216CA9">
            <w:pPr>
              <w:pStyle w:val="TableText"/>
              <w:tabs>
                <w:tab w:val="left" w:pos="3306"/>
              </w:tabs>
              <w:rPr>
                <w:rFonts w:cs="Calibri"/>
              </w:rPr>
            </w:pPr>
            <w:r w:rsidRPr="0099700C">
              <w:rPr>
                <w:rFonts w:cs="Calibri"/>
              </w:rPr>
              <w:t>Other Liabilities</w:t>
            </w:r>
          </w:p>
        </w:tc>
        <w:tc>
          <w:tcPr>
            <w:tcW w:w="484" w:type="pct"/>
            <w:vAlign w:val="bottom"/>
          </w:tcPr>
          <w:p w14:paraId="0026D72D" w14:textId="77777777" w:rsidR="000635B6" w:rsidRPr="0099700C" w:rsidRDefault="004E1342" w:rsidP="00216CA9">
            <w:pPr>
              <w:pStyle w:val="TableText"/>
              <w:tabs>
                <w:tab w:val="left" w:pos="3306"/>
              </w:tabs>
              <w:jc w:val="center"/>
              <w:rPr>
                <w:rFonts w:cs="Calibri"/>
              </w:rPr>
            </w:pPr>
            <w:r w:rsidRPr="0099700C">
              <w:rPr>
                <w:rFonts w:cs="Calibri"/>
              </w:rPr>
              <w:t>36</w:t>
            </w:r>
          </w:p>
        </w:tc>
        <w:tc>
          <w:tcPr>
            <w:tcW w:w="701" w:type="pct"/>
            <w:tcBorders>
              <w:bottom w:val="single" w:sz="2" w:space="0" w:color="003366"/>
            </w:tcBorders>
            <w:vAlign w:val="bottom"/>
          </w:tcPr>
          <w:p w14:paraId="6D1985ED"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tcBorders>
              <w:bottom w:val="single" w:sz="2" w:space="0" w:color="003366"/>
            </w:tcBorders>
            <w:vAlign w:val="bottom"/>
          </w:tcPr>
          <w:p w14:paraId="0733D83A"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bottom w:val="single" w:sz="2" w:space="0" w:color="003366"/>
              <w:right w:val="single" w:sz="4" w:space="0" w:color="auto"/>
            </w:tcBorders>
            <w:vAlign w:val="bottom"/>
          </w:tcPr>
          <w:p w14:paraId="6AFAE5FC"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7E4AB2FE"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8BB3106"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605463E2" w14:textId="77777777" w:rsidR="000635B6" w:rsidRPr="0099700C" w:rsidRDefault="000635B6" w:rsidP="00216CA9">
            <w:pPr>
              <w:pStyle w:val="TableText"/>
              <w:tabs>
                <w:tab w:val="left" w:pos="3306"/>
              </w:tabs>
              <w:rPr>
                <w:rFonts w:cs="Calibri"/>
                <w:b/>
                <w:bCs/>
              </w:rPr>
            </w:pPr>
            <w:r w:rsidRPr="0099700C">
              <w:rPr>
                <w:rFonts w:cs="Calibri"/>
                <w:b/>
                <w:bCs/>
              </w:rPr>
              <w:t>Total Current Liabilities</w:t>
            </w:r>
          </w:p>
        </w:tc>
        <w:tc>
          <w:tcPr>
            <w:tcW w:w="484" w:type="pct"/>
            <w:vAlign w:val="bottom"/>
          </w:tcPr>
          <w:p w14:paraId="2088B17E" w14:textId="77777777" w:rsidR="000635B6" w:rsidRPr="0099700C" w:rsidRDefault="000635B6" w:rsidP="00216CA9">
            <w:pPr>
              <w:pStyle w:val="TableText"/>
              <w:tabs>
                <w:tab w:val="left" w:pos="3306"/>
              </w:tabs>
              <w:jc w:val="center"/>
              <w:rPr>
                <w:rFonts w:cs="Calibri"/>
              </w:rPr>
            </w:pPr>
          </w:p>
        </w:tc>
        <w:tc>
          <w:tcPr>
            <w:tcW w:w="701" w:type="pct"/>
            <w:tcBorders>
              <w:top w:val="single" w:sz="2" w:space="0" w:color="003366"/>
            </w:tcBorders>
            <w:vAlign w:val="bottom"/>
          </w:tcPr>
          <w:p w14:paraId="370DE0D4"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7" w:type="pct"/>
            <w:tcBorders>
              <w:top w:val="single" w:sz="2" w:space="0" w:color="003366"/>
            </w:tcBorders>
            <w:vAlign w:val="bottom"/>
          </w:tcPr>
          <w:p w14:paraId="2A76E561"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3" w:type="pct"/>
            <w:tcBorders>
              <w:top w:val="single" w:sz="2" w:space="0" w:color="003366"/>
              <w:right w:val="single" w:sz="4" w:space="0" w:color="auto"/>
            </w:tcBorders>
            <w:vAlign w:val="bottom"/>
          </w:tcPr>
          <w:p w14:paraId="2E4A9534" w14:textId="77777777" w:rsidR="000635B6" w:rsidRPr="0099700C" w:rsidRDefault="000635B6" w:rsidP="00E9061F">
            <w:pPr>
              <w:pStyle w:val="TableText"/>
              <w:tabs>
                <w:tab w:val="left" w:pos="3306"/>
              </w:tabs>
              <w:jc w:val="right"/>
              <w:rPr>
                <w:rFonts w:cs="Calibri"/>
                <w:b/>
              </w:rPr>
            </w:pPr>
            <w:r w:rsidRPr="0099700C">
              <w:rPr>
                <w:rFonts w:cs="Calibri"/>
                <w:b/>
              </w:rPr>
              <w:t>X,xxx</w:t>
            </w:r>
          </w:p>
        </w:tc>
      </w:tr>
      <w:tr w:rsidR="008D5B6D" w:rsidRPr="0099700C" w14:paraId="4C483BF8"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666" w:type="pct"/>
            <w:tcBorders>
              <w:left w:val="single" w:sz="4" w:space="0" w:color="auto"/>
              <w:right w:val="single" w:sz="2" w:space="0" w:color="003366"/>
            </w:tcBorders>
            <w:vAlign w:val="bottom"/>
          </w:tcPr>
          <w:p w14:paraId="12C1C8F1" w14:textId="77777777" w:rsidR="000635B6" w:rsidRPr="0099700C" w:rsidRDefault="000635B6" w:rsidP="00216CA9">
            <w:pPr>
              <w:pStyle w:val="TableReference"/>
              <w:tabs>
                <w:tab w:val="left" w:pos="3306"/>
              </w:tabs>
              <w:jc w:val="right"/>
              <w:rPr>
                <w:rFonts w:cs="Calibri"/>
                <w:color w:val="auto"/>
                <w:sz w:val="16"/>
                <w:szCs w:val="16"/>
              </w:rPr>
            </w:pPr>
          </w:p>
        </w:tc>
        <w:tc>
          <w:tcPr>
            <w:tcW w:w="1800" w:type="pct"/>
            <w:tcBorders>
              <w:left w:val="single" w:sz="2" w:space="0" w:color="003366"/>
            </w:tcBorders>
            <w:vAlign w:val="bottom"/>
          </w:tcPr>
          <w:p w14:paraId="2F467309" w14:textId="77777777" w:rsidR="000635B6" w:rsidRPr="0099700C" w:rsidRDefault="000635B6" w:rsidP="00216CA9">
            <w:pPr>
              <w:pStyle w:val="TableText"/>
              <w:tabs>
                <w:tab w:val="left" w:pos="3306"/>
              </w:tabs>
              <w:spacing w:before="0"/>
              <w:rPr>
                <w:rFonts w:cs="Calibri"/>
                <w:sz w:val="16"/>
                <w:szCs w:val="16"/>
              </w:rPr>
            </w:pPr>
          </w:p>
        </w:tc>
        <w:tc>
          <w:tcPr>
            <w:tcW w:w="484" w:type="pct"/>
            <w:vAlign w:val="bottom"/>
          </w:tcPr>
          <w:p w14:paraId="3CB7DD90" w14:textId="77777777" w:rsidR="000635B6" w:rsidRPr="0099700C" w:rsidRDefault="000635B6" w:rsidP="00216CA9">
            <w:pPr>
              <w:pStyle w:val="TableText"/>
              <w:tabs>
                <w:tab w:val="left" w:pos="3306"/>
              </w:tabs>
              <w:spacing w:before="0"/>
              <w:jc w:val="center"/>
              <w:rPr>
                <w:rFonts w:cs="Calibri"/>
                <w:sz w:val="16"/>
                <w:szCs w:val="16"/>
              </w:rPr>
            </w:pPr>
          </w:p>
        </w:tc>
        <w:tc>
          <w:tcPr>
            <w:tcW w:w="701" w:type="pct"/>
            <w:vAlign w:val="bottom"/>
          </w:tcPr>
          <w:p w14:paraId="74BBA71D" w14:textId="77777777" w:rsidR="000635B6" w:rsidRPr="0099700C" w:rsidRDefault="000635B6" w:rsidP="00216CA9">
            <w:pPr>
              <w:pStyle w:val="TableText"/>
              <w:tabs>
                <w:tab w:val="left" w:pos="3306"/>
              </w:tabs>
              <w:spacing w:before="0"/>
              <w:jc w:val="right"/>
              <w:rPr>
                <w:rFonts w:cs="Calibri"/>
                <w:sz w:val="16"/>
                <w:szCs w:val="16"/>
              </w:rPr>
            </w:pPr>
          </w:p>
        </w:tc>
        <w:tc>
          <w:tcPr>
            <w:tcW w:w="677" w:type="pct"/>
            <w:vAlign w:val="bottom"/>
          </w:tcPr>
          <w:p w14:paraId="5E070084" w14:textId="77777777" w:rsidR="000635B6" w:rsidRPr="0099700C" w:rsidRDefault="000635B6" w:rsidP="00216CA9">
            <w:pPr>
              <w:pStyle w:val="TableText"/>
              <w:tabs>
                <w:tab w:val="left" w:pos="3306"/>
              </w:tabs>
              <w:spacing w:before="0"/>
              <w:jc w:val="right"/>
              <w:rPr>
                <w:rFonts w:cs="Calibri"/>
                <w:sz w:val="16"/>
                <w:szCs w:val="16"/>
              </w:rPr>
            </w:pPr>
          </w:p>
        </w:tc>
        <w:tc>
          <w:tcPr>
            <w:tcW w:w="673" w:type="pct"/>
            <w:tcBorders>
              <w:right w:val="single" w:sz="4" w:space="0" w:color="auto"/>
            </w:tcBorders>
            <w:vAlign w:val="bottom"/>
          </w:tcPr>
          <w:p w14:paraId="4DABA0E4" w14:textId="77777777" w:rsidR="000635B6" w:rsidRPr="0099700C" w:rsidRDefault="000635B6" w:rsidP="00216CA9">
            <w:pPr>
              <w:pStyle w:val="TableText"/>
              <w:tabs>
                <w:tab w:val="left" w:pos="3306"/>
              </w:tabs>
              <w:spacing w:before="0"/>
              <w:jc w:val="right"/>
              <w:rPr>
                <w:rFonts w:cs="Calibri"/>
                <w:sz w:val="16"/>
                <w:szCs w:val="16"/>
              </w:rPr>
            </w:pPr>
          </w:p>
        </w:tc>
      </w:tr>
      <w:tr w:rsidR="008D5B6D" w:rsidRPr="0099700C" w14:paraId="2446BB2C"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A317D94" w14:textId="77777777" w:rsidR="000635B6" w:rsidRPr="0099700C" w:rsidRDefault="000635B6" w:rsidP="00216CA9">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60</w:t>
            </w:r>
          </w:p>
        </w:tc>
        <w:tc>
          <w:tcPr>
            <w:tcW w:w="1800" w:type="pct"/>
            <w:tcBorders>
              <w:left w:val="single" w:sz="2" w:space="0" w:color="003366"/>
            </w:tcBorders>
            <w:vAlign w:val="bottom"/>
          </w:tcPr>
          <w:p w14:paraId="27AB3A22" w14:textId="77777777" w:rsidR="000635B6" w:rsidRPr="0099700C" w:rsidRDefault="000635B6" w:rsidP="00216CA9">
            <w:pPr>
              <w:pStyle w:val="TableText"/>
              <w:tabs>
                <w:tab w:val="left" w:pos="3306"/>
              </w:tabs>
              <w:rPr>
                <w:rFonts w:cs="Calibri"/>
                <w:b/>
                <w:bCs/>
              </w:rPr>
            </w:pPr>
            <w:bookmarkStart w:id="33" w:name="_Toc48468221"/>
            <w:bookmarkStart w:id="34" w:name="_Toc49155413"/>
            <w:bookmarkStart w:id="35" w:name="_Toc49223861"/>
            <w:r w:rsidRPr="0099700C">
              <w:rPr>
                <w:rFonts w:cs="Calibri"/>
                <w:b/>
                <w:bCs/>
              </w:rPr>
              <w:t>Non-Current Liabilities</w:t>
            </w:r>
            <w:bookmarkEnd w:id="33"/>
            <w:bookmarkEnd w:id="34"/>
            <w:bookmarkEnd w:id="35"/>
          </w:p>
        </w:tc>
        <w:tc>
          <w:tcPr>
            <w:tcW w:w="484" w:type="pct"/>
            <w:vAlign w:val="bottom"/>
          </w:tcPr>
          <w:p w14:paraId="6EE1F9FF" w14:textId="77777777" w:rsidR="000635B6" w:rsidRPr="0099700C" w:rsidRDefault="000635B6" w:rsidP="00216CA9">
            <w:pPr>
              <w:pStyle w:val="TableText"/>
              <w:tabs>
                <w:tab w:val="left" w:pos="3306"/>
              </w:tabs>
              <w:jc w:val="center"/>
              <w:rPr>
                <w:rFonts w:cs="Calibri"/>
              </w:rPr>
            </w:pPr>
          </w:p>
        </w:tc>
        <w:tc>
          <w:tcPr>
            <w:tcW w:w="701" w:type="pct"/>
            <w:vAlign w:val="bottom"/>
          </w:tcPr>
          <w:p w14:paraId="6E40AF0F" w14:textId="77777777" w:rsidR="000635B6" w:rsidRPr="0099700C" w:rsidRDefault="000635B6" w:rsidP="00216CA9">
            <w:pPr>
              <w:pStyle w:val="TableText"/>
              <w:tabs>
                <w:tab w:val="left" w:pos="3306"/>
              </w:tabs>
              <w:jc w:val="right"/>
              <w:rPr>
                <w:rFonts w:cs="Calibri"/>
              </w:rPr>
            </w:pPr>
          </w:p>
        </w:tc>
        <w:tc>
          <w:tcPr>
            <w:tcW w:w="677" w:type="pct"/>
            <w:vAlign w:val="bottom"/>
          </w:tcPr>
          <w:p w14:paraId="4288C35E" w14:textId="77777777" w:rsidR="000635B6" w:rsidRPr="0099700C" w:rsidRDefault="000635B6" w:rsidP="00216CA9">
            <w:pPr>
              <w:pStyle w:val="TableText"/>
              <w:tabs>
                <w:tab w:val="left" w:pos="3306"/>
              </w:tabs>
              <w:jc w:val="right"/>
              <w:rPr>
                <w:rFonts w:cs="Calibri"/>
              </w:rPr>
            </w:pPr>
          </w:p>
        </w:tc>
        <w:tc>
          <w:tcPr>
            <w:tcW w:w="673" w:type="pct"/>
            <w:tcBorders>
              <w:right w:val="single" w:sz="4" w:space="0" w:color="auto"/>
            </w:tcBorders>
            <w:vAlign w:val="bottom"/>
          </w:tcPr>
          <w:p w14:paraId="13BBBCCD" w14:textId="77777777" w:rsidR="000635B6" w:rsidRPr="0099700C" w:rsidRDefault="000635B6" w:rsidP="00216CA9">
            <w:pPr>
              <w:pStyle w:val="TableText"/>
              <w:tabs>
                <w:tab w:val="left" w:pos="3306"/>
              </w:tabs>
              <w:jc w:val="right"/>
              <w:rPr>
                <w:rFonts w:cs="Calibri"/>
                <w:b/>
                <w:bCs/>
              </w:rPr>
            </w:pPr>
          </w:p>
        </w:tc>
      </w:tr>
      <w:tr w:rsidR="008D5B6D" w:rsidRPr="0099700C" w14:paraId="26A34D09"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48875163" w14:textId="77777777" w:rsidR="000635B6" w:rsidRPr="0099700C" w:rsidRDefault="000635B6" w:rsidP="00173D75">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k</w:t>
            </w:r>
            <w:r w:rsidRPr="0099700C">
              <w:rPr>
                <w:rFonts w:cs="Calibri"/>
                <w:color w:val="auto"/>
                <w:sz w:val="16"/>
                <w:szCs w:val="16"/>
              </w:rPr>
              <w:t>)</w:t>
            </w:r>
          </w:p>
        </w:tc>
        <w:tc>
          <w:tcPr>
            <w:tcW w:w="1800" w:type="pct"/>
            <w:tcBorders>
              <w:left w:val="single" w:sz="2" w:space="0" w:color="003366"/>
            </w:tcBorders>
            <w:vAlign w:val="bottom"/>
          </w:tcPr>
          <w:p w14:paraId="0A4A2AF8" w14:textId="77777777" w:rsidR="000635B6" w:rsidRPr="0099700C" w:rsidRDefault="000635B6" w:rsidP="00216CA9">
            <w:pPr>
              <w:pStyle w:val="TableText"/>
              <w:tabs>
                <w:tab w:val="left" w:pos="3306"/>
              </w:tabs>
              <w:rPr>
                <w:rFonts w:cs="Calibri"/>
              </w:rPr>
            </w:pPr>
            <w:r w:rsidRPr="0099700C">
              <w:rPr>
                <w:rFonts w:cs="Calibri"/>
              </w:rPr>
              <w:t>Payables</w:t>
            </w:r>
          </w:p>
        </w:tc>
        <w:tc>
          <w:tcPr>
            <w:tcW w:w="484" w:type="pct"/>
            <w:vAlign w:val="bottom"/>
          </w:tcPr>
          <w:p w14:paraId="5A5F2410" w14:textId="77777777" w:rsidR="000635B6" w:rsidRPr="0099700C" w:rsidRDefault="000635B6" w:rsidP="004E1342">
            <w:pPr>
              <w:pStyle w:val="TableText"/>
              <w:tabs>
                <w:tab w:val="left" w:pos="3306"/>
              </w:tabs>
              <w:jc w:val="center"/>
              <w:rPr>
                <w:rFonts w:cs="Calibri"/>
              </w:rPr>
            </w:pPr>
            <w:r w:rsidRPr="0099700C">
              <w:rPr>
                <w:rFonts w:cs="Calibri"/>
              </w:rPr>
              <w:t>3</w:t>
            </w:r>
            <w:r w:rsidR="004E1342" w:rsidRPr="0099700C">
              <w:rPr>
                <w:rFonts w:cs="Calibri"/>
              </w:rPr>
              <w:t>2</w:t>
            </w:r>
          </w:p>
        </w:tc>
        <w:tc>
          <w:tcPr>
            <w:tcW w:w="701" w:type="pct"/>
            <w:vAlign w:val="bottom"/>
          </w:tcPr>
          <w:p w14:paraId="0EF76DF4"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4541F1F2"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0DEBB59F"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100B287E"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1CF158E" w14:textId="77777777" w:rsidR="000635B6" w:rsidRPr="0099700C" w:rsidRDefault="000635B6" w:rsidP="00173D75">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m</w:t>
            </w:r>
            <w:r w:rsidRPr="0099700C">
              <w:rPr>
                <w:rFonts w:cs="Calibri"/>
                <w:color w:val="auto"/>
                <w:sz w:val="16"/>
                <w:szCs w:val="16"/>
              </w:rPr>
              <w:t>)</w:t>
            </w:r>
          </w:p>
        </w:tc>
        <w:tc>
          <w:tcPr>
            <w:tcW w:w="1800" w:type="pct"/>
            <w:tcBorders>
              <w:left w:val="single" w:sz="2" w:space="0" w:color="003366"/>
            </w:tcBorders>
            <w:vAlign w:val="bottom"/>
          </w:tcPr>
          <w:p w14:paraId="607AC6C5" w14:textId="77777777" w:rsidR="000635B6" w:rsidRPr="0099700C" w:rsidRDefault="000635B6" w:rsidP="00216CA9">
            <w:pPr>
              <w:pStyle w:val="TableText"/>
              <w:tabs>
                <w:tab w:val="left" w:pos="3306"/>
              </w:tabs>
              <w:rPr>
                <w:rFonts w:cs="Calibri"/>
                <w:b/>
                <w:bCs/>
              </w:rPr>
            </w:pPr>
            <w:r w:rsidRPr="0099700C">
              <w:rPr>
                <w:rFonts w:cs="Calibri"/>
              </w:rPr>
              <w:t>Interest-Bearing Liabilities</w:t>
            </w:r>
          </w:p>
        </w:tc>
        <w:tc>
          <w:tcPr>
            <w:tcW w:w="484" w:type="pct"/>
            <w:vAlign w:val="bottom"/>
          </w:tcPr>
          <w:p w14:paraId="612859C4" w14:textId="77777777" w:rsidR="000635B6" w:rsidRPr="0099700C" w:rsidRDefault="004E1342" w:rsidP="00216CA9">
            <w:pPr>
              <w:pStyle w:val="TableText"/>
              <w:tabs>
                <w:tab w:val="left" w:pos="3306"/>
              </w:tabs>
              <w:jc w:val="center"/>
              <w:rPr>
                <w:rFonts w:cs="Calibri"/>
              </w:rPr>
            </w:pPr>
            <w:r w:rsidRPr="0099700C">
              <w:rPr>
                <w:rFonts w:cs="Calibri"/>
              </w:rPr>
              <w:t>33</w:t>
            </w:r>
          </w:p>
        </w:tc>
        <w:tc>
          <w:tcPr>
            <w:tcW w:w="701" w:type="pct"/>
            <w:vAlign w:val="bottom"/>
          </w:tcPr>
          <w:p w14:paraId="6408AB1D"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3B995B7D"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0557B017"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2054E4BC"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71D1DDA" w14:textId="77777777" w:rsidR="000635B6" w:rsidRPr="0099700C" w:rsidRDefault="000635B6" w:rsidP="00173D75">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m</w:t>
            </w:r>
            <w:r w:rsidRPr="0099700C">
              <w:rPr>
                <w:rFonts w:cs="Calibri"/>
                <w:color w:val="auto"/>
                <w:sz w:val="16"/>
                <w:szCs w:val="16"/>
              </w:rPr>
              <w:t>)</w:t>
            </w:r>
          </w:p>
        </w:tc>
        <w:tc>
          <w:tcPr>
            <w:tcW w:w="1800" w:type="pct"/>
            <w:tcBorders>
              <w:left w:val="single" w:sz="2" w:space="0" w:color="003366"/>
            </w:tcBorders>
            <w:vAlign w:val="bottom"/>
          </w:tcPr>
          <w:p w14:paraId="530EF0E3" w14:textId="77777777" w:rsidR="000635B6" w:rsidRPr="0099700C" w:rsidRDefault="000635B6" w:rsidP="00216CA9">
            <w:pPr>
              <w:pStyle w:val="TableText"/>
              <w:tabs>
                <w:tab w:val="left" w:pos="3306"/>
              </w:tabs>
              <w:rPr>
                <w:rFonts w:cs="Calibri"/>
                <w:b/>
                <w:bCs/>
              </w:rPr>
            </w:pPr>
            <w:r w:rsidRPr="0099700C">
              <w:rPr>
                <w:rFonts w:cs="Calibri"/>
              </w:rPr>
              <w:t>Finance Leases</w:t>
            </w:r>
          </w:p>
        </w:tc>
        <w:tc>
          <w:tcPr>
            <w:tcW w:w="484" w:type="pct"/>
            <w:vAlign w:val="bottom"/>
          </w:tcPr>
          <w:p w14:paraId="7F3C133F" w14:textId="77777777" w:rsidR="000635B6" w:rsidRPr="0099700C" w:rsidRDefault="004E1342" w:rsidP="00216CA9">
            <w:pPr>
              <w:pStyle w:val="TableText"/>
              <w:tabs>
                <w:tab w:val="left" w:pos="3306"/>
              </w:tabs>
              <w:jc w:val="center"/>
              <w:rPr>
                <w:rFonts w:cs="Calibri"/>
              </w:rPr>
            </w:pPr>
            <w:r w:rsidRPr="0099700C">
              <w:rPr>
                <w:rFonts w:cs="Calibri"/>
              </w:rPr>
              <w:t>33</w:t>
            </w:r>
          </w:p>
        </w:tc>
        <w:tc>
          <w:tcPr>
            <w:tcW w:w="701" w:type="pct"/>
            <w:vAlign w:val="bottom"/>
          </w:tcPr>
          <w:p w14:paraId="3EBB4F79"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32E4AAE7"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097D2083"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15501CF0"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73D7BB0A" w14:textId="77777777" w:rsidR="000635B6" w:rsidRPr="0099700C" w:rsidRDefault="000635B6" w:rsidP="00173D75">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l</w:t>
            </w:r>
            <w:r w:rsidRPr="0099700C">
              <w:rPr>
                <w:rFonts w:cs="Calibri"/>
                <w:color w:val="auto"/>
                <w:sz w:val="16"/>
                <w:szCs w:val="16"/>
              </w:rPr>
              <w:t>)</w:t>
            </w:r>
          </w:p>
        </w:tc>
        <w:tc>
          <w:tcPr>
            <w:tcW w:w="1800" w:type="pct"/>
            <w:tcBorders>
              <w:left w:val="single" w:sz="2" w:space="0" w:color="003366"/>
            </w:tcBorders>
            <w:vAlign w:val="bottom"/>
          </w:tcPr>
          <w:p w14:paraId="362F580F" w14:textId="77777777" w:rsidR="000635B6" w:rsidRPr="0099700C" w:rsidRDefault="000635B6" w:rsidP="00216CA9">
            <w:pPr>
              <w:pStyle w:val="TableText"/>
              <w:tabs>
                <w:tab w:val="left" w:pos="3306"/>
              </w:tabs>
              <w:rPr>
                <w:rFonts w:cs="Calibri"/>
                <w:b/>
                <w:bCs/>
              </w:rPr>
            </w:pPr>
            <w:r w:rsidRPr="0099700C">
              <w:rPr>
                <w:rFonts w:cs="Calibri"/>
              </w:rPr>
              <w:t>Employee Benefits</w:t>
            </w:r>
          </w:p>
        </w:tc>
        <w:tc>
          <w:tcPr>
            <w:tcW w:w="484" w:type="pct"/>
            <w:vAlign w:val="bottom"/>
          </w:tcPr>
          <w:p w14:paraId="515200CE" w14:textId="77777777" w:rsidR="000635B6" w:rsidRPr="0099700C" w:rsidRDefault="004E1342" w:rsidP="00216CA9">
            <w:pPr>
              <w:pStyle w:val="TableText"/>
              <w:tabs>
                <w:tab w:val="left" w:pos="3306"/>
              </w:tabs>
              <w:jc w:val="center"/>
              <w:rPr>
                <w:rFonts w:cs="Calibri"/>
              </w:rPr>
            </w:pPr>
            <w:r w:rsidRPr="0099700C">
              <w:rPr>
                <w:rFonts w:cs="Calibri"/>
              </w:rPr>
              <w:t>34</w:t>
            </w:r>
          </w:p>
        </w:tc>
        <w:tc>
          <w:tcPr>
            <w:tcW w:w="701" w:type="pct"/>
            <w:vAlign w:val="bottom"/>
          </w:tcPr>
          <w:p w14:paraId="51F5B201"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59BAC207"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6CB2756F"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67F75F9B"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3D72CF2C" w14:textId="77777777" w:rsidR="000635B6" w:rsidRPr="0099700C" w:rsidRDefault="000635B6" w:rsidP="00173D75">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54 (</w:t>
            </w:r>
            <w:r w:rsidR="001E0B6A" w:rsidRPr="0099700C">
              <w:rPr>
                <w:rFonts w:cs="Calibri"/>
                <w:color w:val="auto"/>
                <w:sz w:val="16"/>
                <w:szCs w:val="16"/>
              </w:rPr>
              <w:t>l</w:t>
            </w:r>
            <w:r w:rsidRPr="0099700C">
              <w:rPr>
                <w:rFonts w:cs="Calibri"/>
                <w:color w:val="auto"/>
                <w:sz w:val="16"/>
                <w:szCs w:val="16"/>
              </w:rPr>
              <w:t>)</w:t>
            </w:r>
          </w:p>
        </w:tc>
        <w:tc>
          <w:tcPr>
            <w:tcW w:w="1800" w:type="pct"/>
            <w:tcBorders>
              <w:left w:val="single" w:sz="2" w:space="0" w:color="003366"/>
            </w:tcBorders>
            <w:vAlign w:val="bottom"/>
          </w:tcPr>
          <w:p w14:paraId="7882965C" w14:textId="77777777" w:rsidR="000635B6" w:rsidRPr="0099700C" w:rsidRDefault="000635B6" w:rsidP="00216CA9">
            <w:pPr>
              <w:pStyle w:val="TableText"/>
              <w:tabs>
                <w:tab w:val="left" w:pos="3306"/>
              </w:tabs>
              <w:rPr>
                <w:rFonts w:cs="Calibri"/>
                <w:b/>
                <w:bCs/>
              </w:rPr>
            </w:pPr>
            <w:r w:rsidRPr="0099700C">
              <w:rPr>
                <w:rFonts w:cs="Calibri"/>
              </w:rPr>
              <w:t>Other Provisions</w:t>
            </w:r>
          </w:p>
        </w:tc>
        <w:tc>
          <w:tcPr>
            <w:tcW w:w="484" w:type="pct"/>
            <w:vAlign w:val="bottom"/>
          </w:tcPr>
          <w:p w14:paraId="44CF3D49" w14:textId="77777777" w:rsidR="000635B6" w:rsidRPr="0099700C" w:rsidRDefault="004E1342" w:rsidP="00216CA9">
            <w:pPr>
              <w:pStyle w:val="TableText"/>
              <w:tabs>
                <w:tab w:val="left" w:pos="3306"/>
              </w:tabs>
              <w:jc w:val="center"/>
              <w:rPr>
                <w:rFonts w:cs="Calibri"/>
              </w:rPr>
            </w:pPr>
            <w:r w:rsidRPr="0099700C">
              <w:rPr>
                <w:rFonts w:cs="Calibri"/>
              </w:rPr>
              <w:t>35</w:t>
            </w:r>
          </w:p>
        </w:tc>
        <w:tc>
          <w:tcPr>
            <w:tcW w:w="701" w:type="pct"/>
            <w:vAlign w:val="bottom"/>
          </w:tcPr>
          <w:p w14:paraId="5D6EE8B8"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vAlign w:val="bottom"/>
          </w:tcPr>
          <w:p w14:paraId="02E2B476"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right w:val="single" w:sz="4" w:space="0" w:color="auto"/>
            </w:tcBorders>
            <w:vAlign w:val="bottom"/>
          </w:tcPr>
          <w:p w14:paraId="4E31CFA2"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24CAE057"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81BA16A"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770C2CC1" w14:textId="77777777" w:rsidR="000635B6" w:rsidRPr="0099700C" w:rsidRDefault="000635B6" w:rsidP="00216CA9">
            <w:pPr>
              <w:pStyle w:val="TableText"/>
              <w:tabs>
                <w:tab w:val="left" w:pos="3306"/>
              </w:tabs>
              <w:rPr>
                <w:rFonts w:cs="Calibri"/>
                <w:b/>
                <w:bCs/>
              </w:rPr>
            </w:pPr>
            <w:r w:rsidRPr="0099700C">
              <w:rPr>
                <w:rFonts w:cs="Calibri"/>
              </w:rPr>
              <w:t>Other Liabilities</w:t>
            </w:r>
          </w:p>
        </w:tc>
        <w:tc>
          <w:tcPr>
            <w:tcW w:w="484" w:type="pct"/>
            <w:vAlign w:val="bottom"/>
          </w:tcPr>
          <w:p w14:paraId="291DF2BB" w14:textId="77777777" w:rsidR="000635B6" w:rsidRPr="0099700C" w:rsidRDefault="004E1342" w:rsidP="00216CA9">
            <w:pPr>
              <w:pStyle w:val="TableText"/>
              <w:tabs>
                <w:tab w:val="left" w:pos="3306"/>
              </w:tabs>
              <w:jc w:val="center"/>
              <w:rPr>
                <w:rFonts w:cs="Calibri"/>
              </w:rPr>
            </w:pPr>
            <w:r w:rsidRPr="0099700C">
              <w:rPr>
                <w:rFonts w:cs="Calibri"/>
              </w:rPr>
              <w:t>36</w:t>
            </w:r>
          </w:p>
        </w:tc>
        <w:tc>
          <w:tcPr>
            <w:tcW w:w="701" w:type="pct"/>
            <w:tcBorders>
              <w:bottom w:val="single" w:sz="2" w:space="0" w:color="003366"/>
            </w:tcBorders>
            <w:vAlign w:val="bottom"/>
          </w:tcPr>
          <w:p w14:paraId="7CF5CB45"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7" w:type="pct"/>
            <w:tcBorders>
              <w:bottom w:val="single" w:sz="2" w:space="0" w:color="003366"/>
            </w:tcBorders>
            <w:vAlign w:val="bottom"/>
          </w:tcPr>
          <w:p w14:paraId="7C840003" w14:textId="77777777" w:rsidR="000635B6" w:rsidRPr="0099700C" w:rsidRDefault="000635B6" w:rsidP="00E9061F">
            <w:pPr>
              <w:pStyle w:val="TableText"/>
              <w:tabs>
                <w:tab w:val="left" w:pos="3306"/>
              </w:tabs>
              <w:jc w:val="right"/>
              <w:rPr>
                <w:rFonts w:cs="Calibri"/>
              </w:rPr>
            </w:pPr>
            <w:r w:rsidRPr="0099700C">
              <w:rPr>
                <w:rFonts w:cs="Calibri"/>
              </w:rPr>
              <w:t>X,xxx</w:t>
            </w:r>
          </w:p>
        </w:tc>
        <w:tc>
          <w:tcPr>
            <w:tcW w:w="673" w:type="pct"/>
            <w:tcBorders>
              <w:bottom w:val="single" w:sz="2" w:space="0" w:color="003366"/>
              <w:right w:val="single" w:sz="4" w:space="0" w:color="auto"/>
            </w:tcBorders>
            <w:vAlign w:val="bottom"/>
          </w:tcPr>
          <w:p w14:paraId="6F016D4C" w14:textId="77777777" w:rsidR="000635B6" w:rsidRPr="0099700C" w:rsidRDefault="000635B6" w:rsidP="00E9061F">
            <w:pPr>
              <w:pStyle w:val="TableText"/>
              <w:tabs>
                <w:tab w:val="left" w:pos="3306"/>
              </w:tabs>
              <w:jc w:val="right"/>
              <w:rPr>
                <w:rFonts w:cs="Calibri"/>
              </w:rPr>
            </w:pPr>
            <w:r w:rsidRPr="0099700C">
              <w:rPr>
                <w:rFonts w:cs="Calibri"/>
              </w:rPr>
              <w:t>X,xxx</w:t>
            </w:r>
          </w:p>
        </w:tc>
      </w:tr>
      <w:tr w:rsidR="008D5B6D" w:rsidRPr="0099700C" w14:paraId="4A6B2BD8"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160D3A75"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14884D9C" w14:textId="77777777" w:rsidR="000635B6" w:rsidRPr="0099700C" w:rsidRDefault="000635B6" w:rsidP="00216CA9">
            <w:pPr>
              <w:pStyle w:val="TableText"/>
              <w:tabs>
                <w:tab w:val="left" w:pos="3306"/>
              </w:tabs>
              <w:rPr>
                <w:rFonts w:cs="Calibri"/>
                <w:b/>
                <w:bCs/>
              </w:rPr>
            </w:pPr>
            <w:r w:rsidRPr="0099700C">
              <w:rPr>
                <w:rFonts w:cs="Calibri"/>
                <w:b/>
                <w:bCs/>
              </w:rPr>
              <w:t>Total Non-Current Liabilities</w:t>
            </w:r>
          </w:p>
        </w:tc>
        <w:tc>
          <w:tcPr>
            <w:tcW w:w="484" w:type="pct"/>
            <w:vAlign w:val="bottom"/>
          </w:tcPr>
          <w:p w14:paraId="4C160880" w14:textId="77777777" w:rsidR="000635B6" w:rsidRPr="0099700C" w:rsidRDefault="000635B6" w:rsidP="00216CA9">
            <w:pPr>
              <w:pStyle w:val="TableText"/>
              <w:tabs>
                <w:tab w:val="left" w:pos="3306"/>
              </w:tabs>
              <w:jc w:val="center"/>
              <w:rPr>
                <w:rFonts w:cs="Calibri"/>
              </w:rPr>
            </w:pPr>
          </w:p>
        </w:tc>
        <w:tc>
          <w:tcPr>
            <w:tcW w:w="701" w:type="pct"/>
            <w:tcBorders>
              <w:top w:val="single" w:sz="2" w:space="0" w:color="003366"/>
            </w:tcBorders>
            <w:vAlign w:val="bottom"/>
          </w:tcPr>
          <w:p w14:paraId="04510480"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7" w:type="pct"/>
            <w:tcBorders>
              <w:top w:val="single" w:sz="2" w:space="0" w:color="003366"/>
            </w:tcBorders>
            <w:vAlign w:val="bottom"/>
          </w:tcPr>
          <w:p w14:paraId="3326487D"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3" w:type="pct"/>
            <w:tcBorders>
              <w:top w:val="single" w:sz="2" w:space="0" w:color="003366"/>
              <w:right w:val="single" w:sz="4" w:space="0" w:color="auto"/>
            </w:tcBorders>
            <w:vAlign w:val="bottom"/>
          </w:tcPr>
          <w:p w14:paraId="5EB7C0C5" w14:textId="77777777" w:rsidR="000635B6" w:rsidRPr="0099700C" w:rsidRDefault="000635B6" w:rsidP="00E9061F">
            <w:pPr>
              <w:pStyle w:val="TableText"/>
              <w:tabs>
                <w:tab w:val="left" w:pos="3306"/>
              </w:tabs>
              <w:jc w:val="right"/>
              <w:rPr>
                <w:rFonts w:cs="Calibri"/>
                <w:b/>
              </w:rPr>
            </w:pPr>
            <w:r w:rsidRPr="0099700C">
              <w:rPr>
                <w:rFonts w:cs="Calibri"/>
                <w:b/>
              </w:rPr>
              <w:t>X,xxx</w:t>
            </w:r>
          </w:p>
        </w:tc>
      </w:tr>
      <w:tr w:rsidR="008D5B6D" w:rsidRPr="0099700C" w14:paraId="0B94FA2D"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0C7DD4FD" w14:textId="77777777" w:rsidR="000635B6" w:rsidRPr="0099700C" w:rsidRDefault="000635B6" w:rsidP="00216CA9">
            <w:pPr>
              <w:pStyle w:val="TableReference"/>
              <w:tabs>
                <w:tab w:val="left" w:pos="3306"/>
              </w:tabs>
              <w:rPr>
                <w:rFonts w:cs="Calibri"/>
                <w:color w:val="auto"/>
                <w:sz w:val="16"/>
                <w:szCs w:val="16"/>
              </w:rPr>
            </w:pPr>
          </w:p>
        </w:tc>
        <w:tc>
          <w:tcPr>
            <w:tcW w:w="1800" w:type="pct"/>
            <w:tcBorders>
              <w:left w:val="single" w:sz="2" w:space="0" w:color="003366"/>
            </w:tcBorders>
            <w:vAlign w:val="bottom"/>
          </w:tcPr>
          <w:p w14:paraId="5260A761" w14:textId="77777777" w:rsidR="000635B6" w:rsidRPr="0099700C" w:rsidRDefault="000635B6" w:rsidP="00216CA9">
            <w:pPr>
              <w:pStyle w:val="TableText"/>
              <w:tabs>
                <w:tab w:val="left" w:pos="3306"/>
              </w:tabs>
              <w:spacing w:before="0"/>
              <w:rPr>
                <w:rFonts w:cs="Calibri"/>
                <w:b/>
                <w:bCs/>
                <w:sz w:val="12"/>
              </w:rPr>
            </w:pPr>
          </w:p>
        </w:tc>
        <w:tc>
          <w:tcPr>
            <w:tcW w:w="484" w:type="pct"/>
            <w:vAlign w:val="bottom"/>
          </w:tcPr>
          <w:p w14:paraId="61021A4A" w14:textId="77777777" w:rsidR="000635B6" w:rsidRPr="0099700C" w:rsidRDefault="000635B6" w:rsidP="00216CA9">
            <w:pPr>
              <w:pStyle w:val="TableText"/>
              <w:tabs>
                <w:tab w:val="left" w:pos="3306"/>
              </w:tabs>
              <w:spacing w:before="0"/>
              <w:jc w:val="center"/>
              <w:rPr>
                <w:rFonts w:cs="Calibri"/>
                <w:sz w:val="12"/>
              </w:rPr>
            </w:pPr>
          </w:p>
        </w:tc>
        <w:tc>
          <w:tcPr>
            <w:tcW w:w="701" w:type="pct"/>
            <w:tcBorders>
              <w:bottom w:val="single" w:sz="2" w:space="0" w:color="003366"/>
            </w:tcBorders>
            <w:vAlign w:val="bottom"/>
          </w:tcPr>
          <w:p w14:paraId="28B771DC" w14:textId="77777777" w:rsidR="000635B6" w:rsidRPr="0099700C" w:rsidRDefault="000635B6" w:rsidP="00216CA9">
            <w:pPr>
              <w:pStyle w:val="TableText"/>
              <w:tabs>
                <w:tab w:val="left" w:pos="3306"/>
              </w:tabs>
              <w:spacing w:before="0"/>
              <w:jc w:val="right"/>
              <w:rPr>
                <w:rFonts w:cs="Calibri"/>
                <w:b/>
                <w:bCs/>
                <w:sz w:val="12"/>
              </w:rPr>
            </w:pPr>
          </w:p>
        </w:tc>
        <w:tc>
          <w:tcPr>
            <w:tcW w:w="677" w:type="pct"/>
            <w:tcBorders>
              <w:bottom w:val="single" w:sz="2" w:space="0" w:color="003366"/>
            </w:tcBorders>
            <w:vAlign w:val="bottom"/>
          </w:tcPr>
          <w:p w14:paraId="2097CAC2" w14:textId="77777777" w:rsidR="000635B6" w:rsidRPr="0099700C" w:rsidRDefault="000635B6" w:rsidP="00216CA9">
            <w:pPr>
              <w:pStyle w:val="TableText"/>
              <w:tabs>
                <w:tab w:val="left" w:pos="3306"/>
              </w:tabs>
              <w:spacing w:before="0"/>
              <w:jc w:val="right"/>
              <w:rPr>
                <w:rFonts w:cs="Calibri"/>
                <w:b/>
                <w:bCs/>
                <w:sz w:val="12"/>
              </w:rPr>
            </w:pPr>
          </w:p>
        </w:tc>
        <w:tc>
          <w:tcPr>
            <w:tcW w:w="673" w:type="pct"/>
            <w:tcBorders>
              <w:bottom w:val="single" w:sz="2" w:space="0" w:color="003366"/>
              <w:right w:val="single" w:sz="4" w:space="0" w:color="auto"/>
            </w:tcBorders>
            <w:vAlign w:val="bottom"/>
          </w:tcPr>
          <w:p w14:paraId="7A4A330A" w14:textId="77777777" w:rsidR="000635B6" w:rsidRPr="0099700C" w:rsidRDefault="000635B6" w:rsidP="00216CA9">
            <w:pPr>
              <w:pStyle w:val="TableText"/>
              <w:tabs>
                <w:tab w:val="left" w:pos="3306"/>
              </w:tabs>
              <w:spacing w:before="0"/>
              <w:jc w:val="right"/>
              <w:rPr>
                <w:rFonts w:cs="Calibri"/>
                <w:b/>
                <w:bCs/>
                <w:sz w:val="12"/>
              </w:rPr>
            </w:pPr>
          </w:p>
        </w:tc>
      </w:tr>
      <w:tr w:rsidR="008D5B6D" w:rsidRPr="0099700C" w14:paraId="74A41E34"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6D4E476B" w14:textId="77777777" w:rsidR="000635B6" w:rsidRPr="0099700C" w:rsidRDefault="000635B6" w:rsidP="00216CA9">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00" w:type="pct"/>
            <w:tcBorders>
              <w:left w:val="single" w:sz="2" w:space="0" w:color="003366"/>
            </w:tcBorders>
            <w:vAlign w:val="bottom"/>
          </w:tcPr>
          <w:p w14:paraId="6F16C11D" w14:textId="77777777" w:rsidR="000635B6" w:rsidRPr="0099700C" w:rsidRDefault="000635B6" w:rsidP="00216CA9">
            <w:pPr>
              <w:pStyle w:val="TableText"/>
              <w:tabs>
                <w:tab w:val="left" w:pos="3306"/>
              </w:tabs>
              <w:rPr>
                <w:rFonts w:cs="Calibri"/>
                <w:b/>
                <w:bCs/>
              </w:rPr>
            </w:pPr>
            <w:bookmarkStart w:id="36" w:name="_Toc48468222"/>
            <w:bookmarkStart w:id="37" w:name="_Toc49155414"/>
            <w:bookmarkStart w:id="38" w:name="_Toc49223862"/>
            <w:r w:rsidRPr="0099700C">
              <w:rPr>
                <w:rFonts w:cs="Calibri"/>
                <w:b/>
                <w:bCs/>
              </w:rPr>
              <w:t>Total Liabilities</w:t>
            </w:r>
            <w:bookmarkEnd w:id="36"/>
            <w:bookmarkEnd w:id="37"/>
            <w:bookmarkEnd w:id="38"/>
          </w:p>
        </w:tc>
        <w:tc>
          <w:tcPr>
            <w:tcW w:w="484" w:type="pct"/>
            <w:vAlign w:val="bottom"/>
          </w:tcPr>
          <w:p w14:paraId="56FB6F71" w14:textId="77777777" w:rsidR="000635B6" w:rsidRPr="0099700C" w:rsidRDefault="000635B6" w:rsidP="00216CA9">
            <w:pPr>
              <w:pStyle w:val="TableText"/>
              <w:tabs>
                <w:tab w:val="left" w:pos="3306"/>
              </w:tabs>
              <w:jc w:val="center"/>
              <w:rPr>
                <w:rFonts w:cs="Calibri"/>
              </w:rPr>
            </w:pPr>
          </w:p>
        </w:tc>
        <w:tc>
          <w:tcPr>
            <w:tcW w:w="701" w:type="pct"/>
            <w:tcBorders>
              <w:top w:val="single" w:sz="2" w:space="0" w:color="003366"/>
              <w:bottom w:val="single" w:sz="2" w:space="0" w:color="003366"/>
            </w:tcBorders>
            <w:vAlign w:val="bottom"/>
          </w:tcPr>
          <w:p w14:paraId="06EF3046"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7" w:type="pct"/>
            <w:tcBorders>
              <w:top w:val="single" w:sz="2" w:space="0" w:color="003366"/>
              <w:bottom w:val="single" w:sz="2" w:space="0" w:color="003366"/>
            </w:tcBorders>
            <w:vAlign w:val="bottom"/>
          </w:tcPr>
          <w:p w14:paraId="211BA853"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3" w:type="pct"/>
            <w:tcBorders>
              <w:top w:val="single" w:sz="2" w:space="0" w:color="003366"/>
              <w:bottom w:val="single" w:sz="2" w:space="0" w:color="003366"/>
              <w:right w:val="single" w:sz="4" w:space="0" w:color="auto"/>
            </w:tcBorders>
            <w:vAlign w:val="bottom"/>
          </w:tcPr>
          <w:p w14:paraId="3D154926" w14:textId="77777777" w:rsidR="000635B6" w:rsidRPr="0099700C" w:rsidRDefault="000635B6" w:rsidP="00E9061F">
            <w:pPr>
              <w:pStyle w:val="TableText"/>
              <w:tabs>
                <w:tab w:val="left" w:pos="3306"/>
              </w:tabs>
              <w:jc w:val="right"/>
              <w:rPr>
                <w:rFonts w:cs="Calibri"/>
                <w:b/>
              </w:rPr>
            </w:pPr>
            <w:r w:rsidRPr="0099700C">
              <w:rPr>
                <w:rFonts w:cs="Calibri"/>
                <w:b/>
              </w:rPr>
              <w:t>X,xxx</w:t>
            </w:r>
          </w:p>
        </w:tc>
      </w:tr>
      <w:tr w:rsidR="008D5B6D" w:rsidRPr="0099700C" w14:paraId="2683FBEE" w14:textId="77777777" w:rsidTr="00547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6" w:type="pct"/>
            <w:tcBorders>
              <w:left w:val="single" w:sz="4" w:space="0" w:color="auto"/>
              <w:right w:val="single" w:sz="2" w:space="0" w:color="003366"/>
            </w:tcBorders>
          </w:tcPr>
          <w:p w14:paraId="5727A434" w14:textId="77777777" w:rsidR="000635B6" w:rsidRPr="0099700C" w:rsidRDefault="000635B6" w:rsidP="00216CA9">
            <w:pPr>
              <w:pStyle w:val="TableReference"/>
              <w:tabs>
                <w:tab w:val="left" w:pos="3306"/>
              </w:tabs>
              <w:rPr>
                <w:rFonts w:cs="Calibri"/>
                <w:color w:val="auto"/>
                <w:sz w:val="16"/>
                <w:szCs w:val="16"/>
              </w:rPr>
            </w:pPr>
          </w:p>
        </w:tc>
        <w:tc>
          <w:tcPr>
            <w:tcW w:w="1800" w:type="pct"/>
            <w:tcBorders>
              <w:left w:val="single" w:sz="2" w:space="0" w:color="003366"/>
            </w:tcBorders>
            <w:vAlign w:val="bottom"/>
          </w:tcPr>
          <w:p w14:paraId="26D34DB6" w14:textId="77777777" w:rsidR="000635B6" w:rsidRPr="0099700C" w:rsidRDefault="000635B6" w:rsidP="00216CA9">
            <w:pPr>
              <w:pStyle w:val="TableText"/>
              <w:tabs>
                <w:tab w:val="left" w:pos="3306"/>
              </w:tabs>
              <w:rPr>
                <w:rFonts w:cs="Calibri"/>
                <w:b/>
                <w:bCs/>
              </w:rPr>
            </w:pPr>
            <w:r w:rsidRPr="0099700C">
              <w:rPr>
                <w:rFonts w:cs="Calibri"/>
                <w:b/>
                <w:bCs/>
              </w:rPr>
              <w:t>Net Assets</w:t>
            </w:r>
          </w:p>
        </w:tc>
        <w:tc>
          <w:tcPr>
            <w:tcW w:w="484" w:type="pct"/>
            <w:vAlign w:val="bottom"/>
          </w:tcPr>
          <w:p w14:paraId="13590B66" w14:textId="77777777" w:rsidR="000635B6" w:rsidRPr="0099700C" w:rsidRDefault="000635B6" w:rsidP="00216CA9">
            <w:pPr>
              <w:pStyle w:val="TableText"/>
              <w:tabs>
                <w:tab w:val="left" w:pos="3306"/>
              </w:tabs>
              <w:jc w:val="center"/>
              <w:rPr>
                <w:rFonts w:cs="Calibri"/>
              </w:rPr>
            </w:pPr>
          </w:p>
        </w:tc>
        <w:tc>
          <w:tcPr>
            <w:tcW w:w="701" w:type="pct"/>
            <w:tcBorders>
              <w:top w:val="single" w:sz="4" w:space="0" w:color="003366"/>
            </w:tcBorders>
            <w:vAlign w:val="bottom"/>
          </w:tcPr>
          <w:p w14:paraId="5A16F815"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7" w:type="pct"/>
            <w:tcBorders>
              <w:top w:val="single" w:sz="4" w:space="0" w:color="003366"/>
            </w:tcBorders>
            <w:vAlign w:val="bottom"/>
          </w:tcPr>
          <w:p w14:paraId="3E382807" w14:textId="77777777" w:rsidR="000635B6" w:rsidRPr="0099700C" w:rsidRDefault="000635B6" w:rsidP="00E9061F">
            <w:pPr>
              <w:pStyle w:val="TableText"/>
              <w:tabs>
                <w:tab w:val="left" w:pos="3306"/>
              </w:tabs>
              <w:jc w:val="right"/>
              <w:rPr>
                <w:rFonts w:cs="Calibri"/>
                <w:b/>
              </w:rPr>
            </w:pPr>
            <w:r w:rsidRPr="0099700C">
              <w:rPr>
                <w:rFonts w:cs="Calibri"/>
                <w:b/>
              </w:rPr>
              <w:t>X,xxx</w:t>
            </w:r>
          </w:p>
        </w:tc>
        <w:tc>
          <w:tcPr>
            <w:tcW w:w="673" w:type="pct"/>
            <w:tcBorders>
              <w:top w:val="single" w:sz="4" w:space="0" w:color="003366"/>
              <w:right w:val="single" w:sz="4" w:space="0" w:color="auto"/>
            </w:tcBorders>
            <w:vAlign w:val="bottom"/>
          </w:tcPr>
          <w:p w14:paraId="0B646BB0" w14:textId="77777777" w:rsidR="000635B6" w:rsidRPr="0099700C" w:rsidRDefault="000635B6" w:rsidP="00E9061F">
            <w:pPr>
              <w:pStyle w:val="TableText"/>
              <w:tabs>
                <w:tab w:val="left" w:pos="3306"/>
              </w:tabs>
              <w:jc w:val="right"/>
              <w:rPr>
                <w:rFonts w:cs="Calibri"/>
                <w:b/>
              </w:rPr>
            </w:pPr>
            <w:r w:rsidRPr="0099700C">
              <w:rPr>
                <w:rFonts w:cs="Calibri"/>
                <w:b/>
              </w:rPr>
              <w:t>X,xxx</w:t>
            </w:r>
          </w:p>
        </w:tc>
      </w:tr>
    </w:tbl>
    <w:p w14:paraId="3064ADC2" w14:textId="77777777" w:rsidR="00541ACF" w:rsidRPr="00FE2D05" w:rsidRDefault="00AD49C9">
      <w:pPr>
        <w:rPr>
          <w:rFonts w:cs="Calibri"/>
          <w:b/>
        </w:rPr>
      </w:pPr>
      <w:r>
        <w:br w:type="page"/>
      </w:r>
      <w:r w:rsidR="00FE2D05" w:rsidRPr="00FE2D05">
        <w:rPr>
          <w:rFonts w:cs="Calibri"/>
          <w:b/>
        </w:rPr>
        <w:t xml:space="preserve">TAS </w:t>
      </w:r>
      <w:r w:rsidR="00FE2D05">
        <w:rPr>
          <w:rFonts w:cs="Calibri"/>
          <w:b/>
        </w:rPr>
        <w:t xml:space="preserve">3.   </w:t>
      </w:r>
      <w:r w:rsidR="00FE2D05" w:rsidRPr="00FE2D05">
        <w:rPr>
          <w:rFonts w:cs="Calibri"/>
          <w:b/>
        </w:rPr>
        <w:t xml:space="preserve"> Balance Sheet - Continued</w:t>
      </w:r>
    </w:p>
    <w:p w14:paraId="216AAC38" w14:textId="77777777" w:rsidR="00541ACF" w:rsidRPr="00551886" w:rsidRDefault="00541ACF">
      <w:pPr>
        <w:rPr>
          <w:rFonts w:cs="Calibri"/>
        </w:rPr>
      </w:pPr>
    </w:p>
    <w:tbl>
      <w:tblPr>
        <w:tblW w:w="487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7"/>
        <w:gridCol w:w="3526"/>
        <w:gridCol w:w="940"/>
        <w:gridCol w:w="1375"/>
        <w:gridCol w:w="1289"/>
        <w:gridCol w:w="1179"/>
      </w:tblGrid>
      <w:tr w:rsidR="00AC1BCB" w:rsidRPr="0099700C" w14:paraId="1C092837" w14:textId="77777777" w:rsidTr="001C420B">
        <w:trPr>
          <w:cantSplit/>
          <w:trHeight w:val="23"/>
        </w:trPr>
        <w:tc>
          <w:tcPr>
            <w:tcW w:w="5000" w:type="pct"/>
            <w:gridSpan w:val="6"/>
            <w:tcBorders>
              <w:top w:val="single" w:sz="4" w:space="0" w:color="auto"/>
              <w:left w:val="single" w:sz="2" w:space="0" w:color="003366"/>
              <w:bottom w:val="nil"/>
              <w:right w:val="single" w:sz="2" w:space="0" w:color="003366"/>
            </w:tcBorders>
          </w:tcPr>
          <w:p w14:paraId="145D916D" w14:textId="77777777" w:rsidR="00AC1BCB" w:rsidRPr="0099700C" w:rsidRDefault="00AC1BCB" w:rsidP="00547E28">
            <w:pPr>
              <w:jc w:val="center"/>
              <w:rPr>
                <w:b/>
                <w:sz w:val="32"/>
                <w:szCs w:val="32"/>
              </w:rPr>
            </w:pPr>
            <w:r w:rsidRPr="0099700C">
              <w:rPr>
                <w:b/>
                <w:sz w:val="32"/>
                <w:szCs w:val="32"/>
              </w:rPr>
              <w:t xml:space="preserve">‘Example </w:t>
            </w:r>
            <w:r w:rsidR="00FC3F3F" w:rsidRPr="00F76B43">
              <w:rPr>
                <w:b/>
                <w:sz w:val="32"/>
                <w:szCs w:val="32"/>
              </w:rPr>
              <w:t>Authority</w:t>
            </w:r>
            <w:r w:rsidRPr="0099700C">
              <w:rPr>
                <w:b/>
                <w:sz w:val="32"/>
                <w:szCs w:val="32"/>
              </w:rPr>
              <w:t>’</w:t>
            </w:r>
          </w:p>
          <w:p w14:paraId="64A0B519" w14:textId="77777777" w:rsidR="00AC1BCB" w:rsidRPr="0099700C" w:rsidRDefault="00AC1BCB" w:rsidP="00547E28">
            <w:pPr>
              <w:jc w:val="center"/>
              <w:rPr>
                <w:b/>
                <w:sz w:val="32"/>
                <w:szCs w:val="32"/>
              </w:rPr>
            </w:pPr>
            <w:r w:rsidRPr="0099700C">
              <w:rPr>
                <w:b/>
                <w:sz w:val="32"/>
                <w:szCs w:val="32"/>
              </w:rPr>
              <w:t>Balance Sheet - Continued</w:t>
            </w:r>
          </w:p>
          <w:p w14:paraId="04506A42" w14:textId="77777777" w:rsidR="00AC1BCB" w:rsidRPr="0099700C" w:rsidRDefault="00AC1BCB" w:rsidP="006B3D92">
            <w:pPr>
              <w:jc w:val="center"/>
            </w:pPr>
            <w:r w:rsidRPr="0099700C">
              <w:rPr>
                <w:b/>
                <w:sz w:val="32"/>
                <w:szCs w:val="32"/>
              </w:rPr>
              <w:t>As at 30 June 201</w:t>
            </w:r>
            <w:r w:rsidR="006B3D92">
              <w:rPr>
                <w:b/>
                <w:sz w:val="32"/>
                <w:szCs w:val="32"/>
              </w:rPr>
              <w:t>9</w:t>
            </w:r>
          </w:p>
        </w:tc>
      </w:tr>
      <w:tr w:rsidR="00CB4AFA" w:rsidRPr="0099700C" w14:paraId="243BEA83" w14:textId="77777777" w:rsidTr="008774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bottom w:val="single" w:sz="4" w:space="0" w:color="auto"/>
            </w:tcBorders>
          </w:tcPr>
          <w:p w14:paraId="26588F56" w14:textId="77777777" w:rsidR="000635B6" w:rsidRPr="0099700C" w:rsidRDefault="00AC1BCB" w:rsidP="00AC1BCB">
            <w:pPr>
              <w:pStyle w:val="Reference"/>
              <w:tabs>
                <w:tab w:val="left" w:pos="3306"/>
              </w:tabs>
              <w:spacing w:before="240"/>
              <w:rPr>
                <w:rFonts w:cs="Calibri"/>
              </w:rPr>
            </w:pPr>
            <w:r w:rsidRPr="0099700C">
              <w:rPr>
                <w:rFonts w:cs="Calibri"/>
              </w:rPr>
              <w:t>Reference</w:t>
            </w:r>
          </w:p>
        </w:tc>
        <w:tc>
          <w:tcPr>
            <w:tcW w:w="1849" w:type="pct"/>
            <w:tcBorders>
              <w:left w:val="nil"/>
              <w:bottom w:val="single" w:sz="4" w:space="0" w:color="auto"/>
            </w:tcBorders>
            <w:vAlign w:val="bottom"/>
          </w:tcPr>
          <w:p w14:paraId="2E7FA96A" w14:textId="77777777" w:rsidR="000635B6" w:rsidRPr="0099700C" w:rsidRDefault="000635B6" w:rsidP="00CB4AFA">
            <w:pPr>
              <w:tabs>
                <w:tab w:val="left" w:pos="3306"/>
              </w:tabs>
              <w:rPr>
                <w:rFonts w:cs="Calibri"/>
                <w:sz w:val="20"/>
                <w:szCs w:val="20"/>
              </w:rPr>
            </w:pPr>
          </w:p>
        </w:tc>
        <w:tc>
          <w:tcPr>
            <w:tcW w:w="493" w:type="pct"/>
            <w:tcBorders>
              <w:bottom w:val="single" w:sz="4" w:space="0" w:color="auto"/>
            </w:tcBorders>
            <w:vAlign w:val="bottom"/>
          </w:tcPr>
          <w:p w14:paraId="729312CF" w14:textId="77777777" w:rsidR="000635B6" w:rsidRPr="0099700C" w:rsidRDefault="000635B6" w:rsidP="00CB4AFA">
            <w:pPr>
              <w:pStyle w:val="TableTitle"/>
              <w:tabs>
                <w:tab w:val="left" w:pos="3306"/>
              </w:tabs>
              <w:jc w:val="center"/>
              <w:rPr>
                <w:rFonts w:cs="Calibri"/>
                <w:sz w:val="20"/>
                <w:szCs w:val="20"/>
              </w:rPr>
            </w:pPr>
            <w:r w:rsidRPr="0099700C">
              <w:rPr>
                <w:rFonts w:cs="Calibri"/>
                <w:sz w:val="20"/>
                <w:szCs w:val="20"/>
              </w:rPr>
              <w:t>Note No.</w:t>
            </w:r>
          </w:p>
        </w:tc>
        <w:tc>
          <w:tcPr>
            <w:tcW w:w="721" w:type="pct"/>
            <w:tcBorders>
              <w:bottom w:val="single" w:sz="4" w:space="0" w:color="auto"/>
            </w:tcBorders>
            <w:vAlign w:val="bottom"/>
          </w:tcPr>
          <w:p w14:paraId="0F457E19"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Actual</w:t>
            </w:r>
          </w:p>
          <w:p w14:paraId="780331F6" w14:textId="77777777" w:rsidR="000635B6" w:rsidRPr="0099700C" w:rsidRDefault="00551886" w:rsidP="00CB4AFA">
            <w:pPr>
              <w:pStyle w:val="TableTitle"/>
              <w:tabs>
                <w:tab w:val="left" w:pos="3306"/>
              </w:tabs>
              <w:rPr>
                <w:rFonts w:cs="Calibri"/>
                <w:sz w:val="20"/>
                <w:szCs w:val="20"/>
              </w:rPr>
            </w:pPr>
            <w:r w:rsidRPr="0099700C">
              <w:rPr>
                <w:rFonts w:cs="Calibri"/>
                <w:sz w:val="20"/>
                <w:szCs w:val="20"/>
              </w:rPr>
              <w:t>201</w:t>
            </w:r>
            <w:r w:rsidR="006B3D92">
              <w:rPr>
                <w:rFonts w:cs="Calibri"/>
                <w:sz w:val="20"/>
                <w:szCs w:val="20"/>
              </w:rPr>
              <w:t>9</w:t>
            </w:r>
          </w:p>
          <w:p w14:paraId="2DA0A301"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$’000</w:t>
            </w:r>
          </w:p>
        </w:tc>
        <w:tc>
          <w:tcPr>
            <w:tcW w:w="676" w:type="pct"/>
            <w:tcBorders>
              <w:bottom w:val="single" w:sz="4" w:space="0" w:color="auto"/>
            </w:tcBorders>
            <w:vAlign w:val="bottom"/>
          </w:tcPr>
          <w:p w14:paraId="069A21ED"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Original</w:t>
            </w:r>
          </w:p>
          <w:p w14:paraId="62143C4A"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 xml:space="preserve">Budget </w:t>
            </w:r>
          </w:p>
          <w:p w14:paraId="3D59CFC1" w14:textId="77777777" w:rsidR="000635B6" w:rsidRPr="0099700C" w:rsidRDefault="00551886" w:rsidP="00CB4AFA">
            <w:pPr>
              <w:pStyle w:val="TableTitle"/>
              <w:tabs>
                <w:tab w:val="left" w:pos="3306"/>
              </w:tabs>
              <w:rPr>
                <w:rFonts w:cs="Calibri"/>
                <w:sz w:val="20"/>
                <w:szCs w:val="20"/>
              </w:rPr>
            </w:pPr>
            <w:r w:rsidRPr="0099700C">
              <w:rPr>
                <w:rFonts w:cs="Calibri"/>
                <w:sz w:val="20"/>
                <w:szCs w:val="20"/>
              </w:rPr>
              <w:t>201</w:t>
            </w:r>
            <w:r w:rsidR="006B3D92">
              <w:rPr>
                <w:rFonts w:cs="Calibri"/>
                <w:sz w:val="20"/>
                <w:szCs w:val="20"/>
              </w:rPr>
              <w:t>9</w:t>
            </w:r>
          </w:p>
          <w:p w14:paraId="3983F608"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$’000</w:t>
            </w:r>
          </w:p>
        </w:tc>
        <w:tc>
          <w:tcPr>
            <w:tcW w:w="618" w:type="pct"/>
            <w:tcBorders>
              <w:bottom w:val="single" w:sz="4" w:space="0" w:color="auto"/>
              <w:right w:val="single" w:sz="4" w:space="0" w:color="auto"/>
            </w:tcBorders>
            <w:vAlign w:val="bottom"/>
          </w:tcPr>
          <w:p w14:paraId="16825F5C"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Actual</w:t>
            </w:r>
          </w:p>
          <w:p w14:paraId="229106B8" w14:textId="77777777" w:rsidR="000635B6" w:rsidRPr="0099700C" w:rsidRDefault="00551886" w:rsidP="00CB4AFA">
            <w:pPr>
              <w:pStyle w:val="TableTitle"/>
              <w:tabs>
                <w:tab w:val="left" w:pos="3306"/>
              </w:tabs>
              <w:rPr>
                <w:rFonts w:cs="Calibri"/>
                <w:sz w:val="20"/>
                <w:szCs w:val="20"/>
              </w:rPr>
            </w:pPr>
            <w:r w:rsidRPr="0099700C">
              <w:rPr>
                <w:rFonts w:cs="Calibri"/>
                <w:sz w:val="20"/>
                <w:szCs w:val="20"/>
              </w:rPr>
              <w:t>201</w:t>
            </w:r>
            <w:r w:rsidR="006B3D92">
              <w:rPr>
                <w:rFonts w:cs="Calibri"/>
                <w:sz w:val="20"/>
                <w:szCs w:val="20"/>
              </w:rPr>
              <w:t>8</w:t>
            </w:r>
          </w:p>
          <w:p w14:paraId="30BB8076" w14:textId="77777777" w:rsidR="000635B6" w:rsidRPr="0099700C" w:rsidRDefault="000635B6" w:rsidP="00CB4AFA">
            <w:pPr>
              <w:pStyle w:val="TableTitle"/>
              <w:tabs>
                <w:tab w:val="left" w:pos="3306"/>
              </w:tabs>
              <w:rPr>
                <w:rFonts w:cs="Calibri"/>
                <w:sz w:val="20"/>
                <w:szCs w:val="20"/>
              </w:rPr>
            </w:pPr>
            <w:r w:rsidRPr="0099700C">
              <w:rPr>
                <w:rFonts w:cs="Calibri"/>
                <w:sz w:val="20"/>
                <w:szCs w:val="20"/>
              </w:rPr>
              <w:t>$’000</w:t>
            </w:r>
          </w:p>
        </w:tc>
      </w:tr>
      <w:tr w:rsidR="00CB4AFA" w:rsidRPr="0099700C" w14:paraId="075F873F"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top w:val="single" w:sz="4" w:space="0" w:color="auto"/>
              <w:left w:val="single" w:sz="2" w:space="0" w:color="003366"/>
              <w:right w:val="single" w:sz="2" w:space="0" w:color="003366"/>
            </w:tcBorders>
          </w:tcPr>
          <w:p w14:paraId="29A06D8C" w14:textId="77777777" w:rsidR="000635B6" w:rsidRPr="0099700C" w:rsidRDefault="000635B6" w:rsidP="00CB4AFA">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55</w:t>
            </w:r>
          </w:p>
        </w:tc>
        <w:tc>
          <w:tcPr>
            <w:tcW w:w="1849" w:type="pct"/>
            <w:tcBorders>
              <w:top w:val="single" w:sz="4" w:space="0" w:color="auto"/>
              <w:left w:val="single" w:sz="2" w:space="0" w:color="003366"/>
            </w:tcBorders>
            <w:vAlign w:val="bottom"/>
          </w:tcPr>
          <w:p w14:paraId="0A97520E" w14:textId="77777777" w:rsidR="000635B6" w:rsidRPr="0099700C" w:rsidRDefault="000635B6" w:rsidP="00CB4AFA">
            <w:pPr>
              <w:pStyle w:val="TableText"/>
              <w:tabs>
                <w:tab w:val="left" w:pos="3306"/>
              </w:tabs>
              <w:rPr>
                <w:rFonts w:cs="Calibri"/>
                <w:b/>
                <w:bCs/>
                <w:sz w:val="20"/>
                <w:szCs w:val="20"/>
              </w:rPr>
            </w:pPr>
            <w:r w:rsidRPr="0099700C">
              <w:rPr>
                <w:rFonts w:cs="Calibri"/>
                <w:b/>
                <w:bCs/>
                <w:sz w:val="20"/>
                <w:szCs w:val="20"/>
              </w:rPr>
              <w:t>Equity</w:t>
            </w:r>
          </w:p>
        </w:tc>
        <w:tc>
          <w:tcPr>
            <w:tcW w:w="493" w:type="pct"/>
            <w:tcBorders>
              <w:top w:val="single" w:sz="4" w:space="0" w:color="auto"/>
            </w:tcBorders>
            <w:vAlign w:val="bottom"/>
          </w:tcPr>
          <w:p w14:paraId="6A338D6B" w14:textId="77777777" w:rsidR="000635B6" w:rsidRPr="0099700C" w:rsidRDefault="000635B6" w:rsidP="00CB4AFA">
            <w:pPr>
              <w:pStyle w:val="TableText"/>
              <w:tabs>
                <w:tab w:val="left" w:pos="3306"/>
              </w:tabs>
              <w:jc w:val="center"/>
              <w:rPr>
                <w:rFonts w:cs="Calibri"/>
                <w:sz w:val="20"/>
                <w:szCs w:val="20"/>
              </w:rPr>
            </w:pPr>
          </w:p>
        </w:tc>
        <w:tc>
          <w:tcPr>
            <w:tcW w:w="721" w:type="pct"/>
            <w:tcBorders>
              <w:top w:val="single" w:sz="4" w:space="0" w:color="auto"/>
            </w:tcBorders>
            <w:vAlign w:val="bottom"/>
          </w:tcPr>
          <w:p w14:paraId="56C533C3" w14:textId="77777777" w:rsidR="000635B6" w:rsidRPr="0099700C" w:rsidRDefault="000635B6" w:rsidP="00CB4AFA">
            <w:pPr>
              <w:pStyle w:val="TableText"/>
              <w:tabs>
                <w:tab w:val="left" w:pos="3306"/>
              </w:tabs>
              <w:jc w:val="right"/>
              <w:rPr>
                <w:rFonts w:cs="Calibri"/>
                <w:b/>
                <w:bCs/>
                <w:sz w:val="20"/>
                <w:szCs w:val="20"/>
              </w:rPr>
            </w:pPr>
          </w:p>
        </w:tc>
        <w:tc>
          <w:tcPr>
            <w:tcW w:w="676" w:type="pct"/>
            <w:tcBorders>
              <w:top w:val="single" w:sz="4" w:space="0" w:color="auto"/>
            </w:tcBorders>
            <w:vAlign w:val="bottom"/>
          </w:tcPr>
          <w:p w14:paraId="665F9D46" w14:textId="77777777" w:rsidR="000635B6" w:rsidRPr="0099700C" w:rsidRDefault="000635B6" w:rsidP="00CB4AFA">
            <w:pPr>
              <w:pStyle w:val="TableText"/>
              <w:tabs>
                <w:tab w:val="left" w:pos="3306"/>
              </w:tabs>
              <w:jc w:val="right"/>
              <w:rPr>
                <w:rFonts w:cs="Calibri"/>
                <w:b/>
                <w:bCs/>
                <w:sz w:val="20"/>
                <w:szCs w:val="20"/>
              </w:rPr>
            </w:pPr>
          </w:p>
        </w:tc>
        <w:tc>
          <w:tcPr>
            <w:tcW w:w="618" w:type="pct"/>
            <w:tcBorders>
              <w:top w:val="single" w:sz="4" w:space="0" w:color="auto"/>
              <w:right w:val="single" w:sz="4" w:space="0" w:color="auto"/>
            </w:tcBorders>
            <w:vAlign w:val="bottom"/>
          </w:tcPr>
          <w:p w14:paraId="7D2173AC" w14:textId="77777777" w:rsidR="000635B6" w:rsidRPr="0099700C" w:rsidRDefault="000635B6" w:rsidP="00CB4AFA">
            <w:pPr>
              <w:pStyle w:val="TableText"/>
              <w:tabs>
                <w:tab w:val="left" w:pos="3306"/>
              </w:tabs>
              <w:jc w:val="right"/>
              <w:rPr>
                <w:rFonts w:cs="Calibri"/>
                <w:b/>
                <w:bCs/>
                <w:sz w:val="20"/>
                <w:szCs w:val="20"/>
              </w:rPr>
            </w:pPr>
          </w:p>
        </w:tc>
      </w:tr>
      <w:tr w:rsidR="00CB4AFA" w:rsidRPr="0099700C" w14:paraId="19E07944"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3" w:type="pct"/>
            <w:tcBorders>
              <w:left w:val="single" w:sz="2" w:space="0" w:color="003366"/>
              <w:right w:val="single" w:sz="2" w:space="0" w:color="003366"/>
            </w:tcBorders>
          </w:tcPr>
          <w:p w14:paraId="76D435CE" w14:textId="77777777" w:rsidR="000635B6" w:rsidRPr="0099700C" w:rsidRDefault="000635B6" w:rsidP="00CB4AFA">
            <w:pPr>
              <w:pStyle w:val="TableReference"/>
              <w:tabs>
                <w:tab w:val="left" w:pos="3306"/>
              </w:tabs>
              <w:spacing w:before="60"/>
              <w:rPr>
                <w:rFonts w:cs="Calibri"/>
                <w:color w:val="auto"/>
                <w:sz w:val="16"/>
                <w:szCs w:val="16"/>
              </w:rPr>
            </w:pPr>
          </w:p>
        </w:tc>
        <w:tc>
          <w:tcPr>
            <w:tcW w:w="1849" w:type="pct"/>
            <w:tcBorders>
              <w:left w:val="single" w:sz="2" w:space="0" w:color="003366"/>
            </w:tcBorders>
            <w:vAlign w:val="bottom"/>
          </w:tcPr>
          <w:p w14:paraId="46210956" w14:textId="77777777" w:rsidR="000635B6" w:rsidRPr="0099700C" w:rsidRDefault="000635B6" w:rsidP="00CB4AFA">
            <w:pPr>
              <w:pStyle w:val="TableText"/>
              <w:tabs>
                <w:tab w:val="left" w:pos="3306"/>
              </w:tabs>
              <w:rPr>
                <w:rFonts w:cs="Calibri"/>
                <w:color w:val="FF0000"/>
                <w:sz w:val="20"/>
                <w:szCs w:val="20"/>
              </w:rPr>
            </w:pPr>
            <w:r w:rsidRPr="0099700C">
              <w:rPr>
                <w:rFonts w:cs="Calibri"/>
                <w:color w:val="FF0000"/>
                <w:sz w:val="20"/>
                <w:szCs w:val="20"/>
              </w:rPr>
              <w:t>Contributed Equity</w:t>
            </w:r>
          </w:p>
        </w:tc>
        <w:tc>
          <w:tcPr>
            <w:tcW w:w="493" w:type="pct"/>
            <w:vAlign w:val="bottom"/>
          </w:tcPr>
          <w:p w14:paraId="7C6FF87D" w14:textId="77777777" w:rsidR="000635B6" w:rsidRPr="0099700C" w:rsidRDefault="000635B6" w:rsidP="00CB4AFA">
            <w:pPr>
              <w:pStyle w:val="TableText"/>
              <w:tabs>
                <w:tab w:val="left" w:pos="3306"/>
              </w:tabs>
              <w:jc w:val="center"/>
              <w:rPr>
                <w:rFonts w:cs="Calibri"/>
                <w:sz w:val="20"/>
                <w:szCs w:val="20"/>
              </w:rPr>
            </w:pPr>
          </w:p>
        </w:tc>
        <w:tc>
          <w:tcPr>
            <w:tcW w:w="721" w:type="pct"/>
            <w:vAlign w:val="bottom"/>
          </w:tcPr>
          <w:p w14:paraId="6E9CC1DA" w14:textId="77777777" w:rsidR="000635B6" w:rsidRPr="0099700C" w:rsidRDefault="000635B6" w:rsidP="00CB4AFA">
            <w:pPr>
              <w:pStyle w:val="TableText"/>
              <w:tabs>
                <w:tab w:val="left" w:pos="3306"/>
              </w:tabs>
              <w:jc w:val="right"/>
              <w:rPr>
                <w:rFonts w:cs="Calibri"/>
                <w:color w:val="FF0000"/>
                <w:sz w:val="20"/>
                <w:szCs w:val="20"/>
              </w:rPr>
            </w:pPr>
            <w:r w:rsidRPr="0099700C">
              <w:rPr>
                <w:rFonts w:cs="Calibri"/>
                <w:color w:val="FF0000"/>
                <w:sz w:val="20"/>
                <w:szCs w:val="20"/>
              </w:rPr>
              <w:t>X,xxx</w:t>
            </w:r>
          </w:p>
        </w:tc>
        <w:tc>
          <w:tcPr>
            <w:tcW w:w="676" w:type="pct"/>
            <w:vAlign w:val="bottom"/>
          </w:tcPr>
          <w:p w14:paraId="0EC5BE83" w14:textId="77777777" w:rsidR="000635B6" w:rsidRPr="0099700C" w:rsidRDefault="000635B6" w:rsidP="00CB4AFA">
            <w:pPr>
              <w:pStyle w:val="TableText"/>
              <w:tabs>
                <w:tab w:val="left" w:pos="3306"/>
              </w:tabs>
              <w:jc w:val="right"/>
              <w:rPr>
                <w:rFonts w:cs="Calibri"/>
                <w:color w:val="FF0000"/>
                <w:sz w:val="20"/>
                <w:szCs w:val="20"/>
              </w:rPr>
            </w:pPr>
            <w:r w:rsidRPr="0099700C">
              <w:rPr>
                <w:rFonts w:cs="Calibri"/>
                <w:color w:val="FF0000"/>
                <w:sz w:val="20"/>
                <w:szCs w:val="20"/>
              </w:rPr>
              <w:t>X,xxx</w:t>
            </w:r>
          </w:p>
        </w:tc>
        <w:tc>
          <w:tcPr>
            <w:tcW w:w="618" w:type="pct"/>
            <w:tcBorders>
              <w:right w:val="single" w:sz="4" w:space="0" w:color="auto"/>
            </w:tcBorders>
            <w:vAlign w:val="bottom"/>
          </w:tcPr>
          <w:p w14:paraId="532A53DF" w14:textId="77777777" w:rsidR="000635B6" w:rsidRPr="0099700C" w:rsidRDefault="000635B6" w:rsidP="00CB4AFA">
            <w:pPr>
              <w:pStyle w:val="TableText"/>
              <w:tabs>
                <w:tab w:val="left" w:pos="3306"/>
              </w:tabs>
              <w:jc w:val="right"/>
              <w:rPr>
                <w:rFonts w:cs="Calibri"/>
                <w:color w:val="FF0000"/>
                <w:sz w:val="20"/>
                <w:szCs w:val="20"/>
              </w:rPr>
            </w:pPr>
            <w:r w:rsidRPr="0099700C">
              <w:rPr>
                <w:rFonts w:cs="Calibri"/>
                <w:color w:val="FF0000"/>
                <w:sz w:val="20"/>
                <w:szCs w:val="20"/>
              </w:rPr>
              <w:t>X,xxx</w:t>
            </w:r>
          </w:p>
        </w:tc>
      </w:tr>
      <w:tr w:rsidR="00CB4AFA" w:rsidRPr="0099700C" w14:paraId="0D973587"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3" w:type="pct"/>
            <w:tcBorders>
              <w:left w:val="single" w:sz="2" w:space="0" w:color="003366"/>
              <w:right w:val="single" w:sz="2" w:space="0" w:color="003366"/>
            </w:tcBorders>
          </w:tcPr>
          <w:p w14:paraId="5398E4B8" w14:textId="77777777" w:rsidR="000635B6" w:rsidRPr="0099700C" w:rsidRDefault="000635B6" w:rsidP="00CB4AFA">
            <w:pPr>
              <w:pStyle w:val="TableReference"/>
              <w:tabs>
                <w:tab w:val="left" w:pos="3306"/>
              </w:tabs>
              <w:spacing w:before="60"/>
              <w:rPr>
                <w:rFonts w:cs="Calibri"/>
                <w:color w:val="auto"/>
                <w:sz w:val="16"/>
                <w:szCs w:val="16"/>
              </w:rPr>
            </w:pPr>
          </w:p>
        </w:tc>
        <w:tc>
          <w:tcPr>
            <w:tcW w:w="1849" w:type="pct"/>
            <w:tcBorders>
              <w:left w:val="single" w:sz="2" w:space="0" w:color="003366"/>
            </w:tcBorders>
            <w:vAlign w:val="bottom"/>
          </w:tcPr>
          <w:p w14:paraId="2B8B3778" w14:textId="77777777" w:rsidR="000635B6" w:rsidRPr="0099700C" w:rsidRDefault="000635B6" w:rsidP="00CB4AFA">
            <w:pPr>
              <w:pStyle w:val="TableText"/>
              <w:tabs>
                <w:tab w:val="left" w:pos="3306"/>
              </w:tabs>
              <w:rPr>
                <w:rFonts w:cs="Calibri"/>
                <w:sz w:val="20"/>
                <w:szCs w:val="20"/>
              </w:rPr>
            </w:pPr>
            <w:r w:rsidRPr="0099700C">
              <w:rPr>
                <w:rFonts w:cs="Calibri"/>
                <w:sz w:val="20"/>
                <w:szCs w:val="20"/>
              </w:rPr>
              <w:t>Accumulated Funds</w:t>
            </w:r>
          </w:p>
        </w:tc>
        <w:tc>
          <w:tcPr>
            <w:tcW w:w="493" w:type="pct"/>
            <w:vAlign w:val="bottom"/>
          </w:tcPr>
          <w:p w14:paraId="16DBBB28" w14:textId="77777777" w:rsidR="000635B6" w:rsidRPr="0099700C" w:rsidRDefault="004E1342" w:rsidP="00CB4AFA">
            <w:pPr>
              <w:pStyle w:val="TableText"/>
              <w:tabs>
                <w:tab w:val="left" w:pos="3306"/>
              </w:tabs>
              <w:jc w:val="center"/>
              <w:rPr>
                <w:rFonts w:cs="Calibri"/>
                <w:sz w:val="20"/>
                <w:szCs w:val="20"/>
              </w:rPr>
            </w:pPr>
            <w:r w:rsidRPr="0099700C">
              <w:rPr>
                <w:rFonts w:cs="Calibri"/>
                <w:sz w:val="20"/>
                <w:szCs w:val="20"/>
              </w:rPr>
              <w:t>37</w:t>
            </w:r>
          </w:p>
        </w:tc>
        <w:tc>
          <w:tcPr>
            <w:tcW w:w="721" w:type="pct"/>
            <w:vAlign w:val="bottom"/>
          </w:tcPr>
          <w:p w14:paraId="06A7A8BA"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c>
          <w:tcPr>
            <w:tcW w:w="676" w:type="pct"/>
            <w:vAlign w:val="bottom"/>
          </w:tcPr>
          <w:p w14:paraId="6900AE13"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c>
          <w:tcPr>
            <w:tcW w:w="618" w:type="pct"/>
            <w:tcBorders>
              <w:right w:val="single" w:sz="4" w:space="0" w:color="auto"/>
            </w:tcBorders>
            <w:vAlign w:val="bottom"/>
          </w:tcPr>
          <w:p w14:paraId="5A230C2E"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r>
      <w:tr w:rsidR="00CB4AFA" w:rsidRPr="0099700C" w14:paraId="08B2E1AA"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right w:val="single" w:sz="2" w:space="0" w:color="003366"/>
            </w:tcBorders>
          </w:tcPr>
          <w:p w14:paraId="7CED3655" w14:textId="77777777" w:rsidR="000635B6" w:rsidRPr="0099700C" w:rsidRDefault="000635B6" w:rsidP="00CB4AFA">
            <w:pPr>
              <w:pStyle w:val="TableReference"/>
              <w:tabs>
                <w:tab w:val="left" w:pos="3306"/>
              </w:tabs>
              <w:rPr>
                <w:rFonts w:cs="Calibri"/>
                <w:color w:val="auto"/>
                <w:sz w:val="16"/>
                <w:szCs w:val="16"/>
              </w:rPr>
            </w:pPr>
          </w:p>
        </w:tc>
        <w:tc>
          <w:tcPr>
            <w:tcW w:w="1849" w:type="pct"/>
            <w:tcBorders>
              <w:left w:val="single" w:sz="2" w:space="0" w:color="003366"/>
            </w:tcBorders>
            <w:vAlign w:val="bottom"/>
          </w:tcPr>
          <w:p w14:paraId="334A6738" w14:textId="77777777" w:rsidR="000635B6" w:rsidRPr="0099700C" w:rsidRDefault="000635B6" w:rsidP="00DE5391">
            <w:pPr>
              <w:pStyle w:val="TableText"/>
              <w:tabs>
                <w:tab w:val="left" w:pos="3306"/>
              </w:tabs>
              <w:rPr>
                <w:rFonts w:cs="Calibri"/>
                <w:sz w:val="20"/>
                <w:szCs w:val="20"/>
              </w:rPr>
            </w:pPr>
            <w:r w:rsidRPr="0099700C">
              <w:rPr>
                <w:rFonts w:cs="Calibri"/>
                <w:sz w:val="20"/>
                <w:szCs w:val="20"/>
              </w:rPr>
              <w:t>Asset Revaluation Surplus</w:t>
            </w:r>
          </w:p>
        </w:tc>
        <w:tc>
          <w:tcPr>
            <w:tcW w:w="493" w:type="pct"/>
            <w:vAlign w:val="bottom"/>
          </w:tcPr>
          <w:p w14:paraId="4866B16D" w14:textId="77777777" w:rsidR="000635B6" w:rsidRPr="0099700C" w:rsidRDefault="000635B6" w:rsidP="00CB4AFA">
            <w:pPr>
              <w:pStyle w:val="TableText"/>
              <w:tabs>
                <w:tab w:val="left" w:pos="3306"/>
              </w:tabs>
              <w:jc w:val="center"/>
              <w:rPr>
                <w:rFonts w:cs="Calibri"/>
                <w:sz w:val="20"/>
                <w:szCs w:val="20"/>
              </w:rPr>
            </w:pPr>
          </w:p>
        </w:tc>
        <w:tc>
          <w:tcPr>
            <w:tcW w:w="721" w:type="pct"/>
            <w:vAlign w:val="bottom"/>
          </w:tcPr>
          <w:p w14:paraId="26B17386"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c>
          <w:tcPr>
            <w:tcW w:w="676" w:type="pct"/>
            <w:vAlign w:val="bottom"/>
          </w:tcPr>
          <w:p w14:paraId="00A995C1"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c>
          <w:tcPr>
            <w:tcW w:w="618" w:type="pct"/>
            <w:tcBorders>
              <w:right w:val="single" w:sz="4" w:space="0" w:color="auto"/>
            </w:tcBorders>
            <w:vAlign w:val="bottom"/>
          </w:tcPr>
          <w:p w14:paraId="04E2B7D4"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r>
      <w:tr w:rsidR="00CB4AFA" w:rsidRPr="0099700C" w14:paraId="299DCAC5"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right w:val="single" w:sz="2" w:space="0" w:color="003366"/>
            </w:tcBorders>
          </w:tcPr>
          <w:p w14:paraId="5187E4B9" w14:textId="77777777" w:rsidR="000635B6" w:rsidRPr="0099700C" w:rsidRDefault="000635B6" w:rsidP="00CB4AFA">
            <w:pPr>
              <w:pStyle w:val="TableReference"/>
              <w:tabs>
                <w:tab w:val="left" w:pos="3306"/>
              </w:tabs>
              <w:rPr>
                <w:rFonts w:cs="Calibri"/>
                <w:color w:val="auto"/>
                <w:sz w:val="16"/>
                <w:szCs w:val="16"/>
              </w:rPr>
            </w:pPr>
          </w:p>
        </w:tc>
        <w:tc>
          <w:tcPr>
            <w:tcW w:w="1849" w:type="pct"/>
            <w:tcBorders>
              <w:left w:val="single" w:sz="2" w:space="0" w:color="003366"/>
            </w:tcBorders>
            <w:vAlign w:val="bottom"/>
          </w:tcPr>
          <w:p w14:paraId="655E5CFC" w14:textId="77777777" w:rsidR="000635B6" w:rsidRPr="0099700C" w:rsidRDefault="000635B6" w:rsidP="00CB4AFA">
            <w:pPr>
              <w:pStyle w:val="TableText"/>
              <w:tabs>
                <w:tab w:val="left" w:pos="3306"/>
              </w:tabs>
              <w:rPr>
                <w:rFonts w:cs="Calibri"/>
                <w:b/>
                <w:bCs/>
                <w:sz w:val="20"/>
                <w:szCs w:val="20"/>
              </w:rPr>
            </w:pPr>
            <w:r w:rsidRPr="0099700C">
              <w:rPr>
                <w:rFonts w:cs="Calibri"/>
                <w:sz w:val="20"/>
                <w:szCs w:val="20"/>
              </w:rPr>
              <w:t>Other Reserves</w:t>
            </w:r>
          </w:p>
        </w:tc>
        <w:tc>
          <w:tcPr>
            <w:tcW w:w="493" w:type="pct"/>
            <w:vAlign w:val="bottom"/>
          </w:tcPr>
          <w:p w14:paraId="70222269" w14:textId="77777777" w:rsidR="000635B6" w:rsidRPr="0099700C" w:rsidRDefault="000635B6" w:rsidP="00CB4AFA">
            <w:pPr>
              <w:pStyle w:val="TableText"/>
              <w:tabs>
                <w:tab w:val="left" w:pos="3306"/>
              </w:tabs>
              <w:jc w:val="center"/>
              <w:rPr>
                <w:rFonts w:cs="Calibri"/>
                <w:sz w:val="20"/>
                <w:szCs w:val="20"/>
              </w:rPr>
            </w:pPr>
          </w:p>
        </w:tc>
        <w:tc>
          <w:tcPr>
            <w:tcW w:w="721" w:type="pct"/>
            <w:tcBorders>
              <w:bottom w:val="single" w:sz="2" w:space="0" w:color="003366"/>
            </w:tcBorders>
            <w:vAlign w:val="bottom"/>
          </w:tcPr>
          <w:p w14:paraId="688F0171"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c>
          <w:tcPr>
            <w:tcW w:w="676" w:type="pct"/>
            <w:tcBorders>
              <w:bottom w:val="single" w:sz="2" w:space="0" w:color="003366"/>
            </w:tcBorders>
            <w:vAlign w:val="bottom"/>
          </w:tcPr>
          <w:p w14:paraId="51372A16"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c>
          <w:tcPr>
            <w:tcW w:w="618" w:type="pct"/>
            <w:tcBorders>
              <w:bottom w:val="single" w:sz="2" w:space="0" w:color="003366"/>
              <w:right w:val="single" w:sz="4" w:space="0" w:color="auto"/>
            </w:tcBorders>
            <w:vAlign w:val="bottom"/>
          </w:tcPr>
          <w:p w14:paraId="4C566642" w14:textId="77777777" w:rsidR="000635B6" w:rsidRPr="0099700C" w:rsidRDefault="000635B6" w:rsidP="00CB4AFA">
            <w:pPr>
              <w:pStyle w:val="TableText"/>
              <w:tabs>
                <w:tab w:val="left" w:pos="3306"/>
              </w:tabs>
              <w:jc w:val="right"/>
              <w:rPr>
                <w:rFonts w:cs="Calibri"/>
                <w:sz w:val="20"/>
                <w:szCs w:val="20"/>
              </w:rPr>
            </w:pPr>
            <w:r w:rsidRPr="0099700C">
              <w:rPr>
                <w:rFonts w:cs="Calibri"/>
                <w:sz w:val="20"/>
                <w:szCs w:val="20"/>
              </w:rPr>
              <w:t>X,xxx</w:t>
            </w:r>
          </w:p>
        </w:tc>
      </w:tr>
      <w:tr w:rsidR="00CB4AFA" w:rsidRPr="0099700C" w14:paraId="3C6BEFA1"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3" w:type="pct"/>
            <w:tcBorders>
              <w:left w:val="single" w:sz="2" w:space="0" w:color="003366"/>
              <w:right w:val="single" w:sz="2" w:space="0" w:color="003366"/>
            </w:tcBorders>
          </w:tcPr>
          <w:p w14:paraId="2578A469" w14:textId="77777777" w:rsidR="000635B6" w:rsidRPr="0099700C" w:rsidRDefault="000635B6" w:rsidP="00CB4AFA">
            <w:pPr>
              <w:pStyle w:val="TableReference"/>
              <w:tabs>
                <w:tab w:val="left" w:pos="3306"/>
              </w:tabs>
              <w:rPr>
                <w:rFonts w:cs="Calibri"/>
                <w:color w:val="auto"/>
                <w:sz w:val="16"/>
                <w:szCs w:val="16"/>
              </w:rPr>
            </w:pPr>
          </w:p>
        </w:tc>
        <w:tc>
          <w:tcPr>
            <w:tcW w:w="1849" w:type="pct"/>
            <w:tcBorders>
              <w:left w:val="single" w:sz="2" w:space="0" w:color="003366"/>
            </w:tcBorders>
            <w:vAlign w:val="bottom"/>
          </w:tcPr>
          <w:p w14:paraId="20481681" w14:textId="77777777" w:rsidR="000635B6" w:rsidRPr="0099700C" w:rsidRDefault="000635B6" w:rsidP="00CB4AFA">
            <w:pPr>
              <w:pStyle w:val="TableText"/>
              <w:tabs>
                <w:tab w:val="left" w:pos="3306"/>
              </w:tabs>
              <w:rPr>
                <w:rFonts w:cs="Calibri"/>
                <w:b/>
                <w:bCs/>
                <w:sz w:val="20"/>
                <w:szCs w:val="20"/>
              </w:rPr>
            </w:pPr>
            <w:bookmarkStart w:id="39" w:name="_Toc48468223"/>
            <w:bookmarkStart w:id="40" w:name="_Toc49155415"/>
            <w:bookmarkStart w:id="41" w:name="_Toc49223863"/>
            <w:r w:rsidRPr="0099700C">
              <w:rPr>
                <w:rFonts w:cs="Calibri"/>
                <w:b/>
                <w:bCs/>
                <w:sz w:val="20"/>
                <w:szCs w:val="20"/>
              </w:rPr>
              <w:t>Total Equity</w:t>
            </w:r>
            <w:bookmarkEnd w:id="39"/>
            <w:bookmarkEnd w:id="40"/>
            <w:bookmarkEnd w:id="41"/>
          </w:p>
        </w:tc>
        <w:tc>
          <w:tcPr>
            <w:tcW w:w="493" w:type="pct"/>
            <w:vAlign w:val="bottom"/>
          </w:tcPr>
          <w:p w14:paraId="08941BD9" w14:textId="77777777" w:rsidR="000635B6" w:rsidRPr="0099700C" w:rsidRDefault="000635B6" w:rsidP="00CB4AFA">
            <w:pPr>
              <w:pStyle w:val="TableText"/>
              <w:tabs>
                <w:tab w:val="left" w:pos="3306"/>
              </w:tabs>
              <w:jc w:val="center"/>
              <w:rPr>
                <w:rFonts w:cs="Calibri"/>
                <w:sz w:val="20"/>
                <w:szCs w:val="20"/>
              </w:rPr>
            </w:pPr>
          </w:p>
        </w:tc>
        <w:tc>
          <w:tcPr>
            <w:tcW w:w="721" w:type="pct"/>
            <w:tcBorders>
              <w:top w:val="single" w:sz="2" w:space="0" w:color="003366"/>
              <w:bottom w:val="double" w:sz="4" w:space="0" w:color="003366"/>
            </w:tcBorders>
            <w:vAlign w:val="bottom"/>
          </w:tcPr>
          <w:p w14:paraId="34FD0429" w14:textId="77777777" w:rsidR="000635B6" w:rsidRPr="0099700C" w:rsidRDefault="000635B6" w:rsidP="00CB4AFA">
            <w:pPr>
              <w:pStyle w:val="TableText"/>
              <w:tabs>
                <w:tab w:val="left" w:pos="3306"/>
              </w:tabs>
              <w:jc w:val="right"/>
              <w:rPr>
                <w:rFonts w:cs="Calibri"/>
                <w:b/>
                <w:sz w:val="20"/>
                <w:szCs w:val="20"/>
              </w:rPr>
            </w:pPr>
            <w:r w:rsidRPr="0099700C">
              <w:rPr>
                <w:rFonts w:cs="Calibri"/>
                <w:b/>
                <w:sz w:val="20"/>
                <w:szCs w:val="20"/>
              </w:rPr>
              <w:t>X,xxx</w:t>
            </w:r>
          </w:p>
        </w:tc>
        <w:tc>
          <w:tcPr>
            <w:tcW w:w="676" w:type="pct"/>
            <w:tcBorders>
              <w:top w:val="single" w:sz="2" w:space="0" w:color="003366"/>
              <w:bottom w:val="double" w:sz="4" w:space="0" w:color="003366"/>
            </w:tcBorders>
            <w:vAlign w:val="bottom"/>
          </w:tcPr>
          <w:p w14:paraId="699578CD" w14:textId="77777777" w:rsidR="000635B6" w:rsidRPr="0099700C" w:rsidRDefault="000635B6" w:rsidP="00CB4AFA">
            <w:pPr>
              <w:pStyle w:val="TableText"/>
              <w:tabs>
                <w:tab w:val="left" w:pos="3306"/>
              </w:tabs>
              <w:jc w:val="right"/>
              <w:rPr>
                <w:rFonts w:cs="Calibri"/>
                <w:b/>
                <w:sz w:val="20"/>
                <w:szCs w:val="20"/>
              </w:rPr>
            </w:pPr>
            <w:r w:rsidRPr="0099700C">
              <w:rPr>
                <w:rFonts w:cs="Calibri"/>
                <w:b/>
                <w:sz w:val="20"/>
                <w:szCs w:val="20"/>
              </w:rPr>
              <w:t>X,xxx</w:t>
            </w:r>
          </w:p>
        </w:tc>
        <w:tc>
          <w:tcPr>
            <w:tcW w:w="618" w:type="pct"/>
            <w:tcBorders>
              <w:top w:val="single" w:sz="2" w:space="0" w:color="003366"/>
              <w:bottom w:val="double" w:sz="4" w:space="0" w:color="003366"/>
              <w:right w:val="single" w:sz="4" w:space="0" w:color="auto"/>
            </w:tcBorders>
            <w:vAlign w:val="bottom"/>
          </w:tcPr>
          <w:p w14:paraId="26483D7F" w14:textId="77777777" w:rsidR="000635B6" w:rsidRPr="0099700C" w:rsidRDefault="000635B6" w:rsidP="00CB4AFA">
            <w:pPr>
              <w:pStyle w:val="TableText"/>
              <w:tabs>
                <w:tab w:val="left" w:pos="3306"/>
              </w:tabs>
              <w:jc w:val="right"/>
              <w:rPr>
                <w:rFonts w:cs="Calibri"/>
                <w:b/>
                <w:sz w:val="20"/>
                <w:szCs w:val="20"/>
              </w:rPr>
            </w:pPr>
            <w:r w:rsidRPr="0099700C">
              <w:rPr>
                <w:rFonts w:cs="Calibri"/>
                <w:b/>
                <w:sz w:val="20"/>
                <w:szCs w:val="20"/>
              </w:rPr>
              <w:t>X,xxx</w:t>
            </w:r>
          </w:p>
        </w:tc>
      </w:tr>
      <w:tr w:rsidR="00CB4AFA" w:rsidRPr="0099700C" w14:paraId="046380C4"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643" w:type="pct"/>
            <w:tcBorders>
              <w:left w:val="single" w:sz="2" w:space="0" w:color="003366"/>
              <w:right w:val="single" w:sz="2" w:space="0" w:color="003366"/>
            </w:tcBorders>
          </w:tcPr>
          <w:p w14:paraId="13D4B9B3" w14:textId="77777777" w:rsidR="00CB4AFA" w:rsidRPr="0099700C" w:rsidRDefault="00CB4AFA" w:rsidP="00CB4AFA">
            <w:pPr>
              <w:pStyle w:val="TableReference"/>
              <w:tabs>
                <w:tab w:val="left" w:pos="3306"/>
              </w:tabs>
              <w:ind w:left="-289"/>
              <w:rPr>
                <w:rFonts w:cs="Calibri"/>
                <w:color w:val="auto"/>
                <w:sz w:val="16"/>
                <w:szCs w:val="16"/>
              </w:rPr>
            </w:pPr>
          </w:p>
        </w:tc>
        <w:tc>
          <w:tcPr>
            <w:tcW w:w="1849" w:type="pct"/>
            <w:tcBorders>
              <w:left w:val="single" w:sz="2" w:space="0" w:color="003366"/>
            </w:tcBorders>
            <w:vAlign w:val="bottom"/>
          </w:tcPr>
          <w:p w14:paraId="62E4C312" w14:textId="77777777" w:rsidR="00CB4AFA" w:rsidRPr="0099700C" w:rsidRDefault="00CB4AFA" w:rsidP="00CB4AFA">
            <w:pPr>
              <w:pStyle w:val="TableText"/>
              <w:tabs>
                <w:tab w:val="left" w:pos="3306"/>
              </w:tabs>
              <w:spacing w:before="0"/>
              <w:ind w:left="-289"/>
              <w:rPr>
                <w:rFonts w:cs="Calibri"/>
                <w:sz w:val="20"/>
                <w:szCs w:val="20"/>
              </w:rPr>
            </w:pPr>
          </w:p>
        </w:tc>
        <w:tc>
          <w:tcPr>
            <w:tcW w:w="493" w:type="pct"/>
            <w:vAlign w:val="bottom"/>
          </w:tcPr>
          <w:p w14:paraId="7D1C6878" w14:textId="77777777" w:rsidR="00CB4AFA" w:rsidRPr="0099700C" w:rsidRDefault="00CB4AFA" w:rsidP="00CB4AFA">
            <w:pPr>
              <w:pStyle w:val="TableText"/>
              <w:tabs>
                <w:tab w:val="left" w:pos="3306"/>
              </w:tabs>
              <w:spacing w:before="0"/>
              <w:ind w:left="-289"/>
              <w:jc w:val="center"/>
              <w:rPr>
                <w:rFonts w:cs="Calibri"/>
                <w:sz w:val="20"/>
                <w:szCs w:val="20"/>
              </w:rPr>
            </w:pPr>
          </w:p>
        </w:tc>
        <w:tc>
          <w:tcPr>
            <w:tcW w:w="721" w:type="pct"/>
            <w:tcBorders>
              <w:top w:val="double" w:sz="4" w:space="0" w:color="003366"/>
            </w:tcBorders>
            <w:vAlign w:val="bottom"/>
          </w:tcPr>
          <w:p w14:paraId="45E0C91E" w14:textId="77777777" w:rsidR="00CB4AFA" w:rsidRPr="0099700C" w:rsidRDefault="00CB4AFA" w:rsidP="00CB4AFA">
            <w:pPr>
              <w:pStyle w:val="TableText"/>
              <w:tabs>
                <w:tab w:val="left" w:pos="3306"/>
              </w:tabs>
              <w:spacing w:before="0"/>
              <w:ind w:left="-289"/>
              <w:jc w:val="right"/>
              <w:rPr>
                <w:rFonts w:cs="Calibri"/>
                <w:sz w:val="20"/>
                <w:szCs w:val="20"/>
              </w:rPr>
            </w:pPr>
          </w:p>
        </w:tc>
        <w:tc>
          <w:tcPr>
            <w:tcW w:w="676" w:type="pct"/>
            <w:tcBorders>
              <w:top w:val="double" w:sz="4" w:space="0" w:color="003366"/>
            </w:tcBorders>
            <w:vAlign w:val="bottom"/>
          </w:tcPr>
          <w:p w14:paraId="5B9051BF" w14:textId="77777777" w:rsidR="00CB4AFA" w:rsidRPr="0099700C" w:rsidRDefault="00CB4AFA" w:rsidP="00CB4AFA">
            <w:pPr>
              <w:pStyle w:val="TableText"/>
              <w:tabs>
                <w:tab w:val="left" w:pos="3306"/>
              </w:tabs>
              <w:spacing w:before="0"/>
              <w:ind w:left="-289"/>
              <w:jc w:val="right"/>
              <w:rPr>
                <w:rFonts w:cs="Calibri"/>
                <w:sz w:val="20"/>
                <w:szCs w:val="20"/>
              </w:rPr>
            </w:pPr>
          </w:p>
        </w:tc>
        <w:tc>
          <w:tcPr>
            <w:tcW w:w="618" w:type="pct"/>
            <w:tcBorders>
              <w:top w:val="double" w:sz="4" w:space="0" w:color="003366"/>
              <w:right w:val="single" w:sz="4" w:space="0" w:color="auto"/>
            </w:tcBorders>
            <w:vAlign w:val="bottom"/>
          </w:tcPr>
          <w:p w14:paraId="4A9D0206" w14:textId="77777777" w:rsidR="00CB4AFA" w:rsidRPr="0099700C" w:rsidRDefault="00CB4AFA" w:rsidP="00CB4AFA">
            <w:pPr>
              <w:pStyle w:val="TableText"/>
              <w:tabs>
                <w:tab w:val="left" w:pos="3306"/>
              </w:tabs>
              <w:spacing w:before="0"/>
              <w:ind w:left="-289"/>
              <w:jc w:val="right"/>
              <w:rPr>
                <w:rFonts w:cs="Calibri"/>
                <w:sz w:val="20"/>
                <w:szCs w:val="20"/>
              </w:rPr>
            </w:pPr>
          </w:p>
        </w:tc>
      </w:tr>
      <w:tr w:rsidR="00026098" w:rsidRPr="0099700C" w14:paraId="1A65B806" w14:textId="77777777" w:rsidTr="005222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3" w:type="pct"/>
            <w:tcBorders>
              <w:left w:val="single" w:sz="2" w:space="0" w:color="003366"/>
              <w:bottom w:val="single" w:sz="4" w:space="0" w:color="auto"/>
              <w:right w:val="single" w:sz="2" w:space="0" w:color="003366"/>
            </w:tcBorders>
          </w:tcPr>
          <w:p w14:paraId="784F97D9" w14:textId="77777777" w:rsidR="00026098" w:rsidRPr="0099700C" w:rsidRDefault="00026098" w:rsidP="00216CA9">
            <w:pPr>
              <w:pStyle w:val="TableReference"/>
              <w:tabs>
                <w:tab w:val="left" w:pos="3306"/>
              </w:tabs>
              <w:rPr>
                <w:rFonts w:cs="Calibri"/>
                <w:color w:val="auto"/>
                <w:sz w:val="16"/>
                <w:szCs w:val="16"/>
              </w:rPr>
            </w:pPr>
          </w:p>
        </w:tc>
        <w:tc>
          <w:tcPr>
            <w:tcW w:w="4357" w:type="pct"/>
            <w:gridSpan w:val="5"/>
            <w:tcBorders>
              <w:left w:val="single" w:sz="2" w:space="0" w:color="003366"/>
              <w:bottom w:val="single" w:sz="4" w:space="0" w:color="auto"/>
              <w:right w:val="single" w:sz="4" w:space="0" w:color="auto"/>
            </w:tcBorders>
            <w:vAlign w:val="bottom"/>
          </w:tcPr>
          <w:p w14:paraId="208145F6" w14:textId="77777777" w:rsidR="00026098" w:rsidRPr="0099700C" w:rsidRDefault="00026098" w:rsidP="00216CA9">
            <w:pPr>
              <w:pStyle w:val="CommentaryReference"/>
              <w:rPr>
                <w:rFonts w:cs="Calibri"/>
                <w:sz w:val="20"/>
                <w:szCs w:val="20"/>
              </w:rPr>
            </w:pPr>
            <w:r w:rsidRPr="0099700C">
              <w:rPr>
                <w:rFonts w:cs="Calibri"/>
                <w:sz w:val="20"/>
                <w:szCs w:val="20"/>
              </w:rPr>
              <w:t xml:space="preserve">The above Balance Sheet should be read in conjunction with the accompanying notes.   </w:t>
            </w:r>
          </w:p>
        </w:tc>
      </w:tr>
    </w:tbl>
    <w:p w14:paraId="4B5186DC" w14:textId="77777777" w:rsidR="00AC1BCB" w:rsidRDefault="00AC1BCB"/>
    <w:p w14:paraId="11AF871B" w14:textId="77777777" w:rsidR="00547E28" w:rsidRDefault="00547E28"/>
    <w:tbl>
      <w:tblPr>
        <w:tblW w:w="491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8386"/>
      </w:tblGrid>
      <w:tr w:rsidR="00026098" w:rsidRPr="0099700C" w14:paraId="7F5AC647" w14:textId="77777777" w:rsidTr="005222BB">
        <w:trPr>
          <w:cantSplit/>
          <w:trHeight w:val="23"/>
        </w:trPr>
        <w:tc>
          <w:tcPr>
            <w:tcW w:w="638" w:type="pct"/>
            <w:tcBorders>
              <w:top w:val="single" w:sz="4" w:space="0" w:color="auto"/>
              <w:left w:val="single" w:sz="2" w:space="0" w:color="003366"/>
              <w:bottom w:val="single" w:sz="4" w:space="0" w:color="auto"/>
              <w:right w:val="single" w:sz="2" w:space="0" w:color="003366"/>
            </w:tcBorders>
          </w:tcPr>
          <w:p w14:paraId="15DEE0D7" w14:textId="77777777" w:rsidR="00026098" w:rsidRPr="0099700C" w:rsidRDefault="00547E28" w:rsidP="00547E28">
            <w:pPr>
              <w:pStyle w:val="Reference"/>
              <w:rPr>
                <w:rFonts w:cs="Calibri"/>
                <w:szCs w:val="20"/>
              </w:rPr>
            </w:pPr>
            <w:r w:rsidRPr="0099700C">
              <w:rPr>
                <w:rFonts w:cs="Calibri"/>
                <w:szCs w:val="20"/>
              </w:rPr>
              <w:t xml:space="preserve">Reference </w:t>
            </w:r>
          </w:p>
        </w:tc>
        <w:tc>
          <w:tcPr>
            <w:tcW w:w="4362" w:type="pct"/>
            <w:tcBorders>
              <w:top w:val="single" w:sz="4" w:space="0" w:color="auto"/>
              <w:left w:val="single" w:sz="2" w:space="0" w:color="003366"/>
              <w:bottom w:val="single" w:sz="4" w:space="0" w:color="auto"/>
              <w:right w:val="nil"/>
            </w:tcBorders>
          </w:tcPr>
          <w:p w14:paraId="22645D44" w14:textId="77777777" w:rsidR="00026098" w:rsidRPr="0099700C" w:rsidRDefault="00547E28" w:rsidP="00547E28">
            <w:pPr>
              <w:pStyle w:val="TableText"/>
              <w:tabs>
                <w:tab w:val="left" w:pos="3306"/>
              </w:tabs>
              <w:rPr>
                <w:rFonts w:cs="Calibri"/>
                <w:b/>
                <w:sz w:val="24"/>
                <w:szCs w:val="24"/>
              </w:rPr>
            </w:pPr>
            <w:r w:rsidRPr="0099700C">
              <w:rPr>
                <w:rFonts w:cs="Calibri"/>
                <w:b/>
                <w:sz w:val="24"/>
                <w:szCs w:val="24"/>
              </w:rPr>
              <w:t>Reasons and Commentary on Balance Sheet</w:t>
            </w:r>
          </w:p>
        </w:tc>
      </w:tr>
      <w:tr w:rsidR="00F575E6" w:rsidRPr="0099700C" w14:paraId="6008614B" w14:textId="77777777" w:rsidTr="005222BB">
        <w:trPr>
          <w:cantSplit/>
          <w:trHeight w:val="23"/>
        </w:trPr>
        <w:tc>
          <w:tcPr>
            <w:tcW w:w="638" w:type="pct"/>
            <w:tcBorders>
              <w:top w:val="single" w:sz="4" w:space="0" w:color="auto"/>
              <w:left w:val="single" w:sz="2" w:space="0" w:color="003366"/>
              <w:bottom w:val="nil"/>
              <w:right w:val="single" w:sz="2" w:space="0" w:color="003366"/>
            </w:tcBorders>
          </w:tcPr>
          <w:p w14:paraId="5875840F" w14:textId="77777777" w:rsidR="00F575E6" w:rsidRPr="0099700C" w:rsidRDefault="00F575E6" w:rsidP="00425DD7">
            <w:pPr>
              <w:pStyle w:val="TableReference"/>
              <w:tabs>
                <w:tab w:val="left" w:pos="3306"/>
              </w:tabs>
              <w:spacing w:before="60"/>
              <w:rPr>
                <w:rFonts w:cs="Calibri"/>
                <w:color w:val="auto"/>
                <w:sz w:val="16"/>
                <w:szCs w:val="16"/>
              </w:rPr>
            </w:pPr>
          </w:p>
        </w:tc>
        <w:tc>
          <w:tcPr>
            <w:tcW w:w="4362" w:type="pct"/>
            <w:tcBorders>
              <w:top w:val="single" w:sz="4" w:space="0" w:color="auto"/>
              <w:left w:val="single" w:sz="2" w:space="0" w:color="003366"/>
              <w:bottom w:val="nil"/>
              <w:right w:val="nil"/>
            </w:tcBorders>
            <w:shd w:val="clear" w:color="auto" w:fill="F2F2F2"/>
          </w:tcPr>
          <w:p w14:paraId="2F580D70" w14:textId="77777777" w:rsidR="00F575E6" w:rsidRPr="0099700C" w:rsidRDefault="00F575E6" w:rsidP="00547E28">
            <w:pPr>
              <w:pStyle w:val="BodyText"/>
              <w:spacing w:before="240"/>
              <w:rPr>
                <w:rFonts w:cs="Calibri"/>
                <w:b/>
                <w:szCs w:val="24"/>
              </w:rPr>
            </w:pPr>
            <w:r w:rsidRPr="0099700C">
              <w:rPr>
                <w:rFonts w:cs="Calibri"/>
                <w:b/>
                <w:szCs w:val="24"/>
              </w:rPr>
              <w:t>Reasons for the inclusion in T</w:t>
            </w:r>
            <w:r w:rsidR="00AD49C9" w:rsidRPr="0099700C">
              <w:rPr>
                <w:rFonts w:cs="Calibri"/>
                <w:b/>
                <w:szCs w:val="24"/>
              </w:rPr>
              <w:t>AS</w:t>
            </w:r>
          </w:p>
        </w:tc>
      </w:tr>
      <w:tr w:rsidR="00F575E6" w:rsidRPr="0099700C" w14:paraId="03F99CFF" w14:textId="77777777" w:rsidTr="005222BB">
        <w:trPr>
          <w:cantSplit/>
          <w:trHeight w:val="23"/>
        </w:trPr>
        <w:tc>
          <w:tcPr>
            <w:tcW w:w="638" w:type="pct"/>
            <w:tcBorders>
              <w:top w:val="nil"/>
              <w:left w:val="single" w:sz="2" w:space="0" w:color="003366"/>
              <w:bottom w:val="nil"/>
              <w:right w:val="single" w:sz="2" w:space="0" w:color="003366"/>
            </w:tcBorders>
          </w:tcPr>
          <w:p w14:paraId="3C8971C2" w14:textId="77777777" w:rsidR="00F575E6" w:rsidRDefault="00F575E6" w:rsidP="00425DD7">
            <w:pPr>
              <w:pStyle w:val="TableReference"/>
              <w:tabs>
                <w:tab w:val="left" w:pos="3306"/>
              </w:tabs>
              <w:spacing w:before="60"/>
              <w:rPr>
                <w:rFonts w:cs="Calibri"/>
                <w:color w:val="auto"/>
                <w:sz w:val="16"/>
                <w:szCs w:val="16"/>
              </w:rPr>
            </w:pPr>
          </w:p>
          <w:p w14:paraId="7FDDEE73" w14:textId="77777777" w:rsidR="00AB7587" w:rsidRDefault="00AB7587" w:rsidP="00425DD7">
            <w:pPr>
              <w:pStyle w:val="TableReference"/>
              <w:tabs>
                <w:tab w:val="left" w:pos="3306"/>
              </w:tabs>
              <w:spacing w:before="60"/>
              <w:rPr>
                <w:rFonts w:cs="Calibri"/>
                <w:color w:val="auto"/>
                <w:sz w:val="16"/>
                <w:szCs w:val="16"/>
              </w:rPr>
            </w:pPr>
          </w:p>
          <w:p w14:paraId="00119CDB" w14:textId="77777777" w:rsidR="00747941" w:rsidRDefault="00747941" w:rsidP="00425DD7">
            <w:pPr>
              <w:pStyle w:val="TableReference"/>
              <w:tabs>
                <w:tab w:val="left" w:pos="3306"/>
              </w:tabs>
              <w:spacing w:before="60"/>
              <w:rPr>
                <w:rFonts w:cs="Calibri"/>
                <w:color w:val="auto"/>
                <w:sz w:val="16"/>
                <w:szCs w:val="16"/>
              </w:rPr>
            </w:pPr>
          </w:p>
          <w:p w14:paraId="3EBB2067" w14:textId="77777777" w:rsidR="00747941" w:rsidRDefault="00747941" w:rsidP="00425DD7">
            <w:pPr>
              <w:pStyle w:val="TableReference"/>
              <w:tabs>
                <w:tab w:val="left" w:pos="3306"/>
              </w:tabs>
              <w:spacing w:before="60"/>
              <w:rPr>
                <w:rFonts w:cs="Calibri"/>
                <w:color w:val="auto"/>
                <w:sz w:val="16"/>
                <w:szCs w:val="16"/>
              </w:rPr>
            </w:pPr>
          </w:p>
          <w:p w14:paraId="2BD6D4A8" w14:textId="77777777" w:rsidR="00AB7587" w:rsidRPr="006D5D56" w:rsidRDefault="00AB7587" w:rsidP="00425DD7">
            <w:pPr>
              <w:pStyle w:val="TableReference"/>
              <w:tabs>
                <w:tab w:val="left" w:pos="3306"/>
              </w:tabs>
              <w:spacing w:before="60"/>
              <w:rPr>
                <w:rFonts w:cs="Calibri"/>
                <w:color w:val="000000"/>
                <w:sz w:val="16"/>
                <w:szCs w:val="16"/>
              </w:rPr>
            </w:pPr>
            <w:r w:rsidRPr="006D5D56">
              <w:rPr>
                <w:rFonts w:cs="Calibri"/>
                <w:color w:val="000000"/>
                <w:sz w:val="16"/>
                <w:szCs w:val="16"/>
              </w:rPr>
              <w:t>FMA s12AA</w:t>
            </w:r>
          </w:p>
        </w:tc>
        <w:tc>
          <w:tcPr>
            <w:tcW w:w="4362" w:type="pct"/>
            <w:tcBorders>
              <w:top w:val="nil"/>
              <w:left w:val="single" w:sz="2" w:space="0" w:color="003366"/>
              <w:bottom w:val="nil"/>
              <w:right w:val="nil"/>
            </w:tcBorders>
            <w:shd w:val="clear" w:color="auto" w:fill="F2F2F2"/>
          </w:tcPr>
          <w:p w14:paraId="6BA8EBD9" w14:textId="77777777" w:rsidR="00F575E6" w:rsidRPr="0099700C" w:rsidRDefault="00F575E6" w:rsidP="00020E12">
            <w:pPr>
              <w:pStyle w:val="BodyText"/>
              <w:numPr>
                <w:ilvl w:val="0"/>
                <w:numId w:val="10"/>
              </w:numPr>
              <w:spacing w:after="120"/>
              <w:rPr>
                <w:rFonts w:cs="Calibri"/>
                <w:sz w:val="20"/>
              </w:rPr>
            </w:pPr>
            <w:r w:rsidRPr="0099700C">
              <w:rPr>
                <w:rFonts w:cs="Calibri"/>
                <w:sz w:val="20"/>
              </w:rPr>
              <w:t xml:space="preserve">The Balance Sheet for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may differ slightly from that of a </w:t>
            </w:r>
            <w:r w:rsidR="00301B5F" w:rsidRPr="0099700C">
              <w:rPr>
                <w:rFonts w:cs="Calibri"/>
                <w:sz w:val="20"/>
              </w:rPr>
              <w:t>directorate</w:t>
            </w:r>
            <w:r w:rsidRPr="0099700C">
              <w:rPr>
                <w:rFonts w:cs="Calibri"/>
                <w:sz w:val="20"/>
              </w:rPr>
              <w:t xml:space="preserve">’s due to the fact that </w:t>
            </w:r>
            <w:r w:rsidR="00986349" w:rsidRPr="0035443C">
              <w:rPr>
                <w:rFonts w:cs="Calibri"/>
                <w:sz w:val="20"/>
              </w:rPr>
              <w:t>some</w:t>
            </w:r>
            <w:r w:rsidR="00986349">
              <w:rPr>
                <w:rFonts w:cs="Calibri"/>
                <w:sz w:val="20"/>
              </w:rPr>
              <w:t xml:space="preserve"> </w:t>
            </w:r>
            <w:r w:rsidR="00174930" w:rsidRPr="0099700C">
              <w:rPr>
                <w:rFonts w:cs="Calibri"/>
                <w:sz w:val="20"/>
              </w:rPr>
              <w:t>t</w:t>
            </w:r>
            <w:r w:rsidRPr="0099700C">
              <w:rPr>
                <w:rFonts w:cs="Calibri"/>
                <w:sz w:val="20"/>
              </w:rPr>
              <w:t xml:space="preserve">erritory </w:t>
            </w:r>
            <w:r w:rsidR="00174930" w:rsidRPr="0099700C">
              <w:rPr>
                <w:rFonts w:cs="Calibri"/>
                <w:sz w:val="20"/>
              </w:rPr>
              <w:t>a</w:t>
            </w:r>
            <w:r w:rsidRPr="0099700C">
              <w:rPr>
                <w:rFonts w:cs="Calibri"/>
                <w:sz w:val="20"/>
              </w:rPr>
              <w:t xml:space="preserve">uthorities will require an additional equity line item for </w:t>
            </w:r>
            <w:r w:rsidRPr="0099700C">
              <w:rPr>
                <w:rFonts w:cs="Calibri"/>
                <w:i/>
                <w:sz w:val="20"/>
              </w:rPr>
              <w:t>Contributed Equity</w:t>
            </w:r>
            <w:r w:rsidR="00100151" w:rsidRPr="0099700C">
              <w:rPr>
                <w:rFonts w:cs="Calibri"/>
                <w:i/>
                <w:sz w:val="20"/>
              </w:rPr>
              <w:t>.</w:t>
            </w:r>
          </w:p>
          <w:p w14:paraId="4A6CD439" w14:textId="77777777" w:rsidR="00E17DCB" w:rsidRPr="0099700C" w:rsidRDefault="00E17DCB" w:rsidP="00020E12">
            <w:pPr>
              <w:pStyle w:val="BodyText"/>
              <w:numPr>
                <w:ilvl w:val="0"/>
                <w:numId w:val="10"/>
              </w:numPr>
              <w:spacing w:after="120"/>
              <w:rPr>
                <w:rFonts w:cs="Calibri"/>
                <w:sz w:val="20"/>
              </w:rPr>
            </w:pPr>
            <w:r w:rsidRPr="0099700C">
              <w:rPr>
                <w:rFonts w:cs="Calibri"/>
                <w:sz w:val="20"/>
              </w:rPr>
              <w:t>An authority may have declared dividends.</w:t>
            </w:r>
          </w:p>
          <w:p w14:paraId="4C167A3B" w14:textId="77777777" w:rsidR="0035443C" w:rsidRDefault="001601BB" w:rsidP="00020E12">
            <w:pPr>
              <w:pStyle w:val="BodyText"/>
              <w:numPr>
                <w:ilvl w:val="0"/>
                <w:numId w:val="10"/>
              </w:numPr>
              <w:spacing w:after="120"/>
              <w:rPr>
                <w:rFonts w:cs="Calibri"/>
                <w:sz w:val="20"/>
              </w:rPr>
            </w:pPr>
            <w:r w:rsidRPr="0099700C">
              <w:rPr>
                <w:rFonts w:cs="Calibri"/>
                <w:sz w:val="20"/>
              </w:rPr>
              <w:t xml:space="preserve">An </w:t>
            </w:r>
            <w:r w:rsidR="00174930" w:rsidRPr="0099700C">
              <w:rPr>
                <w:rFonts w:cs="Calibri"/>
                <w:sz w:val="20"/>
              </w:rPr>
              <w:t>a</w:t>
            </w:r>
            <w:r w:rsidRPr="0099700C">
              <w:rPr>
                <w:rFonts w:cs="Calibri"/>
                <w:sz w:val="20"/>
              </w:rPr>
              <w:t xml:space="preserve">uthority’s budget numbers are based on the numbers presented in the </w:t>
            </w:r>
            <w:r w:rsidR="00D20388" w:rsidRPr="0099700C">
              <w:rPr>
                <w:rFonts w:cs="Calibri"/>
                <w:sz w:val="20"/>
              </w:rPr>
              <w:t>a</w:t>
            </w:r>
            <w:r w:rsidRPr="0099700C">
              <w:rPr>
                <w:rFonts w:cs="Calibri"/>
                <w:sz w:val="20"/>
              </w:rPr>
              <w:t>uthority’s Statement of Intent</w:t>
            </w:r>
            <w:r w:rsidR="00AC7916">
              <w:rPr>
                <w:rFonts w:cs="Calibri"/>
                <w:sz w:val="20"/>
              </w:rPr>
              <w:t xml:space="preserve"> for this financial year</w:t>
            </w:r>
            <w:r w:rsidR="0020391A">
              <w:rPr>
                <w:rFonts w:cs="Calibri"/>
                <w:sz w:val="20"/>
              </w:rPr>
              <w:t xml:space="preserve"> </w:t>
            </w:r>
            <w:r w:rsidR="006B3D92">
              <w:rPr>
                <w:rFonts w:cs="Calibri"/>
                <w:sz w:val="20"/>
              </w:rPr>
              <w:t xml:space="preserve">and </w:t>
            </w:r>
            <w:r w:rsidR="00AC7916">
              <w:rPr>
                <w:rFonts w:cs="Calibri"/>
                <w:sz w:val="20"/>
              </w:rPr>
              <w:t xml:space="preserve">the </w:t>
            </w:r>
            <w:r w:rsidR="006B3D92">
              <w:rPr>
                <w:rFonts w:cs="Calibri"/>
                <w:sz w:val="20"/>
              </w:rPr>
              <w:t xml:space="preserve">relevant </w:t>
            </w:r>
            <w:r w:rsidR="0020391A" w:rsidRPr="0035443C">
              <w:rPr>
                <w:rFonts w:cs="Calibri"/>
                <w:sz w:val="20"/>
              </w:rPr>
              <w:t>Budget Papers</w:t>
            </w:r>
            <w:r w:rsidR="0035443C">
              <w:rPr>
                <w:rFonts w:cs="Calibri"/>
                <w:sz w:val="20"/>
              </w:rPr>
              <w:t>.</w:t>
            </w:r>
          </w:p>
          <w:p w14:paraId="155BF603" w14:textId="77777777" w:rsidR="00F575E6" w:rsidRPr="0099700C" w:rsidRDefault="00A23A4A" w:rsidP="00020E12">
            <w:pPr>
              <w:pStyle w:val="BodyText"/>
              <w:numPr>
                <w:ilvl w:val="0"/>
                <w:numId w:val="10"/>
              </w:numPr>
              <w:spacing w:after="120"/>
              <w:rPr>
                <w:rFonts w:cs="Calibri"/>
                <w:sz w:val="20"/>
              </w:rPr>
            </w:pPr>
            <w:r w:rsidRPr="0099700C">
              <w:rPr>
                <w:rFonts w:cs="Calibri"/>
                <w:sz w:val="20"/>
              </w:rPr>
              <w:t xml:space="preserve">As a result, </w:t>
            </w:r>
            <w:r w:rsidR="005D0CD2" w:rsidRPr="0099700C">
              <w:rPr>
                <w:rFonts w:cs="Calibri"/>
                <w:sz w:val="20"/>
              </w:rPr>
              <w:t xml:space="preserve">an </w:t>
            </w:r>
            <w:r w:rsidRPr="0099700C">
              <w:rPr>
                <w:rFonts w:cs="Calibri"/>
                <w:sz w:val="20"/>
              </w:rPr>
              <w:t>a</w:t>
            </w:r>
            <w:r w:rsidR="00F575E6" w:rsidRPr="0099700C">
              <w:rPr>
                <w:rFonts w:cs="Calibri"/>
                <w:sz w:val="20"/>
              </w:rPr>
              <w:t xml:space="preserve">mended </w:t>
            </w:r>
            <w:r w:rsidR="005D0CD2" w:rsidRPr="0099700C">
              <w:rPr>
                <w:rFonts w:cs="Calibri"/>
                <w:sz w:val="20"/>
              </w:rPr>
              <w:t xml:space="preserve">balance sheet (above) and additional </w:t>
            </w:r>
            <w:r w:rsidR="00F575E6" w:rsidRPr="0099700C">
              <w:rPr>
                <w:rFonts w:cs="Calibri"/>
                <w:sz w:val="20"/>
              </w:rPr>
              <w:t xml:space="preserve">guidance </w:t>
            </w:r>
            <w:r w:rsidR="005D0CD2" w:rsidRPr="0099700C">
              <w:rPr>
                <w:rFonts w:cs="Calibri"/>
                <w:sz w:val="20"/>
              </w:rPr>
              <w:t>(below) is provided</w:t>
            </w:r>
            <w:r w:rsidR="00F575E6" w:rsidRPr="0099700C">
              <w:rPr>
                <w:rFonts w:cs="Calibri"/>
                <w:sz w:val="20"/>
              </w:rPr>
              <w:t>.</w:t>
            </w:r>
          </w:p>
        </w:tc>
      </w:tr>
      <w:tr w:rsidR="005D0CD2" w:rsidRPr="0099700C" w14:paraId="1C4F3C89" w14:textId="77777777" w:rsidTr="005222BB">
        <w:trPr>
          <w:cantSplit/>
          <w:trHeight w:val="23"/>
        </w:trPr>
        <w:tc>
          <w:tcPr>
            <w:tcW w:w="638" w:type="pct"/>
            <w:tcBorders>
              <w:top w:val="nil"/>
              <w:left w:val="single" w:sz="2" w:space="0" w:color="003366"/>
              <w:bottom w:val="nil"/>
              <w:right w:val="single" w:sz="2" w:space="0" w:color="003366"/>
            </w:tcBorders>
          </w:tcPr>
          <w:p w14:paraId="1A089631" w14:textId="77777777" w:rsidR="005D0CD2" w:rsidRPr="00FE2D05" w:rsidRDefault="005D0CD2" w:rsidP="002910D5">
            <w:pPr>
              <w:pStyle w:val="DocumentMap"/>
              <w:shd w:val="clear" w:color="auto" w:fill="auto"/>
              <w:tabs>
                <w:tab w:val="left" w:pos="3306"/>
              </w:tabs>
              <w:spacing w:before="40"/>
              <w:rPr>
                <w:rFonts w:ascii="Calibri" w:hAnsi="Calibri" w:cs="Calibri"/>
                <w:sz w:val="16"/>
              </w:rPr>
            </w:pPr>
          </w:p>
        </w:tc>
        <w:tc>
          <w:tcPr>
            <w:tcW w:w="4362" w:type="pct"/>
            <w:tcBorders>
              <w:top w:val="nil"/>
              <w:left w:val="single" w:sz="2" w:space="0" w:color="003366"/>
              <w:bottom w:val="nil"/>
              <w:right w:val="nil"/>
            </w:tcBorders>
            <w:shd w:val="clear" w:color="auto" w:fill="F2F2F2"/>
          </w:tcPr>
          <w:p w14:paraId="56768814" w14:textId="77777777" w:rsidR="005D0CD2" w:rsidRPr="0099700C" w:rsidRDefault="005D0CD2" w:rsidP="00547E28">
            <w:pPr>
              <w:pStyle w:val="CommentaryTitle"/>
              <w:spacing w:after="0"/>
              <w:rPr>
                <w:rFonts w:cs="Calibri"/>
              </w:rPr>
            </w:pPr>
            <w:bookmarkStart w:id="42" w:name="_Toc50440314"/>
            <w:r w:rsidRPr="0099700C">
              <w:rPr>
                <w:rFonts w:cs="Calibri"/>
              </w:rPr>
              <w:t xml:space="preserve">Commentary </w:t>
            </w:r>
            <w:r w:rsidRPr="0099700C">
              <w:rPr>
                <w:rFonts w:cs="Calibri"/>
              </w:rPr>
              <w:sym w:font="Symbol" w:char="F02D"/>
            </w:r>
            <w:r w:rsidRPr="0099700C">
              <w:rPr>
                <w:rFonts w:cs="Calibri"/>
              </w:rPr>
              <w:t xml:space="preserve"> </w:t>
            </w:r>
            <w:bookmarkEnd w:id="42"/>
            <w:r w:rsidRPr="0099700C">
              <w:rPr>
                <w:rFonts w:cs="Calibri"/>
              </w:rPr>
              <w:t>Balance Sheet</w:t>
            </w:r>
          </w:p>
        </w:tc>
      </w:tr>
      <w:tr w:rsidR="0077533C" w:rsidRPr="0099700C" w14:paraId="72A87CC2" w14:textId="77777777" w:rsidTr="005222BB">
        <w:trPr>
          <w:cantSplit/>
          <w:trHeight w:val="23"/>
        </w:trPr>
        <w:tc>
          <w:tcPr>
            <w:tcW w:w="638" w:type="pct"/>
            <w:tcBorders>
              <w:top w:val="nil"/>
              <w:left w:val="single" w:sz="2" w:space="0" w:color="003366"/>
              <w:bottom w:val="nil"/>
              <w:right w:val="single" w:sz="2" w:space="0" w:color="003366"/>
            </w:tcBorders>
          </w:tcPr>
          <w:p w14:paraId="26D2225F" w14:textId="77777777" w:rsidR="0077533C" w:rsidRPr="0099700C" w:rsidRDefault="0077533C" w:rsidP="00A2253F">
            <w:pPr>
              <w:pStyle w:val="TableReference"/>
              <w:tabs>
                <w:tab w:val="left" w:pos="3306"/>
              </w:tabs>
              <w:spacing w:before="40"/>
              <w:rPr>
                <w:rFonts w:cs="Calibri"/>
                <w:color w:val="auto"/>
              </w:rPr>
            </w:pPr>
          </w:p>
        </w:tc>
        <w:tc>
          <w:tcPr>
            <w:tcW w:w="4362" w:type="pct"/>
            <w:tcBorders>
              <w:top w:val="nil"/>
              <w:left w:val="single" w:sz="2" w:space="0" w:color="003366"/>
              <w:bottom w:val="nil"/>
              <w:right w:val="nil"/>
            </w:tcBorders>
            <w:shd w:val="clear" w:color="auto" w:fill="F2F2F2"/>
          </w:tcPr>
          <w:p w14:paraId="667D5EBE" w14:textId="77777777" w:rsidR="0077533C" w:rsidRPr="0099700C" w:rsidRDefault="00A2253F" w:rsidP="00CE4F98">
            <w:pPr>
              <w:autoSpaceDE w:val="0"/>
              <w:autoSpaceDN w:val="0"/>
              <w:adjustRightInd w:val="0"/>
              <w:spacing w:after="120"/>
              <w:jc w:val="both"/>
              <w:rPr>
                <w:rFonts w:cs="Calibri"/>
                <w:color w:val="FF0000"/>
                <w:sz w:val="20"/>
                <w:szCs w:val="18"/>
              </w:rPr>
            </w:pPr>
            <w:r w:rsidRPr="0099700C">
              <w:rPr>
                <w:rFonts w:cs="Calibri"/>
                <w:color w:val="FF0000"/>
                <w:sz w:val="20"/>
              </w:rPr>
              <w:t xml:space="preserve">Some </w:t>
            </w:r>
            <w:r w:rsidR="00174930" w:rsidRPr="0099700C">
              <w:rPr>
                <w:rFonts w:cs="Calibri"/>
                <w:color w:val="FF0000"/>
                <w:sz w:val="20"/>
              </w:rPr>
              <w:t>t</w:t>
            </w:r>
            <w:r w:rsidRPr="0099700C">
              <w:rPr>
                <w:rFonts w:cs="Calibri"/>
                <w:color w:val="FF0000"/>
                <w:sz w:val="20"/>
              </w:rPr>
              <w:t xml:space="preserve">erritory </w:t>
            </w:r>
            <w:r w:rsidR="00174930" w:rsidRPr="0099700C">
              <w:rPr>
                <w:rFonts w:cs="Calibri"/>
                <w:color w:val="FF0000"/>
                <w:sz w:val="20"/>
              </w:rPr>
              <w:t>a</w:t>
            </w:r>
            <w:r w:rsidRPr="0099700C">
              <w:rPr>
                <w:rFonts w:cs="Calibri"/>
                <w:color w:val="FF0000"/>
                <w:sz w:val="20"/>
              </w:rPr>
              <w:t xml:space="preserve">uthorities will need to include a </w:t>
            </w:r>
            <w:r w:rsidRPr="0099700C">
              <w:rPr>
                <w:rFonts w:cs="Calibri"/>
                <w:i/>
                <w:color w:val="FF0000"/>
                <w:sz w:val="20"/>
              </w:rPr>
              <w:t>Contributed Equity</w:t>
            </w:r>
            <w:r w:rsidRPr="0099700C">
              <w:rPr>
                <w:rFonts w:cs="Calibri"/>
                <w:color w:val="FF0000"/>
                <w:sz w:val="20"/>
              </w:rPr>
              <w:t xml:space="preserve"> line in the Equity section of the Balance Sheet.  Where this is the case, the </w:t>
            </w:r>
            <w:r w:rsidR="001601BB" w:rsidRPr="0099700C">
              <w:rPr>
                <w:rFonts w:cs="Calibri"/>
                <w:color w:val="FF0000"/>
                <w:sz w:val="20"/>
              </w:rPr>
              <w:t>S</w:t>
            </w:r>
            <w:r w:rsidRPr="0099700C">
              <w:rPr>
                <w:rFonts w:cs="Calibri"/>
                <w:color w:val="FF0000"/>
                <w:sz w:val="20"/>
              </w:rPr>
              <w:t xml:space="preserve">tatement of </w:t>
            </w:r>
            <w:r w:rsidR="001601BB" w:rsidRPr="0099700C">
              <w:rPr>
                <w:rFonts w:cs="Calibri"/>
                <w:color w:val="FF0000"/>
                <w:sz w:val="20"/>
              </w:rPr>
              <w:t>C</w:t>
            </w:r>
            <w:r w:rsidRPr="0099700C">
              <w:rPr>
                <w:rFonts w:cs="Calibri"/>
                <w:color w:val="FF0000"/>
                <w:sz w:val="20"/>
              </w:rPr>
              <w:t xml:space="preserve">hanges in </w:t>
            </w:r>
            <w:r w:rsidR="001601BB" w:rsidRPr="0099700C">
              <w:rPr>
                <w:rFonts w:cs="Calibri"/>
                <w:color w:val="FF0000"/>
                <w:sz w:val="20"/>
              </w:rPr>
              <w:t>E</w:t>
            </w:r>
            <w:r w:rsidRPr="0099700C">
              <w:rPr>
                <w:rFonts w:cs="Calibri"/>
                <w:color w:val="FF0000"/>
                <w:sz w:val="20"/>
              </w:rPr>
              <w:t>quity will also require a</w:t>
            </w:r>
            <w:r w:rsidR="001601BB" w:rsidRPr="0099700C">
              <w:rPr>
                <w:rFonts w:cs="Calibri"/>
                <w:color w:val="FF0000"/>
                <w:sz w:val="20"/>
              </w:rPr>
              <w:t>n additional</w:t>
            </w:r>
            <w:r w:rsidRPr="0099700C">
              <w:rPr>
                <w:rFonts w:cs="Calibri"/>
                <w:color w:val="FF0000"/>
                <w:sz w:val="20"/>
              </w:rPr>
              <w:t xml:space="preserve"> column to correspond with this component of Equity.</w:t>
            </w:r>
          </w:p>
        </w:tc>
      </w:tr>
      <w:tr w:rsidR="00E17DCB" w:rsidRPr="0099700C" w14:paraId="57914A33" w14:textId="77777777" w:rsidTr="005222BB">
        <w:trPr>
          <w:cantSplit/>
          <w:trHeight w:val="23"/>
        </w:trPr>
        <w:tc>
          <w:tcPr>
            <w:tcW w:w="638" w:type="pct"/>
            <w:tcBorders>
              <w:top w:val="nil"/>
              <w:left w:val="single" w:sz="2" w:space="0" w:color="003366"/>
              <w:bottom w:val="nil"/>
              <w:right w:val="single" w:sz="2" w:space="0" w:color="003366"/>
            </w:tcBorders>
          </w:tcPr>
          <w:p w14:paraId="44C7013B" w14:textId="77777777" w:rsidR="00E17DCB" w:rsidRPr="0099700C" w:rsidRDefault="00E17DCB" w:rsidP="00A2253F">
            <w:pPr>
              <w:pStyle w:val="TableReference"/>
              <w:tabs>
                <w:tab w:val="left" w:pos="3306"/>
              </w:tabs>
              <w:spacing w:before="40"/>
              <w:rPr>
                <w:color w:val="auto"/>
              </w:rPr>
            </w:pPr>
          </w:p>
        </w:tc>
        <w:tc>
          <w:tcPr>
            <w:tcW w:w="4362" w:type="pct"/>
            <w:tcBorders>
              <w:top w:val="nil"/>
              <w:left w:val="single" w:sz="2" w:space="0" w:color="003366"/>
              <w:bottom w:val="nil"/>
              <w:right w:val="nil"/>
            </w:tcBorders>
            <w:shd w:val="clear" w:color="auto" w:fill="F2F2F2"/>
          </w:tcPr>
          <w:p w14:paraId="21871DDC" w14:textId="77777777" w:rsidR="00E17DCB" w:rsidRPr="0099700C" w:rsidRDefault="00E17DCB" w:rsidP="00547E28">
            <w:pPr>
              <w:autoSpaceDE w:val="0"/>
              <w:autoSpaceDN w:val="0"/>
              <w:adjustRightInd w:val="0"/>
              <w:spacing w:before="240"/>
              <w:jc w:val="both"/>
              <w:rPr>
                <w:rFonts w:cs="Calibri"/>
                <w:color w:val="FF0000"/>
                <w:sz w:val="20"/>
              </w:rPr>
            </w:pPr>
            <w:r w:rsidRPr="0099700C">
              <w:rPr>
                <w:rFonts w:cs="Calibri"/>
                <w:b/>
                <w:color w:val="FF0000"/>
                <w:sz w:val="20"/>
              </w:rPr>
              <w:t>Dividends Declared</w:t>
            </w:r>
          </w:p>
        </w:tc>
      </w:tr>
      <w:tr w:rsidR="00E17DCB" w:rsidRPr="0099700C" w14:paraId="34C41C99" w14:textId="77777777" w:rsidTr="005222BB">
        <w:trPr>
          <w:cantSplit/>
          <w:trHeight w:val="23"/>
        </w:trPr>
        <w:tc>
          <w:tcPr>
            <w:tcW w:w="638" w:type="pct"/>
            <w:tcBorders>
              <w:top w:val="nil"/>
              <w:left w:val="single" w:sz="2" w:space="0" w:color="003366"/>
              <w:bottom w:val="nil"/>
              <w:right w:val="single" w:sz="2" w:space="0" w:color="003366"/>
            </w:tcBorders>
          </w:tcPr>
          <w:p w14:paraId="7BD87917" w14:textId="77777777" w:rsidR="00E17DCB" w:rsidRPr="0099700C" w:rsidRDefault="00E17DCB" w:rsidP="00A2253F">
            <w:pPr>
              <w:pStyle w:val="TableReference"/>
              <w:tabs>
                <w:tab w:val="left" w:pos="3306"/>
              </w:tabs>
              <w:spacing w:before="40"/>
              <w:rPr>
                <w:rFonts w:cs="Calibri"/>
                <w:color w:val="FF0000"/>
                <w:sz w:val="18"/>
                <w:szCs w:val="18"/>
              </w:rPr>
            </w:pPr>
            <w:r w:rsidRPr="0099700C">
              <w:rPr>
                <w:color w:val="FF0000"/>
                <w:sz w:val="18"/>
                <w:szCs w:val="18"/>
              </w:rPr>
              <w:t>AASB 110.12  &amp; 13 &amp; AASB 101.137(a)</w:t>
            </w:r>
          </w:p>
        </w:tc>
        <w:tc>
          <w:tcPr>
            <w:tcW w:w="4362" w:type="pct"/>
            <w:tcBorders>
              <w:top w:val="nil"/>
              <w:left w:val="single" w:sz="2" w:space="0" w:color="003366"/>
              <w:bottom w:val="nil"/>
              <w:right w:val="nil"/>
            </w:tcBorders>
            <w:shd w:val="clear" w:color="auto" w:fill="F2F2F2"/>
          </w:tcPr>
          <w:p w14:paraId="3AAA5D25" w14:textId="77777777" w:rsidR="00E17DCB" w:rsidRPr="0099700C" w:rsidRDefault="00E17DCB" w:rsidP="00CE4F98">
            <w:pPr>
              <w:autoSpaceDE w:val="0"/>
              <w:autoSpaceDN w:val="0"/>
              <w:adjustRightInd w:val="0"/>
              <w:spacing w:after="120"/>
              <w:jc w:val="both"/>
              <w:rPr>
                <w:rFonts w:cs="Calibri"/>
                <w:color w:val="FF0000"/>
                <w:sz w:val="20"/>
              </w:rPr>
            </w:pPr>
            <w:r w:rsidRPr="0099700C">
              <w:rPr>
                <w:rFonts w:cs="Calibri"/>
                <w:color w:val="FF0000"/>
                <w:sz w:val="20"/>
              </w:rPr>
              <w:t>Dividends declared after the reporting date should not be recognised as a liability in the Balance Sheet. However, dividends declared after the reporting date but before the financial statements are authorised for issue should be disclosed in the notes.</w:t>
            </w:r>
          </w:p>
        </w:tc>
      </w:tr>
      <w:tr w:rsidR="00AC662F" w:rsidRPr="0099700C" w14:paraId="1D287328" w14:textId="77777777" w:rsidTr="005222BB">
        <w:trPr>
          <w:cantSplit/>
          <w:trHeight w:val="23"/>
        </w:trPr>
        <w:tc>
          <w:tcPr>
            <w:tcW w:w="638" w:type="pct"/>
            <w:tcBorders>
              <w:top w:val="nil"/>
              <w:left w:val="single" w:sz="2" w:space="0" w:color="003366"/>
              <w:bottom w:val="nil"/>
              <w:right w:val="single" w:sz="2" w:space="0" w:color="003366"/>
            </w:tcBorders>
          </w:tcPr>
          <w:p w14:paraId="6289F059" w14:textId="77777777" w:rsidR="00AC662F" w:rsidRPr="0099700C" w:rsidRDefault="00AC662F" w:rsidP="00BE16CB">
            <w:pPr>
              <w:pStyle w:val="TableReference"/>
              <w:tabs>
                <w:tab w:val="left" w:pos="3306"/>
              </w:tabs>
              <w:spacing w:before="40"/>
              <w:rPr>
                <w:rFonts w:cs="Calibri"/>
                <w:color w:val="auto"/>
                <w:sz w:val="18"/>
                <w:szCs w:val="18"/>
              </w:rPr>
            </w:pPr>
          </w:p>
        </w:tc>
        <w:tc>
          <w:tcPr>
            <w:tcW w:w="4362" w:type="pct"/>
            <w:tcBorders>
              <w:top w:val="nil"/>
              <w:left w:val="single" w:sz="2" w:space="0" w:color="003366"/>
              <w:bottom w:val="nil"/>
              <w:right w:val="nil"/>
            </w:tcBorders>
            <w:shd w:val="clear" w:color="auto" w:fill="F2F2F2"/>
          </w:tcPr>
          <w:p w14:paraId="60D66D35" w14:textId="77777777" w:rsidR="00AC662F" w:rsidRPr="0099700C" w:rsidRDefault="00AC662F" w:rsidP="00BE16CB">
            <w:pPr>
              <w:autoSpaceDE w:val="0"/>
              <w:autoSpaceDN w:val="0"/>
              <w:adjustRightInd w:val="0"/>
              <w:spacing w:after="120"/>
              <w:jc w:val="both"/>
              <w:rPr>
                <w:rFonts w:cs="Calibri"/>
                <w:b/>
                <w:sz w:val="20"/>
              </w:rPr>
            </w:pPr>
          </w:p>
        </w:tc>
      </w:tr>
      <w:tr w:rsidR="00AC662F" w:rsidRPr="0099700C" w14:paraId="2CDCE8D4" w14:textId="77777777" w:rsidTr="005222BB">
        <w:trPr>
          <w:cantSplit/>
          <w:trHeight w:val="23"/>
        </w:trPr>
        <w:tc>
          <w:tcPr>
            <w:tcW w:w="638" w:type="pct"/>
            <w:tcBorders>
              <w:top w:val="nil"/>
              <w:left w:val="single" w:sz="2" w:space="0" w:color="003366"/>
              <w:bottom w:val="nil"/>
              <w:right w:val="single" w:sz="2" w:space="0" w:color="003366"/>
            </w:tcBorders>
          </w:tcPr>
          <w:p w14:paraId="33D68466" w14:textId="77777777" w:rsidR="00AC662F" w:rsidRPr="0099700C" w:rsidRDefault="00AC662F" w:rsidP="00BE16CB">
            <w:pPr>
              <w:pStyle w:val="TableReference"/>
              <w:tabs>
                <w:tab w:val="left" w:pos="3306"/>
              </w:tabs>
              <w:spacing w:before="40"/>
              <w:rPr>
                <w:rFonts w:cs="Calibri"/>
                <w:color w:val="auto"/>
                <w:sz w:val="18"/>
                <w:szCs w:val="18"/>
              </w:rPr>
            </w:pPr>
          </w:p>
        </w:tc>
        <w:tc>
          <w:tcPr>
            <w:tcW w:w="4362" w:type="pct"/>
            <w:tcBorders>
              <w:top w:val="nil"/>
              <w:left w:val="single" w:sz="2" w:space="0" w:color="003366"/>
              <w:bottom w:val="nil"/>
              <w:right w:val="nil"/>
            </w:tcBorders>
            <w:shd w:val="clear" w:color="auto" w:fill="F2F2F2"/>
          </w:tcPr>
          <w:p w14:paraId="47A1FFBE" w14:textId="77777777" w:rsidR="00AC662F" w:rsidRPr="0099700C" w:rsidRDefault="00AC662F" w:rsidP="00BE16CB">
            <w:pPr>
              <w:autoSpaceDE w:val="0"/>
              <w:autoSpaceDN w:val="0"/>
              <w:adjustRightInd w:val="0"/>
              <w:jc w:val="both"/>
              <w:rPr>
                <w:rFonts w:cs="Calibri"/>
                <w:b/>
                <w:sz w:val="20"/>
              </w:rPr>
            </w:pPr>
            <w:r w:rsidRPr="0099700C">
              <w:rPr>
                <w:rFonts w:cs="Calibri"/>
                <w:b/>
                <w:sz w:val="20"/>
              </w:rPr>
              <w:t>Budget</w:t>
            </w:r>
          </w:p>
        </w:tc>
      </w:tr>
      <w:tr w:rsidR="00A2253F" w:rsidRPr="0099700C" w14:paraId="19DB2DA3" w14:textId="77777777" w:rsidTr="005222BB">
        <w:trPr>
          <w:cantSplit/>
          <w:trHeight w:val="23"/>
        </w:trPr>
        <w:tc>
          <w:tcPr>
            <w:tcW w:w="638" w:type="pct"/>
            <w:tcBorders>
              <w:top w:val="nil"/>
              <w:left w:val="single" w:sz="2" w:space="0" w:color="003366"/>
              <w:bottom w:val="nil"/>
              <w:right w:val="single" w:sz="2" w:space="0" w:color="003366"/>
            </w:tcBorders>
          </w:tcPr>
          <w:p w14:paraId="31DCC776" w14:textId="77777777" w:rsidR="00A2253F" w:rsidRPr="0099700C" w:rsidRDefault="00A2253F" w:rsidP="00547E28">
            <w:pPr>
              <w:pStyle w:val="TableReference"/>
              <w:tabs>
                <w:tab w:val="left" w:pos="3306"/>
              </w:tabs>
              <w:spacing w:before="40"/>
              <w:rPr>
                <w:rFonts w:cs="Calibri"/>
                <w:color w:val="auto"/>
                <w:sz w:val="18"/>
                <w:szCs w:val="18"/>
              </w:rPr>
            </w:pPr>
            <w:r w:rsidRPr="0099700C">
              <w:rPr>
                <w:rFonts w:cs="Calibri"/>
                <w:color w:val="auto"/>
                <w:sz w:val="18"/>
                <w:szCs w:val="18"/>
              </w:rPr>
              <w:t xml:space="preserve">FMA </w:t>
            </w:r>
            <w:r w:rsidR="00547E28" w:rsidRPr="0099700C">
              <w:rPr>
                <w:rFonts w:cs="Calibri"/>
                <w:color w:val="auto"/>
                <w:sz w:val="18"/>
                <w:szCs w:val="18"/>
              </w:rPr>
              <w:t>s</w:t>
            </w:r>
            <w:r w:rsidRPr="0099700C">
              <w:rPr>
                <w:rFonts w:cs="Calibri"/>
                <w:color w:val="auto"/>
                <w:sz w:val="18"/>
                <w:szCs w:val="18"/>
              </w:rPr>
              <w:t>63(2)</w:t>
            </w:r>
          </w:p>
        </w:tc>
        <w:tc>
          <w:tcPr>
            <w:tcW w:w="4362" w:type="pct"/>
            <w:tcBorders>
              <w:top w:val="nil"/>
              <w:left w:val="single" w:sz="2" w:space="0" w:color="003366"/>
              <w:bottom w:val="nil"/>
              <w:right w:val="nil"/>
            </w:tcBorders>
            <w:shd w:val="clear" w:color="auto" w:fill="F2F2F2"/>
          </w:tcPr>
          <w:p w14:paraId="7DDCC76A" w14:textId="77777777" w:rsidR="00A2253F" w:rsidRPr="0099700C" w:rsidRDefault="00A2253F" w:rsidP="006B3D92">
            <w:pPr>
              <w:autoSpaceDE w:val="0"/>
              <w:autoSpaceDN w:val="0"/>
              <w:adjustRightInd w:val="0"/>
              <w:spacing w:after="120"/>
              <w:jc w:val="both"/>
              <w:rPr>
                <w:rFonts w:cs="Calibri"/>
                <w:i/>
                <w:sz w:val="20"/>
                <w:szCs w:val="18"/>
              </w:rPr>
            </w:pPr>
            <w:r w:rsidRPr="0099700C">
              <w:rPr>
                <w:rFonts w:cs="Calibri"/>
                <w:sz w:val="20"/>
              </w:rPr>
              <w:t xml:space="preserve">Budget numbers appearing in the Balance Sheet are </w:t>
            </w:r>
            <w:r w:rsidRPr="0099700C">
              <w:rPr>
                <w:rFonts w:cs="Calibri"/>
                <w:color w:val="FF0000"/>
                <w:sz w:val="20"/>
              </w:rPr>
              <w:t xml:space="preserve">based on the </w:t>
            </w:r>
            <w:r w:rsidR="00D20388" w:rsidRPr="0099700C">
              <w:rPr>
                <w:rFonts w:cs="Calibri"/>
                <w:color w:val="FF0000"/>
                <w:sz w:val="20"/>
              </w:rPr>
              <w:t>a</w:t>
            </w:r>
            <w:r w:rsidRPr="0099700C">
              <w:rPr>
                <w:rFonts w:cs="Calibri"/>
                <w:color w:val="FF0000"/>
                <w:sz w:val="20"/>
              </w:rPr>
              <w:t xml:space="preserve">uthority’s Statement of </w:t>
            </w:r>
            <w:r w:rsidRPr="00AC0168">
              <w:rPr>
                <w:rFonts w:cs="Calibri"/>
                <w:color w:val="FF0000"/>
                <w:sz w:val="20"/>
              </w:rPr>
              <w:t>Inten</w:t>
            </w:r>
            <w:r w:rsidR="00AC662F" w:rsidRPr="00AC0168">
              <w:rPr>
                <w:rFonts w:cs="Calibri"/>
                <w:color w:val="FF0000"/>
                <w:sz w:val="20"/>
              </w:rPr>
              <w:t>t</w:t>
            </w:r>
            <w:r w:rsidR="008D170D" w:rsidRPr="008D170D">
              <w:rPr>
                <w:rFonts w:cs="Calibri"/>
                <w:color w:val="0070C0"/>
                <w:sz w:val="20"/>
              </w:rPr>
              <w:t xml:space="preserve"> </w:t>
            </w:r>
            <w:r w:rsidR="008D170D" w:rsidRPr="00AC0168">
              <w:rPr>
                <w:rFonts w:cs="Calibri"/>
                <w:sz w:val="20"/>
              </w:rPr>
              <w:t>included in the Budget Papers</w:t>
            </w:r>
            <w:r w:rsidR="00AC662F" w:rsidRPr="00AC0168">
              <w:rPr>
                <w:rFonts w:cs="Calibri"/>
                <w:sz w:val="20"/>
              </w:rPr>
              <w:t>.</w:t>
            </w:r>
            <w:r w:rsidR="000F2401" w:rsidRPr="00AC0168">
              <w:rPr>
                <w:rFonts w:cs="Calibri"/>
                <w:sz w:val="20"/>
              </w:rPr>
              <w:t xml:space="preserve"> </w:t>
            </w:r>
          </w:p>
        </w:tc>
      </w:tr>
    </w:tbl>
    <w:p w14:paraId="08729112" w14:textId="77777777" w:rsidR="001C15C5" w:rsidRPr="00BC1585" w:rsidRDefault="001C15C5" w:rsidP="00BC1585">
      <w:pPr>
        <w:pStyle w:val="Heading1"/>
      </w:pPr>
      <w:r w:rsidRPr="00BC1585">
        <w:br w:type="page"/>
      </w:r>
      <w:r w:rsidR="00AD49C9" w:rsidRPr="00BC1585">
        <w:t>TAS 4.   Statement of Changes in Equity</w:t>
      </w:r>
    </w:p>
    <w:tbl>
      <w:tblPr>
        <w:tblW w:w="4902"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8"/>
        <w:gridCol w:w="2032"/>
        <w:gridCol w:w="585"/>
        <w:gridCol w:w="1119"/>
        <w:gridCol w:w="1199"/>
        <w:gridCol w:w="1112"/>
        <w:gridCol w:w="882"/>
        <w:gridCol w:w="694"/>
        <w:gridCol w:w="808"/>
      </w:tblGrid>
      <w:tr w:rsidR="00473CDE" w:rsidRPr="0099700C" w14:paraId="4F665A54" w14:textId="77777777" w:rsidTr="00FE45C8">
        <w:trPr>
          <w:cantSplit/>
          <w:trHeight w:val="23"/>
        </w:trPr>
        <w:tc>
          <w:tcPr>
            <w:tcW w:w="5000" w:type="pct"/>
            <w:gridSpan w:val="9"/>
            <w:tcBorders>
              <w:top w:val="single" w:sz="4" w:space="0" w:color="auto"/>
              <w:left w:val="single" w:sz="4" w:space="0" w:color="auto"/>
              <w:bottom w:val="nil"/>
              <w:right w:val="single" w:sz="4" w:space="0" w:color="auto"/>
            </w:tcBorders>
          </w:tcPr>
          <w:p w14:paraId="2E3424A0" w14:textId="77777777" w:rsidR="00473CDE" w:rsidRPr="0099700C" w:rsidRDefault="00473CDE" w:rsidP="00473CDE">
            <w:pPr>
              <w:jc w:val="center"/>
              <w:rPr>
                <w:b/>
                <w:sz w:val="32"/>
                <w:szCs w:val="32"/>
              </w:rPr>
            </w:pPr>
            <w:bookmarkStart w:id="43" w:name="_Toc194918640"/>
            <w:r w:rsidRPr="0099700C">
              <w:rPr>
                <w:b/>
                <w:sz w:val="32"/>
                <w:szCs w:val="32"/>
              </w:rPr>
              <w:t>‘Example Authority’</w:t>
            </w:r>
            <w:bookmarkEnd w:id="43"/>
          </w:p>
          <w:p w14:paraId="216DD3BC" w14:textId="77777777" w:rsidR="00473CDE" w:rsidRPr="0099700C" w:rsidRDefault="00473CDE" w:rsidP="00473CDE">
            <w:pPr>
              <w:jc w:val="center"/>
              <w:rPr>
                <w:b/>
                <w:sz w:val="32"/>
                <w:szCs w:val="32"/>
              </w:rPr>
            </w:pPr>
            <w:bookmarkStart w:id="44" w:name="_Toc194918641"/>
            <w:bookmarkStart w:id="45" w:name="_Toc241896801"/>
            <w:r w:rsidRPr="0099700C">
              <w:rPr>
                <w:b/>
                <w:sz w:val="32"/>
                <w:szCs w:val="32"/>
              </w:rPr>
              <w:t>Statement of Changes in Equity</w:t>
            </w:r>
            <w:bookmarkEnd w:id="44"/>
            <w:bookmarkEnd w:id="45"/>
          </w:p>
          <w:p w14:paraId="0D60A353" w14:textId="77777777" w:rsidR="00473CDE" w:rsidRPr="0099700C" w:rsidRDefault="00473CDE" w:rsidP="006B3D92">
            <w:pPr>
              <w:jc w:val="center"/>
              <w:rPr>
                <w:rFonts w:cs="Calibri"/>
              </w:rPr>
            </w:pPr>
            <w:r w:rsidRPr="0099700C">
              <w:rPr>
                <w:b/>
                <w:sz w:val="32"/>
                <w:szCs w:val="32"/>
              </w:rPr>
              <w:t>For the Year Ended 30 June 201</w:t>
            </w:r>
            <w:r w:rsidR="006B3D92">
              <w:rPr>
                <w:b/>
                <w:sz w:val="32"/>
                <w:szCs w:val="32"/>
              </w:rPr>
              <w:t>9</w:t>
            </w:r>
          </w:p>
        </w:tc>
      </w:tr>
      <w:tr w:rsidR="001C15C5" w:rsidRPr="0099700C" w14:paraId="5F6FE5D8" w14:textId="77777777" w:rsidTr="00334E1D">
        <w:trPr>
          <w:cantSplit/>
          <w:trHeight w:val="20"/>
        </w:trPr>
        <w:tc>
          <w:tcPr>
            <w:tcW w:w="600" w:type="pct"/>
            <w:tcBorders>
              <w:top w:val="nil"/>
              <w:left w:val="single" w:sz="4" w:space="0" w:color="auto"/>
              <w:bottom w:val="nil"/>
              <w:right w:val="nil"/>
            </w:tcBorders>
          </w:tcPr>
          <w:p w14:paraId="24A424AE" w14:textId="77777777" w:rsidR="001C15C5" w:rsidRPr="0099700C" w:rsidRDefault="00473CDE" w:rsidP="00473CDE">
            <w:pPr>
              <w:pStyle w:val="Reference"/>
              <w:tabs>
                <w:tab w:val="left" w:pos="3306"/>
              </w:tabs>
              <w:spacing w:before="240"/>
              <w:rPr>
                <w:rFonts w:cs="Calibri"/>
              </w:rPr>
            </w:pPr>
            <w:r w:rsidRPr="0099700C">
              <w:rPr>
                <w:rFonts w:cs="Calibri"/>
              </w:rPr>
              <w:t>Reference</w:t>
            </w:r>
          </w:p>
        </w:tc>
        <w:tc>
          <w:tcPr>
            <w:tcW w:w="1061" w:type="pct"/>
            <w:tcBorders>
              <w:top w:val="nil"/>
              <w:left w:val="nil"/>
              <w:bottom w:val="nil"/>
              <w:right w:val="nil"/>
            </w:tcBorders>
            <w:vAlign w:val="bottom"/>
          </w:tcPr>
          <w:p w14:paraId="481FEAB9" w14:textId="77777777" w:rsidR="001C15C5" w:rsidRPr="0099700C" w:rsidRDefault="001C15C5" w:rsidP="00B34727">
            <w:pPr>
              <w:tabs>
                <w:tab w:val="left" w:pos="3306"/>
              </w:tabs>
              <w:rPr>
                <w:rFonts w:cs="Calibri"/>
              </w:rPr>
            </w:pPr>
          </w:p>
        </w:tc>
        <w:tc>
          <w:tcPr>
            <w:tcW w:w="305" w:type="pct"/>
            <w:tcBorders>
              <w:top w:val="nil"/>
              <w:left w:val="nil"/>
              <w:bottom w:val="nil"/>
              <w:right w:val="nil"/>
            </w:tcBorders>
            <w:vAlign w:val="bottom"/>
          </w:tcPr>
          <w:p w14:paraId="0B7C87F0" w14:textId="77777777" w:rsidR="001C15C5" w:rsidRPr="0099700C" w:rsidRDefault="001C15C5" w:rsidP="00B34727">
            <w:pPr>
              <w:pStyle w:val="TableTitle"/>
              <w:tabs>
                <w:tab w:val="left" w:pos="3306"/>
              </w:tabs>
              <w:jc w:val="center"/>
              <w:rPr>
                <w:rFonts w:cs="Calibri"/>
              </w:rPr>
            </w:pPr>
          </w:p>
        </w:tc>
        <w:tc>
          <w:tcPr>
            <w:tcW w:w="584" w:type="pct"/>
            <w:tcBorders>
              <w:top w:val="nil"/>
              <w:left w:val="nil"/>
              <w:bottom w:val="nil"/>
              <w:right w:val="nil"/>
            </w:tcBorders>
            <w:vAlign w:val="bottom"/>
          </w:tcPr>
          <w:p w14:paraId="4377B5AA" w14:textId="77777777" w:rsidR="001C15C5" w:rsidRPr="0099700C" w:rsidRDefault="001C15C5" w:rsidP="000A3980">
            <w:pPr>
              <w:pStyle w:val="TableTitle"/>
              <w:tabs>
                <w:tab w:val="left" w:pos="3306"/>
              </w:tabs>
              <w:rPr>
                <w:rFonts w:cs="Calibri"/>
                <w:color w:val="FF0000"/>
                <w:szCs w:val="14"/>
              </w:rPr>
            </w:pPr>
            <w:r w:rsidRPr="0099700C">
              <w:rPr>
                <w:rFonts w:cs="Calibri"/>
                <w:color w:val="FF0000"/>
                <w:szCs w:val="14"/>
              </w:rPr>
              <w:t>Contributed Equity</w:t>
            </w:r>
          </w:p>
        </w:tc>
        <w:tc>
          <w:tcPr>
            <w:tcW w:w="626" w:type="pct"/>
            <w:tcBorders>
              <w:top w:val="nil"/>
              <w:left w:val="nil"/>
              <w:bottom w:val="nil"/>
              <w:right w:val="nil"/>
            </w:tcBorders>
            <w:shd w:val="clear" w:color="auto" w:fill="auto"/>
            <w:vAlign w:val="bottom"/>
          </w:tcPr>
          <w:p w14:paraId="62810C6E" w14:textId="77777777" w:rsidR="001C15C5" w:rsidRPr="0099700C" w:rsidRDefault="001C15C5" w:rsidP="000A3980">
            <w:pPr>
              <w:pStyle w:val="TableTitle"/>
              <w:tabs>
                <w:tab w:val="left" w:pos="3306"/>
              </w:tabs>
              <w:rPr>
                <w:rFonts w:cs="Calibri"/>
                <w:szCs w:val="14"/>
              </w:rPr>
            </w:pPr>
            <w:r w:rsidRPr="0099700C">
              <w:rPr>
                <w:rFonts w:cs="Calibri"/>
                <w:szCs w:val="14"/>
              </w:rPr>
              <w:t>Accumulated Funds</w:t>
            </w:r>
          </w:p>
        </w:tc>
        <w:tc>
          <w:tcPr>
            <w:tcW w:w="580" w:type="pct"/>
            <w:tcBorders>
              <w:top w:val="nil"/>
              <w:left w:val="nil"/>
              <w:bottom w:val="nil"/>
              <w:right w:val="nil"/>
            </w:tcBorders>
            <w:shd w:val="clear" w:color="auto" w:fill="auto"/>
            <w:vAlign w:val="bottom"/>
          </w:tcPr>
          <w:p w14:paraId="0BC6B15B" w14:textId="77777777" w:rsidR="001C15C5" w:rsidRPr="0099700C" w:rsidRDefault="001C15C5" w:rsidP="000A3980">
            <w:pPr>
              <w:pStyle w:val="TableTitle"/>
              <w:tabs>
                <w:tab w:val="left" w:pos="3306"/>
              </w:tabs>
              <w:rPr>
                <w:rFonts w:cs="Calibri"/>
                <w:szCs w:val="14"/>
              </w:rPr>
            </w:pPr>
            <w:r w:rsidRPr="0099700C">
              <w:rPr>
                <w:rFonts w:cs="Calibri"/>
                <w:szCs w:val="14"/>
              </w:rPr>
              <w:t>Asset Revaluation Surplus</w:t>
            </w:r>
          </w:p>
        </w:tc>
        <w:tc>
          <w:tcPr>
            <w:tcW w:w="460" w:type="pct"/>
            <w:tcBorders>
              <w:top w:val="nil"/>
              <w:left w:val="nil"/>
              <w:bottom w:val="nil"/>
              <w:right w:val="nil"/>
            </w:tcBorders>
            <w:shd w:val="clear" w:color="auto" w:fill="auto"/>
            <w:vAlign w:val="bottom"/>
          </w:tcPr>
          <w:p w14:paraId="608E97EB" w14:textId="77777777" w:rsidR="001C15C5" w:rsidRPr="0099700C" w:rsidRDefault="001C15C5" w:rsidP="000A3980">
            <w:pPr>
              <w:pStyle w:val="TableTitle"/>
              <w:tabs>
                <w:tab w:val="left" w:pos="3306"/>
              </w:tabs>
              <w:rPr>
                <w:rFonts w:cs="Calibri"/>
                <w:szCs w:val="14"/>
              </w:rPr>
            </w:pPr>
            <w:r w:rsidRPr="0099700C">
              <w:rPr>
                <w:rFonts w:cs="Calibri"/>
                <w:szCs w:val="14"/>
              </w:rPr>
              <w:t>Other Reserves</w:t>
            </w:r>
          </w:p>
        </w:tc>
        <w:tc>
          <w:tcPr>
            <w:tcW w:w="362" w:type="pct"/>
            <w:tcBorders>
              <w:top w:val="nil"/>
              <w:left w:val="nil"/>
              <w:bottom w:val="nil"/>
              <w:right w:val="nil"/>
            </w:tcBorders>
            <w:shd w:val="clear" w:color="auto" w:fill="auto"/>
            <w:vAlign w:val="bottom"/>
          </w:tcPr>
          <w:p w14:paraId="5967047C" w14:textId="77777777" w:rsidR="001C15C5" w:rsidRPr="0099700C" w:rsidRDefault="001C15C5" w:rsidP="000A3980">
            <w:pPr>
              <w:pStyle w:val="TableTitle"/>
              <w:tabs>
                <w:tab w:val="left" w:pos="3306"/>
              </w:tabs>
              <w:rPr>
                <w:rFonts w:cs="Calibri"/>
                <w:szCs w:val="14"/>
              </w:rPr>
            </w:pPr>
            <w:r w:rsidRPr="0099700C">
              <w:rPr>
                <w:rFonts w:cs="Calibri"/>
                <w:szCs w:val="14"/>
              </w:rPr>
              <w:t>Total</w:t>
            </w:r>
            <w:r w:rsidR="003D0742" w:rsidRPr="0099700C">
              <w:rPr>
                <w:rFonts w:cs="Calibri"/>
                <w:szCs w:val="14"/>
              </w:rPr>
              <w:t xml:space="preserve"> Equity</w:t>
            </w:r>
          </w:p>
        </w:tc>
        <w:tc>
          <w:tcPr>
            <w:tcW w:w="421" w:type="pct"/>
            <w:tcBorders>
              <w:top w:val="nil"/>
              <w:left w:val="nil"/>
              <w:bottom w:val="nil"/>
              <w:right w:val="single" w:sz="4" w:space="0" w:color="auto"/>
            </w:tcBorders>
            <w:shd w:val="clear" w:color="auto" w:fill="auto"/>
            <w:vAlign w:val="bottom"/>
          </w:tcPr>
          <w:p w14:paraId="6023FB63" w14:textId="77777777" w:rsidR="001C15C5" w:rsidRPr="0099700C" w:rsidRDefault="001C15C5" w:rsidP="000A3980">
            <w:pPr>
              <w:pStyle w:val="TableTitle"/>
              <w:tabs>
                <w:tab w:val="left" w:pos="3306"/>
              </w:tabs>
              <w:rPr>
                <w:rFonts w:cs="Calibri"/>
                <w:szCs w:val="14"/>
              </w:rPr>
            </w:pPr>
            <w:r w:rsidRPr="0099700C">
              <w:rPr>
                <w:rFonts w:cs="Calibri"/>
                <w:szCs w:val="14"/>
              </w:rPr>
              <w:t xml:space="preserve">Original </w:t>
            </w:r>
          </w:p>
        </w:tc>
      </w:tr>
      <w:tr w:rsidR="001C15C5" w:rsidRPr="0099700C" w14:paraId="095D7097" w14:textId="77777777" w:rsidTr="00334E1D">
        <w:trPr>
          <w:cantSplit/>
          <w:trHeight w:val="20"/>
        </w:trPr>
        <w:tc>
          <w:tcPr>
            <w:tcW w:w="600" w:type="pct"/>
            <w:tcBorders>
              <w:top w:val="nil"/>
              <w:left w:val="single" w:sz="4" w:space="0" w:color="auto"/>
              <w:bottom w:val="single" w:sz="4" w:space="0" w:color="auto"/>
              <w:right w:val="nil"/>
            </w:tcBorders>
          </w:tcPr>
          <w:p w14:paraId="62D18A59" w14:textId="77777777" w:rsidR="001C15C5" w:rsidRPr="0099700C" w:rsidRDefault="001C15C5" w:rsidP="00B34727">
            <w:pPr>
              <w:pStyle w:val="Reference"/>
              <w:tabs>
                <w:tab w:val="left" w:pos="3306"/>
              </w:tabs>
              <w:rPr>
                <w:rFonts w:cs="Calibri"/>
              </w:rPr>
            </w:pPr>
          </w:p>
        </w:tc>
        <w:tc>
          <w:tcPr>
            <w:tcW w:w="1061" w:type="pct"/>
            <w:tcBorders>
              <w:top w:val="nil"/>
              <w:left w:val="nil"/>
              <w:bottom w:val="single" w:sz="4" w:space="0" w:color="auto"/>
              <w:right w:val="nil"/>
            </w:tcBorders>
            <w:vAlign w:val="bottom"/>
          </w:tcPr>
          <w:p w14:paraId="1BB57457" w14:textId="77777777" w:rsidR="001C15C5" w:rsidRPr="0099700C" w:rsidRDefault="001C15C5" w:rsidP="00B34727">
            <w:pPr>
              <w:tabs>
                <w:tab w:val="left" w:pos="3306"/>
              </w:tabs>
              <w:rPr>
                <w:rFonts w:cs="Calibri"/>
              </w:rPr>
            </w:pPr>
          </w:p>
        </w:tc>
        <w:tc>
          <w:tcPr>
            <w:tcW w:w="305" w:type="pct"/>
            <w:tcBorders>
              <w:top w:val="nil"/>
              <w:left w:val="nil"/>
              <w:bottom w:val="single" w:sz="4" w:space="0" w:color="auto"/>
              <w:right w:val="nil"/>
            </w:tcBorders>
            <w:vAlign w:val="bottom"/>
          </w:tcPr>
          <w:p w14:paraId="1B3CF8B0" w14:textId="77777777" w:rsidR="001C15C5" w:rsidRPr="0099700C" w:rsidRDefault="001C15C5" w:rsidP="00B34727">
            <w:pPr>
              <w:pStyle w:val="TableTitle"/>
              <w:tabs>
                <w:tab w:val="left" w:pos="3306"/>
              </w:tabs>
              <w:jc w:val="center"/>
              <w:rPr>
                <w:rFonts w:cs="Calibri"/>
              </w:rPr>
            </w:pPr>
            <w:r w:rsidRPr="0099700C">
              <w:rPr>
                <w:rFonts w:cs="Calibri"/>
              </w:rPr>
              <w:t>Note No.</w:t>
            </w:r>
          </w:p>
        </w:tc>
        <w:tc>
          <w:tcPr>
            <w:tcW w:w="584" w:type="pct"/>
            <w:tcBorders>
              <w:top w:val="nil"/>
              <w:left w:val="nil"/>
              <w:bottom w:val="single" w:sz="4" w:space="0" w:color="auto"/>
              <w:right w:val="nil"/>
            </w:tcBorders>
          </w:tcPr>
          <w:p w14:paraId="0D1D2B91" w14:textId="77777777" w:rsidR="001C15C5" w:rsidRPr="0099700C" w:rsidRDefault="001C15C5" w:rsidP="001C15C5">
            <w:pPr>
              <w:pStyle w:val="TableTitle"/>
              <w:tabs>
                <w:tab w:val="left" w:pos="3306"/>
              </w:tabs>
              <w:rPr>
                <w:rFonts w:cs="Calibri"/>
                <w:color w:val="FF0000"/>
              </w:rPr>
            </w:pPr>
            <w:r w:rsidRPr="0099700C">
              <w:rPr>
                <w:rFonts w:cs="Calibri"/>
                <w:color w:val="FF0000"/>
              </w:rPr>
              <w:t>Actual</w:t>
            </w:r>
          </w:p>
          <w:p w14:paraId="331D12EC" w14:textId="77777777" w:rsidR="001C15C5" w:rsidRPr="0099700C" w:rsidRDefault="00551886" w:rsidP="001C15C5">
            <w:pPr>
              <w:pStyle w:val="TableTitle"/>
              <w:tabs>
                <w:tab w:val="left" w:pos="3306"/>
              </w:tabs>
              <w:rPr>
                <w:rFonts w:cs="Calibri"/>
                <w:color w:val="FF0000"/>
              </w:rPr>
            </w:pPr>
            <w:r w:rsidRPr="0099700C">
              <w:rPr>
                <w:rFonts w:cs="Calibri"/>
                <w:color w:val="FF0000"/>
              </w:rPr>
              <w:t>201</w:t>
            </w:r>
            <w:r w:rsidR="006B3D92">
              <w:rPr>
                <w:rFonts w:cs="Calibri"/>
                <w:color w:val="FF0000"/>
              </w:rPr>
              <w:t>9</w:t>
            </w:r>
          </w:p>
          <w:p w14:paraId="7D6BB8E1" w14:textId="77777777" w:rsidR="001C15C5" w:rsidRPr="0099700C" w:rsidRDefault="001C15C5" w:rsidP="001C15C5">
            <w:pPr>
              <w:pStyle w:val="TableTitle"/>
              <w:tabs>
                <w:tab w:val="left" w:pos="3306"/>
              </w:tabs>
              <w:rPr>
                <w:rFonts w:cs="Calibri"/>
                <w:color w:val="FF0000"/>
              </w:rPr>
            </w:pPr>
            <w:r w:rsidRPr="0099700C">
              <w:rPr>
                <w:rFonts w:cs="Calibri"/>
                <w:color w:val="FF0000"/>
              </w:rPr>
              <w:t>$’000</w:t>
            </w:r>
          </w:p>
        </w:tc>
        <w:tc>
          <w:tcPr>
            <w:tcW w:w="626" w:type="pct"/>
            <w:tcBorders>
              <w:top w:val="nil"/>
              <w:left w:val="nil"/>
              <w:bottom w:val="single" w:sz="4" w:space="0" w:color="auto"/>
              <w:right w:val="nil"/>
            </w:tcBorders>
            <w:shd w:val="clear" w:color="auto" w:fill="auto"/>
            <w:vAlign w:val="bottom"/>
          </w:tcPr>
          <w:p w14:paraId="28A08514" w14:textId="77777777" w:rsidR="001C15C5" w:rsidRPr="0099700C" w:rsidRDefault="001C15C5" w:rsidP="00B34727">
            <w:pPr>
              <w:pStyle w:val="TableTitle"/>
              <w:tabs>
                <w:tab w:val="left" w:pos="3306"/>
              </w:tabs>
              <w:rPr>
                <w:rFonts w:cs="Calibri"/>
              </w:rPr>
            </w:pPr>
            <w:r w:rsidRPr="0099700C">
              <w:rPr>
                <w:rFonts w:cs="Calibri"/>
              </w:rPr>
              <w:t>Actual</w:t>
            </w:r>
          </w:p>
          <w:p w14:paraId="311E1520" w14:textId="77777777" w:rsidR="001C15C5" w:rsidRPr="0099700C" w:rsidRDefault="00551886" w:rsidP="00B34727">
            <w:pPr>
              <w:pStyle w:val="TableTitle"/>
              <w:tabs>
                <w:tab w:val="left" w:pos="3306"/>
              </w:tabs>
              <w:rPr>
                <w:rFonts w:cs="Calibri"/>
              </w:rPr>
            </w:pPr>
            <w:r w:rsidRPr="0099700C">
              <w:rPr>
                <w:rFonts w:cs="Calibri"/>
              </w:rPr>
              <w:t>201</w:t>
            </w:r>
            <w:r w:rsidR="006B3D92">
              <w:rPr>
                <w:rFonts w:cs="Calibri"/>
              </w:rPr>
              <w:t>9</w:t>
            </w:r>
          </w:p>
          <w:p w14:paraId="6A1D43B0" w14:textId="77777777" w:rsidR="001C15C5" w:rsidRPr="0099700C" w:rsidRDefault="001C15C5" w:rsidP="00B34727">
            <w:pPr>
              <w:pStyle w:val="TableTitle"/>
              <w:tabs>
                <w:tab w:val="left" w:pos="3306"/>
              </w:tabs>
              <w:rPr>
                <w:rFonts w:cs="Calibri"/>
              </w:rPr>
            </w:pPr>
            <w:r w:rsidRPr="0099700C">
              <w:rPr>
                <w:rFonts w:cs="Calibri"/>
              </w:rPr>
              <w:t>$’000</w:t>
            </w:r>
          </w:p>
        </w:tc>
        <w:tc>
          <w:tcPr>
            <w:tcW w:w="580" w:type="pct"/>
            <w:tcBorders>
              <w:top w:val="nil"/>
              <w:left w:val="nil"/>
              <w:bottom w:val="single" w:sz="4" w:space="0" w:color="auto"/>
              <w:right w:val="nil"/>
            </w:tcBorders>
            <w:shd w:val="clear" w:color="auto" w:fill="auto"/>
            <w:vAlign w:val="bottom"/>
          </w:tcPr>
          <w:p w14:paraId="7FBAB9AF" w14:textId="77777777" w:rsidR="001C15C5" w:rsidRPr="0099700C" w:rsidRDefault="001C15C5" w:rsidP="00B34727">
            <w:pPr>
              <w:pStyle w:val="TableTitle"/>
              <w:tabs>
                <w:tab w:val="left" w:pos="3306"/>
              </w:tabs>
              <w:rPr>
                <w:rFonts w:cs="Calibri"/>
              </w:rPr>
            </w:pPr>
            <w:r w:rsidRPr="0099700C">
              <w:rPr>
                <w:rFonts w:cs="Calibri"/>
              </w:rPr>
              <w:t>Actual</w:t>
            </w:r>
          </w:p>
          <w:p w14:paraId="39726D5B" w14:textId="77777777" w:rsidR="001C15C5" w:rsidRPr="0099700C" w:rsidRDefault="00551886" w:rsidP="00B34727">
            <w:pPr>
              <w:pStyle w:val="TableTitle"/>
              <w:tabs>
                <w:tab w:val="left" w:pos="3306"/>
              </w:tabs>
              <w:rPr>
                <w:rFonts w:cs="Calibri"/>
              </w:rPr>
            </w:pPr>
            <w:r w:rsidRPr="0099700C">
              <w:rPr>
                <w:rFonts w:cs="Calibri"/>
              </w:rPr>
              <w:t>201</w:t>
            </w:r>
            <w:r w:rsidR="006B3D92">
              <w:rPr>
                <w:rFonts w:cs="Calibri"/>
              </w:rPr>
              <w:t>9</w:t>
            </w:r>
          </w:p>
          <w:p w14:paraId="75D9FC6B" w14:textId="77777777" w:rsidR="001C15C5" w:rsidRPr="0099700C" w:rsidRDefault="001C15C5" w:rsidP="00B34727">
            <w:pPr>
              <w:pStyle w:val="TableTitle"/>
              <w:tabs>
                <w:tab w:val="left" w:pos="3306"/>
              </w:tabs>
              <w:rPr>
                <w:rFonts w:cs="Calibri"/>
              </w:rPr>
            </w:pPr>
            <w:r w:rsidRPr="0099700C">
              <w:rPr>
                <w:rFonts w:cs="Calibri"/>
              </w:rPr>
              <w:t>$’000</w:t>
            </w:r>
          </w:p>
        </w:tc>
        <w:tc>
          <w:tcPr>
            <w:tcW w:w="460" w:type="pct"/>
            <w:tcBorders>
              <w:top w:val="nil"/>
              <w:left w:val="nil"/>
              <w:bottom w:val="single" w:sz="4" w:space="0" w:color="auto"/>
              <w:right w:val="nil"/>
            </w:tcBorders>
            <w:shd w:val="clear" w:color="auto" w:fill="auto"/>
            <w:vAlign w:val="bottom"/>
          </w:tcPr>
          <w:p w14:paraId="46B59632" w14:textId="77777777" w:rsidR="001C15C5" w:rsidRPr="0099700C" w:rsidRDefault="001C15C5" w:rsidP="00B34727">
            <w:pPr>
              <w:pStyle w:val="TableTitle"/>
              <w:tabs>
                <w:tab w:val="left" w:pos="3306"/>
              </w:tabs>
              <w:rPr>
                <w:rFonts w:cs="Calibri"/>
              </w:rPr>
            </w:pPr>
            <w:r w:rsidRPr="0099700C">
              <w:rPr>
                <w:rFonts w:cs="Calibri"/>
              </w:rPr>
              <w:t>Actual</w:t>
            </w:r>
          </w:p>
          <w:p w14:paraId="3F4FE9C9" w14:textId="77777777" w:rsidR="001C15C5" w:rsidRPr="0099700C" w:rsidRDefault="00551886" w:rsidP="00B34727">
            <w:pPr>
              <w:pStyle w:val="TableTitle"/>
              <w:tabs>
                <w:tab w:val="left" w:pos="3306"/>
              </w:tabs>
              <w:rPr>
                <w:rFonts w:cs="Calibri"/>
              </w:rPr>
            </w:pPr>
            <w:r w:rsidRPr="0099700C">
              <w:rPr>
                <w:rFonts w:cs="Calibri"/>
              </w:rPr>
              <w:t>201</w:t>
            </w:r>
            <w:r w:rsidR="006B3D92">
              <w:rPr>
                <w:rFonts w:cs="Calibri"/>
              </w:rPr>
              <w:t>9</w:t>
            </w:r>
          </w:p>
          <w:p w14:paraId="77C893E4" w14:textId="77777777" w:rsidR="001C15C5" w:rsidRPr="0099700C" w:rsidRDefault="001C15C5" w:rsidP="00B34727">
            <w:pPr>
              <w:pStyle w:val="TableTitle"/>
              <w:tabs>
                <w:tab w:val="left" w:pos="3306"/>
              </w:tabs>
              <w:rPr>
                <w:rFonts w:cs="Calibri"/>
              </w:rPr>
            </w:pPr>
            <w:r w:rsidRPr="0099700C">
              <w:rPr>
                <w:rFonts w:cs="Calibri"/>
              </w:rPr>
              <w:t>$’000</w:t>
            </w:r>
          </w:p>
        </w:tc>
        <w:tc>
          <w:tcPr>
            <w:tcW w:w="362" w:type="pct"/>
            <w:tcBorders>
              <w:top w:val="nil"/>
              <w:left w:val="nil"/>
              <w:bottom w:val="single" w:sz="4" w:space="0" w:color="auto"/>
              <w:right w:val="nil"/>
            </w:tcBorders>
            <w:shd w:val="clear" w:color="auto" w:fill="auto"/>
            <w:vAlign w:val="bottom"/>
          </w:tcPr>
          <w:p w14:paraId="64DE83CB" w14:textId="77777777" w:rsidR="001C15C5" w:rsidRPr="0099700C" w:rsidRDefault="001C15C5" w:rsidP="00B34727">
            <w:pPr>
              <w:pStyle w:val="TableTitle"/>
              <w:tabs>
                <w:tab w:val="left" w:pos="3306"/>
              </w:tabs>
              <w:rPr>
                <w:rFonts w:cs="Calibri"/>
              </w:rPr>
            </w:pPr>
            <w:r w:rsidRPr="0099700C">
              <w:rPr>
                <w:rFonts w:cs="Calibri"/>
              </w:rPr>
              <w:t>Actual</w:t>
            </w:r>
          </w:p>
          <w:p w14:paraId="4772E73A" w14:textId="77777777" w:rsidR="001C15C5" w:rsidRPr="0099700C" w:rsidRDefault="00551886" w:rsidP="00B34727">
            <w:pPr>
              <w:pStyle w:val="TableTitle"/>
              <w:tabs>
                <w:tab w:val="left" w:pos="3306"/>
              </w:tabs>
              <w:rPr>
                <w:rFonts w:cs="Calibri"/>
              </w:rPr>
            </w:pPr>
            <w:r w:rsidRPr="0099700C">
              <w:rPr>
                <w:rFonts w:cs="Calibri"/>
              </w:rPr>
              <w:t>201</w:t>
            </w:r>
            <w:r w:rsidR="006B3D92">
              <w:rPr>
                <w:rFonts w:cs="Calibri"/>
              </w:rPr>
              <w:t>9</w:t>
            </w:r>
          </w:p>
          <w:p w14:paraId="1E1D65CD" w14:textId="77777777" w:rsidR="001C15C5" w:rsidRPr="0099700C" w:rsidRDefault="001C15C5" w:rsidP="00B34727">
            <w:pPr>
              <w:pStyle w:val="TableTitle"/>
              <w:tabs>
                <w:tab w:val="left" w:pos="3306"/>
              </w:tabs>
              <w:rPr>
                <w:rFonts w:cs="Calibri"/>
              </w:rPr>
            </w:pPr>
            <w:r w:rsidRPr="0099700C">
              <w:rPr>
                <w:rFonts w:cs="Calibri"/>
              </w:rPr>
              <w:t>$’000</w:t>
            </w:r>
          </w:p>
        </w:tc>
        <w:tc>
          <w:tcPr>
            <w:tcW w:w="421" w:type="pct"/>
            <w:tcBorders>
              <w:top w:val="nil"/>
              <w:left w:val="nil"/>
              <w:bottom w:val="single" w:sz="4" w:space="0" w:color="auto"/>
              <w:right w:val="single" w:sz="4" w:space="0" w:color="auto"/>
            </w:tcBorders>
            <w:shd w:val="clear" w:color="auto" w:fill="auto"/>
            <w:vAlign w:val="bottom"/>
          </w:tcPr>
          <w:p w14:paraId="68D7391F" w14:textId="77777777" w:rsidR="001C15C5" w:rsidRPr="0099700C" w:rsidRDefault="006D3760" w:rsidP="00B34727">
            <w:pPr>
              <w:pStyle w:val="TableTitle"/>
              <w:tabs>
                <w:tab w:val="left" w:pos="3306"/>
              </w:tabs>
              <w:rPr>
                <w:rFonts w:cs="Calibri"/>
              </w:rPr>
            </w:pPr>
            <w:r w:rsidRPr="0099700C">
              <w:rPr>
                <w:rFonts w:cs="Calibri"/>
              </w:rPr>
              <w:t>Budget</w:t>
            </w:r>
          </w:p>
          <w:p w14:paraId="23B73753" w14:textId="77777777" w:rsidR="001C15C5" w:rsidRPr="0099700C" w:rsidRDefault="00551886" w:rsidP="00B34727">
            <w:pPr>
              <w:pStyle w:val="TableTitle"/>
              <w:tabs>
                <w:tab w:val="left" w:pos="3306"/>
              </w:tabs>
              <w:rPr>
                <w:rFonts w:cs="Calibri"/>
              </w:rPr>
            </w:pPr>
            <w:r w:rsidRPr="0099700C">
              <w:rPr>
                <w:rFonts w:cs="Calibri"/>
              </w:rPr>
              <w:t>201</w:t>
            </w:r>
            <w:r w:rsidR="006B3D92">
              <w:rPr>
                <w:rFonts w:cs="Calibri"/>
              </w:rPr>
              <w:t>9</w:t>
            </w:r>
          </w:p>
          <w:p w14:paraId="46D2358E" w14:textId="77777777" w:rsidR="001C15C5" w:rsidRPr="0099700C" w:rsidRDefault="001C15C5" w:rsidP="00B34727">
            <w:pPr>
              <w:pStyle w:val="TableTitle"/>
              <w:tabs>
                <w:tab w:val="left" w:pos="3306"/>
              </w:tabs>
              <w:rPr>
                <w:rFonts w:cs="Calibri"/>
              </w:rPr>
            </w:pPr>
            <w:r w:rsidRPr="0099700C">
              <w:rPr>
                <w:rFonts w:cs="Calibri"/>
              </w:rPr>
              <w:t>$’000</w:t>
            </w:r>
          </w:p>
        </w:tc>
      </w:tr>
      <w:tr w:rsidR="00E9061F" w:rsidRPr="0099700C" w14:paraId="2B9FAE13" w14:textId="77777777" w:rsidTr="00334E1D">
        <w:trPr>
          <w:cantSplit/>
          <w:trHeight w:val="20"/>
        </w:trPr>
        <w:tc>
          <w:tcPr>
            <w:tcW w:w="600" w:type="pct"/>
            <w:tcBorders>
              <w:top w:val="nil"/>
              <w:left w:val="single" w:sz="4" w:space="0" w:color="auto"/>
              <w:bottom w:val="nil"/>
              <w:right w:val="single" w:sz="2" w:space="0" w:color="003366"/>
            </w:tcBorders>
          </w:tcPr>
          <w:p w14:paraId="60B508D3" w14:textId="77777777" w:rsidR="00E9061F" w:rsidRPr="00334E1D" w:rsidRDefault="00E9061F" w:rsidP="00B34727">
            <w:pPr>
              <w:pStyle w:val="TableReference"/>
              <w:tabs>
                <w:tab w:val="left" w:pos="3306"/>
              </w:tabs>
              <w:spacing w:before="40"/>
              <w:rPr>
                <w:rFonts w:cs="Calibri"/>
                <w:color w:val="auto"/>
              </w:rPr>
            </w:pPr>
            <w:r w:rsidRPr="0099700C">
              <w:rPr>
                <w:rFonts w:cs="Calibri"/>
              </w:rPr>
              <w:t xml:space="preserve"> </w:t>
            </w:r>
          </w:p>
        </w:tc>
        <w:tc>
          <w:tcPr>
            <w:tcW w:w="1061" w:type="pct"/>
            <w:tcBorders>
              <w:top w:val="nil"/>
              <w:left w:val="single" w:sz="2" w:space="0" w:color="003366"/>
              <w:bottom w:val="nil"/>
              <w:right w:val="nil"/>
            </w:tcBorders>
            <w:vAlign w:val="bottom"/>
          </w:tcPr>
          <w:p w14:paraId="1C207ACB" w14:textId="77777777" w:rsidR="00E9061F" w:rsidRPr="0099700C" w:rsidRDefault="003D0742" w:rsidP="00B34727">
            <w:pPr>
              <w:pStyle w:val="TableText"/>
              <w:tabs>
                <w:tab w:val="left" w:pos="3306"/>
              </w:tabs>
              <w:rPr>
                <w:rFonts w:cs="Calibri"/>
                <w:b/>
                <w:bCs/>
              </w:rPr>
            </w:pPr>
            <w:r w:rsidRPr="0099700C">
              <w:rPr>
                <w:rFonts w:cs="Calibri"/>
                <w:b/>
                <w:bCs/>
              </w:rPr>
              <w:t>Balance</w:t>
            </w:r>
            <w:r w:rsidR="00E9061F" w:rsidRPr="0099700C">
              <w:rPr>
                <w:rFonts w:cs="Calibri"/>
                <w:b/>
                <w:bCs/>
              </w:rPr>
              <w:t xml:space="preserve"> at the Beginning of the Reporting Period</w:t>
            </w:r>
          </w:p>
        </w:tc>
        <w:tc>
          <w:tcPr>
            <w:tcW w:w="305" w:type="pct"/>
            <w:tcBorders>
              <w:top w:val="nil"/>
              <w:left w:val="nil"/>
              <w:bottom w:val="nil"/>
              <w:right w:val="nil"/>
            </w:tcBorders>
            <w:vAlign w:val="bottom"/>
          </w:tcPr>
          <w:p w14:paraId="2513860E" w14:textId="77777777" w:rsidR="00E9061F" w:rsidRPr="0099700C" w:rsidRDefault="00E9061F" w:rsidP="00B34727">
            <w:pPr>
              <w:pStyle w:val="TableText"/>
              <w:tabs>
                <w:tab w:val="left" w:pos="3306"/>
              </w:tabs>
              <w:jc w:val="center"/>
              <w:rPr>
                <w:rFonts w:cs="Calibri"/>
              </w:rPr>
            </w:pPr>
          </w:p>
        </w:tc>
        <w:tc>
          <w:tcPr>
            <w:tcW w:w="584" w:type="pct"/>
            <w:tcBorders>
              <w:top w:val="nil"/>
              <w:left w:val="nil"/>
              <w:bottom w:val="single" w:sz="2" w:space="0" w:color="003366"/>
              <w:right w:val="nil"/>
            </w:tcBorders>
            <w:vAlign w:val="bottom"/>
          </w:tcPr>
          <w:p w14:paraId="790A856C" w14:textId="77777777" w:rsidR="00E9061F" w:rsidRPr="0099700C" w:rsidRDefault="00E9061F" w:rsidP="00E9061F">
            <w:pPr>
              <w:pStyle w:val="TableText"/>
              <w:tabs>
                <w:tab w:val="left" w:pos="3306"/>
              </w:tabs>
              <w:jc w:val="right"/>
              <w:rPr>
                <w:rFonts w:cs="Calibri"/>
                <w:b/>
                <w:color w:val="FF0000"/>
              </w:rPr>
            </w:pPr>
            <w:r w:rsidRPr="0099700C">
              <w:rPr>
                <w:rFonts w:cs="Calibri"/>
                <w:b/>
                <w:color w:val="FF0000"/>
              </w:rPr>
              <w:t>X,xxx</w:t>
            </w:r>
          </w:p>
        </w:tc>
        <w:tc>
          <w:tcPr>
            <w:tcW w:w="626" w:type="pct"/>
            <w:tcBorders>
              <w:top w:val="nil"/>
              <w:left w:val="nil"/>
              <w:bottom w:val="single" w:sz="2" w:space="0" w:color="003366"/>
              <w:right w:val="nil"/>
            </w:tcBorders>
            <w:shd w:val="clear" w:color="auto" w:fill="auto"/>
            <w:vAlign w:val="bottom"/>
          </w:tcPr>
          <w:p w14:paraId="23AD853C" w14:textId="77777777" w:rsidR="00E9061F" w:rsidRPr="0099700C" w:rsidRDefault="00E9061F" w:rsidP="00E9061F">
            <w:pPr>
              <w:pStyle w:val="TableText"/>
              <w:tabs>
                <w:tab w:val="left" w:pos="3306"/>
              </w:tabs>
              <w:jc w:val="right"/>
              <w:rPr>
                <w:rFonts w:cs="Calibri"/>
                <w:b/>
              </w:rPr>
            </w:pPr>
            <w:r w:rsidRPr="0099700C">
              <w:rPr>
                <w:rFonts w:cs="Calibri"/>
                <w:b/>
              </w:rPr>
              <w:t>X,xxx</w:t>
            </w:r>
          </w:p>
        </w:tc>
        <w:tc>
          <w:tcPr>
            <w:tcW w:w="580" w:type="pct"/>
            <w:tcBorders>
              <w:top w:val="nil"/>
              <w:left w:val="nil"/>
              <w:bottom w:val="single" w:sz="2" w:space="0" w:color="003366"/>
              <w:right w:val="nil"/>
            </w:tcBorders>
            <w:shd w:val="clear" w:color="auto" w:fill="auto"/>
            <w:vAlign w:val="bottom"/>
          </w:tcPr>
          <w:p w14:paraId="52DD1228" w14:textId="77777777" w:rsidR="00E9061F" w:rsidRPr="0099700C" w:rsidRDefault="00E9061F" w:rsidP="00E9061F">
            <w:pPr>
              <w:pStyle w:val="TableText"/>
              <w:tabs>
                <w:tab w:val="left" w:pos="3306"/>
              </w:tabs>
              <w:jc w:val="right"/>
              <w:rPr>
                <w:rFonts w:cs="Calibri"/>
                <w:b/>
              </w:rPr>
            </w:pPr>
            <w:r w:rsidRPr="0099700C">
              <w:rPr>
                <w:rFonts w:cs="Calibri"/>
                <w:b/>
              </w:rPr>
              <w:t>X,xxx</w:t>
            </w:r>
          </w:p>
        </w:tc>
        <w:tc>
          <w:tcPr>
            <w:tcW w:w="460" w:type="pct"/>
            <w:tcBorders>
              <w:top w:val="nil"/>
              <w:left w:val="nil"/>
              <w:bottom w:val="single" w:sz="2" w:space="0" w:color="003366"/>
              <w:right w:val="nil"/>
            </w:tcBorders>
            <w:shd w:val="clear" w:color="auto" w:fill="auto"/>
            <w:vAlign w:val="bottom"/>
          </w:tcPr>
          <w:p w14:paraId="060E6DB0" w14:textId="77777777" w:rsidR="00E9061F" w:rsidRPr="0099700C" w:rsidRDefault="00E9061F" w:rsidP="00E9061F">
            <w:pPr>
              <w:pStyle w:val="TableText"/>
              <w:tabs>
                <w:tab w:val="left" w:pos="3306"/>
              </w:tabs>
              <w:jc w:val="right"/>
              <w:rPr>
                <w:rFonts w:cs="Calibri"/>
                <w:b/>
              </w:rPr>
            </w:pPr>
            <w:r w:rsidRPr="0099700C">
              <w:rPr>
                <w:rFonts w:cs="Calibri"/>
                <w:b/>
              </w:rPr>
              <w:t>X,xxx</w:t>
            </w:r>
          </w:p>
        </w:tc>
        <w:tc>
          <w:tcPr>
            <w:tcW w:w="362" w:type="pct"/>
            <w:tcBorders>
              <w:top w:val="nil"/>
              <w:left w:val="nil"/>
              <w:bottom w:val="single" w:sz="2" w:space="0" w:color="003366"/>
              <w:right w:val="nil"/>
            </w:tcBorders>
            <w:shd w:val="clear" w:color="auto" w:fill="auto"/>
            <w:vAlign w:val="bottom"/>
          </w:tcPr>
          <w:p w14:paraId="7292B4A7" w14:textId="77777777" w:rsidR="00E9061F" w:rsidRPr="0099700C" w:rsidRDefault="00E9061F" w:rsidP="00E9061F">
            <w:pPr>
              <w:pStyle w:val="TableText"/>
              <w:tabs>
                <w:tab w:val="left" w:pos="3306"/>
              </w:tabs>
              <w:jc w:val="right"/>
              <w:rPr>
                <w:rFonts w:cs="Calibri"/>
                <w:b/>
              </w:rPr>
            </w:pPr>
            <w:r w:rsidRPr="0099700C">
              <w:rPr>
                <w:rFonts w:cs="Calibri"/>
                <w:b/>
              </w:rPr>
              <w:t>X,xxx</w:t>
            </w:r>
          </w:p>
        </w:tc>
        <w:tc>
          <w:tcPr>
            <w:tcW w:w="421" w:type="pct"/>
            <w:tcBorders>
              <w:top w:val="nil"/>
              <w:left w:val="nil"/>
              <w:bottom w:val="single" w:sz="2" w:space="0" w:color="003366"/>
              <w:right w:val="single" w:sz="4" w:space="0" w:color="auto"/>
            </w:tcBorders>
            <w:shd w:val="clear" w:color="auto" w:fill="auto"/>
            <w:vAlign w:val="bottom"/>
          </w:tcPr>
          <w:p w14:paraId="012961F5" w14:textId="77777777" w:rsidR="00E9061F" w:rsidRPr="0099700C" w:rsidRDefault="00E9061F" w:rsidP="00E9061F">
            <w:pPr>
              <w:pStyle w:val="TableText"/>
              <w:tabs>
                <w:tab w:val="left" w:pos="3306"/>
              </w:tabs>
              <w:jc w:val="right"/>
              <w:rPr>
                <w:rFonts w:cs="Calibri"/>
                <w:b/>
              </w:rPr>
            </w:pPr>
            <w:r w:rsidRPr="0099700C">
              <w:rPr>
                <w:rFonts w:cs="Calibri"/>
                <w:b/>
              </w:rPr>
              <w:t>X,xxx</w:t>
            </w:r>
          </w:p>
        </w:tc>
      </w:tr>
      <w:tr w:rsidR="001C15C5" w:rsidRPr="0099700C" w14:paraId="02F0BFB8" w14:textId="77777777" w:rsidTr="00334E1D">
        <w:trPr>
          <w:cantSplit/>
          <w:trHeight w:val="20"/>
        </w:trPr>
        <w:tc>
          <w:tcPr>
            <w:tcW w:w="600" w:type="pct"/>
            <w:tcBorders>
              <w:top w:val="nil"/>
              <w:left w:val="single" w:sz="4" w:space="0" w:color="auto"/>
              <w:bottom w:val="nil"/>
              <w:right w:val="single" w:sz="2" w:space="0" w:color="003366"/>
            </w:tcBorders>
          </w:tcPr>
          <w:p w14:paraId="27E5DFFA" w14:textId="77777777" w:rsidR="001C15C5" w:rsidRPr="00334E1D" w:rsidRDefault="001C15C5" w:rsidP="00B34727">
            <w:pPr>
              <w:pStyle w:val="TableReference"/>
              <w:tabs>
                <w:tab w:val="left" w:pos="3306"/>
              </w:tabs>
              <w:spacing w:before="40"/>
              <w:rPr>
                <w:rFonts w:cs="Calibri"/>
                <w:strike/>
                <w:color w:val="auto"/>
                <w:highlight w:val="cyan"/>
              </w:rPr>
            </w:pPr>
          </w:p>
        </w:tc>
        <w:tc>
          <w:tcPr>
            <w:tcW w:w="1061" w:type="pct"/>
            <w:tcBorders>
              <w:top w:val="nil"/>
              <w:left w:val="single" w:sz="2" w:space="0" w:color="003366"/>
              <w:bottom w:val="nil"/>
              <w:right w:val="nil"/>
            </w:tcBorders>
          </w:tcPr>
          <w:p w14:paraId="38CE4D54" w14:textId="77777777" w:rsidR="001C15C5" w:rsidRPr="0099700C" w:rsidRDefault="001C15C5" w:rsidP="00B34727">
            <w:pPr>
              <w:tabs>
                <w:tab w:val="left" w:pos="3306"/>
              </w:tabs>
              <w:spacing w:before="60" w:after="60"/>
              <w:rPr>
                <w:rFonts w:cs="Calibri"/>
                <w:i/>
                <w:iCs/>
                <w:strike/>
                <w:sz w:val="18"/>
                <w:highlight w:val="cyan"/>
              </w:rPr>
            </w:pPr>
          </w:p>
        </w:tc>
        <w:tc>
          <w:tcPr>
            <w:tcW w:w="305" w:type="pct"/>
            <w:tcBorders>
              <w:top w:val="nil"/>
              <w:left w:val="nil"/>
              <w:bottom w:val="nil"/>
              <w:right w:val="nil"/>
            </w:tcBorders>
            <w:vAlign w:val="bottom"/>
          </w:tcPr>
          <w:p w14:paraId="5D7966FE" w14:textId="77777777" w:rsidR="001C15C5" w:rsidRPr="0099700C" w:rsidRDefault="001C15C5" w:rsidP="00B34727">
            <w:pPr>
              <w:pStyle w:val="TableText"/>
              <w:tabs>
                <w:tab w:val="left" w:pos="3306"/>
              </w:tabs>
              <w:jc w:val="center"/>
              <w:rPr>
                <w:rFonts w:cs="Calibri"/>
                <w:strike/>
                <w:highlight w:val="cyan"/>
              </w:rPr>
            </w:pPr>
          </w:p>
        </w:tc>
        <w:tc>
          <w:tcPr>
            <w:tcW w:w="584" w:type="pct"/>
            <w:tcBorders>
              <w:top w:val="single" w:sz="4" w:space="0" w:color="003366"/>
              <w:left w:val="nil"/>
              <w:bottom w:val="nil"/>
              <w:right w:val="nil"/>
            </w:tcBorders>
          </w:tcPr>
          <w:p w14:paraId="15710DC5" w14:textId="77777777" w:rsidR="001C15C5" w:rsidRPr="0099700C" w:rsidRDefault="001C15C5" w:rsidP="00B34727">
            <w:pPr>
              <w:pStyle w:val="TableText"/>
              <w:tabs>
                <w:tab w:val="left" w:pos="3306"/>
              </w:tabs>
              <w:jc w:val="right"/>
              <w:rPr>
                <w:rFonts w:cs="Calibri"/>
                <w:strike/>
                <w:color w:val="FF0000"/>
                <w:highlight w:val="cyan"/>
              </w:rPr>
            </w:pPr>
          </w:p>
        </w:tc>
        <w:tc>
          <w:tcPr>
            <w:tcW w:w="626" w:type="pct"/>
            <w:tcBorders>
              <w:top w:val="single" w:sz="4" w:space="0" w:color="003366"/>
              <w:left w:val="nil"/>
              <w:bottom w:val="nil"/>
              <w:right w:val="nil"/>
            </w:tcBorders>
            <w:shd w:val="clear" w:color="auto" w:fill="auto"/>
            <w:vAlign w:val="bottom"/>
          </w:tcPr>
          <w:p w14:paraId="2D29FCD5" w14:textId="77777777" w:rsidR="001C15C5" w:rsidRPr="0099700C" w:rsidRDefault="001C15C5" w:rsidP="00B34727">
            <w:pPr>
              <w:pStyle w:val="TableText"/>
              <w:tabs>
                <w:tab w:val="left" w:pos="3306"/>
              </w:tabs>
              <w:jc w:val="right"/>
              <w:rPr>
                <w:rFonts w:cs="Calibri"/>
                <w:strike/>
                <w:highlight w:val="cyan"/>
              </w:rPr>
            </w:pPr>
          </w:p>
        </w:tc>
        <w:tc>
          <w:tcPr>
            <w:tcW w:w="580" w:type="pct"/>
            <w:tcBorders>
              <w:top w:val="single" w:sz="4" w:space="0" w:color="003366"/>
              <w:left w:val="nil"/>
              <w:bottom w:val="nil"/>
              <w:right w:val="nil"/>
            </w:tcBorders>
            <w:shd w:val="clear" w:color="auto" w:fill="auto"/>
            <w:vAlign w:val="bottom"/>
          </w:tcPr>
          <w:p w14:paraId="3ED54F0C" w14:textId="77777777" w:rsidR="001C15C5" w:rsidRPr="0099700C" w:rsidRDefault="001C15C5" w:rsidP="00B34727">
            <w:pPr>
              <w:pStyle w:val="TableText"/>
              <w:tabs>
                <w:tab w:val="left" w:pos="3306"/>
              </w:tabs>
              <w:jc w:val="right"/>
              <w:rPr>
                <w:rFonts w:cs="Calibri"/>
                <w:strike/>
                <w:highlight w:val="cyan"/>
              </w:rPr>
            </w:pPr>
          </w:p>
        </w:tc>
        <w:tc>
          <w:tcPr>
            <w:tcW w:w="460" w:type="pct"/>
            <w:tcBorders>
              <w:top w:val="single" w:sz="4" w:space="0" w:color="003366"/>
              <w:left w:val="nil"/>
              <w:bottom w:val="nil"/>
              <w:right w:val="nil"/>
            </w:tcBorders>
            <w:shd w:val="clear" w:color="auto" w:fill="auto"/>
            <w:vAlign w:val="bottom"/>
          </w:tcPr>
          <w:p w14:paraId="184646C5" w14:textId="77777777" w:rsidR="001C15C5" w:rsidRPr="0099700C" w:rsidRDefault="001C15C5" w:rsidP="00B34727">
            <w:pPr>
              <w:pStyle w:val="TableText"/>
              <w:tabs>
                <w:tab w:val="left" w:pos="3306"/>
              </w:tabs>
              <w:jc w:val="right"/>
              <w:rPr>
                <w:rFonts w:cs="Calibri"/>
                <w:strike/>
                <w:highlight w:val="cyan"/>
              </w:rPr>
            </w:pPr>
          </w:p>
        </w:tc>
        <w:tc>
          <w:tcPr>
            <w:tcW w:w="362" w:type="pct"/>
            <w:tcBorders>
              <w:top w:val="single" w:sz="4" w:space="0" w:color="003366"/>
              <w:left w:val="nil"/>
              <w:bottom w:val="nil"/>
              <w:right w:val="nil"/>
            </w:tcBorders>
            <w:shd w:val="clear" w:color="auto" w:fill="auto"/>
            <w:vAlign w:val="bottom"/>
          </w:tcPr>
          <w:p w14:paraId="5B15AB03" w14:textId="77777777" w:rsidR="001C15C5" w:rsidRPr="0099700C" w:rsidRDefault="001C15C5" w:rsidP="00B34727">
            <w:pPr>
              <w:pStyle w:val="TableText"/>
              <w:tabs>
                <w:tab w:val="left" w:pos="3306"/>
              </w:tabs>
              <w:jc w:val="right"/>
              <w:rPr>
                <w:rFonts w:cs="Calibri"/>
                <w:strike/>
                <w:highlight w:val="cyan"/>
              </w:rPr>
            </w:pPr>
          </w:p>
        </w:tc>
        <w:tc>
          <w:tcPr>
            <w:tcW w:w="421" w:type="pct"/>
            <w:tcBorders>
              <w:top w:val="single" w:sz="4" w:space="0" w:color="003366"/>
              <w:left w:val="nil"/>
              <w:bottom w:val="nil"/>
              <w:right w:val="single" w:sz="4" w:space="0" w:color="auto"/>
            </w:tcBorders>
            <w:shd w:val="clear" w:color="auto" w:fill="auto"/>
            <w:vAlign w:val="bottom"/>
          </w:tcPr>
          <w:p w14:paraId="694E7BD0" w14:textId="77777777" w:rsidR="001C15C5" w:rsidRPr="0099700C" w:rsidRDefault="001C15C5" w:rsidP="00B34727">
            <w:pPr>
              <w:pStyle w:val="TableText"/>
              <w:tabs>
                <w:tab w:val="left" w:pos="3306"/>
              </w:tabs>
              <w:jc w:val="right"/>
              <w:rPr>
                <w:rFonts w:cs="Calibri"/>
                <w:strike/>
                <w:highlight w:val="cyan"/>
              </w:rPr>
            </w:pPr>
          </w:p>
        </w:tc>
      </w:tr>
      <w:tr w:rsidR="00AC662F" w:rsidRPr="0099700C" w14:paraId="32F6EA17" w14:textId="77777777" w:rsidTr="00334E1D">
        <w:trPr>
          <w:cantSplit/>
          <w:trHeight w:val="20"/>
        </w:trPr>
        <w:tc>
          <w:tcPr>
            <w:tcW w:w="600" w:type="pct"/>
            <w:tcBorders>
              <w:top w:val="nil"/>
              <w:left w:val="single" w:sz="4" w:space="0" w:color="auto"/>
              <w:bottom w:val="nil"/>
              <w:right w:val="single" w:sz="2" w:space="0" w:color="003366"/>
            </w:tcBorders>
            <w:shd w:val="clear" w:color="auto" w:fill="auto"/>
          </w:tcPr>
          <w:p w14:paraId="68F7B18F" w14:textId="77777777" w:rsidR="00AC662F" w:rsidRPr="00551886" w:rsidRDefault="00AC662F" w:rsidP="00AC662F">
            <w:pPr>
              <w:pStyle w:val="DocumentMap"/>
              <w:shd w:val="clear" w:color="auto" w:fill="auto"/>
              <w:tabs>
                <w:tab w:val="left" w:pos="3306"/>
              </w:tabs>
              <w:spacing w:before="60"/>
              <w:rPr>
                <w:rFonts w:ascii="Calibri" w:hAnsi="Calibri" w:cs="Calibri"/>
              </w:rPr>
            </w:pPr>
          </w:p>
        </w:tc>
        <w:tc>
          <w:tcPr>
            <w:tcW w:w="1061" w:type="pct"/>
            <w:tcBorders>
              <w:top w:val="nil"/>
              <w:left w:val="single" w:sz="2" w:space="0" w:color="003366"/>
              <w:bottom w:val="nil"/>
              <w:right w:val="nil"/>
            </w:tcBorders>
          </w:tcPr>
          <w:p w14:paraId="0163B23E" w14:textId="77777777" w:rsidR="00AC662F" w:rsidRPr="0099700C" w:rsidRDefault="00AC662F" w:rsidP="00E96B52">
            <w:pPr>
              <w:tabs>
                <w:tab w:val="left" w:pos="3306"/>
              </w:tabs>
              <w:spacing w:before="60" w:after="60"/>
              <w:rPr>
                <w:rFonts w:cs="Calibri"/>
                <w:b/>
                <w:sz w:val="18"/>
              </w:rPr>
            </w:pPr>
            <w:r w:rsidRPr="0099700C">
              <w:rPr>
                <w:rFonts w:cs="Calibri"/>
                <w:b/>
                <w:sz w:val="18"/>
              </w:rPr>
              <w:t>Comprehensive Income</w:t>
            </w:r>
          </w:p>
        </w:tc>
        <w:tc>
          <w:tcPr>
            <w:tcW w:w="305" w:type="pct"/>
            <w:tcBorders>
              <w:top w:val="nil"/>
              <w:left w:val="nil"/>
              <w:bottom w:val="nil"/>
              <w:right w:val="nil"/>
            </w:tcBorders>
            <w:vAlign w:val="bottom"/>
          </w:tcPr>
          <w:p w14:paraId="68B99F3B" w14:textId="77777777" w:rsidR="00AC662F" w:rsidRPr="0099700C" w:rsidRDefault="00AC662F" w:rsidP="00B34727">
            <w:pPr>
              <w:pStyle w:val="Footer"/>
              <w:tabs>
                <w:tab w:val="left" w:pos="3306"/>
              </w:tabs>
              <w:jc w:val="center"/>
              <w:rPr>
                <w:rFonts w:cs="Calibri"/>
              </w:rPr>
            </w:pPr>
          </w:p>
        </w:tc>
        <w:tc>
          <w:tcPr>
            <w:tcW w:w="584" w:type="pct"/>
            <w:tcBorders>
              <w:top w:val="nil"/>
              <w:left w:val="nil"/>
              <w:bottom w:val="nil"/>
              <w:right w:val="nil"/>
            </w:tcBorders>
            <w:vAlign w:val="bottom"/>
          </w:tcPr>
          <w:p w14:paraId="341E88CE" w14:textId="77777777" w:rsidR="00AC662F" w:rsidRPr="0099700C" w:rsidRDefault="00AC662F" w:rsidP="00E9061F">
            <w:pPr>
              <w:pStyle w:val="Footer"/>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12731B22" w14:textId="77777777" w:rsidR="00AC662F" w:rsidRPr="0099700C" w:rsidRDefault="00AC662F" w:rsidP="00E9061F">
            <w:pPr>
              <w:pStyle w:val="Footer"/>
              <w:tabs>
                <w:tab w:val="left" w:pos="3306"/>
              </w:tabs>
              <w:jc w:val="right"/>
              <w:rPr>
                <w:rFonts w:cs="Calibri"/>
              </w:rPr>
            </w:pPr>
          </w:p>
        </w:tc>
        <w:tc>
          <w:tcPr>
            <w:tcW w:w="580" w:type="pct"/>
            <w:tcBorders>
              <w:top w:val="nil"/>
              <w:left w:val="nil"/>
              <w:bottom w:val="nil"/>
              <w:right w:val="nil"/>
            </w:tcBorders>
            <w:shd w:val="clear" w:color="auto" w:fill="auto"/>
            <w:vAlign w:val="bottom"/>
          </w:tcPr>
          <w:p w14:paraId="64E4A816" w14:textId="77777777" w:rsidR="00AC662F" w:rsidRPr="0099700C" w:rsidRDefault="00AC662F" w:rsidP="00E9061F">
            <w:pPr>
              <w:pStyle w:val="Footer"/>
              <w:tabs>
                <w:tab w:val="left" w:pos="3306"/>
              </w:tabs>
              <w:jc w:val="right"/>
              <w:rPr>
                <w:rFonts w:cs="Calibri"/>
              </w:rPr>
            </w:pPr>
          </w:p>
        </w:tc>
        <w:tc>
          <w:tcPr>
            <w:tcW w:w="460" w:type="pct"/>
            <w:tcBorders>
              <w:top w:val="nil"/>
              <w:left w:val="nil"/>
              <w:bottom w:val="nil"/>
              <w:right w:val="nil"/>
            </w:tcBorders>
            <w:shd w:val="clear" w:color="auto" w:fill="auto"/>
            <w:vAlign w:val="bottom"/>
          </w:tcPr>
          <w:p w14:paraId="331151CC" w14:textId="77777777" w:rsidR="00AC662F" w:rsidRPr="0099700C" w:rsidRDefault="00AC662F" w:rsidP="00E9061F">
            <w:pPr>
              <w:pStyle w:val="Footer"/>
              <w:tabs>
                <w:tab w:val="left" w:pos="3306"/>
              </w:tabs>
              <w:jc w:val="right"/>
              <w:rPr>
                <w:rFonts w:cs="Calibri"/>
              </w:rPr>
            </w:pPr>
          </w:p>
        </w:tc>
        <w:tc>
          <w:tcPr>
            <w:tcW w:w="362" w:type="pct"/>
            <w:tcBorders>
              <w:top w:val="nil"/>
              <w:left w:val="nil"/>
              <w:bottom w:val="nil"/>
              <w:right w:val="nil"/>
            </w:tcBorders>
            <w:shd w:val="clear" w:color="auto" w:fill="auto"/>
            <w:vAlign w:val="bottom"/>
          </w:tcPr>
          <w:p w14:paraId="3A7BD7FA" w14:textId="77777777" w:rsidR="00AC662F" w:rsidRPr="0099700C" w:rsidRDefault="00AC662F" w:rsidP="00E9061F">
            <w:pPr>
              <w:pStyle w:val="Footer"/>
              <w:tabs>
                <w:tab w:val="left" w:pos="3306"/>
              </w:tabs>
              <w:jc w:val="right"/>
              <w:rPr>
                <w:rFonts w:cs="Calibri"/>
              </w:rPr>
            </w:pPr>
          </w:p>
        </w:tc>
        <w:tc>
          <w:tcPr>
            <w:tcW w:w="421" w:type="pct"/>
            <w:tcBorders>
              <w:top w:val="nil"/>
              <w:left w:val="nil"/>
              <w:bottom w:val="nil"/>
              <w:right w:val="single" w:sz="4" w:space="0" w:color="auto"/>
            </w:tcBorders>
            <w:shd w:val="clear" w:color="auto" w:fill="auto"/>
            <w:vAlign w:val="bottom"/>
          </w:tcPr>
          <w:p w14:paraId="3C1955A2" w14:textId="77777777" w:rsidR="00AC662F" w:rsidRPr="0099700C" w:rsidRDefault="00AC662F" w:rsidP="00E9061F">
            <w:pPr>
              <w:pStyle w:val="Footer"/>
              <w:tabs>
                <w:tab w:val="left" w:pos="3306"/>
              </w:tabs>
              <w:jc w:val="right"/>
              <w:rPr>
                <w:rFonts w:cs="Calibri"/>
              </w:rPr>
            </w:pPr>
          </w:p>
        </w:tc>
      </w:tr>
      <w:tr w:rsidR="00AC662F" w:rsidRPr="0099700C" w14:paraId="0D101AFC" w14:textId="77777777" w:rsidTr="00334E1D">
        <w:trPr>
          <w:cantSplit/>
          <w:trHeight w:val="20"/>
        </w:trPr>
        <w:tc>
          <w:tcPr>
            <w:tcW w:w="600" w:type="pct"/>
            <w:tcBorders>
              <w:top w:val="nil"/>
              <w:left w:val="single" w:sz="4" w:space="0" w:color="auto"/>
              <w:bottom w:val="nil"/>
              <w:right w:val="single" w:sz="2" w:space="0" w:color="003366"/>
            </w:tcBorders>
            <w:shd w:val="clear" w:color="auto" w:fill="auto"/>
          </w:tcPr>
          <w:p w14:paraId="457F3DB6" w14:textId="77777777" w:rsidR="00AC662F" w:rsidRPr="0099700C" w:rsidRDefault="00AC662F" w:rsidP="00E96B52">
            <w:pPr>
              <w:pStyle w:val="TableReference"/>
              <w:tabs>
                <w:tab w:val="left" w:pos="3306"/>
              </w:tabs>
              <w:spacing w:before="60"/>
              <w:rPr>
                <w:rFonts w:cs="Calibri"/>
                <w:color w:val="auto"/>
                <w:sz w:val="16"/>
                <w:szCs w:val="16"/>
              </w:rPr>
            </w:pPr>
            <w:r w:rsidRPr="0099700C">
              <w:rPr>
                <w:rFonts w:cs="Calibri"/>
                <w:color w:val="auto"/>
                <w:sz w:val="16"/>
                <w:szCs w:val="16"/>
              </w:rPr>
              <w:t xml:space="preserve">AASB </w:t>
            </w:r>
            <w:r w:rsidR="00D20388" w:rsidRPr="0099700C">
              <w:rPr>
                <w:rFonts w:cs="Calibri"/>
                <w:color w:val="auto"/>
                <w:sz w:val="16"/>
                <w:szCs w:val="16"/>
              </w:rPr>
              <w:t>1</w:t>
            </w:r>
            <w:r w:rsidRPr="0099700C">
              <w:rPr>
                <w:rFonts w:cs="Calibri"/>
                <w:color w:val="auto"/>
                <w:sz w:val="16"/>
                <w:szCs w:val="16"/>
              </w:rPr>
              <w:t>01</w:t>
            </w:r>
            <w:r w:rsidR="002D3231" w:rsidRPr="0099700C">
              <w:rPr>
                <w:rFonts w:cs="Calibri"/>
                <w:color w:val="auto"/>
                <w:sz w:val="16"/>
                <w:szCs w:val="16"/>
              </w:rPr>
              <w:t>.</w:t>
            </w:r>
            <w:r w:rsidRPr="0099700C">
              <w:rPr>
                <w:rFonts w:cs="Calibri"/>
                <w:color w:val="auto"/>
                <w:sz w:val="16"/>
                <w:szCs w:val="16"/>
              </w:rPr>
              <w:t>106</w:t>
            </w:r>
            <w:r w:rsidR="00347768" w:rsidRPr="0099700C">
              <w:rPr>
                <w:rFonts w:cs="Calibri"/>
                <w:color w:val="auto"/>
                <w:sz w:val="16"/>
                <w:szCs w:val="16"/>
              </w:rPr>
              <w:t xml:space="preserve"> </w:t>
            </w:r>
            <w:r w:rsidRPr="0099700C">
              <w:rPr>
                <w:rFonts w:cs="Calibri"/>
                <w:color w:val="auto"/>
                <w:sz w:val="16"/>
                <w:szCs w:val="16"/>
              </w:rPr>
              <w:t>(d)(i)</w:t>
            </w:r>
          </w:p>
        </w:tc>
        <w:tc>
          <w:tcPr>
            <w:tcW w:w="1061" w:type="pct"/>
            <w:tcBorders>
              <w:top w:val="nil"/>
              <w:left w:val="single" w:sz="2" w:space="0" w:color="003366"/>
              <w:bottom w:val="nil"/>
              <w:right w:val="nil"/>
            </w:tcBorders>
          </w:tcPr>
          <w:p w14:paraId="3D6F424A" w14:textId="77777777" w:rsidR="00AC662F" w:rsidRPr="0099700C" w:rsidRDefault="00AC662F" w:rsidP="00E96B52">
            <w:pPr>
              <w:tabs>
                <w:tab w:val="left" w:pos="3306"/>
              </w:tabs>
              <w:spacing w:before="60" w:after="60"/>
              <w:rPr>
                <w:rFonts w:cs="Calibri"/>
                <w:sz w:val="18"/>
              </w:rPr>
            </w:pPr>
            <w:r w:rsidRPr="0099700C">
              <w:rPr>
                <w:rFonts w:cs="Calibri"/>
                <w:sz w:val="18"/>
              </w:rPr>
              <w:t xml:space="preserve">Operating </w:t>
            </w:r>
            <w:r w:rsidR="003D0742" w:rsidRPr="0099700C">
              <w:rPr>
                <w:rFonts w:cs="Calibri"/>
                <w:sz w:val="18"/>
              </w:rPr>
              <w:t>Surplus/(Deficit)</w:t>
            </w:r>
          </w:p>
        </w:tc>
        <w:tc>
          <w:tcPr>
            <w:tcW w:w="305" w:type="pct"/>
            <w:tcBorders>
              <w:top w:val="nil"/>
              <w:left w:val="nil"/>
              <w:bottom w:val="nil"/>
              <w:right w:val="nil"/>
            </w:tcBorders>
            <w:vAlign w:val="bottom"/>
          </w:tcPr>
          <w:p w14:paraId="704EDC2F" w14:textId="77777777" w:rsidR="00AC662F" w:rsidRPr="0099700C" w:rsidRDefault="00AC662F" w:rsidP="00B34727">
            <w:pPr>
              <w:pStyle w:val="Footer"/>
              <w:tabs>
                <w:tab w:val="left" w:pos="3306"/>
              </w:tabs>
              <w:jc w:val="center"/>
              <w:rPr>
                <w:rFonts w:cs="Calibri"/>
              </w:rPr>
            </w:pPr>
          </w:p>
        </w:tc>
        <w:tc>
          <w:tcPr>
            <w:tcW w:w="584" w:type="pct"/>
            <w:tcBorders>
              <w:top w:val="nil"/>
              <w:left w:val="nil"/>
              <w:bottom w:val="nil"/>
              <w:right w:val="nil"/>
            </w:tcBorders>
            <w:vAlign w:val="bottom"/>
          </w:tcPr>
          <w:p w14:paraId="1C61E5F8" w14:textId="77777777" w:rsidR="00AC662F" w:rsidRPr="0099700C" w:rsidRDefault="00AC662F" w:rsidP="00AC662F">
            <w:pPr>
              <w:pStyle w:val="Footer"/>
              <w:tabs>
                <w:tab w:val="left" w:pos="3306"/>
              </w:tabs>
              <w:jc w:val="right"/>
              <w:rPr>
                <w:rFonts w:cs="Calibri"/>
                <w:color w:val="FF0000"/>
                <w:sz w:val="18"/>
              </w:rPr>
            </w:pPr>
            <w:r w:rsidRPr="0099700C">
              <w:rPr>
                <w:rFonts w:cs="Calibri"/>
                <w:color w:val="FF0000"/>
                <w:sz w:val="18"/>
              </w:rPr>
              <w:t>X,xxx</w:t>
            </w:r>
          </w:p>
        </w:tc>
        <w:tc>
          <w:tcPr>
            <w:tcW w:w="626" w:type="pct"/>
            <w:tcBorders>
              <w:top w:val="nil"/>
              <w:left w:val="nil"/>
              <w:bottom w:val="nil"/>
              <w:right w:val="nil"/>
            </w:tcBorders>
            <w:shd w:val="clear" w:color="auto" w:fill="auto"/>
            <w:vAlign w:val="bottom"/>
          </w:tcPr>
          <w:p w14:paraId="72C02E56" w14:textId="77777777" w:rsidR="00AC662F" w:rsidRPr="0099700C" w:rsidRDefault="00AC662F" w:rsidP="00AC662F">
            <w:pPr>
              <w:pStyle w:val="Footer"/>
              <w:tabs>
                <w:tab w:val="left" w:pos="3306"/>
              </w:tabs>
              <w:jc w:val="right"/>
              <w:rPr>
                <w:rFonts w:cs="Calibri"/>
                <w:sz w:val="18"/>
              </w:rPr>
            </w:pPr>
            <w:r w:rsidRPr="0099700C">
              <w:rPr>
                <w:rFonts w:cs="Calibri"/>
                <w:sz w:val="18"/>
              </w:rPr>
              <w:t>X,xxx</w:t>
            </w:r>
          </w:p>
        </w:tc>
        <w:tc>
          <w:tcPr>
            <w:tcW w:w="580" w:type="pct"/>
            <w:tcBorders>
              <w:top w:val="nil"/>
              <w:left w:val="nil"/>
              <w:bottom w:val="nil"/>
              <w:right w:val="nil"/>
            </w:tcBorders>
            <w:shd w:val="clear" w:color="auto" w:fill="auto"/>
            <w:vAlign w:val="bottom"/>
          </w:tcPr>
          <w:p w14:paraId="51BE91E0" w14:textId="77777777" w:rsidR="00AC662F" w:rsidRPr="0099700C" w:rsidRDefault="00AC662F" w:rsidP="00AC662F">
            <w:pPr>
              <w:pStyle w:val="Footer"/>
              <w:tabs>
                <w:tab w:val="left" w:pos="3306"/>
              </w:tabs>
              <w:jc w:val="right"/>
              <w:rPr>
                <w:rFonts w:cs="Calibri"/>
                <w:sz w:val="18"/>
              </w:rPr>
            </w:pPr>
            <w:r w:rsidRPr="0099700C">
              <w:rPr>
                <w:rFonts w:cs="Calibri"/>
                <w:sz w:val="18"/>
              </w:rPr>
              <w:t>X,xxx</w:t>
            </w:r>
          </w:p>
        </w:tc>
        <w:tc>
          <w:tcPr>
            <w:tcW w:w="460" w:type="pct"/>
            <w:tcBorders>
              <w:top w:val="nil"/>
              <w:left w:val="nil"/>
              <w:bottom w:val="nil"/>
              <w:right w:val="nil"/>
            </w:tcBorders>
            <w:shd w:val="clear" w:color="auto" w:fill="auto"/>
            <w:vAlign w:val="bottom"/>
          </w:tcPr>
          <w:p w14:paraId="16EF294D" w14:textId="77777777" w:rsidR="00AC662F" w:rsidRPr="0099700C" w:rsidRDefault="00AC662F" w:rsidP="00AC662F">
            <w:pPr>
              <w:pStyle w:val="Footer"/>
              <w:tabs>
                <w:tab w:val="left" w:pos="3306"/>
              </w:tabs>
              <w:jc w:val="right"/>
              <w:rPr>
                <w:rFonts w:cs="Calibri"/>
                <w:sz w:val="18"/>
              </w:rPr>
            </w:pPr>
            <w:r w:rsidRPr="0099700C">
              <w:rPr>
                <w:rFonts w:cs="Calibri"/>
                <w:sz w:val="18"/>
              </w:rPr>
              <w:t>X,xxx</w:t>
            </w:r>
          </w:p>
        </w:tc>
        <w:tc>
          <w:tcPr>
            <w:tcW w:w="362" w:type="pct"/>
            <w:tcBorders>
              <w:top w:val="nil"/>
              <w:left w:val="nil"/>
              <w:bottom w:val="nil"/>
              <w:right w:val="nil"/>
            </w:tcBorders>
            <w:shd w:val="clear" w:color="auto" w:fill="auto"/>
            <w:vAlign w:val="bottom"/>
          </w:tcPr>
          <w:p w14:paraId="70102A2A" w14:textId="77777777" w:rsidR="00AC662F" w:rsidRPr="0099700C" w:rsidRDefault="00AC662F" w:rsidP="00AC662F">
            <w:pPr>
              <w:pStyle w:val="Footer"/>
              <w:tabs>
                <w:tab w:val="left" w:pos="3306"/>
              </w:tabs>
              <w:jc w:val="right"/>
              <w:rPr>
                <w:rFonts w:cs="Calibri"/>
                <w:sz w:val="18"/>
              </w:rPr>
            </w:pPr>
            <w:r w:rsidRPr="0099700C">
              <w:rPr>
                <w:rFonts w:cs="Calibri"/>
                <w:sz w:val="18"/>
              </w:rPr>
              <w:t>X,xxx</w:t>
            </w:r>
          </w:p>
        </w:tc>
        <w:tc>
          <w:tcPr>
            <w:tcW w:w="421" w:type="pct"/>
            <w:tcBorders>
              <w:top w:val="nil"/>
              <w:left w:val="nil"/>
              <w:bottom w:val="nil"/>
              <w:right w:val="single" w:sz="4" w:space="0" w:color="auto"/>
            </w:tcBorders>
            <w:shd w:val="clear" w:color="auto" w:fill="auto"/>
            <w:vAlign w:val="bottom"/>
          </w:tcPr>
          <w:p w14:paraId="372E7A21" w14:textId="77777777" w:rsidR="00AC662F" w:rsidRPr="0099700C" w:rsidRDefault="00AC662F" w:rsidP="00AC662F">
            <w:pPr>
              <w:pStyle w:val="Footer"/>
              <w:tabs>
                <w:tab w:val="left" w:pos="3306"/>
              </w:tabs>
              <w:jc w:val="right"/>
              <w:rPr>
                <w:rFonts w:cs="Calibri"/>
                <w:sz w:val="18"/>
              </w:rPr>
            </w:pPr>
            <w:r w:rsidRPr="0099700C">
              <w:rPr>
                <w:rFonts w:cs="Calibri"/>
                <w:sz w:val="18"/>
              </w:rPr>
              <w:t>X,xxx</w:t>
            </w:r>
          </w:p>
        </w:tc>
      </w:tr>
      <w:tr w:rsidR="00AC662F" w:rsidRPr="0099700C" w14:paraId="74D08C8E" w14:textId="77777777" w:rsidTr="00334E1D">
        <w:trPr>
          <w:cantSplit/>
          <w:trHeight w:val="20"/>
        </w:trPr>
        <w:tc>
          <w:tcPr>
            <w:tcW w:w="600" w:type="pct"/>
            <w:tcBorders>
              <w:top w:val="nil"/>
              <w:left w:val="single" w:sz="4" w:space="0" w:color="auto"/>
              <w:bottom w:val="nil"/>
              <w:right w:val="single" w:sz="2" w:space="0" w:color="003366"/>
            </w:tcBorders>
            <w:shd w:val="clear" w:color="auto" w:fill="auto"/>
          </w:tcPr>
          <w:p w14:paraId="3DE7E49A" w14:textId="77777777" w:rsidR="00AC662F" w:rsidRPr="0099700C" w:rsidRDefault="003179B5"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w:t>
            </w:r>
            <w:r w:rsidR="00347768" w:rsidRPr="0099700C">
              <w:rPr>
                <w:rFonts w:cs="Calibri"/>
                <w:color w:val="auto"/>
                <w:sz w:val="16"/>
                <w:szCs w:val="16"/>
              </w:rPr>
              <w:t xml:space="preserve"> </w:t>
            </w:r>
            <w:r w:rsidRPr="0099700C">
              <w:rPr>
                <w:rFonts w:cs="Calibri"/>
                <w:color w:val="auto"/>
                <w:sz w:val="16"/>
                <w:szCs w:val="16"/>
              </w:rPr>
              <w:t>(d)(ii)</w:t>
            </w:r>
          </w:p>
        </w:tc>
        <w:tc>
          <w:tcPr>
            <w:tcW w:w="1061" w:type="pct"/>
            <w:tcBorders>
              <w:top w:val="nil"/>
              <w:left w:val="single" w:sz="2" w:space="0" w:color="003366"/>
              <w:bottom w:val="nil"/>
              <w:right w:val="nil"/>
            </w:tcBorders>
          </w:tcPr>
          <w:p w14:paraId="0439C47C" w14:textId="77777777" w:rsidR="00AC662F" w:rsidRPr="0099700C" w:rsidRDefault="00AC662F" w:rsidP="00DE5391">
            <w:pPr>
              <w:tabs>
                <w:tab w:val="left" w:pos="3306"/>
              </w:tabs>
              <w:spacing w:before="60" w:after="60"/>
              <w:rPr>
                <w:rFonts w:cs="Calibri"/>
                <w:sz w:val="18"/>
              </w:rPr>
            </w:pPr>
            <w:r w:rsidRPr="0099700C">
              <w:rPr>
                <w:rFonts w:cs="Calibri"/>
                <w:sz w:val="18"/>
              </w:rPr>
              <w:t xml:space="preserve">Increase / </w:t>
            </w:r>
            <w:r w:rsidR="003D0742" w:rsidRPr="0099700C">
              <w:rPr>
                <w:rFonts w:cs="Calibri"/>
                <w:sz w:val="18"/>
              </w:rPr>
              <w:t>(</w:t>
            </w:r>
            <w:r w:rsidRPr="0099700C">
              <w:rPr>
                <w:rFonts w:cs="Calibri"/>
                <w:sz w:val="18"/>
              </w:rPr>
              <w:t>Decrease</w:t>
            </w:r>
            <w:r w:rsidR="003D0742" w:rsidRPr="0099700C">
              <w:rPr>
                <w:rFonts w:cs="Calibri"/>
                <w:sz w:val="18"/>
              </w:rPr>
              <w:t>)</w:t>
            </w:r>
            <w:r w:rsidRPr="0099700C">
              <w:rPr>
                <w:rFonts w:cs="Calibri"/>
                <w:sz w:val="18"/>
              </w:rPr>
              <w:t xml:space="preserve"> in Asset Revaluation Surplus</w:t>
            </w:r>
          </w:p>
        </w:tc>
        <w:tc>
          <w:tcPr>
            <w:tcW w:w="305" w:type="pct"/>
            <w:tcBorders>
              <w:top w:val="nil"/>
              <w:left w:val="nil"/>
              <w:bottom w:val="nil"/>
              <w:right w:val="nil"/>
            </w:tcBorders>
            <w:vAlign w:val="bottom"/>
          </w:tcPr>
          <w:p w14:paraId="37338909" w14:textId="77777777" w:rsidR="00AC662F" w:rsidRPr="0099700C" w:rsidRDefault="0029122E" w:rsidP="00B34727">
            <w:pPr>
              <w:pStyle w:val="Footer"/>
              <w:tabs>
                <w:tab w:val="left" w:pos="3306"/>
              </w:tabs>
              <w:jc w:val="center"/>
              <w:rPr>
                <w:rFonts w:cs="Calibri"/>
              </w:rPr>
            </w:pPr>
            <w:r w:rsidRPr="0099700C">
              <w:rPr>
                <w:rFonts w:cs="Calibri"/>
                <w:sz w:val="18"/>
              </w:rPr>
              <w:t>37</w:t>
            </w:r>
          </w:p>
        </w:tc>
        <w:tc>
          <w:tcPr>
            <w:tcW w:w="584" w:type="pct"/>
            <w:tcBorders>
              <w:top w:val="nil"/>
              <w:left w:val="nil"/>
              <w:bottom w:val="nil"/>
              <w:right w:val="nil"/>
            </w:tcBorders>
            <w:vAlign w:val="bottom"/>
          </w:tcPr>
          <w:p w14:paraId="4F1CFCC1" w14:textId="77777777" w:rsidR="00AC662F" w:rsidRPr="0099700C" w:rsidRDefault="00AC662F" w:rsidP="00E96B52">
            <w:pPr>
              <w:pStyle w:val="Footer"/>
              <w:tabs>
                <w:tab w:val="left" w:pos="3306"/>
              </w:tabs>
              <w:jc w:val="right"/>
              <w:rPr>
                <w:rFonts w:cs="Calibri"/>
                <w:color w:val="FF0000"/>
                <w:sz w:val="18"/>
              </w:rPr>
            </w:pPr>
            <w:r w:rsidRPr="0099700C">
              <w:rPr>
                <w:rFonts w:cs="Calibri"/>
                <w:color w:val="FF0000"/>
                <w:sz w:val="18"/>
              </w:rPr>
              <w:t>X,xxx</w:t>
            </w:r>
          </w:p>
        </w:tc>
        <w:tc>
          <w:tcPr>
            <w:tcW w:w="626" w:type="pct"/>
            <w:tcBorders>
              <w:top w:val="nil"/>
              <w:left w:val="nil"/>
              <w:bottom w:val="nil"/>
              <w:right w:val="nil"/>
            </w:tcBorders>
            <w:shd w:val="clear" w:color="auto" w:fill="auto"/>
            <w:vAlign w:val="bottom"/>
          </w:tcPr>
          <w:p w14:paraId="261953D4"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580" w:type="pct"/>
            <w:tcBorders>
              <w:top w:val="nil"/>
              <w:left w:val="nil"/>
              <w:bottom w:val="nil"/>
              <w:right w:val="nil"/>
            </w:tcBorders>
            <w:shd w:val="clear" w:color="auto" w:fill="auto"/>
            <w:vAlign w:val="bottom"/>
          </w:tcPr>
          <w:p w14:paraId="34B1AC15"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460" w:type="pct"/>
            <w:tcBorders>
              <w:top w:val="nil"/>
              <w:left w:val="nil"/>
              <w:bottom w:val="nil"/>
              <w:right w:val="nil"/>
            </w:tcBorders>
            <w:shd w:val="clear" w:color="auto" w:fill="auto"/>
            <w:vAlign w:val="bottom"/>
          </w:tcPr>
          <w:p w14:paraId="1F2360B9"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362" w:type="pct"/>
            <w:tcBorders>
              <w:top w:val="nil"/>
              <w:left w:val="nil"/>
              <w:bottom w:val="nil"/>
              <w:right w:val="nil"/>
            </w:tcBorders>
            <w:shd w:val="clear" w:color="auto" w:fill="auto"/>
            <w:vAlign w:val="bottom"/>
          </w:tcPr>
          <w:p w14:paraId="2B424A70"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421" w:type="pct"/>
            <w:tcBorders>
              <w:top w:val="nil"/>
              <w:left w:val="nil"/>
              <w:bottom w:val="nil"/>
              <w:right w:val="single" w:sz="4" w:space="0" w:color="auto"/>
            </w:tcBorders>
            <w:shd w:val="clear" w:color="auto" w:fill="auto"/>
            <w:vAlign w:val="bottom"/>
          </w:tcPr>
          <w:p w14:paraId="292E6B21"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r>
      <w:tr w:rsidR="00AC662F" w:rsidRPr="0099700C" w14:paraId="77A27131" w14:textId="77777777" w:rsidTr="00334E1D">
        <w:trPr>
          <w:cantSplit/>
          <w:trHeight w:val="20"/>
        </w:trPr>
        <w:tc>
          <w:tcPr>
            <w:tcW w:w="600" w:type="pct"/>
            <w:tcBorders>
              <w:top w:val="nil"/>
              <w:left w:val="single" w:sz="4" w:space="0" w:color="auto"/>
              <w:bottom w:val="nil"/>
              <w:right w:val="single" w:sz="2" w:space="0" w:color="003366"/>
            </w:tcBorders>
            <w:shd w:val="clear" w:color="auto" w:fill="auto"/>
          </w:tcPr>
          <w:p w14:paraId="7FAD0CEE" w14:textId="77777777" w:rsidR="00AC662F" w:rsidRPr="0099700C" w:rsidRDefault="00AC662F" w:rsidP="00E96B52">
            <w:pPr>
              <w:pStyle w:val="TableReference"/>
              <w:tabs>
                <w:tab w:val="left" w:pos="3306"/>
              </w:tabs>
              <w:spacing w:before="60"/>
              <w:rPr>
                <w:rFonts w:cs="Calibri"/>
                <w:color w:val="auto"/>
                <w:sz w:val="16"/>
                <w:szCs w:val="16"/>
              </w:rPr>
            </w:pPr>
          </w:p>
        </w:tc>
        <w:tc>
          <w:tcPr>
            <w:tcW w:w="1061" w:type="pct"/>
            <w:tcBorders>
              <w:top w:val="nil"/>
              <w:left w:val="single" w:sz="2" w:space="0" w:color="003366"/>
              <w:bottom w:val="nil"/>
              <w:right w:val="nil"/>
            </w:tcBorders>
          </w:tcPr>
          <w:p w14:paraId="2CD615A7" w14:textId="77777777" w:rsidR="00AC662F" w:rsidRPr="0099700C" w:rsidRDefault="00AC662F" w:rsidP="00E96B52">
            <w:pPr>
              <w:tabs>
                <w:tab w:val="left" w:pos="3306"/>
              </w:tabs>
              <w:spacing w:before="60" w:after="60"/>
              <w:rPr>
                <w:rFonts w:cs="Calibri"/>
                <w:sz w:val="18"/>
              </w:rPr>
            </w:pPr>
            <w:r w:rsidRPr="0099700C">
              <w:rPr>
                <w:rFonts w:cs="Calibri"/>
                <w:sz w:val="18"/>
              </w:rPr>
              <w:t>Other Comprehensive Income</w:t>
            </w:r>
          </w:p>
        </w:tc>
        <w:tc>
          <w:tcPr>
            <w:tcW w:w="305" w:type="pct"/>
            <w:tcBorders>
              <w:top w:val="nil"/>
              <w:left w:val="nil"/>
              <w:bottom w:val="nil"/>
              <w:right w:val="nil"/>
            </w:tcBorders>
            <w:vAlign w:val="bottom"/>
          </w:tcPr>
          <w:p w14:paraId="2C095FA4" w14:textId="77777777" w:rsidR="00AC662F" w:rsidRPr="0099700C" w:rsidRDefault="00AC662F" w:rsidP="00B34727">
            <w:pPr>
              <w:pStyle w:val="Footer"/>
              <w:tabs>
                <w:tab w:val="left" w:pos="3306"/>
              </w:tabs>
              <w:jc w:val="center"/>
              <w:rPr>
                <w:rFonts w:cs="Calibri"/>
              </w:rPr>
            </w:pPr>
          </w:p>
        </w:tc>
        <w:tc>
          <w:tcPr>
            <w:tcW w:w="584" w:type="pct"/>
            <w:tcBorders>
              <w:top w:val="nil"/>
              <w:left w:val="nil"/>
              <w:bottom w:val="single" w:sz="2" w:space="0" w:color="003366"/>
              <w:right w:val="nil"/>
            </w:tcBorders>
            <w:vAlign w:val="bottom"/>
          </w:tcPr>
          <w:p w14:paraId="7EA6E45A" w14:textId="77777777" w:rsidR="00AC662F" w:rsidRPr="0099700C" w:rsidRDefault="00AC662F" w:rsidP="00E96B52">
            <w:pPr>
              <w:pStyle w:val="Footer"/>
              <w:tabs>
                <w:tab w:val="left" w:pos="3306"/>
              </w:tabs>
              <w:jc w:val="right"/>
              <w:rPr>
                <w:rFonts w:cs="Calibri"/>
                <w:color w:val="FF0000"/>
                <w:sz w:val="18"/>
              </w:rPr>
            </w:pPr>
            <w:r w:rsidRPr="0099700C">
              <w:rPr>
                <w:rFonts w:cs="Calibri"/>
                <w:color w:val="FF0000"/>
                <w:sz w:val="18"/>
              </w:rPr>
              <w:t>X,xxx</w:t>
            </w:r>
          </w:p>
        </w:tc>
        <w:tc>
          <w:tcPr>
            <w:tcW w:w="626" w:type="pct"/>
            <w:tcBorders>
              <w:top w:val="nil"/>
              <w:left w:val="nil"/>
              <w:bottom w:val="single" w:sz="2" w:space="0" w:color="003366"/>
              <w:right w:val="nil"/>
            </w:tcBorders>
            <w:shd w:val="clear" w:color="auto" w:fill="auto"/>
            <w:vAlign w:val="bottom"/>
          </w:tcPr>
          <w:p w14:paraId="63933F5D"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580" w:type="pct"/>
            <w:tcBorders>
              <w:top w:val="nil"/>
              <w:left w:val="nil"/>
              <w:bottom w:val="single" w:sz="2" w:space="0" w:color="003366"/>
              <w:right w:val="nil"/>
            </w:tcBorders>
            <w:shd w:val="clear" w:color="auto" w:fill="auto"/>
            <w:vAlign w:val="bottom"/>
          </w:tcPr>
          <w:p w14:paraId="22F2B791"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460" w:type="pct"/>
            <w:tcBorders>
              <w:top w:val="nil"/>
              <w:left w:val="nil"/>
              <w:bottom w:val="single" w:sz="2" w:space="0" w:color="003366"/>
              <w:right w:val="nil"/>
            </w:tcBorders>
            <w:shd w:val="clear" w:color="auto" w:fill="auto"/>
            <w:vAlign w:val="bottom"/>
          </w:tcPr>
          <w:p w14:paraId="5478F4EA"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362" w:type="pct"/>
            <w:tcBorders>
              <w:top w:val="nil"/>
              <w:left w:val="nil"/>
              <w:bottom w:val="single" w:sz="2" w:space="0" w:color="003366"/>
              <w:right w:val="nil"/>
            </w:tcBorders>
            <w:shd w:val="clear" w:color="auto" w:fill="auto"/>
            <w:vAlign w:val="bottom"/>
          </w:tcPr>
          <w:p w14:paraId="3F589A89"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c>
          <w:tcPr>
            <w:tcW w:w="421" w:type="pct"/>
            <w:tcBorders>
              <w:top w:val="nil"/>
              <w:left w:val="nil"/>
              <w:bottom w:val="single" w:sz="2" w:space="0" w:color="003366"/>
              <w:right w:val="single" w:sz="4" w:space="0" w:color="auto"/>
            </w:tcBorders>
            <w:shd w:val="clear" w:color="auto" w:fill="auto"/>
            <w:vAlign w:val="bottom"/>
          </w:tcPr>
          <w:p w14:paraId="452D5854" w14:textId="77777777" w:rsidR="00AC662F" w:rsidRPr="0099700C" w:rsidRDefault="00AC662F" w:rsidP="00E96B52">
            <w:pPr>
              <w:pStyle w:val="Footer"/>
              <w:tabs>
                <w:tab w:val="left" w:pos="3306"/>
              </w:tabs>
              <w:jc w:val="right"/>
              <w:rPr>
                <w:rFonts w:cs="Calibri"/>
                <w:sz w:val="18"/>
              </w:rPr>
            </w:pPr>
            <w:r w:rsidRPr="0099700C">
              <w:rPr>
                <w:rFonts w:cs="Calibri"/>
                <w:sz w:val="18"/>
              </w:rPr>
              <w:t>X,xxx</w:t>
            </w:r>
          </w:p>
        </w:tc>
      </w:tr>
      <w:tr w:rsidR="00AC662F" w:rsidRPr="0099700C" w14:paraId="2C017FE3" w14:textId="77777777" w:rsidTr="00334E1D">
        <w:trPr>
          <w:cantSplit/>
          <w:trHeight w:val="20"/>
        </w:trPr>
        <w:tc>
          <w:tcPr>
            <w:tcW w:w="600" w:type="pct"/>
            <w:tcBorders>
              <w:top w:val="nil"/>
              <w:left w:val="single" w:sz="4" w:space="0" w:color="auto"/>
              <w:bottom w:val="nil"/>
              <w:right w:val="single" w:sz="2" w:space="0" w:color="003366"/>
            </w:tcBorders>
            <w:shd w:val="clear" w:color="auto" w:fill="auto"/>
          </w:tcPr>
          <w:p w14:paraId="2DDD6D79" w14:textId="77777777" w:rsidR="00AC662F" w:rsidRPr="0099700C" w:rsidRDefault="00AC662F"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061" w:type="pct"/>
            <w:tcBorders>
              <w:top w:val="nil"/>
              <w:left w:val="single" w:sz="2" w:space="0" w:color="003366"/>
              <w:bottom w:val="nil"/>
              <w:right w:val="nil"/>
            </w:tcBorders>
          </w:tcPr>
          <w:p w14:paraId="22BD7A6C" w14:textId="77777777" w:rsidR="00AC662F" w:rsidRPr="0099700C" w:rsidRDefault="00AC662F" w:rsidP="00E96B52">
            <w:pPr>
              <w:tabs>
                <w:tab w:val="left" w:pos="3306"/>
              </w:tabs>
              <w:spacing w:before="60" w:after="60"/>
              <w:rPr>
                <w:rFonts w:cs="Calibri"/>
                <w:b/>
                <w:strike/>
                <w:sz w:val="18"/>
              </w:rPr>
            </w:pPr>
            <w:r w:rsidRPr="0099700C">
              <w:rPr>
                <w:rFonts w:cs="Calibri"/>
                <w:b/>
                <w:sz w:val="18"/>
              </w:rPr>
              <w:t>Total Comprehensive Income</w:t>
            </w:r>
          </w:p>
        </w:tc>
        <w:tc>
          <w:tcPr>
            <w:tcW w:w="305" w:type="pct"/>
            <w:tcBorders>
              <w:top w:val="nil"/>
              <w:left w:val="nil"/>
              <w:bottom w:val="nil"/>
              <w:right w:val="nil"/>
            </w:tcBorders>
            <w:vAlign w:val="bottom"/>
          </w:tcPr>
          <w:p w14:paraId="5A0E554D" w14:textId="77777777" w:rsidR="00AC662F" w:rsidRPr="0099700C" w:rsidRDefault="00AC662F" w:rsidP="00E96B52">
            <w:pPr>
              <w:pStyle w:val="Footer"/>
              <w:tabs>
                <w:tab w:val="left" w:pos="3306"/>
              </w:tabs>
              <w:jc w:val="center"/>
              <w:rPr>
                <w:rFonts w:cs="Calibri"/>
              </w:rPr>
            </w:pPr>
          </w:p>
        </w:tc>
        <w:tc>
          <w:tcPr>
            <w:tcW w:w="584" w:type="pct"/>
            <w:tcBorders>
              <w:top w:val="single" w:sz="2" w:space="0" w:color="003366"/>
              <w:left w:val="nil"/>
              <w:bottom w:val="single" w:sz="2" w:space="0" w:color="003366"/>
              <w:right w:val="nil"/>
            </w:tcBorders>
            <w:vAlign w:val="bottom"/>
          </w:tcPr>
          <w:p w14:paraId="72EB6388" w14:textId="77777777" w:rsidR="00AC662F" w:rsidRPr="0099700C" w:rsidRDefault="00AC662F" w:rsidP="00E96B52">
            <w:pPr>
              <w:pStyle w:val="Footer"/>
              <w:tabs>
                <w:tab w:val="left" w:pos="3306"/>
              </w:tabs>
              <w:jc w:val="right"/>
              <w:rPr>
                <w:rFonts w:cs="Calibri"/>
                <w:b/>
                <w:color w:val="FF0000"/>
                <w:sz w:val="18"/>
              </w:rPr>
            </w:pPr>
            <w:r w:rsidRPr="0099700C">
              <w:rPr>
                <w:rFonts w:cs="Calibri"/>
                <w:b/>
                <w:color w:val="FF0000"/>
                <w:sz w:val="18"/>
              </w:rPr>
              <w:t>X,xxx</w:t>
            </w:r>
          </w:p>
        </w:tc>
        <w:tc>
          <w:tcPr>
            <w:tcW w:w="626" w:type="pct"/>
            <w:tcBorders>
              <w:top w:val="single" w:sz="2" w:space="0" w:color="003366"/>
              <w:left w:val="nil"/>
              <w:bottom w:val="single" w:sz="2" w:space="0" w:color="003366"/>
              <w:right w:val="nil"/>
            </w:tcBorders>
            <w:shd w:val="clear" w:color="auto" w:fill="auto"/>
            <w:vAlign w:val="bottom"/>
          </w:tcPr>
          <w:p w14:paraId="4B563C36" w14:textId="77777777" w:rsidR="00AC662F" w:rsidRPr="0099700C" w:rsidRDefault="00AC662F" w:rsidP="00E96B52">
            <w:pPr>
              <w:pStyle w:val="Footer"/>
              <w:tabs>
                <w:tab w:val="left" w:pos="3306"/>
              </w:tabs>
              <w:jc w:val="right"/>
              <w:rPr>
                <w:rFonts w:cs="Calibri"/>
                <w:b/>
                <w:sz w:val="18"/>
              </w:rPr>
            </w:pPr>
            <w:r w:rsidRPr="0099700C">
              <w:rPr>
                <w:rFonts w:cs="Calibri"/>
                <w:b/>
                <w:sz w:val="18"/>
              </w:rPr>
              <w:t>X,xxx</w:t>
            </w:r>
          </w:p>
        </w:tc>
        <w:tc>
          <w:tcPr>
            <w:tcW w:w="580" w:type="pct"/>
            <w:tcBorders>
              <w:top w:val="single" w:sz="2" w:space="0" w:color="003366"/>
              <w:left w:val="nil"/>
              <w:bottom w:val="single" w:sz="2" w:space="0" w:color="003366"/>
              <w:right w:val="nil"/>
            </w:tcBorders>
            <w:shd w:val="clear" w:color="auto" w:fill="auto"/>
            <w:vAlign w:val="bottom"/>
          </w:tcPr>
          <w:p w14:paraId="4650BB5C" w14:textId="77777777" w:rsidR="00AC662F" w:rsidRPr="0099700C" w:rsidRDefault="00AC662F" w:rsidP="00E96B52">
            <w:pPr>
              <w:pStyle w:val="Footer"/>
              <w:tabs>
                <w:tab w:val="left" w:pos="3306"/>
              </w:tabs>
              <w:jc w:val="right"/>
              <w:rPr>
                <w:rFonts w:cs="Calibri"/>
                <w:b/>
                <w:sz w:val="18"/>
              </w:rPr>
            </w:pPr>
            <w:r w:rsidRPr="0099700C">
              <w:rPr>
                <w:rFonts w:cs="Calibri"/>
                <w:b/>
                <w:sz w:val="18"/>
              </w:rPr>
              <w:t>X,xxx</w:t>
            </w:r>
          </w:p>
        </w:tc>
        <w:tc>
          <w:tcPr>
            <w:tcW w:w="460" w:type="pct"/>
            <w:tcBorders>
              <w:top w:val="single" w:sz="2" w:space="0" w:color="003366"/>
              <w:left w:val="nil"/>
              <w:bottom w:val="single" w:sz="2" w:space="0" w:color="003366"/>
              <w:right w:val="nil"/>
            </w:tcBorders>
            <w:shd w:val="clear" w:color="auto" w:fill="auto"/>
            <w:vAlign w:val="bottom"/>
          </w:tcPr>
          <w:p w14:paraId="223086CD" w14:textId="77777777" w:rsidR="00AC662F" w:rsidRPr="0099700C" w:rsidRDefault="00AC662F" w:rsidP="00E96B52">
            <w:pPr>
              <w:pStyle w:val="Footer"/>
              <w:tabs>
                <w:tab w:val="left" w:pos="3306"/>
              </w:tabs>
              <w:jc w:val="right"/>
              <w:rPr>
                <w:rFonts w:cs="Calibri"/>
                <w:b/>
                <w:sz w:val="18"/>
              </w:rPr>
            </w:pPr>
            <w:r w:rsidRPr="0099700C">
              <w:rPr>
                <w:rFonts w:cs="Calibri"/>
                <w:b/>
                <w:sz w:val="18"/>
              </w:rPr>
              <w:t>X,xxx</w:t>
            </w:r>
          </w:p>
        </w:tc>
        <w:tc>
          <w:tcPr>
            <w:tcW w:w="362" w:type="pct"/>
            <w:tcBorders>
              <w:top w:val="single" w:sz="2" w:space="0" w:color="003366"/>
              <w:left w:val="nil"/>
              <w:bottom w:val="single" w:sz="2" w:space="0" w:color="003366"/>
              <w:right w:val="nil"/>
            </w:tcBorders>
            <w:shd w:val="clear" w:color="auto" w:fill="auto"/>
            <w:vAlign w:val="bottom"/>
          </w:tcPr>
          <w:p w14:paraId="3AB019CD" w14:textId="77777777" w:rsidR="00AC662F" w:rsidRPr="0099700C" w:rsidRDefault="00AC662F" w:rsidP="00E96B52">
            <w:pPr>
              <w:pStyle w:val="Footer"/>
              <w:tabs>
                <w:tab w:val="left" w:pos="3306"/>
              </w:tabs>
              <w:jc w:val="right"/>
              <w:rPr>
                <w:rFonts w:cs="Calibri"/>
                <w:b/>
                <w:sz w:val="18"/>
              </w:rPr>
            </w:pPr>
            <w:r w:rsidRPr="0099700C">
              <w:rPr>
                <w:rFonts w:cs="Calibri"/>
                <w:b/>
                <w:sz w:val="18"/>
              </w:rPr>
              <w:t>X,xxx</w:t>
            </w:r>
          </w:p>
        </w:tc>
        <w:tc>
          <w:tcPr>
            <w:tcW w:w="421" w:type="pct"/>
            <w:tcBorders>
              <w:top w:val="single" w:sz="2" w:space="0" w:color="003366"/>
              <w:left w:val="nil"/>
              <w:bottom w:val="single" w:sz="2" w:space="0" w:color="003366"/>
              <w:right w:val="single" w:sz="4" w:space="0" w:color="auto"/>
            </w:tcBorders>
            <w:shd w:val="clear" w:color="auto" w:fill="auto"/>
            <w:vAlign w:val="bottom"/>
          </w:tcPr>
          <w:p w14:paraId="10DA9136" w14:textId="77777777" w:rsidR="00AC662F" w:rsidRPr="0099700C" w:rsidRDefault="00AC662F" w:rsidP="00E96B52">
            <w:pPr>
              <w:pStyle w:val="Footer"/>
              <w:tabs>
                <w:tab w:val="left" w:pos="3306"/>
              </w:tabs>
              <w:jc w:val="right"/>
              <w:rPr>
                <w:rFonts w:cs="Calibri"/>
                <w:b/>
                <w:sz w:val="18"/>
              </w:rPr>
            </w:pPr>
            <w:r w:rsidRPr="0099700C">
              <w:rPr>
                <w:rFonts w:cs="Calibri"/>
                <w:b/>
                <w:sz w:val="18"/>
              </w:rPr>
              <w:t>X,xxx</w:t>
            </w:r>
          </w:p>
        </w:tc>
      </w:tr>
      <w:tr w:rsidR="00AC662F" w:rsidRPr="0099700C" w14:paraId="31587D52" w14:textId="77777777" w:rsidTr="00334E1D">
        <w:trPr>
          <w:cantSplit/>
          <w:trHeight w:val="20"/>
        </w:trPr>
        <w:tc>
          <w:tcPr>
            <w:tcW w:w="600" w:type="pct"/>
            <w:tcBorders>
              <w:top w:val="nil"/>
              <w:left w:val="single" w:sz="4" w:space="0" w:color="auto"/>
              <w:bottom w:val="nil"/>
              <w:right w:val="single" w:sz="2" w:space="0" w:color="003366"/>
            </w:tcBorders>
          </w:tcPr>
          <w:p w14:paraId="5093F4F1" w14:textId="77777777" w:rsidR="00AC662F" w:rsidRPr="0099700C" w:rsidRDefault="00AC662F" w:rsidP="00B3472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061" w:type="pct"/>
            <w:tcBorders>
              <w:top w:val="nil"/>
              <w:left w:val="single" w:sz="2" w:space="0" w:color="003366"/>
              <w:bottom w:val="nil"/>
              <w:right w:val="nil"/>
            </w:tcBorders>
          </w:tcPr>
          <w:p w14:paraId="57289458" w14:textId="77777777" w:rsidR="00AC662F" w:rsidRPr="0099700C" w:rsidRDefault="00AC662F" w:rsidP="00B34727">
            <w:pPr>
              <w:tabs>
                <w:tab w:val="left" w:pos="3306"/>
              </w:tabs>
              <w:spacing w:before="60" w:after="60"/>
              <w:rPr>
                <w:rFonts w:cs="Calibri"/>
                <w:strike/>
                <w:sz w:val="18"/>
              </w:rPr>
            </w:pPr>
            <w:r w:rsidRPr="0099700C">
              <w:rPr>
                <w:rFonts w:cs="Calibri"/>
                <w:sz w:val="18"/>
              </w:rPr>
              <w:t>Transfers to/</w:t>
            </w:r>
            <w:r w:rsidR="003D0742" w:rsidRPr="0099700C">
              <w:rPr>
                <w:rFonts w:cs="Calibri"/>
                <w:sz w:val="18"/>
              </w:rPr>
              <w:t>(</w:t>
            </w:r>
            <w:r w:rsidRPr="0099700C">
              <w:rPr>
                <w:rFonts w:cs="Calibri"/>
                <w:sz w:val="18"/>
              </w:rPr>
              <w:t>from</w:t>
            </w:r>
            <w:r w:rsidR="003D0742" w:rsidRPr="0099700C">
              <w:rPr>
                <w:rFonts w:cs="Calibri"/>
                <w:sz w:val="18"/>
              </w:rPr>
              <w:t>)</w:t>
            </w:r>
            <w:r w:rsidRPr="0099700C">
              <w:rPr>
                <w:rFonts w:cs="Calibri"/>
                <w:sz w:val="18"/>
              </w:rPr>
              <w:t xml:space="preserve"> reserves</w:t>
            </w:r>
          </w:p>
        </w:tc>
        <w:tc>
          <w:tcPr>
            <w:tcW w:w="305" w:type="pct"/>
            <w:tcBorders>
              <w:top w:val="nil"/>
              <w:left w:val="nil"/>
              <w:bottom w:val="nil"/>
              <w:right w:val="nil"/>
            </w:tcBorders>
            <w:vAlign w:val="bottom"/>
          </w:tcPr>
          <w:p w14:paraId="4ACFE928" w14:textId="77777777" w:rsidR="00AC662F" w:rsidRPr="0099700C" w:rsidRDefault="00AC662F" w:rsidP="00B34727">
            <w:pPr>
              <w:pStyle w:val="TableText"/>
              <w:tabs>
                <w:tab w:val="left" w:pos="3306"/>
              </w:tabs>
              <w:jc w:val="center"/>
              <w:rPr>
                <w:rFonts w:cs="Calibri"/>
              </w:rPr>
            </w:pPr>
          </w:p>
        </w:tc>
        <w:tc>
          <w:tcPr>
            <w:tcW w:w="584" w:type="pct"/>
            <w:tcBorders>
              <w:top w:val="single" w:sz="2" w:space="0" w:color="003366"/>
              <w:left w:val="nil"/>
              <w:bottom w:val="nil"/>
              <w:right w:val="nil"/>
            </w:tcBorders>
            <w:vAlign w:val="bottom"/>
          </w:tcPr>
          <w:p w14:paraId="253080AB" w14:textId="77777777" w:rsidR="00AC662F" w:rsidRPr="0099700C" w:rsidRDefault="00AC662F" w:rsidP="00E9061F">
            <w:pPr>
              <w:pStyle w:val="TableText"/>
              <w:tabs>
                <w:tab w:val="left" w:pos="3306"/>
              </w:tabs>
              <w:jc w:val="right"/>
              <w:rPr>
                <w:rFonts w:cs="Calibri"/>
                <w:color w:val="FF0000"/>
              </w:rPr>
            </w:pPr>
            <w:r w:rsidRPr="0099700C">
              <w:rPr>
                <w:rFonts w:cs="Calibri"/>
                <w:color w:val="FF0000"/>
              </w:rPr>
              <w:t>X,xxx</w:t>
            </w:r>
          </w:p>
        </w:tc>
        <w:tc>
          <w:tcPr>
            <w:tcW w:w="626" w:type="pct"/>
            <w:tcBorders>
              <w:top w:val="single" w:sz="2" w:space="0" w:color="003366"/>
              <w:left w:val="nil"/>
              <w:bottom w:val="nil"/>
              <w:right w:val="nil"/>
            </w:tcBorders>
            <w:shd w:val="clear" w:color="auto" w:fill="auto"/>
            <w:vAlign w:val="bottom"/>
          </w:tcPr>
          <w:p w14:paraId="50C4F17E"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580" w:type="pct"/>
            <w:tcBorders>
              <w:top w:val="single" w:sz="2" w:space="0" w:color="003366"/>
              <w:left w:val="nil"/>
              <w:bottom w:val="nil"/>
              <w:right w:val="nil"/>
            </w:tcBorders>
            <w:shd w:val="clear" w:color="auto" w:fill="auto"/>
            <w:vAlign w:val="bottom"/>
          </w:tcPr>
          <w:p w14:paraId="2E7152A7"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60" w:type="pct"/>
            <w:tcBorders>
              <w:top w:val="single" w:sz="2" w:space="0" w:color="003366"/>
              <w:left w:val="nil"/>
              <w:bottom w:val="nil"/>
              <w:right w:val="nil"/>
            </w:tcBorders>
            <w:shd w:val="clear" w:color="auto" w:fill="auto"/>
            <w:vAlign w:val="bottom"/>
          </w:tcPr>
          <w:p w14:paraId="4C7CAF60"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362" w:type="pct"/>
            <w:tcBorders>
              <w:top w:val="single" w:sz="2" w:space="0" w:color="003366"/>
              <w:left w:val="nil"/>
              <w:bottom w:val="nil"/>
              <w:right w:val="nil"/>
            </w:tcBorders>
            <w:shd w:val="clear" w:color="auto" w:fill="auto"/>
            <w:vAlign w:val="bottom"/>
          </w:tcPr>
          <w:p w14:paraId="6660E67D"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21" w:type="pct"/>
            <w:tcBorders>
              <w:top w:val="single" w:sz="2" w:space="0" w:color="003366"/>
              <w:left w:val="nil"/>
              <w:bottom w:val="nil"/>
              <w:right w:val="single" w:sz="4" w:space="0" w:color="auto"/>
            </w:tcBorders>
            <w:shd w:val="clear" w:color="auto" w:fill="auto"/>
            <w:vAlign w:val="bottom"/>
          </w:tcPr>
          <w:p w14:paraId="2E7749D7" w14:textId="77777777" w:rsidR="00AC662F" w:rsidRPr="0099700C" w:rsidRDefault="00AC662F" w:rsidP="00E9061F">
            <w:pPr>
              <w:pStyle w:val="TableText"/>
              <w:tabs>
                <w:tab w:val="left" w:pos="3306"/>
              </w:tabs>
              <w:jc w:val="right"/>
              <w:rPr>
                <w:rFonts w:cs="Calibri"/>
              </w:rPr>
            </w:pPr>
            <w:r w:rsidRPr="0099700C">
              <w:rPr>
                <w:rFonts w:cs="Calibri"/>
              </w:rPr>
              <w:t>X,xxx</w:t>
            </w:r>
          </w:p>
        </w:tc>
      </w:tr>
      <w:tr w:rsidR="00AC662F" w:rsidRPr="0099700C" w14:paraId="49989E6B" w14:textId="77777777" w:rsidTr="00334E1D">
        <w:trPr>
          <w:cantSplit/>
          <w:trHeight w:val="197"/>
        </w:trPr>
        <w:tc>
          <w:tcPr>
            <w:tcW w:w="600" w:type="pct"/>
            <w:tcBorders>
              <w:top w:val="nil"/>
              <w:left w:val="single" w:sz="4" w:space="0" w:color="auto"/>
              <w:bottom w:val="nil"/>
              <w:right w:val="single" w:sz="2" w:space="0" w:color="003366"/>
            </w:tcBorders>
          </w:tcPr>
          <w:p w14:paraId="2ACC7FD1" w14:textId="77777777" w:rsidR="00AC662F" w:rsidRPr="0099700C" w:rsidRDefault="00AC662F" w:rsidP="00B34727">
            <w:pPr>
              <w:pStyle w:val="TableReference"/>
              <w:tabs>
                <w:tab w:val="left" w:pos="3306"/>
              </w:tabs>
              <w:spacing w:before="40"/>
              <w:rPr>
                <w:rFonts w:cs="Calibri"/>
                <w:color w:val="auto"/>
                <w:sz w:val="16"/>
                <w:szCs w:val="16"/>
              </w:rPr>
            </w:pPr>
          </w:p>
        </w:tc>
        <w:tc>
          <w:tcPr>
            <w:tcW w:w="1061" w:type="pct"/>
            <w:tcBorders>
              <w:top w:val="nil"/>
              <w:left w:val="single" w:sz="2" w:space="0" w:color="003366"/>
              <w:bottom w:val="nil"/>
              <w:right w:val="nil"/>
            </w:tcBorders>
          </w:tcPr>
          <w:p w14:paraId="02504447" w14:textId="77777777" w:rsidR="00AC662F" w:rsidRPr="0099700C" w:rsidRDefault="00AC662F" w:rsidP="00B34727">
            <w:pPr>
              <w:tabs>
                <w:tab w:val="left" w:pos="3306"/>
              </w:tabs>
              <w:spacing w:before="60" w:after="60"/>
              <w:rPr>
                <w:rFonts w:cs="Calibri"/>
                <w:b/>
                <w:bCs/>
                <w:sz w:val="18"/>
              </w:rPr>
            </w:pPr>
          </w:p>
        </w:tc>
        <w:tc>
          <w:tcPr>
            <w:tcW w:w="305" w:type="pct"/>
            <w:tcBorders>
              <w:top w:val="nil"/>
              <w:left w:val="nil"/>
              <w:bottom w:val="nil"/>
              <w:right w:val="nil"/>
            </w:tcBorders>
            <w:vAlign w:val="bottom"/>
          </w:tcPr>
          <w:p w14:paraId="5C5818FB" w14:textId="77777777" w:rsidR="00AC662F" w:rsidRPr="0099700C" w:rsidRDefault="00AC662F" w:rsidP="00B34727">
            <w:pPr>
              <w:pStyle w:val="TableText"/>
              <w:tabs>
                <w:tab w:val="left" w:pos="3306"/>
              </w:tabs>
              <w:jc w:val="center"/>
              <w:rPr>
                <w:rFonts w:cs="Calibri"/>
              </w:rPr>
            </w:pPr>
          </w:p>
        </w:tc>
        <w:tc>
          <w:tcPr>
            <w:tcW w:w="584" w:type="pct"/>
            <w:tcBorders>
              <w:top w:val="nil"/>
              <w:left w:val="nil"/>
              <w:bottom w:val="nil"/>
              <w:right w:val="nil"/>
            </w:tcBorders>
          </w:tcPr>
          <w:p w14:paraId="3AC33013" w14:textId="77777777" w:rsidR="00AC662F" w:rsidRPr="0099700C" w:rsidRDefault="00AC662F" w:rsidP="00B34727">
            <w:pPr>
              <w:pStyle w:val="TableText"/>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6D18200B" w14:textId="77777777" w:rsidR="00AC662F" w:rsidRPr="0099700C" w:rsidRDefault="00AC662F" w:rsidP="00B34727">
            <w:pPr>
              <w:pStyle w:val="TableText"/>
              <w:tabs>
                <w:tab w:val="left" w:pos="3306"/>
              </w:tabs>
              <w:jc w:val="right"/>
              <w:rPr>
                <w:rFonts w:cs="Calibri"/>
              </w:rPr>
            </w:pPr>
          </w:p>
        </w:tc>
        <w:tc>
          <w:tcPr>
            <w:tcW w:w="580" w:type="pct"/>
            <w:tcBorders>
              <w:top w:val="nil"/>
              <w:left w:val="nil"/>
              <w:bottom w:val="nil"/>
              <w:right w:val="nil"/>
            </w:tcBorders>
            <w:shd w:val="clear" w:color="auto" w:fill="auto"/>
            <w:vAlign w:val="bottom"/>
          </w:tcPr>
          <w:p w14:paraId="5192295A" w14:textId="77777777" w:rsidR="00AC662F" w:rsidRPr="0099700C" w:rsidRDefault="00AC662F" w:rsidP="00B34727">
            <w:pPr>
              <w:pStyle w:val="TableText"/>
              <w:tabs>
                <w:tab w:val="left" w:pos="3306"/>
              </w:tabs>
              <w:jc w:val="right"/>
              <w:rPr>
                <w:rFonts w:cs="Calibri"/>
              </w:rPr>
            </w:pPr>
          </w:p>
        </w:tc>
        <w:tc>
          <w:tcPr>
            <w:tcW w:w="460" w:type="pct"/>
            <w:tcBorders>
              <w:top w:val="nil"/>
              <w:left w:val="nil"/>
              <w:bottom w:val="nil"/>
              <w:right w:val="nil"/>
            </w:tcBorders>
            <w:shd w:val="clear" w:color="auto" w:fill="auto"/>
            <w:vAlign w:val="bottom"/>
          </w:tcPr>
          <w:p w14:paraId="6F493623" w14:textId="77777777" w:rsidR="00AC662F" w:rsidRPr="0099700C" w:rsidRDefault="00AC662F" w:rsidP="00B34727">
            <w:pPr>
              <w:pStyle w:val="TableText"/>
              <w:tabs>
                <w:tab w:val="left" w:pos="3306"/>
              </w:tabs>
              <w:jc w:val="right"/>
              <w:rPr>
                <w:rFonts w:cs="Calibri"/>
              </w:rPr>
            </w:pPr>
          </w:p>
        </w:tc>
        <w:tc>
          <w:tcPr>
            <w:tcW w:w="362" w:type="pct"/>
            <w:tcBorders>
              <w:top w:val="nil"/>
              <w:left w:val="nil"/>
              <w:bottom w:val="nil"/>
              <w:right w:val="nil"/>
            </w:tcBorders>
            <w:shd w:val="clear" w:color="auto" w:fill="auto"/>
            <w:vAlign w:val="bottom"/>
          </w:tcPr>
          <w:p w14:paraId="66AED1C0" w14:textId="77777777" w:rsidR="00AC662F" w:rsidRPr="0099700C" w:rsidRDefault="00AC662F" w:rsidP="00B34727">
            <w:pPr>
              <w:pStyle w:val="TableText"/>
              <w:tabs>
                <w:tab w:val="left" w:pos="3306"/>
              </w:tabs>
              <w:jc w:val="right"/>
              <w:rPr>
                <w:rFonts w:cs="Calibri"/>
              </w:rPr>
            </w:pPr>
          </w:p>
        </w:tc>
        <w:tc>
          <w:tcPr>
            <w:tcW w:w="421" w:type="pct"/>
            <w:tcBorders>
              <w:top w:val="nil"/>
              <w:left w:val="nil"/>
              <w:bottom w:val="nil"/>
              <w:right w:val="single" w:sz="4" w:space="0" w:color="auto"/>
            </w:tcBorders>
            <w:shd w:val="clear" w:color="auto" w:fill="auto"/>
            <w:vAlign w:val="bottom"/>
          </w:tcPr>
          <w:p w14:paraId="5BB1A876" w14:textId="77777777" w:rsidR="00AC662F" w:rsidRPr="0099700C" w:rsidRDefault="00AC662F" w:rsidP="00B34727">
            <w:pPr>
              <w:pStyle w:val="TableText"/>
              <w:tabs>
                <w:tab w:val="left" w:pos="3306"/>
              </w:tabs>
              <w:jc w:val="right"/>
              <w:rPr>
                <w:rFonts w:cs="Calibri"/>
              </w:rPr>
            </w:pPr>
          </w:p>
        </w:tc>
      </w:tr>
      <w:tr w:rsidR="00AC662F" w:rsidRPr="0099700C" w14:paraId="31C4D3F1" w14:textId="77777777" w:rsidTr="00334E1D">
        <w:trPr>
          <w:cantSplit/>
          <w:trHeight w:val="20"/>
        </w:trPr>
        <w:tc>
          <w:tcPr>
            <w:tcW w:w="600" w:type="pct"/>
            <w:tcBorders>
              <w:top w:val="nil"/>
              <w:left w:val="single" w:sz="4" w:space="0" w:color="auto"/>
              <w:bottom w:val="nil"/>
              <w:right w:val="single" w:sz="2" w:space="0" w:color="003366"/>
            </w:tcBorders>
          </w:tcPr>
          <w:p w14:paraId="7F0249C1" w14:textId="77777777" w:rsidR="00AC662F" w:rsidRPr="0099700C" w:rsidRDefault="00AC662F" w:rsidP="00B34727">
            <w:pPr>
              <w:pStyle w:val="TableReference"/>
              <w:tabs>
                <w:tab w:val="left" w:pos="3306"/>
              </w:tabs>
              <w:spacing w:before="40"/>
              <w:rPr>
                <w:rFonts w:cs="Calibri"/>
                <w:color w:val="auto"/>
                <w:sz w:val="16"/>
                <w:szCs w:val="16"/>
              </w:rPr>
            </w:pPr>
          </w:p>
        </w:tc>
        <w:tc>
          <w:tcPr>
            <w:tcW w:w="1061" w:type="pct"/>
            <w:tcBorders>
              <w:top w:val="nil"/>
              <w:left w:val="single" w:sz="2" w:space="0" w:color="003366"/>
              <w:bottom w:val="nil"/>
              <w:right w:val="nil"/>
            </w:tcBorders>
          </w:tcPr>
          <w:p w14:paraId="15D47DFB" w14:textId="77777777" w:rsidR="00AC662F" w:rsidRPr="0099700C" w:rsidRDefault="00AC662F" w:rsidP="00B34727">
            <w:pPr>
              <w:tabs>
                <w:tab w:val="left" w:pos="3306"/>
              </w:tabs>
              <w:spacing w:before="60" w:after="60"/>
              <w:rPr>
                <w:rFonts w:cs="Calibri"/>
                <w:b/>
                <w:iCs/>
                <w:sz w:val="18"/>
              </w:rPr>
            </w:pPr>
            <w:r w:rsidRPr="0099700C">
              <w:rPr>
                <w:rFonts w:cs="Calibri"/>
                <w:b/>
                <w:iCs/>
                <w:sz w:val="18"/>
              </w:rPr>
              <w:t>Transactions Involving Owners Affecting Accumulated Funds</w:t>
            </w:r>
          </w:p>
        </w:tc>
        <w:tc>
          <w:tcPr>
            <w:tcW w:w="305" w:type="pct"/>
            <w:tcBorders>
              <w:top w:val="nil"/>
              <w:left w:val="nil"/>
              <w:bottom w:val="nil"/>
              <w:right w:val="nil"/>
            </w:tcBorders>
            <w:vAlign w:val="bottom"/>
          </w:tcPr>
          <w:p w14:paraId="13F1CC3F" w14:textId="77777777" w:rsidR="00AC662F" w:rsidRPr="0099700C" w:rsidRDefault="00AC662F" w:rsidP="00B34727">
            <w:pPr>
              <w:pStyle w:val="TableText"/>
              <w:tabs>
                <w:tab w:val="left" w:pos="3306"/>
              </w:tabs>
              <w:jc w:val="center"/>
              <w:rPr>
                <w:rFonts w:cs="Calibri"/>
              </w:rPr>
            </w:pPr>
          </w:p>
        </w:tc>
        <w:tc>
          <w:tcPr>
            <w:tcW w:w="584" w:type="pct"/>
            <w:tcBorders>
              <w:top w:val="nil"/>
              <w:left w:val="nil"/>
              <w:bottom w:val="nil"/>
              <w:right w:val="nil"/>
            </w:tcBorders>
          </w:tcPr>
          <w:p w14:paraId="3E3539FE" w14:textId="77777777" w:rsidR="00AC662F" w:rsidRPr="0099700C" w:rsidRDefault="00AC662F" w:rsidP="00B34727">
            <w:pPr>
              <w:pStyle w:val="TableText"/>
              <w:tabs>
                <w:tab w:val="left" w:pos="3306"/>
              </w:tabs>
              <w:jc w:val="right"/>
              <w:rPr>
                <w:rFonts w:cs="Calibri"/>
                <w:color w:val="FF0000"/>
              </w:rPr>
            </w:pPr>
          </w:p>
        </w:tc>
        <w:tc>
          <w:tcPr>
            <w:tcW w:w="626" w:type="pct"/>
            <w:tcBorders>
              <w:top w:val="nil"/>
              <w:left w:val="nil"/>
              <w:bottom w:val="nil"/>
              <w:right w:val="nil"/>
            </w:tcBorders>
            <w:shd w:val="clear" w:color="auto" w:fill="auto"/>
            <w:vAlign w:val="bottom"/>
          </w:tcPr>
          <w:p w14:paraId="1AFEAC74" w14:textId="77777777" w:rsidR="00AC662F" w:rsidRPr="0099700C" w:rsidRDefault="00AC662F" w:rsidP="00B34727">
            <w:pPr>
              <w:pStyle w:val="TableText"/>
              <w:tabs>
                <w:tab w:val="left" w:pos="3306"/>
              </w:tabs>
              <w:jc w:val="right"/>
              <w:rPr>
                <w:rFonts w:cs="Calibri"/>
              </w:rPr>
            </w:pPr>
          </w:p>
        </w:tc>
        <w:tc>
          <w:tcPr>
            <w:tcW w:w="580" w:type="pct"/>
            <w:tcBorders>
              <w:top w:val="nil"/>
              <w:left w:val="nil"/>
              <w:bottom w:val="nil"/>
              <w:right w:val="nil"/>
            </w:tcBorders>
            <w:shd w:val="clear" w:color="auto" w:fill="auto"/>
            <w:vAlign w:val="bottom"/>
          </w:tcPr>
          <w:p w14:paraId="372A9630" w14:textId="77777777" w:rsidR="00AC662F" w:rsidRPr="0099700C" w:rsidRDefault="00AC662F" w:rsidP="00B34727">
            <w:pPr>
              <w:pStyle w:val="TableText"/>
              <w:tabs>
                <w:tab w:val="left" w:pos="3306"/>
              </w:tabs>
              <w:jc w:val="right"/>
              <w:rPr>
                <w:rFonts w:cs="Calibri"/>
              </w:rPr>
            </w:pPr>
          </w:p>
        </w:tc>
        <w:tc>
          <w:tcPr>
            <w:tcW w:w="460" w:type="pct"/>
            <w:tcBorders>
              <w:top w:val="nil"/>
              <w:left w:val="nil"/>
              <w:bottom w:val="nil"/>
              <w:right w:val="nil"/>
            </w:tcBorders>
            <w:shd w:val="clear" w:color="auto" w:fill="auto"/>
            <w:vAlign w:val="bottom"/>
          </w:tcPr>
          <w:p w14:paraId="77D0842E" w14:textId="77777777" w:rsidR="00AC662F" w:rsidRPr="0099700C" w:rsidRDefault="00AC662F" w:rsidP="00B34727">
            <w:pPr>
              <w:pStyle w:val="TableText"/>
              <w:tabs>
                <w:tab w:val="left" w:pos="3306"/>
              </w:tabs>
              <w:jc w:val="right"/>
              <w:rPr>
                <w:rFonts w:cs="Calibri"/>
              </w:rPr>
            </w:pPr>
          </w:p>
        </w:tc>
        <w:tc>
          <w:tcPr>
            <w:tcW w:w="362" w:type="pct"/>
            <w:tcBorders>
              <w:top w:val="nil"/>
              <w:left w:val="nil"/>
              <w:bottom w:val="nil"/>
              <w:right w:val="nil"/>
            </w:tcBorders>
            <w:shd w:val="clear" w:color="auto" w:fill="auto"/>
            <w:vAlign w:val="bottom"/>
          </w:tcPr>
          <w:p w14:paraId="156BC343" w14:textId="77777777" w:rsidR="00AC662F" w:rsidRPr="0099700C" w:rsidRDefault="00AC662F" w:rsidP="00B34727">
            <w:pPr>
              <w:pStyle w:val="TableText"/>
              <w:tabs>
                <w:tab w:val="left" w:pos="3306"/>
              </w:tabs>
              <w:jc w:val="right"/>
              <w:rPr>
                <w:rFonts w:cs="Calibri"/>
              </w:rPr>
            </w:pPr>
          </w:p>
        </w:tc>
        <w:tc>
          <w:tcPr>
            <w:tcW w:w="421" w:type="pct"/>
            <w:tcBorders>
              <w:top w:val="nil"/>
              <w:left w:val="nil"/>
              <w:bottom w:val="nil"/>
              <w:right w:val="single" w:sz="4" w:space="0" w:color="auto"/>
            </w:tcBorders>
            <w:shd w:val="clear" w:color="auto" w:fill="auto"/>
            <w:vAlign w:val="bottom"/>
          </w:tcPr>
          <w:p w14:paraId="622EA034" w14:textId="77777777" w:rsidR="00AC662F" w:rsidRPr="0099700C" w:rsidRDefault="00AC662F" w:rsidP="00B34727">
            <w:pPr>
              <w:pStyle w:val="TableText"/>
              <w:tabs>
                <w:tab w:val="left" w:pos="3306"/>
              </w:tabs>
              <w:jc w:val="right"/>
              <w:rPr>
                <w:rFonts w:cs="Calibri"/>
              </w:rPr>
            </w:pPr>
          </w:p>
        </w:tc>
      </w:tr>
      <w:tr w:rsidR="00AC662F" w:rsidRPr="0099700C" w14:paraId="1EDAD087" w14:textId="77777777" w:rsidTr="00334E1D">
        <w:trPr>
          <w:cantSplit/>
          <w:trHeight w:val="20"/>
        </w:trPr>
        <w:tc>
          <w:tcPr>
            <w:tcW w:w="600" w:type="pct"/>
            <w:tcBorders>
              <w:top w:val="nil"/>
              <w:left w:val="single" w:sz="4" w:space="0" w:color="auto"/>
              <w:bottom w:val="nil"/>
              <w:right w:val="single" w:sz="2" w:space="0" w:color="003366"/>
            </w:tcBorders>
          </w:tcPr>
          <w:p w14:paraId="6703915A" w14:textId="77777777" w:rsidR="00AC662F" w:rsidRPr="0099700C" w:rsidRDefault="00AC662F" w:rsidP="00B3472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w:t>
            </w:r>
            <w:r w:rsidR="00F428AE" w:rsidRPr="0099700C">
              <w:rPr>
                <w:rFonts w:cs="Calibri"/>
                <w:color w:val="auto"/>
                <w:sz w:val="16"/>
                <w:szCs w:val="16"/>
              </w:rPr>
              <w:t>d</w:t>
            </w:r>
            <w:r w:rsidRPr="0099700C">
              <w:rPr>
                <w:rFonts w:cs="Calibri"/>
                <w:color w:val="auto"/>
                <w:sz w:val="16"/>
                <w:szCs w:val="16"/>
              </w:rPr>
              <w:t>)</w:t>
            </w:r>
            <w:r w:rsidR="00F428AE" w:rsidRPr="0099700C">
              <w:rPr>
                <w:rFonts w:cs="Calibri"/>
                <w:color w:val="auto"/>
                <w:sz w:val="16"/>
                <w:szCs w:val="16"/>
              </w:rPr>
              <w:t>(iii)</w:t>
            </w:r>
          </w:p>
        </w:tc>
        <w:tc>
          <w:tcPr>
            <w:tcW w:w="1061" w:type="pct"/>
            <w:tcBorders>
              <w:top w:val="nil"/>
              <w:left w:val="single" w:sz="2" w:space="0" w:color="003366"/>
              <w:bottom w:val="nil"/>
              <w:right w:val="nil"/>
            </w:tcBorders>
          </w:tcPr>
          <w:p w14:paraId="0EEC0A82" w14:textId="77777777" w:rsidR="00AC662F" w:rsidRPr="0099700C" w:rsidRDefault="00AC662F" w:rsidP="00B34727">
            <w:pPr>
              <w:tabs>
                <w:tab w:val="left" w:pos="3306"/>
              </w:tabs>
              <w:spacing w:before="60" w:after="60"/>
              <w:rPr>
                <w:rFonts w:cs="Calibri"/>
                <w:sz w:val="18"/>
              </w:rPr>
            </w:pPr>
            <w:r w:rsidRPr="0099700C">
              <w:rPr>
                <w:rFonts w:cs="Calibri"/>
                <w:sz w:val="18"/>
              </w:rPr>
              <w:t>Capital Injections</w:t>
            </w:r>
          </w:p>
        </w:tc>
        <w:tc>
          <w:tcPr>
            <w:tcW w:w="305" w:type="pct"/>
            <w:tcBorders>
              <w:top w:val="nil"/>
              <w:left w:val="nil"/>
              <w:bottom w:val="nil"/>
              <w:right w:val="nil"/>
            </w:tcBorders>
            <w:vAlign w:val="bottom"/>
          </w:tcPr>
          <w:p w14:paraId="105BC46B" w14:textId="77777777" w:rsidR="00AC662F" w:rsidRPr="0099700C" w:rsidRDefault="00AC662F" w:rsidP="00B34727">
            <w:pPr>
              <w:pStyle w:val="TableText"/>
              <w:tabs>
                <w:tab w:val="left" w:pos="3306"/>
              </w:tabs>
              <w:jc w:val="center"/>
              <w:rPr>
                <w:rFonts w:cs="Calibri"/>
              </w:rPr>
            </w:pPr>
          </w:p>
        </w:tc>
        <w:tc>
          <w:tcPr>
            <w:tcW w:w="584" w:type="pct"/>
            <w:tcBorders>
              <w:top w:val="nil"/>
              <w:left w:val="nil"/>
              <w:bottom w:val="nil"/>
              <w:right w:val="nil"/>
            </w:tcBorders>
            <w:vAlign w:val="bottom"/>
          </w:tcPr>
          <w:p w14:paraId="2B8AF046" w14:textId="77777777" w:rsidR="00AC662F" w:rsidRPr="0099700C" w:rsidRDefault="00AC662F" w:rsidP="00E9061F">
            <w:pPr>
              <w:pStyle w:val="TableText"/>
              <w:tabs>
                <w:tab w:val="left" w:pos="3306"/>
              </w:tabs>
              <w:jc w:val="right"/>
              <w:rPr>
                <w:rFonts w:cs="Calibri"/>
                <w:color w:val="FF0000"/>
              </w:rPr>
            </w:pPr>
            <w:r w:rsidRPr="0099700C">
              <w:rPr>
                <w:rFonts w:cs="Calibri"/>
                <w:color w:val="FF0000"/>
              </w:rPr>
              <w:t>X,xxx</w:t>
            </w:r>
          </w:p>
        </w:tc>
        <w:tc>
          <w:tcPr>
            <w:tcW w:w="626" w:type="pct"/>
            <w:tcBorders>
              <w:top w:val="nil"/>
              <w:left w:val="nil"/>
              <w:bottom w:val="nil"/>
              <w:right w:val="nil"/>
            </w:tcBorders>
            <w:shd w:val="clear" w:color="auto" w:fill="auto"/>
            <w:vAlign w:val="bottom"/>
          </w:tcPr>
          <w:p w14:paraId="0C307823"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580" w:type="pct"/>
            <w:tcBorders>
              <w:top w:val="nil"/>
              <w:left w:val="nil"/>
              <w:bottom w:val="nil"/>
              <w:right w:val="nil"/>
            </w:tcBorders>
            <w:shd w:val="clear" w:color="auto" w:fill="auto"/>
            <w:vAlign w:val="bottom"/>
          </w:tcPr>
          <w:p w14:paraId="3A7D8DDD"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60" w:type="pct"/>
            <w:tcBorders>
              <w:top w:val="nil"/>
              <w:left w:val="nil"/>
              <w:bottom w:val="nil"/>
              <w:right w:val="nil"/>
            </w:tcBorders>
            <w:shd w:val="clear" w:color="auto" w:fill="auto"/>
            <w:vAlign w:val="bottom"/>
          </w:tcPr>
          <w:p w14:paraId="7DB82522"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362" w:type="pct"/>
            <w:tcBorders>
              <w:top w:val="nil"/>
              <w:left w:val="nil"/>
              <w:bottom w:val="nil"/>
              <w:right w:val="nil"/>
            </w:tcBorders>
            <w:shd w:val="clear" w:color="auto" w:fill="auto"/>
            <w:vAlign w:val="bottom"/>
          </w:tcPr>
          <w:p w14:paraId="1C757EFE"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21" w:type="pct"/>
            <w:tcBorders>
              <w:top w:val="nil"/>
              <w:left w:val="nil"/>
              <w:bottom w:val="nil"/>
              <w:right w:val="single" w:sz="4" w:space="0" w:color="auto"/>
            </w:tcBorders>
            <w:shd w:val="clear" w:color="auto" w:fill="auto"/>
            <w:vAlign w:val="bottom"/>
          </w:tcPr>
          <w:p w14:paraId="629590A4" w14:textId="77777777" w:rsidR="00AC662F" w:rsidRPr="0099700C" w:rsidRDefault="00AC662F" w:rsidP="00E9061F">
            <w:pPr>
              <w:pStyle w:val="TableText"/>
              <w:tabs>
                <w:tab w:val="left" w:pos="3306"/>
              </w:tabs>
              <w:jc w:val="right"/>
              <w:rPr>
                <w:rFonts w:cs="Calibri"/>
              </w:rPr>
            </w:pPr>
            <w:r w:rsidRPr="0099700C">
              <w:rPr>
                <w:rFonts w:cs="Calibri"/>
              </w:rPr>
              <w:t>X,xxx</w:t>
            </w:r>
          </w:p>
        </w:tc>
      </w:tr>
      <w:tr w:rsidR="00AC662F" w:rsidRPr="0099700C" w14:paraId="26DAF51C" w14:textId="77777777" w:rsidTr="00334E1D">
        <w:trPr>
          <w:cantSplit/>
          <w:trHeight w:val="20"/>
        </w:trPr>
        <w:tc>
          <w:tcPr>
            <w:tcW w:w="600" w:type="pct"/>
            <w:tcBorders>
              <w:top w:val="nil"/>
              <w:left w:val="single" w:sz="4" w:space="0" w:color="auto"/>
              <w:bottom w:val="nil"/>
              <w:right w:val="single" w:sz="2" w:space="0" w:color="003366"/>
            </w:tcBorders>
          </w:tcPr>
          <w:p w14:paraId="4B7E8291" w14:textId="77777777" w:rsidR="00AC662F" w:rsidRPr="0099700C" w:rsidRDefault="00AC662F" w:rsidP="00B3472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106 </w:t>
            </w:r>
            <w:r w:rsidR="00F428AE" w:rsidRPr="0099700C">
              <w:rPr>
                <w:rFonts w:cs="Calibri"/>
                <w:color w:val="auto"/>
                <w:sz w:val="16"/>
                <w:szCs w:val="16"/>
              </w:rPr>
              <w:t>(d)(iii)</w:t>
            </w:r>
          </w:p>
        </w:tc>
        <w:tc>
          <w:tcPr>
            <w:tcW w:w="1061" w:type="pct"/>
            <w:tcBorders>
              <w:top w:val="nil"/>
              <w:left w:val="single" w:sz="2" w:space="0" w:color="003366"/>
              <w:bottom w:val="nil"/>
              <w:right w:val="nil"/>
            </w:tcBorders>
          </w:tcPr>
          <w:p w14:paraId="4F63BF01" w14:textId="77777777" w:rsidR="00AC662F" w:rsidRPr="0099700C" w:rsidRDefault="00AC662F" w:rsidP="00B34727">
            <w:pPr>
              <w:tabs>
                <w:tab w:val="left" w:pos="3306"/>
              </w:tabs>
              <w:spacing w:before="60" w:after="60"/>
              <w:rPr>
                <w:rFonts w:cs="Calibri"/>
                <w:sz w:val="18"/>
              </w:rPr>
            </w:pPr>
            <w:r w:rsidRPr="0099700C">
              <w:rPr>
                <w:rFonts w:cs="Calibri"/>
                <w:sz w:val="18"/>
              </w:rPr>
              <w:t xml:space="preserve">Capital (Distributions) </w:t>
            </w:r>
          </w:p>
        </w:tc>
        <w:tc>
          <w:tcPr>
            <w:tcW w:w="305" w:type="pct"/>
            <w:tcBorders>
              <w:top w:val="nil"/>
              <w:left w:val="nil"/>
              <w:bottom w:val="nil"/>
              <w:right w:val="nil"/>
            </w:tcBorders>
            <w:vAlign w:val="bottom"/>
          </w:tcPr>
          <w:p w14:paraId="40A36A65" w14:textId="77777777" w:rsidR="00AC662F" w:rsidRPr="0099700C" w:rsidRDefault="00AC662F" w:rsidP="00B34727">
            <w:pPr>
              <w:pStyle w:val="TableText"/>
              <w:tabs>
                <w:tab w:val="left" w:pos="3306"/>
              </w:tabs>
              <w:jc w:val="center"/>
              <w:rPr>
                <w:rFonts w:cs="Calibri"/>
              </w:rPr>
            </w:pPr>
          </w:p>
        </w:tc>
        <w:tc>
          <w:tcPr>
            <w:tcW w:w="584" w:type="pct"/>
            <w:tcBorders>
              <w:top w:val="nil"/>
              <w:left w:val="nil"/>
              <w:bottom w:val="nil"/>
              <w:right w:val="nil"/>
            </w:tcBorders>
            <w:vAlign w:val="bottom"/>
          </w:tcPr>
          <w:p w14:paraId="58358725" w14:textId="77777777" w:rsidR="00AC662F" w:rsidRPr="0099700C" w:rsidRDefault="00AC662F" w:rsidP="00E9061F">
            <w:pPr>
              <w:pStyle w:val="TableText"/>
              <w:tabs>
                <w:tab w:val="left" w:pos="3306"/>
              </w:tabs>
              <w:jc w:val="right"/>
              <w:rPr>
                <w:rFonts w:cs="Calibri"/>
                <w:color w:val="FF0000"/>
              </w:rPr>
            </w:pPr>
            <w:r w:rsidRPr="0099700C">
              <w:rPr>
                <w:rFonts w:cs="Calibri"/>
                <w:color w:val="FF0000"/>
              </w:rPr>
              <w:t>X,xxx</w:t>
            </w:r>
          </w:p>
        </w:tc>
        <w:tc>
          <w:tcPr>
            <w:tcW w:w="626" w:type="pct"/>
            <w:tcBorders>
              <w:top w:val="nil"/>
              <w:left w:val="nil"/>
              <w:bottom w:val="nil"/>
              <w:right w:val="nil"/>
            </w:tcBorders>
            <w:shd w:val="clear" w:color="auto" w:fill="auto"/>
            <w:vAlign w:val="bottom"/>
          </w:tcPr>
          <w:p w14:paraId="188E8A35"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580" w:type="pct"/>
            <w:tcBorders>
              <w:top w:val="nil"/>
              <w:left w:val="nil"/>
              <w:bottom w:val="nil"/>
              <w:right w:val="nil"/>
            </w:tcBorders>
            <w:shd w:val="clear" w:color="auto" w:fill="auto"/>
            <w:vAlign w:val="bottom"/>
          </w:tcPr>
          <w:p w14:paraId="2F58DF15"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60" w:type="pct"/>
            <w:tcBorders>
              <w:top w:val="nil"/>
              <w:left w:val="nil"/>
              <w:bottom w:val="nil"/>
              <w:right w:val="nil"/>
            </w:tcBorders>
            <w:shd w:val="clear" w:color="auto" w:fill="auto"/>
            <w:vAlign w:val="bottom"/>
          </w:tcPr>
          <w:p w14:paraId="7F72FB92"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362" w:type="pct"/>
            <w:tcBorders>
              <w:top w:val="nil"/>
              <w:left w:val="nil"/>
              <w:bottom w:val="nil"/>
              <w:right w:val="nil"/>
            </w:tcBorders>
            <w:shd w:val="clear" w:color="auto" w:fill="auto"/>
            <w:vAlign w:val="bottom"/>
          </w:tcPr>
          <w:p w14:paraId="792A1329"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21" w:type="pct"/>
            <w:tcBorders>
              <w:top w:val="nil"/>
              <w:left w:val="nil"/>
              <w:bottom w:val="nil"/>
              <w:right w:val="single" w:sz="4" w:space="0" w:color="auto"/>
            </w:tcBorders>
            <w:shd w:val="clear" w:color="auto" w:fill="auto"/>
            <w:vAlign w:val="bottom"/>
          </w:tcPr>
          <w:p w14:paraId="5E2E074D" w14:textId="77777777" w:rsidR="00AC662F" w:rsidRPr="0099700C" w:rsidRDefault="00AC662F" w:rsidP="00E9061F">
            <w:pPr>
              <w:pStyle w:val="TableText"/>
              <w:tabs>
                <w:tab w:val="left" w:pos="3306"/>
              </w:tabs>
              <w:jc w:val="right"/>
              <w:rPr>
                <w:rFonts w:cs="Calibri"/>
              </w:rPr>
            </w:pPr>
            <w:r w:rsidRPr="0099700C">
              <w:rPr>
                <w:rFonts w:cs="Calibri"/>
              </w:rPr>
              <w:t>X,xxx</w:t>
            </w:r>
          </w:p>
        </w:tc>
      </w:tr>
      <w:tr w:rsidR="00AC662F" w:rsidRPr="0099700C" w14:paraId="0EB66B2C" w14:textId="77777777" w:rsidTr="00334E1D">
        <w:trPr>
          <w:cantSplit/>
          <w:trHeight w:val="20"/>
        </w:trPr>
        <w:tc>
          <w:tcPr>
            <w:tcW w:w="600" w:type="pct"/>
            <w:tcBorders>
              <w:top w:val="nil"/>
              <w:left w:val="single" w:sz="4" w:space="0" w:color="auto"/>
              <w:bottom w:val="nil"/>
              <w:right w:val="single" w:sz="2" w:space="0" w:color="003366"/>
            </w:tcBorders>
          </w:tcPr>
          <w:p w14:paraId="38F9E85F" w14:textId="77777777" w:rsidR="00AC662F" w:rsidRPr="0099700C" w:rsidRDefault="00AC662F" w:rsidP="00B34727">
            <w:pPr>
              <w:pStyle w:val="TableReference"/>
              <w:tabs>
                <w:tab w:val="left" w:pos="3306"/>
              </w:tabs>
              <w:spacing w:before="60"/>
              <w:rPr>
                <w:rFonts w:cs="Calibri"/>
                <w:strike/>
                <w:color w:val="FF0000"/>
              </w:rPr>
            </w:pPr>
            <w:r w:rsidRPr="0099700C">
              <w:rPr>
                <w:rFonts w:cs="Calibri"/>
                <w:strike/>
                <w:color w:val="FF0000"/>
              </w:rPr>
              <w:t>AASB 101</w:t>
            </w:r>
            <w:r w:rsidR="002D3231" w:rsidRPr="0099700C">
              <w:rPr>
                <w:rFonts w:cs="Calibri"/>
                <w:strike/>
                <w:color w:val="FF0000"/>
              </w:rPr>
              <w:t>.</w:t>
            </w:r>
            <w:r w:rsidRPr="0099700C">
              <w:rPr>
                <w:rFonts w:cs="Calibri"/>
                <w:strike/>
                <w:color w:val="FF0000"/>
              </w:rPr>
              <w:t>106 (c)</w:t>
            </w:r>
          </w:p>
        </w:tc>
        <w:tc>
          <w:tcPr>
            <w:tcW w:w="1061" w:type="pct"/>
            <w:tcBorders>
              <w:top w:val="nil"/>
              <w:left w:val="single" w:sz="2" w:space="0" w:color="003366"/>
              <w:bottom w:val="nil"/>
              <w:right w:val="nil"/>
            </w:tcBorders>
          </w:tcPr>
          <w:p w14:paraId="66545D00" w14:textId="77777777" w:rsidR="00AC662F" w:rsidRPr="0099700C" w:rsidRDefault="00AC662F" w:rsidP="00B34727">
            <w:pPr>
              <w:tabs>
                <w:tab w:val="left" w:pos="3306"/>
              </w:tabs>
              <w:spacing w:before="60" w:after="60"/>
              <w:rPr>
                <w:rFonts w:cs="Calibri"/>
                <w:strike/>
                <w:color w:val="FF0000"/>
                <w:sz w:val="18"/>
              </w:rPr>
            </w:pPr>
            <w:r w:rsidRPr="0099700C">
              <w:rPr>
                <w:rFonts w:cs="Calibri"/>
                <w:strike/>
                <w:color w:val="FF0000"/>
                <w:sz w:val="18"/>
              </w:rPr>
              <w:t>Net Assets transferred in as part of an Administrative Restructure</w:t>
            </w:r>
          </w:p>
        </w:tc>
        <w:tc>
          <w:tcPr>
            <w:tcW w:w="305" w:type="pct"/>
            <w:tcBorders>
              <w:top w:val="nil"/>
              <w:left w:val="nil"/>
              <w:bottom w:val="nil"/>
              <w:right w:val="nil"/>
            </w:tcBorders>
            <w:vAlign w:val="bottom"/>
          </w:tcPr>
          <w:p w14:paraId="4D80B6B2" w14:textId="77777777" w:rsidR="00AC662F" w:rsidRPr="00F74282" w:rsidRDefault="00821A4B" w:rsidP="00426BEE">
            <w:pPr>
              <w:pStyle w:val="TableText"/>
              <w:tabs>
                <w:tab w:val="left" w:pos="3306"/>
              </w:tabs>
              <w:jc w:val="center"/>
              <w:rPr>
                <w:rFonts w:cs="Calibri"/>
                <w:strike/>
                <w:color w:val="FF0000"/>
              </w:rPr>
            </w:pPr>
            <w:r w:rsidRPr="00F74282">
              <w:rPr>
                <w:rFonts w:cs="Calibri"/>
                <w:strike/>
                <w:color w:val="FF0000"/>
              </w:rPr>
              <w:t>38</w:t>
            </w:r>
          </w:p>
        </w:tc>
        <w:tc>
          <w:tcPr>
            <w:tcW w:w="584" w:type="pct"/>
            <w:tcBorders>
              <w:top w:val="nil"/>
              <w:left w:val="nil"/>
              <w:bottom w:val="nil"/>
              <w:right w:val="nil"/>
            </w:tcBorders>
            <w:vAlign w:val="bottom"/>
          </w:tcPr>
          <w:p w14:paraId="5DEDA181"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626" w:type="pct"/>
            <w:tcBorders>
              <w:top w:val="nil"/>
              <w:left w:val="nil"/>
              <w:bottom w:val="nil"/>
              <w:right w:val="nil"/>
            </w:tcBorders>
            <w:shd w:val="clear" w:color="auto" w:fill="auto"/>
            <w:vAlign w:val="bottom"/>
          </w:tcPr>
          <w:p w14:paraId="0059BFB6"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580" w:type="pct"/>
            <w:tcBorders>
              <w:top w:val="nil"/>
              <w:left w:val="nil"/>
              <w:bottom w:val="nil"/>
              <w:right w:val="nil"/>
            </w:tcBorders>
            <w:shd w:val="clear" w:color="auto" w:fill="auto"/>
            <w:vAlign w:val="bottom"/>
          </w:tcPr>
          <w:p w14:paraId="0E1C6789"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460" w:type="pct"/>
            <w:tcBorders>
              <w:top w:val="nil"/>
              <w:left w:val="nil"/>
              <w:bottom w:val="nil"/>
              <w:right w:val="nil"/>
            </w:tcBorders>
            <w:shd w:val="clear" w:color="auto" w:fill="auto"/>
            <w:vAlign w:val="bottom"/>
          </w:tcPr>
          <w:p w14:paraId="72BCB202"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362" w:type="pct"/>
            <w:tcBorders>
              <w:top w:val="nil"/>
              <w:left w:val="nil"/>
              <w:bottom w:val="nil"/>
              <w:right w:val="nil"/>
            </w:tcBorders>
            <w:shd w:val="clear" w:color="auto" w:fill="auto"/>
            <w:vAlign w:val="bottom"/>
          </w:tcPr>
          <w:p w14:paraId="4C05EA9F"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421" w:type="pct"/>
            <w:tcBorders>
              <w:top w:val="nil"/>
              <w:left w:val="nil"/>
              <w:bottom w:val="nil"/>
              <w:right w:val="single" w:sz="4" w:space="0" w:color="auto"/>
            </w:tcBorders>
            <w:shd w:val="clear" w:color="auto" w:fill="auto"/>
            <w:vAlign w:val="bottom"/>
          </w:tcPr>
          <w:p w14:paraId="1A06B765"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r>
      <w:tr w:rsidR="00AC662F" w:rsidRPr="0099700C" w14:paraId="19D709DE" w14:textId="77777777" w:rsidTr="00334E1D">
        <w:trPr>
          <w:cantSplit/>
          <w:trHeight w:val="20"/>
        </w:trPr>
        <w:tc>
          <w:tcPr>
            <w:tcW w:w="600" w:type="pct"/>
            <w:tcBorders>
              <w:top w:val="nil"/>
              <w:left w:val="single" w:sz="4" w:space="0" w:color="auto"/>
              <w:bottom w:val="nil"/>
              <w:right w:val="single" w:sz="2" w:space="0" w:color="003366"/>
            </w:tcBorders>
          </w:tcPr>
          <w:p w14:paraId="073A236C" w14:textId="77777777" w:rsidR="00AC662F" w:rsidRPr="0099700C" w:rsidRDefault="00AC662F" w:rsidP="00B34727">
            <w:pPr>
              <w:pStyle w:val="TableReference"/>
              <w:tabs>
                <w:tab w:val="left" w:pos="3306"/>
              </w:tabs>
              <w:spacing w:before="60"/>
              <w:rPr>
                <w:rFonts w:cs="Calibri"/>
                <w:strike/>
                <w:color w:val="FF0000"/>
                <w:highlight w:val="cyan"/>
              </w:rPr>
            </w:pPr>
            <w:r w:rsidRPr="0099700C">
              <w:rPr>
                <w:rFonts w:cs="Calibri"/>
                <w:strike/>
                <w:color w:val="FF0000"/>
              </w:rPr>
              <w:t>AASB 101</w:t>
            </w:r>
            <w:r w:rsidR="002D3231" w:rsidRPr="0099700C">
              <w:rPr>
                <w:rFonts w:cs="Calibri"/>
                <w:strike/>
                <w:color w:val="FF0000"/>
              </w:rPr>
              <w:t>.</w:t>
            </w:r>
            <w:r w:rsidRPr="0099700C">
              <w:rPr>
                <w:rFonts w:cs="Calibri"/>
                <w:strike/>
                <w:color w:val="FF0000"/>
              </w:rPr>
              <w:t>106 (c)</w:t>
            </w:r>
          </w:p>
        </w:tc>
        <w:tc>
          <w:tcPr>
            <w:tcW w:w="1061" w:type="pct"/>
            <w:tcBorders>
              <w:top w:val="nil"/>
              <w:left w:val="single" w:sz="2" w:space="0" w:color="003366"/>
              <w:bottom w:val="nil"/>
              <w:right w:val="nil"/>
            </w:tcBorders>
          </w:tcPr>
          <w:p w14:paraId="5C6D8EB2" w14:textId="77777777" w:rsidR="00AC662F" w:rsidRPr="0099700C" w:rsidRDefault="00AC662F" w:rsidP="00B34727">
            <w:pPr>
              <w:tabs>
                <w:tab w:val="left" w:pos="3306"/>
              </w:tabs>
              <w:spacing w:before="60" w:after="60"/>
              <w:rPr>
                <w:rFonts w:cs="Calibri"/>
                <w:strike/>
                <w:color w:val="FF0000"/>
                <w:sz w:val="18"/>
                <w:highlight w:val="cyan"/>
              </w:rPr>
            </w:pPr>
            <w:r w:rsidRPr="0099700C">
              <w:rPr>
                <w:rFonts w:cs="Calibri"/>
                <w:strike/>
                <w:color w:val="FF0000"/>
                <w:sz w:val="18"/>
              </w:rPr>
              <w:t>Net Assets transferred out as part of an Administrative Restructure</w:t>
            </w:r>
          </w:p>
        </w:tc>
        <w:tc>
          <w:tcPr>
            <w:tcW w:w="305" w:type="pct"/>
            <w:tcBorders>
              <w:top w:val="nil"/>
              <w:left w:val="nil"/>
              <w:bottom w:val="nil"/>
              <w:right w:val="nil"/>
            </w:tcBorders>
            <w:vAlign w:val="bottom"/>
          </w:tcPr>
          <w:p w14:paraId="72081FCC" w14:textId="77777777" w:rsidR="00AC662F" w:rsidRPr="00F74282" w:rsidRDefault="00821A4B" w:rsidP="00426BEE">
            <w:pPr>
              <w:pStyle w:val="TableText"/>
              <w:tabs>
                <w:tab w:val="left" w:pos="3306"/>
              </w:tabs>
              <w:jc w:val="center"/>
              <w:rPr>
                <w:rFonts w:cs="Calibri"/>
                <w:strike/>
                <w:color w:val="FF0000"/>
                <w:highlight w:val="cyan"/>
              </w:rPr>
            </w:pPr>
            <w:r w:rsidRPr="00F74282">
              <w:rPr>
                <w:rFonts w:cs="Calibri"/>
                <w:strike/>
                <w:color w:val="FF0000"/>
              </w:rPr>
              <w:t>38</w:t>
            </w:r>
          </w:p>
        </w:tc>
        <w:tc>
          <w:tcPr>
            <w:tcW w:w="584" w:type="pct"/>
            <w:tcBorders>
              <w:top w:val="nil"/>
              <w:left w:val="nil"/>
              <w:bottom w:val="nil"/>
              <w:right w:val="nil"/>
            </w:tcBorders>
            <w:vAlign w:val="bottom"/>
          </w:tcPr>
          <w:p w14:paraId="3CB8CCD8"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626" w:type="pct"/>
            <w:tcBorders>
              <w:top w:val="nil"/>
              <w:left w:val="nil"/>
              <w:bottom w:val="nil"/>
              <w:right w:val="nil"/>
            </w:tcBorders>
            <w:shd w:val="clear" w:color="auto" w:fill="auto"/>
            <w:vAlign w:val="bottom"/>
          </w:tcPr>
          <w:p w14:paraId="18975E80"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580" w:type="pct"/>
            <w:tcBorders>
              <w:top w:val="nil"/>
              <w:left w:val="nil"/>
              <w:bottom w:val="nil"/>
              <w:right w:val="nil"/>
            </w:tcBorders>
            <w:shd w:val="clear" w:color="auto" w:fill="auto"/>
            <w:vAlign w:val="bottom"/>
          </w:tcPr>
          <w:p w14:paraId="02111AC9"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460" w:type="pct"/>
            <w:tcBorders>
              <w:top w:val="nil"/>
              <w:left w:val="nil"/>
              <w:bottom w:val="nil"/>
              <w:right w:val="nil"/>
            </w:tcBorders>
            <w:shd w:val="clear" w:color="auto" w:fill="auto"/>
            <w:vAlign w:val="bottom"/>
          </w:tcPr>
          <w:p w14:paraId="653D5308"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362" w:type="pct"/>
            <w:tcBorders>
              <w:top w:val="nil"/>
              <w:left w:val="nil"/>
              <w:bottom w:val="nil"/>
              <w:right w:val="nil"/>
            </w:tcBorders>
            <w:shd w:val="clear" w:color="auto" w:fill="auto"/>
            <w:vAlign w:val="bottom"/>
          </w:tcPr>
          <w:p w14:paraId="7CA734B8"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c>
          <w:tcPr>
            <w:tcW w:w="421" w:type="pct"/>
            <w:tcBorders>
              <w:top w:val="nil"/>
              <w:left w:val="nil"/>
              <w:bottom w:val="nil"/>
              <w:right w:val="single" w:sz="4" w:space="0" w:color="auto"/>
            </w:tcBorders>
            <w:shd w:val="clear" w:color="auto" w:fill="auto"/>
            <w:vAlign w:val="bottom"/>
          </w:tcPr>
          <w:p w14:paraId="359E6D62" w14:textId="77777777" w:rsidR="00AC662F" w:rsidRPr="0099700C" w:rsidRDefault="00AC662F" w:rsidP="00E9061F">
            <w:pPr>
              <w:pStyle w:val="TableText"/>
              <w:tabs>
                <w:tab w:val="left" w:pos="3306"/>
              </w:tabs>
              <w:jc w:val="right"/>
              <w:rPr>
                <w:rFonts w:cs="Calibri"/>
                <w:strike/>
                <w:color w:val="FF0000"/>
              </w:rPr>
            </w:pPr>
            <w:r w:rsidRPr="0099700C">
              <w:rPr>
                <w:rFonts w:cs="Calibri"/>
                <w:strike/>
                <w:color w:val="FF0000"/>
              </w:rPr>
              <w:t>X,xxx</w:t>
            </w:r>
          </w:p>
        </w:tc>
      </w:tr>
      <w:tr w:rsidR="00AC662F" w:rsidRPr="0099700C" w14:paraId="3F632CC4" w14:textId="77777777" w:rsidTr="00334E1D">
        <w:trPr>
          <w:cantSplit/>
          <w:trHeight w:val="274"/>
        </w:trPr>
        <w:tc>
          <w:tcPr>
            <w:tcW w:w="600" w:type="pct"/>
            <w:tcBorders>
              <w:top w:val="nil"/>
              <w:left w:val="single" w:sz="4" w:space="0" w:color="auto"/>
              <w:bottom w:val="nil"/>
              <w:right w:val="single" w:sz="2" w:space="0" w:color="003366"/>
            </w:tcBorders>
          </w:tcPr>
          <w:p w14:paraId="69A24524" w14:textId="77777777" w:rsidR="00AC662F" w:rsidRPr="00334E1D" w:rsidRDefault="00AC662F" w:rsidP="00B34727">
            <w:pPr>
              <w:pStyle w:val="TableReference"/>
              <w:tabs>
                <w:tab w:val="left" w:pos="3306"/>
              </w:tabs>
              <w:rPr>
                <w:rFonts w:cs="Calibri"/>
                <w:color w:val="auto"/>
                <w:sz w:val="16"/>
                <w:szCs w:val="16"/>
              </w:rPr>
            </w:pPr>
            <w:r w:rsidRPr="00334E1D">
              <w:rPr>
                <w:rFonts w:cs="Calibri"/>
                <w:color w:val="auto"/>
                <w:sz w:val="16"/>
                <w:szCs w:val="16"/>
              </w:rPr>
              <w:t>AASB 101</w:t>
            </w:r>
            <w:r w:rsidR="002D3231" w:rsidRPr="00334E1D">
              <w:rPr>
                <w:rFonts w:cs="Calibri"/>
                <w:color w:val="auto"/>
                <w:sz w:val="16"/>
                <w:szCs w:val="16"/>
              </w:rPr>
              <w:t>.</w:t>
            </w:r>
            <w:r w:rsidRPr="00334E1D">
              <w:rPr>
                <w:rFonts w:cs="Calibri"/>
                <w:color w:val="auto"/>
                <w:sz w:val="16"/>
                <w:szCs w:val="16"/>
              </w:rPr>
              <w:t>107</w:t>
            </w:r>
          </w:p>
          <w:p w14:paraId="11435876" w14:textId="77777777" w:rsidR="00AC662F" w:rsidRPr="00334E1D" w:rsidRDefault="00AC662F" w:rsidP="00B34727">
            <w:pPr>
              <w:pStyle w:val="TableReference"/>
              <w:tabs>
                <w:tab w:val="left" w:pos="3306"/>
              </w:tabs>
              <w:rPr>
                <w:rFonts w:cs="Calibri"/>
                <w:color w:val="auto"/>
                <w:sz w:val="18"/>
                <w:szCs w:val="18"/>
              </w:rPr>
            </w:pPr>
            <w:r w:rsidRPr="00334E1D">
              <w:rPr>
                <w:rFonts w:cs="Calibri"/>
                <w:color w:val="auto"/>
                <w:sz w:val="16"/>
                <w:szCs w:val="16"/>
              </w:rPr>
              <w:t>AASB 101</w:t>
            </w:r>
            <w:r w:rsidR="002D3231" w:rsidRPr="00334E1D">
              <w:rPr>
                <w:rFonts w:cs="Calibri"/>
                <w:color w:val="auto"/>
                <w:sz w:val="16"/>
                <w:szCs w:val="16"/>
              </w:rPr>
              <w:t>.</w:t>
            </w:r>
            <w:r w:rsidRPr="00334E1D">
              <w:rPr>
                <w:rFonts w:cs="Calibri"/>
                <w:color w:val="auto"/>
                <w:sz w:val="16"/>
                <w:szCs w:val="16"/>
              </w:rPr>
              <w:t xml:space="preserve">106 </w:t>
            </w:r>
            <w:r w:rsidR="00F428AE" w:rsidRPr="00334E1D">
              <w:rPr>
                <w:rFonts w:cs="Calibri"/>
                <w:color w:val="auto"/>
                <w:sz w:val="16"/>
                <w:szCs w:val="16"/>
              </w:rPr>
              <w:t>(d)(iii)</w:t>
            </w:r>
          </w:p>
        </w:tc>
        <w:tc>
          <w:tcPr>
            <w:tcW w:w="1061" w:type="pct"/>
            <w:tcBorders>
              <w:top w:val="nil"/>
              <w:left w:val="single" w:sz="2" w:space="0" w:color="003366"/>
              <w:bottom w:val="nil"/>
              <w:right w:val="nil"/>
            </w:tcBorders>
          </w:tcPr>
          <w:p w14:paraId="5FA56D4C" w14:textId="77777777" w:rsidR="00AC662F" w:rsidRPr="0099700C" w:rsidRDefault="00AC662F" w:rsidP="00B34727">
            <w:pPr>
              <w:tabs>
                <w:tab w:val="left" w:pos="3306"/>
              </w:tabs>
              <w:spacing w:before="60" w:after="60"/>
              <w:rPr>
                <w:rFonts w:cs="Calibri"/>
                <w:sz w:val="18"/>
              </w:rPr>
            </w:pPr>
            <w:r w:rsidRPr="0099700C">
              <w:rPr>
                <w:rFonts w:cs="Calibri"/>
                <w:sz w:val="18"/>
              </w:rPr>
              <w:t>Dividend Approved</w:t>
            </w:r>
          </w:p>
        </w:tc>
        <w:tc>
          <w:tcPr>
            <w:tcW w:w="305" w:type="pct"/>
            <w:tcBorders>
              <w:top w:val="nil"/>
              <w:left w:val="nil"/>
              <w:bottom w:val="nil"/>
              <w:right w:val="nil"/>
            </w:tcBorders>
            <w:vAlign w:val="bottom"/>
          </w:tcPr>
          <w:p w14:paraId="685EF2EB" w14:textId="77777777" w:rsidR="00AC662F" w:rsidRPr="0099700C" w:rsidRDefault="00AC662F" w:rsidP="00B34727">
            <w:pPr>
              <w:pStyle w:val="TableText"/>
              <w:tabs>
                <w:tab w:val="left" w:pos="3306"/>
              </w:tabs>
              <w:spacing w:before="0"/>
              <w:jc w:val="center"/>
              <w:rPr>
                <w:rFonts w:cs="Calibri"/>
              </w:rPr>
            </w:pPr>
          </w:p>
        </w:tc>
        <w:tc>
          <w:tcPr>
            <w:tcW w:w="584" w:type="pct"/>
            <w:tcBorders>
              <w:top w:val="nil"/>
              <w:left w:val="nil"/>
              <w:bottom w:val="nil"/>
              <w:right w:val="nil"/>
            </w:tcBorders>
            <w:vAlign w:val="bottom"/>
          </w:tcPr>
          <w:p w14:paraId="1D9A1A4F" w14:textId="77777777" w:rsidR="00AC662F" w:rsidRPr="0099700C" w:rsidRDefault="00AC662F" w:rsidP="00E9061F">
            <w:pPr>
              <w:pStyle w:val="TableText"/>
              <w:tabs>
                <w:tab w:val="left" w:pos="3306"/>
              </w:tabs>
              <w:jc w:val="right"/>
              <w:rPr>
                <w:rFonts w:cs="Calibri"/>
                <w:color w:val="FF0000"/>
              </w:rPr>
            </w:pPr>
            <w:r w:rsidRPr="0099700C">
              <w:rPr>
                <w:rFonts w:cs="Calibri"/>
                <w:color w:val="FF0000"/>
              </w:rPr>
              <w:t>X,xxx</w:t>
            </w:r>
          </w:p>
        </w:tc>
        <w:tc>
          <w:tcPr>
            <w:tcW w:w="626" w:type="pct"/>
            <w:tcBorders>
              <w:top w:val="nil"/>
              <w:left w:val="nil"/>
              <w:bottom w:val="nil"/>
              <w:right w:val="nil"/>
            </w:tcBorders>
            <w:shd w:val="clear" w:color="auto" w:fill="auto"/>
            <w:vAlign w:val="bottom"/>
          </w:tcPr>
          <w:p w14:paraId="3BF0029F"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580" w:type="pct"/>
            <w:tcBorders>
              <w:top w:val="nil"/>
              <w:left w:val="nil"/>
              <w:bottom w:val="nil"/>
              <w:right w:val="nil"/>
            </w:tcBorders>
            <w:shd w:val="clear" w:color="auto" w:fill="auto"/>
            <w:vAlign w:val="bottom"/>
          </w:tcPr>
          <w:p w14:paraId="01A150E7"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60" w:type="pct"/>
            <w:tcBorders>
              <w:top w:val="nil"/>
              <w:left w:val="nil"/>
              <w:bottom w:val="nil"/>
              <w:right w:val="nil"/>
            </w:tcBorders>
            <w:shd w:val="clear" w:color="auto" w:fill="auto"/>
            <w:vAlign w:val="bottom"/>
          </w:tcPr>
          <w:p w14:paraId="24A957CE"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362" w:type="pct"/>
            <w:tcBorders>
              <w:top w:val="nil"/>
              <w:left w:val="nil"/>
              <w:bottom w:val="nil"/>
              <w:right w:val="nil"/>
            </w:tcBorders>
            <w:shd w:val="clear" w:color="auto" w:fill="auto"/>
            <w:vAlign w:val="bottom"/>
          </w:tcPr>
          <w:p w14:paraId="0F9A41EC" w14:textId="77777777" w:rsidR="00AC662F" w:rsidRPr="0099700C" w:rsidRDefault="00AC662F" w:rsidP="00E9061F">
            <w:pPr>
              <w:pStyle w:val="TableText"/>
              <w:tabs>
                <w:tab w:val="left" w:pos="3306"/>
              </w:tabs>
              <w:jc w:val="right"/>
              <w:rPr>
                <w:rFonts w:cs="Calibri"/>
              </w:rPr>
            </w:pPr>
            <w:r w:rsidRPr="0099700C">
              <w:rPr>
                <w:rFonts w:cs="Calibri"/>
              </w:rPr>
              <w:t>X,xxx</w:t>
            </w:r>
          </w:p>
        </w:tc>
        <w:tc>
          <w:tcPr>
            <w:tcW w:w="421" w:type="pct"/>
            <w:tcBorders>
              <w:top w:val="nil"/>
              <w:left w:val="nil"/>
              <w:bottom w:val="nil"/>
              <w:right w:val="single" w:sz="4" w:space="0" w:color="auto"/>
            </w:tcBorders>
            <w:shd w:val="clear" w:color="auto" w:fill="auto"/>
            <w:vAlign w:val="bottom"/>
          </w:tcPr>
          <w:p w14:paraId="2BDFAFAC" w14:textId="77777777" w:rsidR="00AC662F" w:rsidRPr="0099700C" w:rsidRDefault="00AC662F" w:rsidP="00E9061F">
            <w:pPr>
              <w:pStyle w:val="TableText"/>
              <w:tabs>
                <w:tab w:val="left" w:pos="3306"/>
              </w:tabs>
              <w:jc w:val="right"/>
              <w:rPr>
                <w:rFonts w:cs="Calibri"/>
              </w:rPr>
            </w:pPr>
            <w:r w:rsidRPr="0099700C">
              <w:rPr>
                <w:rFonts w:cs="Calibri"/>
              </w:rPr>
              <w:t>X,xxx</w:t>
            </w:r>
          </w:p>
        </w:tc>
      </w:tr>
      <w:tr w:rsidR="00AC662F" w:rsidRPr="0099700C" w14:paraId="7A74A7BD" w14:textId="77777777" w:rsidTr="00334E1D">
        <w:trPr>
          <w:cantSplit/>
          <w:trHeight w:val="20"/>
        </w:trPr>
        <w:tc>
          <w:tcPr>
            <w:tcW w:w="600" w:type="pct"/>
            <w:tcBorders>
              <w:top w:val="nil"/>
              <w:left w:val="single" w:sz="4" w:space="0" w:color="auto"/>
              <w:bottom w:val="nil"/>
              <w:right w:val="single" w:sz="2" w:space="0" w:color="003366"/>
            </w:tcBorders>
          </w:tcPr>
          <w:p w14:paraId="5AB94424" w14:textId="77777777" w:rsidR="00AC662F" w:rsidRPr="00334E1D" w:rsidRDefault="00AC662F" w:rsidP="00B34727">
            <w:pPr>
              <w:pStyle w:val="TableReference"/>
              <w:tabs>
                <w:tab w:val="left" w:pos="3306"/>
              </w:tabs>
              <w:spacing w:before="40"/>
              <w:rPr>
                <w:rFonts w:cs="Calibri"/>
                <w:color w:val="auto"/>
                <w:sz w:val="18"/>
                <w:szCs w:val="18"/>
              </w:rPr>
            </w:pPr>
          </w:p>
        </w:tc>
        <w:tc>
          <w:tcPr>
            <w:tcW w:w="1061" w:type="pct"/>
            <w:tcBorders>
              <w:top w:val="nil"/>
              <w:left w:val="single" w:sz="2" w:space="0" w:color="003366"/>
              <w:bottom w:val="nil"/>
              <w:right w:val="nil"/>
            </w:tcBorders>
          </w:tcPr>
          <w:p w14:paraId="1077EEA6" w14:textId="77777777" w:rsidR="00AC662F" w:rsidRPr="0099700C" w:rsidRDefault="00AC662F" w:rsidP="00B34727">
            <w:pPr>
              <w:pStyle w:val="TableReference"/>
              <w:rPr>
                <w:rFonts w:cs="Calibri"/>
                <w:color w:val="auto"/>
              </w:rPr>
            </w:pPr>
          </w:p>
        </w:tc>
        <w:tc>
          <w:tcPr>
            <w:tcW w:w="305" w:type="pct"/>
            <w:tcBorders>
              <w:top w:val="nil"/>
              <w:left w:val="nil"/>
              <w:bottom w:val="nil"/>
              <w:right w:val="nil"/>
            </w:tcBorders>
            <w:vAlign w:val="bottom"/>
          </w:tcPr>
          <w:p w14:paraId="640B1A6A" w14:textId="77777777" w:rsidR="00AC662F" w:rsidRPr="0099700C" w:rsidRDefault="00AC662F" w:rsidP="00B34727">
            <w:pPr>
              <w:pStyle w:val="TableReference"/>
              <w:rPr>
                <w:rFonts w:cs="Calibri"/>
                <w:color w:val="auto"/>
              </w:rPr>
            </w:pPr>
          </w:p>
        </w:tc>
        <w:tc>
          <w:tcPr>
            <w:tcW w:w="584" w:type="pct"/>
            <w:tcBorders>
              <w:top w:val="nil"/>
              <w:left w:val="nil"/>
              <w:bottom w:val="single" w:sz="4" w:space="0" w:color="003366"/>
              <w:right w:val="nil"/>
            </w:tcBorders>
          </w:tcPr>
          <w:p w14:paraId="1901329F" w14:textId="77777777" w:rsidR="00AC662F" w:rsidRPr="0099700C" w:rsidRDefault="00AC662F" w:rsidP="00B34727">
            <w:pPr>
              <w:pStyle w:val="TableReference"/>
              <w:rPr>
                <w:rFonts w:cs="Calibri"/>
                <w:color w:val="auto"/>
              </w:rPr>
            </w:pPr>
          </w:p>
        </w:tc>
        <w:tc>
          <w:tcPr>
            <w:tcW w:w="626" w:type="pct"/>
            <w:tcBorders>
              <w:top w:val="nil"/>
              <w:left w:val="nil"/>
              <w:bottom w:val="single" w:sz="4" w:space="0" w:color="003366"/>
              <w:right w:val="nil"/>
            </w:tcBorders>
            <w:shd w:val="clear" w:color="auto" w:fill="auto"/>
            <w:vAlign w:val="bottom"/>
          </w:tcPr>
          <w:p w14:paraId="5DFFB6A1" w14:textId="77777777" w:rsidR="00AC662F" w:rsidRPr="0099700C" w:rsidRDefault="00AC662F" w:rsidP="00B34727">
            <w:pPr>
              <w:pStyle w:val="TableReference"/>
              <w:rPr>
                <w:rFonts w:cs="Calibri"/>
                <w:color w:val="auto"/>
              </w:rPr>
            </w:pPr>
          </w:p>
        </w:tc>
        <w:tc>
          <w:tcPr>
            <w:tcW w:w="580" w:type="pct"/>
            <w:tcBorders>
              <w:top w:val="nil"/>
              <w:left w:val="nil"/>
              <w:bottom w:val="single" w:sz="4" w:space="0" w:color="003366"/>
              <w:right w:val="nil"/>
            </w:tcBorders>
            <w:shd w:val="clear" w:color="auto" w:fill="auto"/>
            <w:vAlign w:val="bottom"/>
          </w:tcPr>
          <w:p w14:paraId="360E3985" w14:textId="77777777" w:rsidR="00AC662F" w:rsidRPr="0099700C" w:rsidRDefault="00AC662F" w:rsidP="00B34727">
            <w:pPr>
              <w:pStyle w:val="TableReference"/>
              <w:rPr>
                <w:rFonts w:cs="Calibri"/>
                <w:color w:val="auto"/>
              </w:rPr>
            </w:pPr>
          </w:p>
        </w:tc>
        <w:tc>
          <w:tcPr>
            <w:tcW w:w="460" w:type="pct"/>
            <w:tcBorders>
              <w:top w:val="nil"/>
              <w:left w:val="nil"/>
              <w:bottom w:val="single" w:sz="4" w:space="0" w:color="003366"/>
              <w:right w:val="nil"/>
            </w:tcBorders>
            <w:shd w:val="clear" w:color="auto" w:fill="auto"/>
            <w:vAlign w:val="bottom"/>
          </w:tcPr>
          <w:p w14:paraId="5AC186E5" w14:textId="77777777" w:rsidR="00AC662F" w:rsidRPr="0099700C" w:rsidRDefault="00AC662F" w:rsidP="00B34727">
            <w:pPr>
              <w:pStyle w:val="TableReference"/>
              <w:rPr>
                <w:rFonts w:cs="Calibri"/>
                <w:color w:val="auto"/>
              </w:rPr>
            </w:pPr>
          </w:p>
        </w:tc>
        <w:tc>
          <w:tcPr>
            <w:tcW w:w="362" w:type="pct"/>
            <w:tcBorders>
              <w:top w:val="nil"/>
              <w:left w:val="nil"/>
              <w:bottom w:val="single" w:sz="4" w:space="0" w:color="003366"/>
              <w:right w:val="nil"/>
            </w:tcBorders>
            <w:shd w:val="clear" w:color="auto" w:fill="auto"/>
            <w:vAlign w:val="bottom"/>
          </w:tcPr>
          <w:p w14:paraId="4D60E864" w14:textId="77777777" w:rsidR="00AC662F" w:rsidRPr="0099700C" w:rsidRDefault="00AC662F" w:rsidP="00B34727">
            <w:pPr>
              <w:pStyle w:val="TableReference"/>
              <w:rPr>
                <w:rFonts w:cs="Calibri"/>
                <w:color w:val="auto"/>
              </w:rPr>
            </w:pPr>
          </w:p>
        </w:tc>
        <w:tc>
          <w:tcPr>
            <w:tcW w:w="421" w:type="pct"/>
            <w:tcBorders>
              <w:top w:val="nil"/>
              <w:left w:val="nil"/>
              <w:bottom w:val="single" w:sz="4" w:space="0" w:color="003366"/>
              <w:right w:val="single" w:sz="4" w:space="0" w:color="auto"/>
            </w:tcBorders>
            <w:shd w:val="clear" w:color="auto" w:fill="auto"/>
            <w:vAlign w:val="bottom"/>
          </w:tcPr>
          <w:p w14:paraId="19C01F12" w14:textId="77777777" w:rsidR="00AC662F" w:rsidRPr="0099700C" w:rsidRDefault="00AC662F" w:rsidP="00B34727">
            <w:pPr>
              <w:pStyle w:val="TableReference"/>
              <w:rPr>
                <w:rFonts w:cs="Calibri"/>
                <w:color w:val="auto"/>
              </w:rPr>
            </w:pPr>
          </w:p>
        </w:tc>
      </w:tr>
      <w:tr w:rsidR="00AC662F" w:rsidRPr="0099700C" w14:paraId="6F54AF84" w14:textId="77777777" w:rsidTr="00334E1D">
        <w:trPr>
          <w:cantSplit/>
          <w:trHeight w:val="383"/>
        </w:trPr>
        <w:tc>
          <w:tcPr>
            <w:tcW w:w="600" w:type="pct"/>
            <w:tcBorders>
              <w:top w:val="nil"/>
              <w:left w:val="single" w:sz="4" w:space="0" w:color="auto"/>
              <w:bottom w:val="nil"/>
              <w:right w:val="single" w:sz="2" w:space="0" w:color="003366"/>
            </w:tcBorders>
          </w:tcPr>
          <w:p w14:paraId="6853F252" w14:textId="77777777" w:rsidR="00AC662F" w:rsidRPr="0099700C" w:rsidRDefault="00AC662F" w:rsidP="00B34727">
            <w:pPr>
              <w:pStyle w:val="TableReference"/>
              <w:tabs>
                <w:tab w:val="left" w:pos="3306"/>
              </w:tabs>
              <w:spacing w:before="40"/>
              <w:rPr>
                <w:rFonts w:cs="Calibri"/>
                <w:color w:val="auto"/>
              </w:rPr>
            </w:pPr>
          </w:p>
        </w:tc>
        <w:tc>
          <w:tcPr>
            <w:tcW w:w="1061" w:type="pct"/>
            <w:tcBorders>
              <w:top w:val="nil"/>
              <w:left w:val="single" w:sz="2" w:space="0" w:color="003366"/>
              <w:bottom w:val="nil"/>
              <w:right w:val="nil"/>
            </w:tcBorders>
          </w:tcPr>
          <w:p w14:paraId="77842CF2" w14:textId="77777777" w:rsidR="00AC662F" w:rsidRPr="0099700C" w:rsidRDefault="00AC662F" w:rsidP="00B34727">
            <w:pPr>
              <w:pStyle w:val="TableReference"/>
              <w:rPr>
                <w:rFonts w:cs="Calibri"/>
                <w:color w:val="auto"/>
                <w:sz w:val="18"/>
                <w:szCs w:val="18"/>
              </w:rPr>
            </w:pPr>
            <w:r w:rsidRPr="0099700C">
              <w:rPr>
                <w:rFonts w:cs="Calibri"/>
                <w:b/>
                <w:iCs/>
                <w:color w:val="auto"/>
                <w:sz w:val="18"/>
                <w:szCs w:val="16"/>
              </w:rPr>
              <w:t>Total Transactions Involving Owners Affecting Accumulated Funds</w:t>
            </w:r>
          </w:p>
        </w:tc>
        <w:tc>
          <w:tcPr>
            <w:tcW w:w="305" w:type="pct"/>
            <w:tcBorders>
              <w:top w:val="nil"/>
              <w:left w:val="nil"/>
              <w:bottom w:val="nil"/>
              <w:right w:val="nil"/>
            </w:tcBorders>
            <w:vAlign w:val="bottom"/>
          </w:tcPr>
          <w:p w14:paraId="24BD351B" w14:textId="77777777" w:rsidR="00AC662F" w:rsidRPr="0099700C" w:rsidRDefault="00AC662F" w:rsidP="00B34727">
            <w:pPr>
              <w:pStyle w:val="TableReference"/>
              <w:rPr>
                <w:rFonts w:cs="Calibri"/>
                <w:color w:val="auto"/>
              </w:rPr>
            </w:pPr>
          </w:p>
        </w:tc>
        <w:tc>
          <w:tcPr>
            <w:tcW w:w="584" w:type="pct"/>
            <w:tcBorders>
              <w:top w:val="single" w:sz="4" w:space="0" w:color="003366"/>
              <w:left w:val="nil"/>
              <w:bottom w:val="single" w:sz="4" w:space="0" w:color="003366"/>
              <w:right w:val="nil"/>
            </w:tcBorders>
            <w:vAlign w:val="bottom"/>
          </w:tcPr>
          <w:p w14:paraId="09AB0396" w14:textId="77777777" w:rsidR="00AC662F" w:rsidRPr="0099700C" w:rsidRDefault="00AC662F" w:rsidP="00E9061F">
            <w:pPr>
              <w:pStyle w:val="TableText"/>
              <w:tabs>
                <w:tab w:val="left" w:pos="3306"/>
              </w:tabs>
              <w:jc w:val="right"/>
              <w:rPr>
                <w:rFonts w:cs="Calibri"/>
                <w:b/>
                <w:color w:val="FF0000"/>
              </w:rPr>
            </w:pPr>
            <w:r w:rsidRPr="0099700C">
              <w:rPr>
                <w:rFonts w:cs="Calibri"/>
                <w:b/>
                <w:color w:val="FF0000"/>
              </w:rPr>
              <w:t>X,xxx</w:t>
            </w:r>
          </w:p>
        </w:tc>
        <w:tc>
          <w:tcPr>
            <w:tcW w:w="626" w:type="pct"/>
            <w:tcBorders>
              <w:top w:val="single" w:sz="4" w:space="0" w:color="003366"/>
              <w:left w:val="nil"/>
              <w:bottom w:val="single" w:sz="4" w:space="0" w:color="003366"/>
              <w:right w:val="nil"/>
            </w:tcBorders>
            <w:shd w:val="clear" w:color="auto" w:fill="auto"/>
            <w:vAlign w:val="bottom"/>
          </w:tcPr>
          <w:p w14:paraId="00B53C81"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580" w:type="pct"/>
            <w:tcBorders>
              <w:top w:val="single" w:sz="4" w:space="0" w:color="003366"/>
              <w:left w:val="nil"/>
              <w:bottom w:val="single" w:sz="4" w:space="0" w:color="003366"/>
              <w:right w:val="nil"/>
            </w:tcBorders>
            <w:shd w:val="clear" w:color="auto" w:fill="auto"/>
            <w:vAlign w:val="bottom"/>
          </w:tcPr>
          <w:p w14:paraId="43DEDE61"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460" w:type="pct"/>
            <w:tcBorders>
              <w:top w:val="single" w:sz="4" w:space="0" w:color="003366"/>
              <w:left w:val="nil"/>
              <w:bottom w:val="single" w:sz="4" w:space="0" w:color="003366"/>
              <w:right w:val="nil"/>
            </w:tcBorders>
            <w:shd w:val="clear" w:color="auto" w:fill="auto"/>
            <w:vAlign w:val="bottom"/>
          </w:tcPr>
          <w:p w14:paraId="58060DF3"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362" w:type="pct"/>
            <w:tcBorders>
              <w:top w:val="single" w:sz="4" w:space="0" w:color="003366"/>
              <w:left w:val="nil"/>
              <w:bottom w:val="single" w:sz="4" w:space="0" w:color="003366"/>
              <w:right w:val="nil"/>
            </w:tcBorders>
            <w:shd w:val="clear" w:color="auto" w:fill="auto"/>
            <w:vAlign w:val="bottom"/>
          </w:tcPr>
          <w:p w14:paraId="7B51F8FE"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421" w:type="pct"/>
            <w:tcBorders>
              <w:top w:val="single" w:sz="4" w:space="0" w:color="003366"/>
              <w:left w:val="nil"/>
              <w:bottom w:val="single" w:sz="4" w:space="0" w:color="003366"/>
              <w:right w:val="single" w:sz="4" w:space="0" w:color="auto"/>
            </w:tcBorders>
            <w:shd w:val="clear" w:color="auto" w:fill="auto"/>
            <w:vAlign w:val="bottom"/>
          </w:tcPr>
          <w:p w14:paraId="12CA20B0" w14:textId="77777777" w:rsidR="00AC662F" w:rsidRPr="0099700C" w:rsidRDefault="00AC662F" w:rsidP="00E9061F">
            <w:pPr>
              <w:pStyle w:val="TableText"/>
              <w:tabs>
                <w:tab w:val="left" w:pos="3306"/>
              </w:tabs>
              <w:jc w:val="right"/>
              <w:rPr>
                <w:rFonts w:cs="Calibri"/>
                <w:b/>
              </w:rPr>
            </w:pPr>
            <w:r w:rsidRPr="0099700C">
              <w:rPr>
                <w:rFonts w:cs="Calibri"/>
                <w:b/>
              </w:rPr>
              <w:t>X,xxx</w:t>
            </w:r>
          </w:p>
        </w:tc>
      </w:tr>
      <w:tr w:rsidR="00AC662F" w:rsidRPr="0099700C" w14:paraId="73EA3696" w14:textId="77777777" w:rsidTr="00334E1D">
        <w:trPr>
          <w:cantSplit/>
          <w:trHeight w:val="20"/>
        </w:trPr>
        <w:tc>
          <w:tcPr>
            <w:tcW w:w="600" w:type="pct"/>
            <w:tcBorders>
              <w:top w:val="nil"/>
              <w:left w:val="single" w:sz="4" w:space="0" w:color="auto"/>
              <w:bottom w:val="nil"/>
              <w:right w:val="single" w:sz="2" w:space="0" w:color="003366"/>
            </w:tcBorders>
          </w:tcPr>
          <w:p w14:paraId="1EDE41E8" w14:textId="77777777" w:rsidR="00AC662F" w:rsidRPr="0099700C" w:rsidRDefault="00AC662F" w:rsidP="00B34727">
            <w:pPr>
              <w:pStyle w:val="TableReference"/>
              <w:tabs>
                <w:tab w:val="left" w:pos="3306"/>
              </w:tabs>
              <w:spacing w:before="40"/>
              <w:rPr>
                <w:rFonts w:cs="Calibri"/>
                <w:color w:val="auto"/>
              </w:rPr>
            </w:pPr>
          </w:p>
        </w:tc>
        <w:tc>
          <w:tcPr>
            <w:tcW w:w="1061" w:type="pct"/>
            <w:tcBorders>
              <w:top w:val="nil"/>
              <w:left w:val="single" w:sz="2" w:space="0" w:color="003366"/>
              <w:bottom w:val="nil"/>
              <w:right w:val="nil"/>
            </w:tcBorders>
            <w:vAlign w:val="bottom"/>
          </w:tcPr>
          <w:p w14:paraId="4F932AEF" w14:textId="77777777" w:rsidR="00AC662F" w:rsidRPr="0099700C" w:rsidRDefault="00AC662F" w:rsidP="00B34727">
            <w:pPr>
              <w:pStyle w:val="TableText"/>
              <w:tabs>
                <w:tab w:val="left" w:pos="3306"/>
              </w:tabs>
              <w:rPr>
                <w:rFonts w:cs="Calibri"/>
                <w:b/>
                <w:bCs/>
                <w:highlight w:val="cyan"/>
              </w:rPr>
            </w:pPr>
          </w:p>
        </w:tc>
        <w:tc>
          <w:tcPr>
            <w:tcW w:w="305" w:type="pct"/>
            <w:tcBorders>
              <w:top w:val="nil"/>
              <w:left w:val="nil"/>
              <w:bottom w:val="nil"/>
              <w:right w:val="nil"/>
            </w:tcBorders>
            <w:vAlign w:val="bottom"/>
          </w:tcPr>
          <w:p w14:paraId="5BE301DE" w14:textId="77777777" w:rsidR="00AC662F" w:rsidRPr="0099700C" w:rsidRDefault="00AC662F" w:rsidP="00B34727">
            <w:pPr>
              <w:pStyle w:val="TableText"/>
              <w:tabs>
                <w:tab w:val="left" w:pos="3306"/>
              </w:tabs>
              <w:jc w:val="center"/>
              <w:rPr>
                <w:rFonts w:cs="Calibri"/>
              </w:rPr>
            </w:pPr>
          </w:p>
        </w:tc>
        <w:tc>
          <w:tcPr>
            <w:tcW w:w="584" w:type="pct"/>
            <w:tcBorders>
              <w:top w:val="single" w:sz="4" w:space="0" w:color="003366"/>
              <w:left w:val="nil"/>
              <w:bottom w:val="single" w:sz="4" w:space="0" w:color="003366"/>
              <w:right w:val="nil"/>
            </w:tcBorders>
          </w:tcPr>
          <w:p w14:paraId="2ECB82D5" w14:textId="77777777" w:rsidR="00AC662F" w:rsidRPr="0099700C" w:rsidRDefault="00AC662F" w:rsidP="00B34727">
            <w:pPr>
              <w:pStyle w:val="TableText"/>
              <w:tabs>
                <w:tab w:val="left" w:pos="3306"/>
              </w:tabs>
              <w:jc w:val="right"/>
              <w:rPr>
                <w:rFonts w:cs="Calibri"/>
                <w:b/>
                <w:bCs/>
                <w:color w:val="FF0000"/>
                <w:highlight w:val="cyan"/>
              </w:rPr>
            </w:pPr>
          </w:p>
        </w:tc>
        <w:tc>
          <w:tcPr>
            <w:tcW w:w="626" w:type="pct"/>
            <w:tcBorders>
              <w:top w:val="single" w:sz="4" w:space="0" w:color="003366"/>
              <w:left w:val="nil"/>
              <w:bottom w:val="single" w:sz="4" w:space="0" w:color="003366"/>
              <w:right w:val="nil"/>
            </w:tcBorders>
            <w:shd w:val="clear" w:color="auto" w:fill="auto"/>
            <w:vAlign w:val="bottom"/>
          </w:tcPr>
          <w:p w14:paraId="5066EF68" w14:textId="77777777" w:rsidR="00AC662F" w:rsidRPr="0099700C" w:rsidRDefault="00AC662F" w:rsidP="00B34727">
            <w:pPr>
              <w:pStyle w:val="TableText"/>
              <w:tabs>
                <w:tab w:val="left" w:pos="3306"/>
              </w:tabs>
              <w:jc w:val="right"/>
              <w:rPr>
                <w:rFonts w:cs="Calibri"/>
                <w:b/>
                <w:bCs/>
                <w:highlight w:val="cyan"/>
              </w:rPr>
            </w:pPr>
          </w:p>
        </w:tc>
        <w:tc>
          <w:tcPr>
            <w:tcW w:w="580" w:type="pct"/>
            <w:tcBorders>
              <w:top w:val="single" w:sz="4" w:space="0" w:color="003366"/>
              <w:left w:val="nil"/>
              <w:bottom w:val="single" w:sz="4" w:space="0" w:color="003366"/>
              <w:right w:val="nil"/>
            </w:tcBorders>
            <w:shd w:val="clear" w:color="auto" w:fill="auto"/>
            <w:vAlign w:val="bottom"/>
          </w:tcPr>
          <w:p w14:paraId="17FB544E" w14:textId="77777777" w:rsidR="00AC662F" w:rsidRPr="0099700C" w:rsidRDefault="00AC662F" w:rsidP="00B34727">
            <w:pPr>
              <w:pStyle w:val="TableText"/>
              <w:tabs>
                <w:tab w:val="left" w:pos="3306"/>
              </w:tabs>
              <w:jc w:val="right"/>
              <w:rPr>
                <w:rFonts w:cs="Calibri"/>
                <w:b/>
                <w:bCs/>
                <w:highlight w:val="cyan"/>
              </w:rPr>
            </w:pPr>
          </w:p>
        </w:tc>
        <w:tc>
          <w:tcPr>
            <w:tcW w:w="460" w:type="pct"/>
            <w:tcBorders>
              <w:top w:val="single" w:sz="4" w:space="0" w:color="003366"/>
              <w:left w:val="nil"/>
              <w:bottom w:val="single" w:sz="4" w:space="0" w:color="003366"/>
              <w:right w:val="nil"/>
            </w:tcBorders>
            <w:shd w:val="clear" w:color="auto" w:fill="auto"/>
            <w:vAlign w:val="bottom"/>
          </w:tcPr>
          <w:p w14:paraId="1FDE00EA" w14:textId="77777777" w:rsidR="00AC662F" w:rsidRPr="0099700C" w:rsidRDefault="00AC662F" w:rsidP="00B34727">
            <w:pPr>
              <w:pStyle w:val="TableText"/>
              <w:tabs>
                <w:tab w:val="left" w:pos="3306"/>
              </w:tabs>
              <w:jc w:val="right"/>
              <w:rPr>
                <w:rFonts w:cs="Calibri"/>
                <w:b/>
                <w:bCs/>
                <w:highlight w:val="cyan"/>
              </w:rPr>
            </w:pPr>
          </w:p>
        </w:tc>
        <w:tc>
          <w:tcPr>
            <w:tcW w:w="362" w:type="pct"/>
            <w:tcBorders>
              <w:top w:val="single" w:sz="4" w:space="0" w:color="003366"/>
              <w:left w:val="nil"/>
              <w:bottom w:val="single" w:sz="4" w:space="0" w:color="003366"/>
              <w:right w:val="nil"/>
            </w:tcBorders>
            <w:shd w:val="clear" w:color="auto" w:fill="auto"/>
            <w:vAlign w:val="bottom"/>
          </w:tcPr>
          <w:p w14:paraId="22D5DCEA" w14:textId="77777777" w:rsidR="00AC662F" w:rsidRPr="0099700C" w:rsidRDefault="00AC662F" w:rsidP="00B34727">
            <w:pPr>
              <w:pStyle w:val="TableText"/>
              <w:tabs>
                <w:tab w:val="left" w:pos="3306"/>
              </w:tabs>
              <w:jc w:val="right"/>
              <w:rPr>
                <w:rFonts w:cs="Calibri"/>
                <w:b/>
                <w:bCs/>
                <w:highlight w:val="cyan"/>
              </w:rPr>
            </w:pPr>
          </w:p>
        </w:tc>
        <w:tc>
          <w:tcPr>
            <w:tcW w:w="421" w:type="pct"/>
            <w:tcBorders>
              <w:top w:val="single" w:sz="4" w:space="0" w:color="003366"/>
              <w:left w:val="nil"/>
              <w:bottom w:val="single" w:sz="4" w:space="0" w:color="003366"/>
              <w:right w:val="single" w:sz="4" w:space="0" w:color="auto"/>
            </w:tcBorders>
            <w:shd w:val="clear" w:color="auto" w:fill="auto"/>
            <w:vAlign w:val="bottom"/>
          </w:tcPr>
          <w:p w14:paraId="0188B090" w14:textId="77777777" w:rsidR="00AC662F" w:rsidRPr="0099700C" w:rsidRDefault="00AC662F" w:rsidP="00B34727">
            <w:pPr>
              <w:pStyle w:val="TableText"/>
              <w:tabs>
                <w:tab w:val="left" w:pos="3306"/>
              </w:tabs>
              <w:jc w:val="right"/>
              <w:rPr>
                <w:rFonts w:cs="Calibri"/>
                <w:b/>
                <w:bCs/>
              </w:rPr>
            </w:pPr>
          </w:p>
        </w:tc>
      </w:tr>
      <w:tr w:rsidR="00AC662F" w:rsidRPr="0099700C" w14:paraId="3B6A0489" w14:textId="77777777" w:rsidTr="00334E1D">
        <w:trPr>
          <w:cantSplit/>
          <w:trHeight w:val="20"/>
        </w:trPr>
        <w:tc>
          <w:tcPr>
            <w:tcW w:w="600" w:type="pct"/>
            <w:tcBorders>
              <w:top w:val="nil"/>
              <w:left w:val="single" w:sz="4" w:space="0" w:color="auto"/>
              <w:bottom w:val="nil"/>
              <w:right w:val="single" w:sz="2" w:space="0" w:color="003366"/>
            </w:tcBorders>
          </w:tcPr>
          <w:p w14:paraId="7B3D141F" w14:textId="77777777" w:rsidR="00AC662F" w:rsidRPr="0099700C" w:rsidRDefault="00AC662F" w:rsidP="00B34727">
            <w:pPr>
              <w:pStyle w:val="TableReference"/>
              <w:tabs>
                <w:tab w:val="left" w:pos="3306"/>
              </w:tabs>
              <w:spacing w:before="40"/>
              <w:rPr>
                <w:rFonts w:cs="Calibri"/>
                <w:color w:val="auto"/>
              </w:rPr>
            </w:pPr>
            <w:r w:rsidRPr="0099700C">
              <w:rPr>
                <w:rFonts w:cs="Calibri"/>
                <w:color w:val="auto"/>
              </w:rPr>
              <w:t xml:space="preserve"> </w:t>
            </w:r>
          </w:p>
        </w:tc>
        <w:tc>
          <w:tcPr>
            <w:tcW w:w="1061" w:type="pct"/>
            <w:tcBorders>
              <w:top w:val="nil"/>
              <w:left w:val="single" w:sz="2" w:space="0" w:color="003366"/>
              <w:bottom w:val="nil"/>
              <w:right w:val="nil"/>
            </w:tcBorders>
            <w:vAlign w:val="bottom"/>
          </w:tcPr>
          <w:p w14:paraId="7139E9C3" w14:textId="77777777" w:rsidR="00AC662F" w:rsidRPr="0099700C" w:rsidRDefault="003D0742" w:rsidP="00B34727">
            <w:pPr>
              <w:pStyle w:val="TableText"/>
              <w:tabs>
                <w:tab w:val="left" w:pos="3306"/>
              </w:tabs>
              <w:rPr>
                <w:rFonts w:cs="Calibri"/>
                <w:b/>
                <w:bCs/>
              </w:rPr>
            </w:pPr>
            <w:r w:rsidRPr="0099700C">
              <w:rPr>
                <w:rFonts w:cs="Calibri"/>
                <w:b/>
                <w:bCs/>
              </w:rPr>
              <w:t>Balance</w:t>
            </w:r>
            <w:r w:rsidR="00AC662F" w:rsidRPr="0099700C">
              <w:rPr>
                <w:rFonts w:cs="Calibri"/>
                <w:b/>
                <w:bCs/>
              </w:rPr>
              <w:t xml:space="preserve"> at the End of the Reporting Period</w:t>
            </w:r>
          </w:p>
        </w:tc>
        <w:tc>
          <w:tcPr>
            <w:tcW w:w="305" w:type="pct"/>
            <w:tcBorders>
              <w:top w:val="nil"/>
              <w:left w:val="nil"/>
              <w:bottom w:val="nil"/>
              <w:right w:val="nil"/>
            </w:tcBorders>
            <w:vAlign w:val="bottom"/>
          </w:tcPr>
          <w:p w14:paraId="55C9CB75" w14:textId="77777777" w:rsidR="00AC662F" w:rsidRPr="0099700C" w:rsidRDefault="00AC662F" w:rsidP="00B34727">
            <w:pPr>
              <w:pStyle w:val="TableText"/>
              <w:tabs>
                <w:tab w:val="left" w:pos="3306"/>
              </w:tabs>
              <w:jc w:val="center"/>
              <w:rPr>
                <w:rFonts w:cs="Calibri"/>
              </w:rPr>
            </w:pPr>
          </w:p>
        </w:tc>
        <w:tc>
          <w:tcPr>
            <w:tcW w:w="584" w:type="pct"/>
            <w:tcBorders>
              <w:top w:val="single" w:sz="4" w:space="0" w:color="003366"/>
              <w:left w:val="nil"/>
              <w:bottom w:val="double" w:sz="4" w:space="0" w:color="003366"/>
              <w:right w:val="nil"/>
            </w:tcBorders>
            <w:vAlign w:val="bottom"/>
          </w:tcPr>
          <w:p w14:paraId="398F3DD1" w14:textId="77777777" w:rsidR="00AC662F" w:rsidRPr="0099700C" w:rsidRDefault="00AC662F" w:rsidP="00E9061F">
            <w:pPr>
              <w:pStyle w:val="TableText"/>
              <w:tabs>
                <w:tab w:val="left" w:pos="3306"/>
              </w:tabs>
              <w:jc w:val="right"/>
              <w:rPr>
                <w:rFonts w:cs="Calibri"/>
                <w:b/>
                <w:color w:val="FF0000"/>
              </w:rPr>
            </w:pPr>
            <w:r w:rsidRPr="0099700C">
              <w:rPr>
                <w:rFonts w:cs="Calibri"/>
                <w:b/>
                <w:color w:val="FF0000"/>
              </w:rPr>
              <w:t>X,xxx</w:t>
            </w:r>
          </w:p>
        </w:tc>
        <w:tc>
          <w:tcPr>
            <w:tcW w:w="626" w:type="pct"/>
            <w:tcBorders>
              <w:top w:val="single" w:sz="4" w:space="0" w:color="003366"/>
              <w:left w:val="nil"/>
              <w:bottom w:val="double" w:sz="4" w:space="0" w:color="003366"/>
              <w:right w:val="nil"/>
            </w:tcBorders>
            <w:shd w:val="clear" w:color="auto" w:fill="auto"/>
            <w:vAlign w:val="bottom"/>
          </w:tcPr>
          <w:p w14:paraId="47434D7F"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580" w:type="pct"/>
            <w:tcBorders>
              <w:top w:val="single" w:sz="4" w:space="0" w:color="003366"/>
              <w:left w:val="nil"/>
              <w:bottom w:val="double" w:sz="4" w:space="0" w:color="003366"/>
              <w:right w:val="nil"/>
            </w:tcBorders>
            <w:shd w:val="clear" w:color="auto" w:fill="auto"/>
            <w:vAlign w:val="bottom"/>
          </w:tcPr>
          <w:p w14:paraId="7C00E16B"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460" w:type="pct"/>
            <w:tcBorders>
              <w:top w:val="single" w:sz="4" w:space="0" w:color="003366"/>
              <w:left w:val="nil"/>
              <w:bottom w:val="double" w:sz="4" w:space="0" w:color="003366"/>
              <w:right w:val="nil"/>
            </w:tcBorders>
            <w:shd w:val="clear" w:color="auto" w:fill="auto"/>
            <w:vAlign w:val="bottom"/>
          </w:tcPr>
          <w:p w14:paraId="48D4AF5F"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362" w:type="pct"/>
            <w:tcBorders>
              <w:top w:val="single" w:sz="4" w:space="0" w:color="003366"/>
              <w:left w:val="nil"/>
              <w:bottom w:val="double" w:sz="4" w:space="0" w:color="003366"/>
              <w:right w:val="nil"/>
            </w:tcBorders>
            <w:shd w:val="clear" w:color="auto" w:fill="auto"/>
            <w:vAlign w:val="bottom"/>
          </w:tcPr>
          <w:p w14:paraId="22589FC3" w14:textId="77777777" w:rsidR="00AC662F" w:rsidRPr="0099700C" w:rsidRDefault="00AC662F" w:rsidP="00E9061F">
            <w:pPr>
              <w:pStyle w:val="TableText"/>
              <w:tabs>
                <w:tab w:val="left" w:pos="3306"/>
              </w:tabs>
              <w:jc w:val="right"/>
              <w:rPr>
                <w:rFonts w:cs="Calibri"/>
                <w:b/>
              </w:rPr>
            </w:pPr>
            <w:r w:rsidRPr="0099700C">
              <w:rPr>
                <w:rFonts w:cs="Calibri"/>
                <w:b/>
              </w:rPr>
              <w:t>X,xxx</w:t>
            </w:r>
          </w:p>
        </w:tc>
        <w:tc>
          <w:tcPr>
            <w:tcW w:w="421" w:type="pct"/>
            <w:tcBorders>
              <w:top w:val="single" w:sz="4" w:space="0" w:color="003366"/>
              <w:left w:val="nil"/>
              <w:bottom w:val="double" w:sz="4" w:space="0" w:color="003366"/>
              <w:right w:val="single" w:sz="4" w:space="0" w:color="auto"/>
            </w:tcBorders>
            <w:shd w:val="clear" w:color="auto" w:fill="auto"/>
            <w:vAlign w:val="bottom"/>
          </w:tcPr>
          <w:p w14:paraId="3CF5C3EC" w14:textId="77777777" w:rsidR="00AC662F" w:rsidRPr="0099700C" w:rsidRDefault="00AC662F" w:rsidP="00E9061F">
            <w:pPr>
              <w:pStyle w:val="TableText"/>
              <w:tabs>
                <w:tab w:val="left" w:pos="3306"/>
              </w:tabs>
              <w:jc w:val="right"/>
              <w:rPr>
                <w:rFonts w:cs="Calibri"/>
                <w:b/>
              </w:rPr>
            </w:pPr>
            <w:r w:rsidRPr="0099700C">
              <w:rPr>
                <w:rFonts w:cs="Calibri"/>
                <w:b/>
              </w:rPr>
              <w:t>X,xxx</w:t>
            </w:r>
          </w:p>
        </w:tc>
      </w:tr>
    </w:tbl>
    <w:p w14:paraId="6D3CC067" w14:textId="77777777" w:rsidR="00655194" w:rsidRPr="00655194" w:rsidRDefault="00125DB0">
      <w:pPr>
        <w:rPr>
          <w:rFonts w:cs="Calibri"/>
          <w:b/>
          <w:bCs/>
          <w:sz w:val="20"/>
          <w:szCs w:val="20"/>
        </w:rPr>
      </w:pPr>
      <w:r w:rsidRPr="00551886">
        <w:rPr>
          <w:rFonts w:cs="Calibri"/>
          <w:b/>
          <w:bCs/>
        </w:rPr>
        <w:br w:type="page"/>
      </w:r>
    </w:p>
    <w:p w14:paraId="4EAE17F1" w14:textId="77777777" w:rsidR="00334E1D" w:rsidRPr="00334E1D" w:rsidRDefault="00334E1D">
      <w:pPr>
        <w:rPr>
          <w:rFonts w:cs="Calibri"/>
          <w:bCs/>
        </w:rPr>
      </w:pPr>
    </w:p>
    <w:p w14:paraId="07D96161" w14:textId="77777777" w:rsidR="00137B9D" w:rsidRPr="00551886" w:rsidRDefault="00AD49C9">
      <w:pPr>
        <w:rPr>
          <w:rFonts w:cs="Calibri"/>
        </w:rPr>
      </w:pPr>
      <w:r>
        <w:rPr>
          <w:rFonts w:cs="Calibri"/>
          <w:b/>
          <w:bCs/>
        </w:rPr>
        <w:t>TAS 4.   Statement of Changes in Equity - Continued</w:t>
      </w:r>
    </w:p>
    <w:tbl>
      <w:tblPr>
        <w:tblW w:w="489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2"/>
        <w:gridCol w:w="2316"/>
        <w:gridCol w:w="534"/>
        <w:gridCol w:w="1256"/>
        <w:gridCol w:w="1179"/>
        <w:gridCol w:w="1124"/>
        <w:gridCol w:w="970"/>
        <w:gridCol w:w="869"/>
      </w:tblGrid>
      <w:tr w:rsidR="00473CDE" w:rsidRPr="0099700C" w14:paraId="050F1024" w14:textId="77777777" w:rsidTr="00334E1D">
        <w:trPr>
          <w:cantSplit/>
          <w:trHeight w:val="20"/>
        </w:trPr>
        <w:tc>
          <w:tcPr>
            <w:tcW w:w="4998" w:type="pct"/>
            <w:gridSpan w:val="8"/>
            <w:tcBorders>
              <w:top w:val="single" w:sz="4" w:space="0" w:color="auto"/>
              <w:left w:val="single" w:sz="4" w:space="0" w:color="auto"/>
              <w:bottom w:val="nil"/>
              <w:right w:val="single" w:sz="4" w:space="0" w:color="auto"/>
            </w:tcBorders>
          </w:tcPr>
          <w:p w14:paraId="39797E23" w14:textId="77777777" w:rsidR="00473CDE" w:rsidRPr="0099700C" w:rsidRDefault="00473CDE" w:rsidP="00473CDE">
            <w:pPr>
              <w:jc w:val="center"/>
              <w:rPr>
                <w:b/>
                <w:sz w:val="32"/>
                <w:szCs w:val="32"/>
              </w:rPr>
            </w:pPr>
            <w:r w:rsidRPr="0099700C">
              <w:rPr>
                <w:b/>
                <w:sz w:val="32"/>
                <w:szCs w:val="32"/>
              </w:rPr>
              <w:t>‘Example Authority’</w:t>
            </w:r>
          </w:p>
          <w:p w14:paraId="04E8CB87" w14:textId="77777777" w:rsidR="00473CDE" w:rsidRPr="0099700C" w:rsidRDefault="00473CDE" w:rsidP="00473CDE">
            <w:pPr>
              <w:jc w:val="center"/>
              <w:rPr>
                <w:b/>
                <w:sz w:val="32"/>
                <w:szCs w:val="32"/>
              </w:rPr>
            </w:pPr>
            <w:r w:rsidRPr="0099700C">
              <w:rPr>
                <w:b/>
                <w:sz w:val="32"/>
                <w:szCs w:val="32"/>
              </w:rPr>
              <w:t>Statement of Changes in Equity - Continued</w:t>
            </w:r>
          </w:p>
          <w:p w14:paraId="71D4A01B" w14:textId="77777777" w:rsidR="00473CDE" w:rsidRPr="0099700C" w:rsidRDefault="00473CDE" w:rsidP="006B3D92">
            <w:pPr>
              <w:jc w:val="center"/>
              <w:rPr>
                <w:rFonts w:cs="Calibri"/>
                <w:szCs w:val="24"/>
              </w:rPr>
            </w:pPr>
            <w:r w:rsidRPr="0099700C">
              <w:rPr>
                <w:b/>
                <w:sz w:val="32"/>
                <w:szCs w:val="32"/>
              </w:rPr>
              <w:t>For the Year Ended 30 June 201</w:t>
            </w:r>
            <w:r w:rsidR="006B3D92">
              <w:rPr>
                <w:b/>
                <w:sz w:val="32"/>
                <w:szCs w:val="32"/>
              </w:rPr>
              <w:t>8</w:t>
            </w:r>
          </w:p>
        </w:tc>
      </w:tr>
      <w:tr w:rsidR="00614457" w:rsidRPr="0099700C" w14:paraId="37015F16" w14:textId="77777777" w:rsidTr="00334E1D">
        <w:trPr>
          <w:cantSplit/>
          <w:trHeight w:val="20"/>
        </w:trPr>
        <w:tc>
          <w:tcPr>
            <w:tcW w:w="691" w:type="pct"/>
            <w:tcBorders>
              <w:top w:val="nil"/>
              <w:left w:val="single" w:sz="4" w:space="0" w:color="auto"/>
              <w:bottom w:val="nil"/>
              <w:right w:val="nil"/>
            </w:tcBorders>
          </w:tcPr>
          <w:p w14:paraId="2DEAF0F2" w14:textId="77777777" w:rsidR="00614457" w:rsidRPr="0099700C" w:rsidRDefault="00614457" w:rsidP="00473CDE">
            <w:pPr>
              <w:pStyle w:val="Reference"/>
              <w:tabs>
                <w:tab w:val="left" w:pos="3306"/>
              </w:tabs>
              <w:spacing w:before="240"/>
              <w:rPr>
                <w:rFonts w:cs="Calibri"/>
              </w:rPr>
            </w:pPr>
            <w:r w:rsidRPr="0099700C">
              <w:rPr>
                <w:rFonts w:cs="Calibri"/>
              </w:rPr>
              <w:t>Reference</w:t>
            </w:r>
          </w:p>
        </w:tc>
        <w:tc>
          <w:tcPr>
            <w:tcW w:w="1210" w:type="pct"/>
            <w:tcBorders>
              <w:top w:val="nil"/>
              <w:left w:val="nil"/>
              <w:bottom w:val="nil"/>
              <w:right w:val="nil"/>
            </w:tcBorders>
            <w:vAlign w:val="bottom"/>
          </w:tcPr>
          <w:p w14:paraId="292A52C6" w14:textId="77777777" w:rsidR="00614457" w:rsidRPr="0099700C" w:rsidRDefault="00614457" w:rsidP="00425DD7">
            <w:pPr>
              <w:tabs>
                <w:tab w:val="left" w:pos="3306"/>
              </w:tabs>
              <w:rPr>
                <w:rFonts w:cs="Calibri"/>
              </w:rPr>
            </w:pPr>
          </w:p>
        </w:tc>
        <w:tc>
          <w:tcPr>
            <w:tcW w:w="279" w:type="pct"/>
            <w:tcBorders>
              <w:top w:val="nil"/>
              <w:left w:val="nil"/>
              <w:bottom w:val="nil"/>
              <w:right w:val="nil"/>
            </w:tcBorders>
            <w:vAlign w:val="bottom"/>
          </w:tcPr>
          <w:p w14:paraId="57B64E1F" w14:textId="77777777" w:rsidR="00614457" w:rsidRPr="0099700C" w:rsidRDefault="00614457" w:rsidP="00425DD7">
            <w:pPr>
              <w:pStyle w:val="TableTitle"/>
              <w:tabs>
                <w:tab w:val="left" w:pos="3306"/>
              </w:tabs>
              <w:jc w:val="center"/>
              <w:rPr>
                <w:rFonts w:cs="Calibri"/>
              </w:rPr>
            </w:pPr>
          </w:p>
        </w:tc>
        <w:tc>
          <w:tcPr>
            <w:tcW w:w="656" w:type="pct"/>
            <w:tcBorders>
              <w:top w:val="nil"/>
              <w:left w:val="nil"/>
              <w:bottom w:val="nil"/>
              <w:right w:val="nil"/>
            </w:tcBorders>
            <w:vAlign w:val="bottom"/>
          </w:tcPr>
          <w:p w14:paraId="07DFCD16" w14:textId="77777777" w:rsidR="00614457" w:rsidRPr="0099700C" w:rsidRDefault="00614457" w:rsidP="000A3980">
            <w:pPr>
              <w:pStyle w:val="TableTitle"/>
              <w:tabs>
                <w:tab w:val="left" w:pos="3306"/>
              </w:tabs>
              <w:rPr>
                <w:rFonts w:cs="Calibri"/>
                <w:color w:val="FF0000"/>
              </w:rPr>
            </w:pPr>
            <w:r w:rsidRPr="0099700C">
              <w:rPr>
                <w:rFonts w:cs="Calibri"/>
                <w:color w:val="FF0000"/>
              </w:rPr>
              <w:t>Contributed Equity</w:t>
            </w:r>
          </w:p>
        </w:tc>
        <w:tc>
          <w:tcPr>
            <w:tcW w:w="616" w:type="pct"/>
            <w:tcBorders>
              <w:top w:val="nil"/>
              <w:left w:val="nil"/>
              <w:bottom w:val="nil"/>
              <w:right w:val="nil"/>
            </w:tcBorders>
            <w:vAlign w:val="bottom"/>
          </w:tcPr>
          <w:p w14:paraId="2FCB85F5" w14:textId="77777777" w:rsidR="00614457" w:rsidRPr="0099700C" w:rsidRDefault="00614457" w:rsidP="0034337B">
            <w:pPr>
              <w:pStyle w:val="TableTitle"/>
              <w:tabs>
                <w:tab w:val="left" w:pos="3306"/>
              </w:tabs>
              <w:rPr>
                <w:rFonts w:cs="Calibri"/>
              </w:rPr>
            </w:pPr>
            <w:r w:rsidRPr="0099700C">
              <w:rPr>
                <w:rFonts w:cs="Calibri"/>
              </w:rPr>
              <w:t>Accumulated Funds</w:t>
            </w:r>
          </w:p>
        </w:tc>
        <w:tc>
          <w:tcPr>
            <w:tcW w:w="587" w:type="pct"/>
            <w:tcBorders>
              <w:top w:val="nil"/>
              <w:left w:val="nil"/>
              <w:bottom w:val="nil"/>
              <w:right w:val="nil"/>
            </w:tcBorders>
            <w:vAlign w:val="bottom"/>
          </w:tcPr>
          <w:p w14:paraId="2DDECDFD" w14:textId="77777777" w:rsidR="00614457" w:rsidRPr="0099700C" w:rsidRDefault="00614457" w:rsidP="0034337B">
            <w:pPr>
              <w:pStyle w:val="TableTitle"/>
              <w:tabs>
                <w:tab w:val="left" w:pos="3306"/>
              </w:tabs>
              <w:rPr>
                <w:rFonts w:cs="Calibri"/>
              </w:rPr>
            </w:pPr>
            <w:r w:rsidRPr="0099700C">
              <w:rPr>
                <w:rFonts w:cs="Calibri"/>
              </w:rPr>
              <w:t>Asset Revaluation Surplus</w:t>
            </w:r>
          </w:p>
        </w:tc>
        <w:tc>
          <w:tcPr>
            <w:tcW w:w="507" w:type="pct"/>
            <w:tcBorders>
              <w:top w:val="nil"/>
              <w:left w:val="nil"/>
              <w:bottom w:val="nil"/>
              <w:right w:val="nil"/>
            </w:tcBorders>
            <w:shd w:val="clear" w:color="auto" w:fill="auto"/>
            <w:vAlign w:val="bottom"/>
          </w:tcPr>
          <w:p w14:paraId="57912F69" w14:textId="77777777" w:rsidR="00614457" w:rsidRPr="0099700C" w:rsidRDefault="00614457" w:rsidP="000A3980">
            <w:pPr>
              <w:pStyle w:val="TableTitle"/>
              <w:tabs>
                <w:tab w:val="left" w:pos="3306"/>
              </w:tabs>
              <w:rPr>
                <w:rFonts w:cs="Calibri"/>
              </w:rPr>
            </w:pPr>
            <w:r w:rsidRPr="0099700C">
              <w:rPr>
                <w:rFonts w:cs="Calibri"/>
              </w:rPr>
              <w:t>Other Reserves</w:t>
            </w:r>
          </w:p>
        </w:tc>
        <w:tc>
          <w:tcPr>
            <w:tcW w:w="453" w:type="pct"/>
            <w:tcBorders>
              <w:top w:val="nil"/>
              <w:left w:val="nil"/>
              <w:bottom w:val="nil"/>
              <w:right w:val="single" w:sz="4" w:space="0" w:color="auto"/>
            </w:tcBorders>
            <w:shd w:val="clear" w:color="auto" w:fill="auto"/>
            <w:vAlign w:val="bottom"/>
          </w:tcPr>
          <w:p w14:paraId="77D4BA70" w14:textId="77777777" w:rsidR="00614457" w:rsidRPr="0099700C" w:rsidRDefault="00614457" w:rsidP="000A3980">
            <w:pPr>
              <w:pStyle w:val="TableTitle"/>
              <w:tabs>
                <w:tab w:val="left" w:pos="3306"/>
              </w:tabs>
              <w:rPr>
                <w:rFonts w:cs="Calibri"/>
              </w:rPr>
            </w:pPr>
            <w:r w:rsidRPr="0099700C">
              <w:rPr>
                <w:rFonts w:cs="Calibri"/>
              </w:rPr>
              <w:t>Total</w:t>
            </w:r>
            <w:r w:rsidR="003D0742" w:rsidRPr="0099700C">
              <w:rPr>
                <w:rFonts w:cs="Calibri"/>
              </w:rPr>
              <w:t xml:space="preserve"> Equity</w:t>
            </w:r>
          </w:p>
        </w:tc>
      </w:tr>
      <w:tr w:rsidR="00614457" w:rsidRPr="0099700C" w14:paraId="3E9E97A5" w14:textId="77777777" w:rsidTr="00334E1D">
        <w:trPr>
          <w:cantSplit/>
          <w:trHeight w:val="20"/>
        </w:trPr>
        <w:tc>
          <w:tcPr>
            <w:tcW w:w="691" w:type="pct"/>
            <w:tcBorders>
              <w:top w:val="nil"/>
              <w:left w:val="single" w:sz="2" w:space="0" w:color="003366"/>
              <w:bottom w:val="single" w:sz="4" w:space="0" w:color="auto"/>
              <w:right w:val="nil"/>
            </w:tcBorders>
          </w:tcPr>
          <w:p w14:paraId="4AA9A755" w14:textId="77777777" w:rsidR="00614457" w:rsidRPr="0099700C" w:rsidRDefault="00614457" w:rsidP="00425DD7">
            <w:pPr>
              <w:pStyle w:val="Reference"/>
              <w:tabs>
                <w:tab w:val="left" w:pos="3306"/>
              </w:tabs>
              <w:rPr>
                <w:rFonts w:cs="Calibri"/>
                <w:sz w:val="16"/>
                <w:szCs w:val="16"/>
              </w:rPr>
            </w:pPr>
          </w:p>
        </w:tc>
        <w:tc>
          <w:tcPr>
            <w:tcW w:w="1210" w:type="pct"/>
            <w:tcBorders>
              <w:top w:val="nil"/>
              <w:left w:val="nil"/>
              <w:bottom w:val="single" w:sz="4" w:space="0" w:color="auto"/>
              <w:right w:val="nil"/>
            </w:tcBorders>
            <w:vAlign w:val="bottom"/>
          </w:tcPr>
          <w:p w14:paraId="698547A3" w14:textId="77777777" w:rsidR="00614457" w:rsidRPr="0099700C" w:rsidRDefault="00614457" w:rsidP="00425DD7">
            <w:pPr>
              <w:tabs>
                <w:tab w:val="left" w:pos="3306"/>
              </w:tabs>
              <w:rPr>
                <w:rFonts w:cs="Calibri"/>
              </w:rPr>
            </w:pPr>
          </w:p>
        </w:tc>
        <w:tc>
          <w:tcPr>
            <w:tcW w:w="279" w:type="pct"/>
            <w:tcBorders>
              <w:top w:val="nil"/>
              <w:left w:val="nil"/>
              <w:bottom w:val="single" w:sz="4" w:space="0" w:color="auto"/>
              <w:right w:val="nil"/>
            </w:tcBorders>
            <w:vAlign w:val="bottom"/>
          </w:tcPr>
          <w:p w14:paraId="391A174D" w14:textId="77777777" w:rsidR="00614457" w:rsidRPr="0099700C" w:rsidRDefault="00614457" w:rsidP="00425DD7">
            <w:pPr>
              <w:pStyle w:val="TableTitle"/>
              <w:tabs>
                <w:tab w:val="left" w:pos="3306"/>
              </w:tabs>
              <w:jc w:val="center"/>
              <w:rPr>
                <w:rFonts w:cs="Calibri"/>
              </w:rPr>
            </w:pPr>
            <w:r w:rsidRPr="0099700C">
              <w:rPr>
                <w:rFonts w:cs="Calibri"/>
              </w:rPr>
              <w:t>Note No.</w:t>
            </w:r>
          </w:p>
        </w:tc>
        <w:tc>
          <w:tcPr>
            <w:tcW w:w="656" w:type="pct"/>
            <w:tcBorders>
              <w:top w:val="nil"/>
              <w:left w:val="nil"/>
              <w:bottom w:val="single" w:sz="4" w:space="0" w:color="auto"/>
              <w:right w:val="nil"/>
            </w:tcBorders>
          </w:tcPr>
          <w:p w14:paraId="38FCABB5" w14:textId="77777777" w:rsidR="00614457" w:rsidRPr="0099700C" w:rsidRDefault="00614457" w:rsidP="000A3980">
            <w:pPr>
              <w:pStyle w:val="TableTitle"/>
              <w:tabs>
                <w:tab w:val="left" w:pos="3306"/>
              </w:tabs>
              <w:rPr>
                <w:rFonts w:cs="Calibri"/>
                <w:color w:val="FF0000"/>
              </w:rPr>
            </w:pPr>
            <w:r w:rsidRPr="0099700C">
              <w:rPr>
                <w:rFonts w:cs="Calibri"/>
                <w:color w:val="FF0000"/>
              </w:rPr>
              <w:t>Actual</w:t>
            </w:r>
          </w:p>
          <w:p w14:paraId="50540436" w14:textId="77777777" w:rsidR="00614457" w:rsidRPr="0099700C" w:rsidRDefault="00551886" w:rsidP="000A3980">
            <w:pPr>
              <w:pStyle w:val="TableTitle"/>
              <w:tabs>
                <w:tab w:val="left" w:pos="3306"/>
              </w:tabs>
              <w:rPr>
                <w:rFonts w:cs="Calibri"/>
                <w:color w:val="FF0000"/>
              </w:rPr>
            </w:pPr>
            <w:r w:rsidRPr="0099700C">
              <w:rPr>
                <w:rFonts w:cs="Calibri"/>
                <w:color w:val="FF0000"/>
              </w:rPr>
              <w:t>201</w:t>
            </w:r>
            <w:r w:rsidR="006B3D92">
              <w:rPr>
                <w:rFonts w:cs="Calibri"/>
                <w:color w:val="FF0000"/>
              </w:rPr>
              <w:t>8</w:t>
            </w:r>
          </w:p>
          <w:p w14:paraId="42327411" w14:textId="77777777" w:rsidR="00614457" w:rsidRPr="0099700C" w:rsidRDefault="00614457" w:rsidP="000A3980">
            <w:pPr>
              <w:pStyle w:val="TableTitle"/>
              <w:tabs>
                <w:tab w:val="left" w:pos="3306"/>
              </w:tabs>
              <w:rPr>
                <w:rFonts w:cs="Calibri"/>
                <w:color w:val="FF0000"/>
              </w:rPr>
            </w:pPr>
            <w:r w:rsidRPr="0099700C">
              <w:rPr>
                <w:rFonts w:cs="Calibri"/>
                <w:color w:val="FF0000"/>
              </w:rPr>
              <w:t>$’000</w:t>
            </w:r>
          </w:p>
        </w:tc>
        <w:tc>
          <w:tcPr>
            <w:tcW w:w="616" w:type="pct"/>
            <w:tcBorders>
              <w:top w:val="nil"/>
              <w:left w:val="nil"/>
              <w:bottom w:val="single" w:sz="4" w:space="0" w:color="auto"/>
              <w:right w:val="nil"/>
            </w:tcBorders>
            <w:vAlign w:val="bottom"/>
          </w:tcPr>
          <w:p w14:paraId="249B91F6" w14:textId="77777777" w:rsidR="00614457" w:rsidRPr="0099700C" w:rsidRDefault="00614457" w:rsidP="0034337B">
            <w:pPr>
              <w:pStyle w:val="TableTitle"/>
              <w:tabs>
                <w:tab w:val="left" w:pos="3306"/>
              </w:tabs>
              <w:rPr>
                <w:rFonts w:cs="Calibri"/>
              </w:rPr>
            </w:pPr>
            <w:r w:rsidRPr="0099700C">
              <w:rPr>
                <w:rFonts w:cs="Calibri"/>
              </w:rPr>
              <w:t>Actual</w:t>
            </w:r>
          </w:p>
          <w:p w14:paraId="7F3B3F6A" w14:textId="77777777" w:rsidR="00614457" w:rsidRPr="0099700C" w:rsidRDefault="00551886" w:rsidP="0034337B">
            <w:pPr>
              <w:pStyle w:val="TableTitle"/>
              <w:tabs>
                <w:tab w:val="left" w:pos="3306"/>
              </w:tabs>
              <w:rPr>
                <w:rFonts w:cs="Calibri"/>
              </w:rPr>
            </w:pPr>
            <w:r w:rsidRPr="0099700C">
              <w:rPr>
                <w:rFonts w:cs="Calibri"/>
              </w:rPr>
              <w:t>201</w:t>
            </w:r>
            <w:r w:rsidR="006B3D92">
              <w:rPr>
                <w:rFonts w:cs="Calibri"/>
              </w:rPr>
              <w:t>8</w:t>
            </w:r>
          </w:p>
          <w:p w14:paraId="1EFCB66D" w14:textId="77777777" w:rsidR="00614457" w:rsidRPr="0099700C" w:rsidRDefault="00614457" w:rsidP="0034337B">
            <w:pPr>
              <w:pStyle w:val="TableTitle"/>
              <w:tabs>
                <w:tab w:val="left" w:pos="3306"/>
              </w:tabs>
              <w:rPr>
                <w:rFonts w:cs="Calibri"/>
              </w:rPr>
            </w:pPr>
            <w:r w:rsidRPr="0099700C">
              <w:rPr>
                <w:rFonts w:cs="Calibri"/>
              </w:rPr>
              <w:t>$’000</w:t>
            </w:r>
          </w:p>
        </w:tc>
        <w:tc>
          <w:tcPr>
            <w:tcW w:w="587" w:type="pct"/>
            <w:tcBorders>
              <w:top w:val="nil"/>
              <w:left w:val="nil"/>
              <w:bottom w:val="single" w:sz="4" w:space="0" w:color="auto"/>
              <w:right w:val="nil"/>
            </w:tcBorders>
            <w:vAlign w:val="bottom"/>
          </w:tcPr>
          <w:p w14:paraId="5FEF433F" w14:textId="77777777" w:rsidR="00614457" w:rsidRPr="0099700C" w:rsidRDefault="00614457" w:rsidP="0034337B">
            <w:pPr>
              <w:pStyle w:val="TableTitle"/>
              <w:tabs>
                <w:tab w:val="left" w:pos="3306"/>
              </w:tabs>
              <w:rPr>
                <w:rFonts w:cs="Calibri"/>
              </w:rPr>
            </w:pPr>
            <w:r w:rsidRPr="0099700C">
              <w:rPr>
                <w:rFonts w:cs="Calibri"/>
              </w:rPr>
              <w:t>Actual</w:t>
            </w:r>
          </w:p>
          <w:p w14:paraId="78F3A4F2" w14:textId="77777777" w:rsidR="00614457" w:rsidRPr="0099700C" w:rsidRDefault="00551886" w:rsidP="0034337B">
            <w:pPr>
              <w:pStyle w:val="TableTitle"/>
              <w:tabs>
                <w:tab w:val="left" w:pos="3306"/>
              </w:tabs>
              <w:rPr>
                <w:rFonts w:cs="Calibri"/>
              </w:rPr>
            </w:pPr>
            <w:r w:rsidRPr="0099700C">
              <w:rPr>
                <w:rFonts w:cs="Calibri"/>
              </w:rPr>
              <w:t>201</w:t>
            </w:r>
            <w:r w:rsidR="006B3D92">
              <w:rPr>
                <w:rFonts w:cs="Calibri"/>
              </w:rPr>
              <w:t>8</w:t>
            </w:r>
          </w:p>
          <w:p w14:paraId="360BC8AF" w14:textId="77777777" w:rsidR="00614457" w:rsidRPr="0099700C" w:rsidRDefault="00614457" w:rsidP="0034337B">
            <w:pPr>
              <w:pStyle w:val="TableTitle"/>
              <w:tabs>
                <w:tab w:val="left" w:pos="3306"/>
              </w:tabs>
              <w:rPr>
                <w:rFonts w:cs="Calibri"/>
              </w:rPr>
            </w:pPr>
            <w:r w:rsidRPr="0099700C">
              <w:rPr>
                <w:rFonts w:cs="Calibri"/>
              </w:rPr>
              <w:t>$’000</w:t>
            </w:r>
          </w:p>
        </w:tc>
        <w:tc>
          <w:tcPr>
            <w:tcW w:w="507" w:type="pct"/>
            <w:tcBorders>
              <w:top w:val="nil"/>
              <w:left w:val="nil"/>
              <w:bottom w:val="single" w:sz="4" w:space="0" w:color="auto"/>
              <w:right w:val="nil"/>
            </w:tcBorders>
            <w:shd w:val="clear" w:color="auto" w:fill="auto"/>
            <w:vAlign w:val="bottom"/>
          </w:tcPr>
          <w:p w14:paraId="7D1EA348" w14:textId="77777777" w:rsidR="00614457" w:rsidRPr="0099700C" w:rsidRDefault="00614457" w:rsidP="000A3980">
            <w:pPr>
              <w:pStyle w:val="TableTitle"/>
              <w:tabs>
                <w:tab w:val="left" w:pos="3306"/>
              </w:tabs>
              <w:rPr>
                <w:rFonts w:cs="Calibri"/>
              </w:rPr>
            </w:pPr>
            <w:r w:rsidRPr="0099700C">
              <w:rPr>
                <w:rFonts w:cs="Calibri"/>
              </w:rPr>
              <w:t>Actual</w:t>
            </w:r>
          </w:p>
          <w:p w14:paraId="1B6B0CD3" w14:textId="77777777" w:rsidR="00614457" w:rsidRPr="0099700C" w:rsidRDefault="00551886" w:rsidP="000A3980">
            <w:pPr>
              <w:pStyle w:val="TableTitle"/>
              <w:tabs>
                <w:tab w:val="left" w:pos="3306"/>
              </w:tabs>
              <w:rPr>
                <w:rFonts w:cs="Calibri"/>
              </w:rPr>
            </w:pPr>
            <w:r w:rsidRPr="0099700C">
              <w:rPr>
                <w:rFonts w:cs="Calibri"/>
              </w:rPr>
              <w:t>201</w:t>
            </w:r>
            <w:r w:rsidR="006B3D92">
              <w:rPr>
                <w:rFonts w:cs="Calibri"/>
              </w:rPr>
              <w:t>8</w:t>
            </w:r>
          </w:p>
          <w:p w14:paraId="74D7C44E" w14:textId="77777777" w:rsidR="00614457" w:rsidRPr="0099700C" w:rsidRDefault="00614457" w:rsidP="000A3980">
            <w:pPr>
              <w:pStyle w:val="TableTitle"/>
              <w:tabs>
                <w:tab w:val="left" w:pos="3306"/>
              </w:tabs>
              <w:rPr>
                <w:rFonts w:cs="Calibri"/>
              </w:rPr>
            </w:pPr>
            <w:r w:rsidRPr="0099700C">
              <w:rPr>
                <w:rFonts w:cs="Calibri"/>
              </w:rPr>
              <w:t>$’000</w:t>
            </w:r>
          </w:p>
        </w:tc>
        <w:tc>
          <w:tcPr>
            <w:tcW w:w="453" w:type="pct"/>
            <w:tcBorders>
              <w:top w:val="nil"/>
              <w:left w:val="nil"/>
              <w:bottom w:val="single" w:sz="4" w:space="0" w:color="auto"/>
              <w:right w:val="single" w:sz="4" w:space="0" w:color="auto"/>
            </w:tcBorders>
            <w:shd w:val="clear" w:color="auto" w:fill="auto"/>
            <w:vAlign w:val="bottom"/>
          </w:tcPr>
          <w:p w14:paraId="1492D362" w14:textId="77777777" w:rsidR="00614457" w:rsidRPr="0099700C" w:rsidRDefault="00614457" w:rsidP="000A3980">
            <w:pPr>
              <w:pStyle w:val="TableTitle"/>
              <w:tabs>
                <w:tab w:val="left" w:pos="3306"/>
              </w:tabs>
              <w:rPr>
                <w:rFonts w:cs="Calibri"/>
              </w:rPr>
            </w:pPr>
            <w:r w:rsidRPr="0099700C">
              <w:rPr>
                <w:rFonts w:cs="Calibri"/>
              </w:rPr>
              <w:t>Actual</w:t>
            </w:r>
          </w:p>
          <w:p w14:paraId="5FC41192" w14:textId="77777777" w:rsidR="00614457" w:rsidRPr="0099700C" w:rsidRDefault="00551886" w:rsidP="000A3980">
            <w:pPr>
              <w:pStyle w:val="TableTitle"/>
              <w:tabs>
                <w:tab w:val="left" w:pos="3306"/>
              </w:tabs>
              <w:rPr>
                <w:rFonts w:cs="Calibri"/>
              </w:rPr>
            </w:pPr>
            <w:r w:rsidRPr="0099700C">
              <w:rPr>
                <w:rFonts w:cs="Calibri"/>
              </w:rPr>
              <w:t>201</w:t>
            </w:r>
            <w:r w:rsidR="006B3D92">
              <w:rPr>
                <w:rFonts w:cs="Calibri"/>
              </w:rPr>
              <w:t>8</w:t>
            </w:r>
          </w:p>
          <w:p w14:paraId="7FE2E600" w14:textId="77777777" w:rsidR="00614457" w:rsidRPr="0099700C" w:rsidRDefault="00614457" w:rsidP="000A3980">
            <w:pPr>
              <w:pStyle w:val="TableTitle"/>
              <w:tabs>
                <w:tab w:val="left" w:pos="3306"/>
              </w:tabs>
              <w:rPr>
                <w:rFonts w:cs="Calibri"/>
              </w:rPr>
            </w:pPr>
            <w:r w:rsidRPr="0099700C">
              <w:rPr>
                <w:rFonts w:cs="Calibri"/>
              </w:rPr>
              <w:t>$’000</w:t>
            </w:r>
          </w:p>
        </w:tc>
      </w:tr>
      <w:tr w:rsidR="00614457" w:rsidRPr="0099700C" w14:paraId="442670AC" w14:textId="77777777" w:rsidTr="00334E1D">
        <w:trPr>
          <w:cantSplit/>
          <w:trHeight w:val="20"/>
        </w:trPr>
        <w:tc>
          <w:tcPr>
            <w:tcW w:w="691" w:type="pct"/>
            <w:tcBorders>
              <w:top w:val="single" w:sz="4" w:space="0" w:color="auto"/>
              <w:left w:val="single" w:sz="2" w:space="0" w:color="003366"/>
              <w:bottom w:val="nil"/>
              <w:right w:val="single" w:sz="2" w:space="0" w:color="003366"/>
            </w:tcBorders>
          </w:tcPr>
          <w:p w14:paraId="652C6257" w14:textId="77777777" w:rsidR="00614457" w:rsidRPr="0099700C" w:rsidRDefault="00614457" w:rsidP="00425DD7">
            <w:pPr>
              <w:pStyle w:val="TableReference"/>
              <w:tabs>
                <w:tab w:val="left" w:pos="3306"/>
              </w:tabs>
              <w:spacing w:before="40"/>
              <w:rPr>
                <w:rFonts w:cs="Calibri"/>
                <w:color w:val="auto"/>
                <w:sz w:val="16"/>
                <w:szCs w:val="16"/>
              </w:rPr>
            </w:pPr>
          </w:p>
        </w:tc>
        <w:tc>
          <w:tcPr>
            <w:tcW w:w="1210" w:type="pct"/>
            <w:tcBorders>
              <w:top w:val="single" w:sz="4" w:space="0" w:color="auto"/>
              <w:left w:val="single" w:sz="2" w:space="0" w:color="003366"/>
              <w:bottom w:val="nil"/>
              <w:right w:val="nil"/>
            </w:tcBorders>
            <w:vAlign w:val="bottom"/>
          </w:tcPr>
          <w:p w14:paraId="72C595CB" w14:textId="77777777" w:rsidR="00614457" w:rsidRPr="0099700C" w:rsidRDefault="00614457" w:rsidP="00425DD7">
            <w:pPr>
              <w:pStyle w:val="TableText"/>
              <w:tabs>
                <w:tab w:val="left" w:pos="3306"/>
              </w:tabs>
              <w:rPr>
                <w:rFonts w:cs="Calibri"/>
                <w:b/>
                <w:bCs/>
              </w:rPr>
            </w:pPr>
          </w:p>
        </w:tc>
        <w:tc>
          <w:tcPr>
            <w:tcW w:w="279" w:type="pct"/>
            <w:tcBorders>
              <w:top w:val="single" w:sz="4" w:space="0" w:color="auto"/>
              <w:left w:val="nil"/>
              <w:bottom w:val="nil"/>
              <w:right w:val="nil"/>
            </w:tcBorders>
            <w:vAlign w:val="bottom"/>
          </w:tcPr>
          <w:p w14:paraId="2110860F" w14:textId="77777777" w:rsidR="00614457" w:rsidRPr="0099700C" w:rsidRDefault="00614457" w:rsidP="00425DD7">
            <w:pPr>
              <w:pStyle w:val="TableText"/>
              <w:tabs>
                <w:tab w:val="left" w:pos="3306"/>
              </w:tabs>
              <w:jc w:val="center"/>
              <w:rPr>
                <w:rFonts w:cs="Calibri"/>
              </w:rPr>
            </w:pPr>
          </w:p>
        </w:tc>
        <w:tc>
          <w:tcPr>
            <w:tcW w:w="656" w:type="pct"/>
            <w:tcBorders>
              <w:top w:val="single" w:sz="4" w:space="0" w:color="auto"/>
              <w:left w:val="nil"/>
              <w:bottom w:val="nil"/>
              <w:right w:val="nil"/>
            </w:tcBorders>
          </w:tcPr>
          <w:p w14:paraId="11F3A3ED" w14:textId="77777777" w:rsidR="00614457" w:rsidRPr="0099700C" w:rsidRDefault="00614457" w:rsidP="00425DD7">
            <w:pPr>
              <w:pStyle w:val="TableText"/>
              <w:tabs>
                <w:tab w:val="left" w:pos="3306"/>
              </w:tabs>
              <w:jc w:val="right"/>
              <w:rPr>
                <w:rFonts w:cs="Calibri"/>
                <w:color w:val="FF0000"/>
              </w:rPr>
            </w:pPr>
          </w:p>
        </w:tc>
        <w:tc>
          <w:tcPr>
            <w:tcW w:w="616" w:type="pct"/>
            <w:tcBorders>
              <w:top w:val="single" w:sz="4" w:space="0" w:color="auto"/>
              <w:left w:val="nil"/>
              <w:bottom w:val="nil"/>
              <w:right w:val="nil"/>
            </w:tcBorders>
            <w:vAlign w:val="bottom"/>
          </w:tcPr>
          <w:p w14:paraId="4AE47099" w14:textId="77777777" w:rsidR="00614457" w:rsidRPr="0099700C" w:rsidRDefault="00614457" w:rsidP="0034337B">
            <w:pPr>
              <w:pStyle w:val="TableText"/>
              <w:tabs>
                <w:tab w:val="left" w:pos="3306"/>
              </w:tabs>
              <w:jc w:val="right"/>
              <w:rPr>
                <w:rFonts w:cs="Calibri"/>
              </w:rPr>
            </w:pPr>
          </w:p>
        </w:tc>
        <w:tc>
          <w:tcPr>
            <w:tcW w:w="587" w:type="pct"/>
            <w:tcBorders>
              <w:top w:val="single" w:sz="4" w:space="0" w:color="auto"/>
              <w:left w:val="nil"/>
              <w:bottom w:val="nil"/>
              <w:right w:val="nil"/>
            </w:tcBorders>
            <w:vAlign w:val="bottom"/>
          </w:tcPr>
          <w:p w14:paraId="38C06B95" w14:textId="77777777" w:rsidR="00614457" w:rsidRPr="0099700C" w:rsidRDefault="00614457" w:rsidP="0034337B">
            <w:pPr>
              <w:pStyle w:val="TableText"/>
              <w:tabs>
                <w:tab w:val="left" w:pos="3306"/>
              </w:tabs>
              <w:jc w:val="right"/>
              <w:rPr>
                <w:rFonts w:cs="Calibri"/>
              </w:rPr>
            </w:pPr>
          </w:p>
        </w:tc>
        <w:tc>
          <w:tcPr>
            <w:tcW w:w="507" w:type="pct"/>
            <w:tcBorders>
              <w:top w:val="single" w:sz="4" w:space="0" w:color="auto"/>
              <w:left w:val="nil"/>
              <w:bottom w:val="nil"/>
              <w:right w:val="nil"/>
            </w:tcBorders>
            <w:shd w:val="clear" w:color="auto" w:fill="auto"/>
            <w:vAlign w:val="bottom"/>
          </w:tcPr>
          <w:p w14:paraId="48EC1057" w14:textId="77777777" w:rsidR="00614457" w:rsidRPr="0099700C" w:rsidRDefault="00614457" w:rsidP="00425DD7">
            <w:pPr>
              <w:pStyle w:val="TableText"/>
              <w:tabs>
                <w:tab w:val="left" w:pos="3306"/>
              </w:tabs>
              <w:jc w:val="right"/>
              <w:rPr>
                <w:rFonts w:cs="Calibri"/>
              </w:rPr>
            </w:pPr>
          </w:p>
        </w:tc>
        <w:tc>
          <w:tcPr>
            <w:tcW w:w="453" w:type="pct"/>
            <w:tcBorders>
              <w:top w:val="single" w:sz="4" w:space="0" w:color="auto"/>
              <w:left w:val="nil"/>
              <w:bottom w:val="nil"/>
              <w:right w:val="single" w:sz="4" w:space="0" w:color="auto"/>
            </w:tcBorders>
            <w:shd w:val="clear" w:color="auto" w:fill="auto"/>
            <w:vAlign w:val="bottom"/>
          </w:tcPr>
          <w:p w14:paraId="233BB1F3" w14:textId="77777777" w:rsidR="00614457" w:rsidRPr="0099700C" w:rsidRDefault="00614457" w:rsidP="00425DD7">
            <w:pPr>
              <w:pStyle w:val="TableText"/>
              <w:tabs>
                <w:tab w:val="left" w:pos="3306"/>
              </w:tabs>
              <w:jc w:val="right"/>
              <w:rPr>
                <w:rFonts w:cs="Calibri"/>
              </w:rPr>
            </w:pPr>
          </w:p>
        </w:tc>
      </w:tr>
      <w:tr w:rsidR="00614457" w:rsidRPr="0099700C" w14:paraId="75222678" w14:textId="77777777" w:rsidTr="00334E1D">
        <w:trPr>
          <w:cantSplit/>
          <w:trHeight w:val="20"/>
        </w:trPr>
        <w:tc>
          <w:tcPr>
            <w:tcW w:w="691" w:type="pct"/>
            <w:tcBorders>
              <w:top w:val="nil"/>
              <w:left w:val="single" w:sz="2" w:space="0" w:color="003366"/>
              <w:bottom w:val="nil"/>
              <w:right w:val="single" w:sz="2" w:space="0" w:color="003366"/>
            </w:tcBorders>
          </w:tcPr>
          <w:p w14:paraId="11BD5592" w14:textId="77777777" w:rsidR="00614457" w:rsidRPr="0099700C" w:rsidRDefault="00614457" w:rsidP="00425DD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1210" w:type="pct"/>
            <w:tcBorders>
              <w:top w:val="nil"/>
              <w:left w:val="single" w:sz="2" w:space="0" w:color="003366"/>
              <w:bottom w:val="nil"/>
              <w:right w:val="nil"/>
            </w:tcBorders>
            <w:vAlign w:val="bottom"/>
          </w:tcPr>
          <w:p w14:paraId="278888C6" w14:textId="77777777" w:rsidR="00614457" w:rsidRPr="0099700C" w:rsidRDefault="003D0742" w:rsidP="00425DD7">
            <w:pPr>
              <w:pStyle w:val="TableText"/>
              <w:tabs>
                <w:tab w:val="left" w:pos="3306"/>
              </w:tabs>
              <w:rPr>
                <w:rFonts w:cs="Calibri"/>
                <w:b/>
                <w:bCs/>
              </w:rPr>
            </w:pPr>
            <w:r w:rsidRPr="0099700C">
              <w:rPr>
                <w:rFonts w:cs="Calibri"/>
                <w:b/>
                <w:bCs/>
              </w:rPr>
              <w:t xml:space="preserve">Balance </w:t>
            </w:r>
            <w:r w:rsidR="00614457" w:rsidRPr="0099700C">
              <w:rPr>
                <w:rFonts w:cs="Calibri"/>
                <w:b/>
                <w:bCs/>
              </w:rPr>
              <w:t>at the Beginning of the Reporting Period</w:t>
            </w:r>
          </w:p>
        </w:tc>
        <w:tc>
          <w:tcPr>
            <w:tcW w:w="279" w:type="pct"/>
            <w:tcBorders>
              <w:top w:val="nil"/>
              <w:left w:val="nil"/>
              <w:bottom w:val="nil"/>
              <w:right w:val="nil"/>
            </w:tcBorders>
            <w:vAlign w:val="bottom"/>
          </w:tcPr>
          <w:p w14:paraId="3BF3D964" w14:textId="77777777" w:rsidR="00614457" w:rsidRPr="0099700C" w:rsidRDefault="00614457" w:rsidP="00425DD7">
            <w:pPr>
              <w:pStyle w:val="TableText"/>
              <w:tabs>
                <w:tab w:val="left" w:pos="3306"/>
              </w:tabs>
              <w:jc w:val="center"/>
              <w:rPr>
                <w:rFonts w:cs="Calibri"/>
              </w:rPr>
            </w:pPr>
          </w:p>
        </w:tc>
        <w:tc>
          <w:tcPr>
            <w:tcW w:w="656" w:type="pct"/>
            <w:tcBorders>
              <w:top w:val="nil"/>
              <w:left w:val="nil"/>
              <w:bottom w:val="single" w:sz="2" w:space="0" w:color="003366"/>
              <w:right w:val="nil"/>
            </w:tcBorders>
            <w:vAlign w:val="bottom"/>
          </w:tcPr>
          <w:p w14:paraId="14E7936B" w14:textId="77777777" w:rsidR="00614457" w:rsidRPr="0099700C" w:rsidRDefault="00614457" w:rsidP="00824A4D">
            <w:pPr>
              <w:pStyle w:val="TableText"/>
              <w:tabs>
                <w:tab w:val="left" w:pos="3306"/>
              </w:tabs>
              <w:jc w:val="right"/>
              <w:rPr>
                <w:rFonts w:cs="Calibri"/>
                <w:b/>
                <w:color w:val="FF0000"/>
              </w:rPr>
            </w:pPr>
            <w:r w:rsidRPr="0099700C">
              <w:rPr>
                <w:rFonts w:cs="Calibri"/>
                <w:b/>
                <w:color w:val="FF0000"/>
              </w:rPr>
              <w:t>X,xxx</w:t>
            </w:r>
          </w:p>
        </w:tc>
        <w:tc>
          <w:tcPr>
            <w:tcW w:w="616" w:type="pct"/>
            <w:tcBorders>
              <w:top w:val="nil"/>
              <w:left w:val="nil"/>
              <w:bottom w:val="single" w:sz="2" w:space="0" w:color="003366"/>
              <w:right w:val="nil"/>
            </w:tcBorders>
            <w:vAlign w:val="bottom"/>
          </w:tcPr>
          <w:p w14:paraId="130F2B4B" w14:textId="77777777" w:rsidR="00614457" w:rsidRPr="0099700C" w:rsidRDefault="00614457" w:rsidP="0034337B">
            <w:pPr>
              <w:pStyle w:val="TableText"/>
              <w:tabs>
                <w:tab w:val="left" w:pos="3306"/>
              </w:tabs>
              <w:jc w:val="right"/>
              <w:rPr>
                <w:rFonts w:cs="Calibri"/>
                <w:b/>
              </w:rPr>
            </w:pPr>
            <w:r w:rsidRPr="0099700C">
              <w:rPr>
                <w:rFonts w:cs="Calibri"/>
                <w:b/>
              </w:rPr>
              <w:t>X,xxx</w:t>
            </w:r>
          </w:p>
        </w:tc>
        <w:tc>
          <w:tcPr>
            <w:tcW w:w="587" w:type="pct"/>
            <w:tcBorders>
              <w:top w:val="nil"/>
              <w:left w:val="nil"/>
              <w:bottom w:val="single" w:sz="2" w:space="0" w:color="003366"/>
              <w:right w:val="nil"/>
            </w:tcBorders>
            <w:vAlign w:val="bottom"/>
          </w:tcPr>
          <w:p w14:paraId="47FC914C" w14:textId="77777777" w:rsidR="00614457" w:rsidRPr="0099700C" w:rsidRDefault="00614457" w:rsidP="0034337B">
            <w:pPr>
              <w:pStyle w:val="TableText"/>
              <w:tabs>
                <w:tab w:val="left" w:pos="3306"/>
              </w:tabs>
              <w:jc w:val="right"/>
              <w:rPr>
                <w:rFonts w:cs="Calibri"/>
                <w:b/>
              </w:rPr>
            </w:pPr>
            <w:r w:rsidRPr="0099700C">
              <w:rPr>
                <w:rFonts w:cs="Calibri"/>
                <w:b/>
              </w:rPr>
              <w:t>X,xxx</w:t>
            </w:r>
          </w:p>
        </w:tc>
        <w:tc>
          <w:tcPr>
            <w:tcW w:w="507" w:type="pct"/>
            <w:tcBorders>
              <w:top w:val="nil"/>
              <w:left w:val="nil"/>
              <w:bottom w:val="single" w:sz="2" w:space="0" w:color="003366"/>
              <w:right w:val="nil"/>
            </w:tcBorders>
            <w:shd w:val="clear" w:color="auto" w:fill="auto"/>
            <w:vAlign w:val="bottom"/>
          </w:tcPr>
          <w:p w14:paraId="3F5EDB2A" w14:textId="77777777" w:rsidR="00614457" w:rsidRPr="0099700C" w:rsidRDefault="00614457" w:rsidP="00824A4D">
            <w:pPr>
              <w:pStyle w:val="TableText"/>
              <w:tabs>
                <w:tab w:val="left" w:pos="3306"/>
              </w:tabs>
              <w:jc w:val="right"/>
              <w:rPr>
                <w:rFonts w:cs="Calibri"/>
                <w:b/>
              </w:rPr>
            </w:pPr>
            <w:r w:rsidRPr="0099700C">
              <w:rPr>
                <w:rFonts w:cs="Calibri"/>
                <w:b/>
              </w:rPr>
              <w:t>X,xxx</w:t>
            </w:r>
          </w:p>
        </w:tc>
        <w:tc>
          <w:tcPr>
            <w:tcW w:w="453" w:type="pct"/>
            <w:tcBorders>
              <w:top w:val="nil"/>
              <w:left w:val="nil"/>
              <w:bottom w:val="single" w:sz="2" w:space="0" w:color="003366"/>
              <w:right w:val="single" w:sz="4" w:space="0" w:color="auto"/>
            </w:tcBorders>
            <w:shd w:val="clear" w:color="auto" w:fill="auto"/>
            <w:vAlign w:val="bottom"/>
          </w:tcPr>
          <w:p w14:paraId="350AA9D5" w14:textId="77777777" w:rsidR="00614457" w:rsidRPr="0099700C" w:rsidRDefault="00614457" w:rsidP="00824A4D">
            <w:pPr>
              <w:pStyle w:val="TableText"/>
              <w:tabs>
                <w:tab w:val="left" w:pos="3306"/>
              </w:tabs>
              <w:jc w:val="right"/>
              <w:rPr>
                <w:rFonts w:cs="Calibri"/>
                <w:b/>
              </w:rPr>
            </w:pPr>
            <w:r w:rsidRPr="0099700C">
              <w:rPr>
                <w:rFonts w:cs="Calibri"/>
                <w:b/>
              </w:rPr>
              <w:t>X,xxx</w:t>
            </w:r>
          </w:p>
        </w:tc>
      </w:tr>
      <w:tr w:rsidR="00614457" w:rsidRPr="0099700C" w14:paraId="1A584254" w14:textId="77777777" w:rsidTr="00334E1D">
        <w:trPr>
          <w:cantSplit/>
          <w:trHeight w:val="173"/>
        </w:trPr>
        <w:tc>
          <w:tcPr>
            <w:tcW w:w="691" w:type="pct"/>
            <w:tcBorders>
              <w:top w:val="nil"/>
              <w:left w:val="single" w:sz="2" w:space="0" w:color="003366"/>
              <w:bottom w:val="nil"/>
              <w:right w:val="single" w:sz="2" w:space="0" w:color="003366"/>
            </w:tcBorders>
          </w:tcPr>
          <w:p w14:paraId="3A2ABE7C" w14:textId="77777777" w:rsidR="00614457" w:rsidRPr="0099700C" w:rsidRDefault="00614457" w:rsidP="00425DD7">
            <w:pPr>
              <w:pStyle w:val="TableReference"/>
              <w:tabs>
                <w:tab w:val="left" w:pos="3306"/>
              </w:tabs>
              <w:rPr>
                <w:rFonts w:cs="Calibri"/>
                <w:color w:val="auto"/>
                <w:sz w:val="16"/>
                <w:szCs w:val="16"/>
              </w:rPr>
            </w:pPr>
          </w:p>
        </w:tc>
        <w:tc>
          <w:tcPr>
            <w:tcW w:w="1210" w:type="pct"/>
            <w:tcBorders>
              <w:top w:val="nil"/>
              <w:left w:val="single" w:sz="2" w:space="0" w:color="003366"/>
              <w:bottom w:val="nil"/>
              <w:right w:val="nil"/>
            </w:tcBorders>
            <w:vAlign w:val="bottom"/>
          </w:tcPr>
          <w:p w14:paraId="14DA5C50" w14:textId="77777777" w:rsidR="00614457" w:rsidRPr="0099700C" w:rsidRDefault="00614457" w:rsidP="00425DD7">
            <w:pPr>
              <w:pStyle w:val="TableText"/>
              <w:tabs>
                <w:tab w:val="left" w:pos="3306"/>
              </w:tabs>
              <w:spacing w:before="0"/>
              <w:rPr>
                <w:rFonts w:cs="Calibri"/>
                <w:sz w:val="12"/>
                <w:szCs w:val="12"/>
              </w:rPr>
            </w:pPr>
          </w:p>
        </w:tc>
        <w:tc>
          <w:tcPr>
            <w:tcW w:w="279" w:type="pct"/>
            <w:tcBorders>
              <w:top w:val="nil"/>
              <w:left w:val="nil"/>
              <w:bottom w:val="nil"/>
              <w:right w:val="nil"/>
            </w:tcBorders>
            <w:vAlign w:val="bottom"/>
          </w:tcPr>
          <w:p w14:paraId="1814248F" w14:textId="77777777" w:rsidR="00614457" w:rsidRPr="0099700C" w:rsidRDefault="00614457" w:rsidP="00425DD7">
            <w:pPr>
              <w:pStyle w:val="TableText"/>
              <w:tabs>
                <w:tab w:val="left" w:pos="3306"/>
              </w:tabs>
              <w:spacing w:before="0"/>
              <w:jc w:val="center"/>
              <w:rPr>
                <w:rFonts w:cs="Calibri"/>
                <w:sz w:val="12"/>
                <w:szCs w:val="12"/>
              </w:rPr>
            </w:pPr>
          </w:p>
        </w:tc>
        <w:tc>
          <w:tcPr>
            <w:tcW w:w="656" w:type="pct"/>
            <w:tcBorders>
              <w:top w:val="single" w:sz="2" w:space="0" w:color="003366"/>
              <w:left w:val="nil"/>
              <w:bottom w:val="nil"/>
              <w:right w:val="nil"/>
            </w:tcBorders>
          </w:tcPr>
          <w:p w14:paraId="57CB3DF7" w14:textId="77777777" w:rsidR="00614457" w:rsidRPr="0099700C" w:rsidRDefault="00614457" w:rsidP="00425DD7">
            <w:pPr>
              <w:pStyle w:val="TableText"/>
              <w:tabs>
                <w:tab w:val="left" w:pos="3306"/>
              </w:tabs>
              <w:spacing w:before="0"/>
              <w:jc w:val="right"/>
              <w:rPr>
                <w:rFonts w:cs="Calibri"/>
                <w:color w:val="FF0000"/>
                <w:sz w:val="12"/>
                <w:szCs w:val="12"/>
              </w:rPr>
            </w:pPr>
          </w:p>
        </w:tc>
        <w:tc>
          <w:tcPr>
            <w:tcW w:w="616" w:type="pct"/>
            <w:tcBorders>
              <w:top w:val="single" w:sz="2" w:space="0" w:color="003366"/>
              <w:left w:val="nil"/>
              <w:bottom w:val="nil"/>
              <w:right w:val="nil"/>
            </w:tcBorders>
            <w:vAlign w:val="bottom"/>
          </w:tcPr>
          <w:p w14:paraId="2B151987" w14:textId="77777777" w:rsidR="00614457" w:rsidRPr="0099700C" w:rsidRDefault="00614457" w:rsidP="0034337B">
            <w:pPr>
              <w:pStyle w:val="TableText"/>
              <w:tabs>
                <w:tab w:val="left" w:pos="3306"/>
              </w:tabs>
              <w:spacing w:before="0"/>
              <w:jc w:val="right"/>
              <w:rPr>
                <w:rFonts w:cs="Calibri"/>
                <w:sz w:val="12"/>
                <w:szCs w:val="12"/>
              </w:rPr>
            </w:pPr>
          </w:p>
        </w:tc>
        <w:tc>
          <w:tcPr>
            <w:tcW w:w="587" w:type="pct"/>
            <w:tcBorders>
              <w:top w:val="single" w:sz="2" w:space="0" w:color="003366"/>
              <w:left w:val="nil"/>
              <w:bottom w:val="nil"/>
              <w:right w:val="nil"/>
            </w:tcBorders>
            <w:vAlign w:val="bottom"/>
          </w:tcPr>
          <w:p w14:paraId="63811FFD" w14:textId="77777777" w:rsidR="00614457" w:rsidRPr="0099700C" w:rsidRDefault="00614457" w:rsidP="0034337B">
            <w:pPr>
              <w:pStyle w:val="TableText"/>
              <w:tabs>
                <w:tab w:val="left" w:pos="3306"/>
              </w:tabs>
              <w:spacing w:before="0"/>
              <w:jc w:val="right"/>
              <w:rPr>
                <w:rFonts w:cs="Calibri"/>
                <w:sz w:val="12"/>
                <w:szCs w:val="12"/>
              </w:rPr>
            </w:pPr>
          </w:p>
        </w:tc>
        <w:tc>
          <w:tcPr>
            <w:tcW w:w="507" w:type="pct"/>
            <w:tcBorders>
              <w:top w:val="single" w:sz="2" w:space="0" w:color="003366"/>
              <w:left w:val="nil"/>
              <w:bottom w:val="nil"/>
              <w:right w:val="nil"/>
            </w:tcBorders>
            <w:shd w:val="clear" w:color="auto" w:fill="auto"/>
            <w:vAlign w:val="bottom"/>
          </w:tcPr>
          <w:p w14:paraId="6BB525D8" w14:textId="77777777" w:rsidR="00614457" w:rsidRPr="0099700C" w:rsidRDefault="00614457" w:rsidP="00425DD7">
            <w:pPr>
              <w:pStyle w:val="TableText"/>
              <w:tabs>
                <w:tab w:val="left" w:pos="3306"/>
              </w:tabs>
              <w:spacing w:before="0"/>
              <w:jc w:val="right"/>
              <w:rPr>
                <w:rFonts w:cs="Calibri"/>
                <w:sz w:val="12"/>
                <w:szCs w:val="12"/>
              </w:rPr>
            </w:pPr>
          </w:p>
        </w:tc>
        <w:tc>
          <w:tcPr>
            <w:tcW w:w="453" w:type="pct"/>
            <w:tcBorders>
              <w:top w:val="single" w:sz="2" w:space="0" w:color="003366"/>
              <w:left w:val="nil"/>
              <w:bottom w:val="nil"/>
              <w:right w:val="single" w:sz="4" w:space="0" w:color="auto"/>
            </w:tcBorders>
            <w:shd w:val="clear" w:color="auto" w:fill="auto"/>
            <w:vAlign w:val="bottom"/>
          </w:tcPr>
          <w:p w14:paraId="1F79AFC1" w14:textId="77777777" w:rsidR="00614457" w:rsidRPr="0099700C" w:rsidRDefault="00614457" w:rsidP="00425DD7">
            <w:pPr>
              <w:pStyle w:val="TableText"/>
              <w:tabs>
                <w:tab w:val="left" w:pos="3306"/>
              </w:tabs>
              <w:spacing w:before="0"/>
              <w:jc w:val="right"/>
              <w:rPr>
                <w:rFonts w:cs="Calibri"/>
                <w:sz w:val="12"/>
                <w:szCs w:val="12"/>
              </w:rPr>
            </w:pPr>
          </w:p>
        </w:tc>
      </w:tr>
      <w:tr w:rsidR="00AC662F" w:rsidRPr="0099700C" w14:paraId="10492BFD" w14:textId="77777777" w:rsidTr="00334E1D">
        <w:trPr>
          <w:cantSplit/>
          <w:trHeight w:val="20"/>
        </w:trPr>
        <w:tc>
          <w:tcPr>
            <w:tcW w:w="691" w:type="pct"/>
            <w:tcBorders>
              <w:top w:val="nil"/>
              <w:left w:val="single" w:sz="2" w:space="0" w:color="003366"/>
              <w:bottom w:val="nil"/>
              <w:right w:val="single" w:sz="2" w:space="0" w:color="003366"/>
            </w:tcBorders>
          </w:tcPr>
          <w:p w14:paraId="46F5415E" w14:textId="77777777" w:rsidR="00AC662F" w:rsidRPr="0099700C" w:rsidRDefault="00AC662F" w:rsidP="00425DD7">
            <w:pPr>
              <w:pStyle w:val="TableReference"/>
              <w:tabs>
                <w:tab w:val="left" w:pos="3306"/>
              </w:tabs>
              <w:spacing w:before="60"/>
              <w:rPr>
                <w:rFonts w:cs="Calibri"/>
                <w:color w:val="auto"/>
                <w:sz w:val="16"/>
                <w:szCs w:val="16"/>
              </w:rPr>
            </w:pPr>
          </w:p>
        </w:tc>
        <w:tc>
          <w:tcPr>
            <w:tcW w:w="1210" w:type="pct"/>
            <w:tcBorders>
              <w:top w:val="nil"/>
              <w:left w:val="single" w:sz="2" w:space="0" w:color="003366"/>
              <w:bottom w:val="nil"/>
              <w:right w:val="nil"/>
            </w:tcBorders>
          </w:tcPr>
          <w:p w14:paraId="49D99D79" w14:textId="77777777" w:rsidR="00AC662F" w:rsidRPr="0099700C" w:rsidRDefault="00AC662F" w:rsidP="00E96B52">
            <w:pPr>
              <w:tabs>
                <w:tab w:val="left" w:pos="3306"/>
              </w:tabs>
              <w:spacing w:before="60" w:after="60"/>
              <w:rPr>
                <w:rFonts w:cs="Calibri"/>
                <w:b/>
                <w:sz w:val="18"/>
              </w:rPr>
            </w:pPr>
            <w:r w:rsidRPr="0099700C">
              <w:rPr>
                <w:rFonts w:cs="Calibri"/>
                <w:b/>
                <w:sz w:val="18"/>
              </w:rPr>
              <w:t>Comprehensive Income</w:t>
            </w:r>
          </w:p>
        </w:tc>
        <w:tc>
          <w:tcPr>
            <w:tcW w:w="279" w:type="pct"/>
            <w:tcBorders>
              <w:top w:val="nil"/>
              <w:left w:val="nil"/>
              <w:bottom w:val="nil"/>
              <w:right w:val="nil"/>
            </w:tcBorders>
            <w:vAlign w:val="bottom"/>
          </w:tcPr>
          <w:p w14:paraId="3C7AFB21" w14:textId="77777777" w:rsidR="00AC662F" w:rsidRPr="0099700C" w:rsidRDefault="00AC662F"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55010877" w14:textId="77777777" w:rsidR="00AC662F" w:rsidRPr="0099700C" w:rsidRDefault="00AC662F" w:rsidP="00824A4D">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23AE9127" w14:textId="77777777" w:rsidR="00AC662F" w:rsidRPr="0099700C" w:rsidRDefault="00AC662F" w:rsidP="0034337B">
            <w:pPr>
              <w:pStyle w:val="TableText"/>
              <w:tabs>
                <w:tab w:val="left" w:pos="3306"/>
              </w:tabs>
              <w:jc w:val="right"/>
              <w:rPr>
                <w:rFonts w:cs="Calibri"/>
              </w:rPr>
            </w:pPr>
          </w:p>
        </w:tc>
        <w:tc>
          <w:tcPr>
            <w:tcW w:w="587" w:type="pct"/>
            <w:tcBorders>
              <w:top w:val="nil"/>
              <w:left w:val="nil"/>
              <w:bottom w:val="nil"/>
              <w:right w:val="nil"/>
            </w:tcBorders>
            <w:vAlign w:val="bottom"/>
          </w:tcPr>
          <w:p w14:paraId="7B03496D" w14:textId="77777777" w:rsidR="00AC662F" w:rsidRPr="0099700C" w:rsidRDefault="00AC662F" w:rsidP="0034337B">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4824C6A5" w14:textId="77777777" w:rsidR="00AC662F" w:rsidRPr="0099700C" w:rsidRDefault="00AC662F" w:rsidP="00824A4D">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45E57F15" w14:textId="77777777" w:rsidR="00AC662F" w:rsidRPr="0099700C" w:rsidRDefault="00AC662F" w:rsidP="00824A4D">
            <w:pPr>
              <w:pStyle w:val="TableText"/>
              <w:tabs>
                <w:tab w:val="left" w:pos="3306"/>
              </w:tabs>
              <w:jc w:val="right"/>
              <w:rPr>
                <w:rFonts w:cs="Calibri"/>
              </w:rPr>
            </w:pPr>
          </w:p>
        </w:tc>
      </w:tr>
      <w:tr w:rsidR="00BC25CC" w:rsidRPr="0099700C" w14:paraId="6452427A" w14:textId="77777777" w:rsidTr="00334E1D">
        <w:trPr>
          <w:cantSplit/>
          <w:trHeight w:val="20"/>
        </w:trPr>
        <w:tc>
          <w:tcPr>
            <w:tcW w:w="691" w:type="pct"/>
            <w:tcBorders>
              <w:top w:val="nil"/>
              <w:left w:val="single" w:sz="2" w:space="0" w:color="003366"/>
              <w:bottom w:val="nil"/>
              <w:right w:val="single" w:sz="2" w:space="0" w:color="003366"/>
            </w:tcBorders>
          </w:tcPr>
          <w:p w14:paraId="622936D7" w14:textId="77777777" w:rsidR="00BC25CC" w:rsidRPr="0099700C" w:rsidRDefault="00BC25CC"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106(d)(i)</w:t>
            </w:r>
          </w:p>
        </w:tc>
        <w:tc>
          <w:tcPr>
            <w:tcW w:w="1210" w:type="pct"/>
            <w:tcBorders>
              <w:top w:val="nil"/>
              <w:left w:val="single" w:sz="2" w:space="0" w:color="003366"/>
              <w:bottom w:val="nil"/>
              <w:right w:val="nil"/>
            </w:tcBorders>
          </w:tcPr>
          <w:p w14:paraId="6229BD34" w14:textId="77777777" w:rsidR="00BC25CC" w:rsidRPr="0099700C" w:rsidRDefault="003D0742" w:rsidP="00E96B52">
            <w:pPr>
              <w:tabs>
                <w:tab w:val="left" w:pos="3306"/>
              </w:tabs>
              <w:spacing w:before="60" w:after="60"/>
              <w:rPr>
                <w:rFonts w:cs="Calibri"/>
                <w:sz w:val="18"/>
              </w:rPr>
            </w:pPr>
            <w:r w:rsidRPr="0099700C">
              <w:rPr>
                <w:rFonts w:cs="Calibri"/>
                <w:sz w:val="18"/>
              </w:rPr>
              <w:t>Operating Surplus/(Deficit)</w:t>
            </w:r>
          </w:p>
        </w:tc>
        <w:tc>
          <w:tcPr>
            <w:tcW w:w="279" w:type="pct"/>
            <w:tcBorders>
              <w:top w:val="nil"/>
              <w:left w:val="nil"/>
              <w:bottom w:val="nil"/>
              <w:right w:val="nil"/>
            </w:tcBorders>
            <w:vAlign w:val="bottom"/>
          </w:tcPr>
          <w:p w14:paraId="764C71B1"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6DB29287" w14:textId="77777777" w:rsidR="00BC25CC" w:rsidRPr="0099700C" w:rsidRDefault="00BC25CC" w:rsidP="00E96B52">
            <w:pPr>
              <w:pStyle w:val="TableText"/>
              <w:tabs>
                <w:tab w:val="left" w:pos="3306"/>
              </w:tabs>
              <w:jc w:val="right"/>
              <w:rPr>
                <w:rFonts w:cs="Calibri"/>
                <w:color w:val="FF0000"/>
              </w:rPr>
            </w:pPr>
            <w:r w:rsidRPr="0099700C">
              <w:rPr>
                <w:rFonts w:cs="Calibri"/>
                <w:color w:val="FF0000"/>
              </w:rPr>
              <w:t>X,xxx</w:t>
            </w:r>
          </w:p>
        </w:tc>
        <w:tc>
          <w:tcPr>
            <w:tcW w:w="616" w:type="pct"/>
            <w:tcBorders>
              <w:top w:val="nil"/>
              <w:left w:val="nil"/>
              <w:bottom w:val="nil"/>
              <w:right w:val="nil"/>
            </w:tcBorders>
            <w:vAlign w:val="bottom"/>
          </w:tcPr>
          <w:p w14:paraId="76AC2F5D"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587" w:type="pct"/>
            <w:tcBorders>
              <w:top w:val="nil"/>
              <w:left w:val="nil"/>
              <w:bottom w:val="nil"/>
              <w:right w:val="nil"/>
            </w:tcBorders>
            <w:vAlign w:val="bottom"/>
          </w:tcPr>
          <w:p w14:paraId="46A1F966"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507" w:type="pct"/>
            <w:tcBorders>
              <w:top w:val="nil"/>
              <w:left w:val="nil"/>
              <w:bottom w:val="nil"/>
              <w:right w:val="nil"/>
            </w:tcBorders>
            <w:shd w:val="clear" w:color="auto" w:fill="auto"/>
            <w:vAlign w:val="bottom"/>
          </w:tcPr>
          <w:p w14:paraId="4EE98636"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453" w:type="pct"/>
            <w:tcBorders>
              <w:top w:val="nil"/>
              <w:left w:val="nil"/>
              <w:bottom w:val="nil"/>
              <w:right w:val="single" w:sz="4" w:space="0" w:color="auto"/>
            </w:tcBorders>
            <w:shd w:val="clear" w:color="auto" w:fill="auto"/>
            <w:vAlign w:val="bottom"/>
          </w:tcPr>
          <w:p w14:paraId="6FCE9C62" w14:textId="77777777" w:rsidR="00BC25CC" w:rsidRPr="0099700C" w:rsidRDefault="00BC25CC" w:rsidP="00E96B52">
            <w:pPr>
              <w:pStyle w:val="TableText"/>
              <w:tabs>
                <w:tab w:val="left" w:pos="3306"/>
              </w:tabs>
              <w:jc w:val="right"/>
              <w:rPr>
                <w:rFonts w:cs="Calibri"/>
              </w:rPr>
            </w:pPr>
            <w:r w:rsidRPr="0099700C">
              <w:rPr>
                <w:rFonts w:cs="Calibri"/>
              </w:rPr>
              <w:t>X,xxx</w:t>
            </w:r>
          </w:p>
        </w:tc>
      </w:tr>
      <w:tr w:rsidR="00BC25CC" w:rsidRPr="0099700C" w14:paraId="7B5A655E" w14:textId="77777777" w:rsidTr="00334E1D">
        <w:trPr>
          <w:cantSplit/>
          <w:trHeight w:val="20"/>
        </w:trPr>
        <w:tc>
          <w:tcPr>
            <w:tcW w:w="691" w:type="pct"/>
            <w:tcBorders>
              <w:top w:val="nil"/>
              <w:left w:val="single" w:sz="2" w:space="0" w:color="003366"/>
              <w:bottom w:val="nil"/>
              <w:right w:val="single" w:sz="2" w:space="0" w:color="003366"/>
            </w:tcBorders>
          </w:tcPr>
          <w:p w14:paraId="42CD2B4C" w14:textId="77777777" w:rsidR="00BC25CC" w:rsidRPr="0099700C" w:rsidRDefault="00AD2587"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w:t>
            </w:r>
            <w:r w:rsidR="00347768" w:rsidRPr="0099700C">
              <w:rPr>
                <w:rFonts w:cs="Calibri"/>
                <w:color w:val="auto"/>
                <w:sz w:val="16"/>
                <w:szCs w:val="16"/>
              </w:rPr>
              <w:t xml:space="preserve"> </w:t>
            </w:r>
            <w:r w:rsidRPr="0099700C">
              <w:rPr>
                <w:rFonts w:cs="Calibri"/>
                <w:color w:val="auto"/>
                <w:sz w:val="16"/>
                <w:szCs w:val="16"/>
              </w:rPr>
              <w:t>(d)(ii)</w:t>
            </w:r>
          </w:p>
        </w:tc>
        <w:tc>
          <w:tcPr>
            <w:tcW w:w="1210" w:type="pct"/>
            <w:tcBorders>
              <w:top w:val="nil"/>
              <w:left w:val="single" w:sz="2" w:space="0" w:color="003366"/>
              <w:bottom w:val="nil"/>
              <w:right w:val="nil"/>
            </w:tcBorders>
          </w:tcPr>
          <w:p w14:paraId="5402C871" w14:textId="77777777" w:rsidR="00BC25CC" w:rsidRPr="0099700C" w:rsidRDefault="003D0742" w:rsidP="00DE5391">
            <w:pPr>
              <w:tabs>
                <w:tab w:val="left" w:pos="3306"/>
              </w:tabs>
              <w:spacing w:before="60" w:after="60"/>
              <w:rPr>
                <w:rFonts w:cs="Calibri"/>
                <w:sz w:val="18"/>
              </w:rPr>
            </w:pPr>
            <w:r w:rsidRPr="0099700C">
              <w:rPr>
                <w:rFonts w:cs="Calibri"/>
                <w:sz w:val="18"/>
              </w:rPr>
              <w:t>Increase</w:t>
            </w:r>
            <w:r w:rsidR="00BC25CC" w:rsidRPr="0099700C">
              <w:rPr>
                <w:rFonts w:cs="Calibri"/>
                <w:sz w:val="18"/>
              </w:rPr>
              <w:t>/</w:t>
            </w:r>
            <w:r w:rsidRPr="0099700C">
              <w:rPr>
                <w:rFonts w:cs="Calibri"/>
                <w:sz w:val="18"/>
              </w:rPr>
              <w:t>(</w:t>
            </w:r>
            <w:r w:rsidR="00BC25CC" w:rsidRPr="0099700C">
              <w:rPr>
                <w:rFonts w:cs="Calibri"/>
                <w:sz w:val="18"/>
              </w:rPr>
              <w:t>Decrease</w:t>
            </w:r>
            <w:r w:rsidRPr="0099700C">
              <w:rPr>
                <w:rFonts w:cs="Calibri"/>
                <w:sz w:val="18"/>
              </w:rPr>
              <w:t>)</w:t>
            </w:r>
            <w:r w:rsidR="00BC25CC" w:rsidRPr="0099700C">
              <w:rPr>
                <w:rFonts w:cs="Calibri"/>
                <w:sz w:val="18"/>
              </w:rPr>
              <w:t xml:space="preserve"> in Asset Revaluation Surplus</w:t>
            </w:r>
          </w:p>
        </w:tc>
        <w:tc>
          <w:tcPr>
            <w:tcW w:w="279" w:type="pct"/>
            <w:tcBorders>
              <w:top w:val="nil"/>
              <w:left w:val="nil"/>
              <w:bottom w:val="nil"/>
              <w:right w:val="nil"/>
            </w:tcBorders>
            <w:vAlign w:val="bottom"/>
          </w:tcPr>
          <w:p w14:paraId="09D07BFC" w14:textId="77777777" w:rsidR="00BC25CC" w:rsidRPr="0099700C" w:rsidRDefault="003179B5" w:rsidP="00F22F59">
            <w:pPr>
              <w:pStyle w:val="TableText"/>
              <w:tabs>
                <w:tab w:val="left" w:pos="3306"/>
              </w:tabs>
              <w:jc w:val="center"/>
              <w:rPr>
                <w:rFonts w:cs="Calibri"/>
              </w:rPr>
            </w:pPr>
            <w:r w:rsidRPr="0099700C">
              <w:rPr>
                <w:rFonts w:cs="Calibri"/>
              </w:rPr>
              <w:t>3</w:t>
            </w:r>
            <w:r w:rsidR="00F22F59" w:rsidRPr="0099700C">
              <w:rPr>
                <w:rFonts w:cs="Calibri"/>
              </w:rPr>
              <w:t>7</w:t>
            </w:r>
          </w:p>
        </w:tc>
        <w:tc>
          <w:tcPr>
            <w:tcW w:w="656" w:type="pct"/>
            <w:tcBorders>
              <w:top w:val="nil"/>
              <w:left w:val="nil"/>
              <w:bottom w:val="nil"/>
              <w:right w:val="nil"/>
            </w:tcBorders>
            <w:vAlign w:val="bottom"/>
          </w:tcPr>
          <w:p w14:paraId="1E31195D" w14:textId="77777777" w:rsidR="00BC25CC" w:rsidRPr="0099700C" w:rsidRDefault="00BC25CC" w:rsidP="00E96B52">
            <w:pPr>
              <w:pStyle w:val="TableText"/>
              <w:tabs>
                <w:tab w:val="left" w:pos="3306"/>
              </w:tabs>
              <w:jc w:val="right"/>
              <w:rPr>
                <w:rFonts w:cs="Calibri"/>
                <w:color w:val="FF0000"/>
              </w:rPr>
            </w:pPr>
            <w:r w:rsidRPr="0099700C">
              <w:rPr>
                <w:rFonts w:cs="Calibri"/>
                <w:color w:val="FF0000"/>
              </w:rPr>
              <w:t>X,xxx</w:t>
            </w:r>
          </w:p>
        </w:tc>
        <w:tc>
          <w:tcPr>
            <w:tcW w:w="616" w:type="pct"/>
            <w:tcBorders>
              <w:top w:val="nil"/>
              <w:left w:val="nil"/>
              <w:bottom w:val="nil"/>
              <w:right w:val="nil"/>
            </w:tcBorders>
            <w:vAlign w:val="bottom"/>
          </w:tcPr>
          <w:p w14:paraId="5CA6BBB5"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587" w:type="pct"/>
            <w:tcBorders>
              <w:top w:val="nil"/>
              <w:left w:val="nil"/>
              <w:bottom w:val="nil"/>
              <w:right w:val="nil"/>
            </w:tcBorders>
            <w:vAlign w:val="bottom"/>
          </w:tcPr>
          <w:p w14:paraId="037BEE11"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507" w:type="pct"/>
            <w:tcBorders>
              <w:top w:val="nil"/>
              <w:left w:val="nil"/>
              <w:bottom w:val="nil"/>
              <w:right w:val="nil"/>
            </w:tcBorders>
            <w:shd w:val="clear" w:color="auto" w:fill="auto"/>
            <w:vAlign w:val="bottom"/>
          </w:tcPr>
          <w:p w14:paraId="4468B773"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453" w:type="pct"/>
            <w:tcBorders>
              <w:top w:val="nil"/>
              <w:left w:val="nil"/>
              <w:bottom w:val="nil"/>
              <w:right w:val="single" w:sz="4" w:space="0" w:color="auto"/>
            </w:tcBorders>
            <w:shd w:val="clear" w:color="auto" w:fill="auto"/>
            <w:vAlign w:val="bottom"/>
          </w:tcPr>
          <w:p w14:paraId="0052963D" w14:textId="77777777" w:rsidR="00BC25CC" w:rsidRPr="0099700C" w:rsidRDefault="00BC25CC" w:rsidP="00E96B52">
            <w:pPr>
              <w:pStyle w:val="TableText"/>
              <w:tabs>
                <w:tab w:val="left" w:pos="3306"/>
              </w:tabs>
              <w:jc w:val="right"/>
              <w:rPr>
                <w:rFonts w:cs="Calibri"/>
              </w:rPr>
            </w:pPr>
            <w:r w:rsidRPr="0099700C">
              <w:rPr>
                <w:rFonts w:cs="Calibri"/>
              </w:rPr>
              <w:t>X,xxx</w:t>
            </w:r>
          </w:p>
        </w:tc>
      </w:tr>
      <w:tr w:rsidR="00BC25CC" w:rsidRPr="0099700C" w14:paraId="75691A13" w14:textId="77777777" w:rsidTr="00334E1D">
        <w:trPr>
          <w:cantSplit/>
          <w:trHeight w:val="20"/>
        </w:trPr>
        <w:tc>
          <w:tcPr>
            <w:tcW w:w="691" w:type="pct"/>
            <w:tcBorders>
              <w:top w:val="nil"/>
              <w:left w:val="single" w:sz="2" w:space="0" w:color="003366"/>
              <w:bottom w:val="nil"/>
              <w:right w:val="single" w:sz="2" w:space="0" w:color="003366"/>
            </w:tcBorders>
          </w:tcPr>
          <w:p w14:paraId="55EFC4BB" w14:textId="77777777" w:rsidR="00BC25CC" w:rsidRPr="0099700C" w:rsidRDefault="00BC25CC" w:rsidP="00E96B52">
            <w:pPr>
              <w:pStyle w:val="TableReference"/>
              <w:tabs>
                <w:tab w:val="left" w:pos="3306"/>
              </w:tabs>
              <w:spacing w:before="60"/>
              <w:rPr>
                <w:rFonts w:cs="Calibri"/>
                <w:color w:val="auto"/>
                <w:sz w:val="16"/>
                <w:szCs w:val="16"/>
              </w:rPr>
            </w:pPr>
          </w:p>
        </w:tc>
        <w:tc>
          <w:tcPr>
            <w:tcW w:w="1210" w:type="pct"/>
            <w:tcBorders>
              <w:top w:val="nil"/>
              <w:left w:val="single" w:sz="2" w:space="0" w:color="003366"/>
              <w:bottom w:val="nil"/>
              <w:right w:val="nil"/>
            </w:tcBorders>
          </w:tcPr>
          <w:p w14:paraId="6A5B0C47" w14:textId="77777777" w:rsidR="00BC25CC" w:rsidRPr="0099700C" w:rsidRDefault="00BC25CC" w:rsidP="00E96B52">
            <w:pPr>
              <w:tabs>
                <w:tab w:val="left" w:pos="3306"/>
              </w:tabs>
              <w:spacing w:before="60" w:after="60"/>
              <w:rPr>
                <w:rFonts w:cs="Calibri"/>
                <w:sz w:val="18"/>
              </w:rPr>
            </w:pPr>
            <w:r w:rsidRPr="0099700C">
              <w:rPr>
                <w:rFonts w:cs="Calibri"/>
                <w:sz w:val="18"/>
              </w:rPr>
              <w:t>Other Comprehensive Income</w:t>
            </w:r>
          </w:p>
        </w:tc>
        <w:tc>
          <w:tcPr>
            <w:tcW w:w="279" w:type="pct"/>
            <w:tcBorders>
              <w:top w:val="nil"/>
              <w:left w:val="nil"/>
              <w:bottom w:val="nil"/>
              <w:right w:val="nil"/>
            </w:tcBorders>
            <w:vAlign w:val="bottom"/>
          </w:tcPr>
          <w:p w14:paraId="41F2F189"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single" w:sz="4" w:space="0" w:color="003366"/>
              <w:right w:val="nil"/>
            </w:tcBorders>
            <w:vAlign w:val="bottom"/>
          </w:tcPr>
          <w:p w14:paraId="2028E445" w14:textId="77777777" w:rsidR="00BC25CC" w:rsidRPr="0099700C" w:rsidRDefault="00BC25CC" w:rsidP="00E96B52">
            <w:pPr>
              <w:pStyle w:val="TableText"/>
              <w:tabs>
                <w:tab w:val="left" w:pos="3306"/>
              </w:tabs>
              <w:jc w:val="right"/>
              <w:rPr>
                <w:rFonts w:cs="Calibri"/>
                <w:color w:val="FF0000"/>
              </w:rPr>
            </w:pPr>
            <w:r w:rsidRPr="0099700C">
              <w:rPr>
                <w:rFonts w:cs="Calibri"/>
                <w:color w:val="FF0000"/>
              </w:rPr>
              <w:t>X,xxx</w:t>
            </w:r>
          </w:p>
        </w:tc>
        <w:tc>
          <w:tcPr>
            <w:tcW w:w="616" w:type="pct"/>
            <w:tcBorders>
              <w:top w:val="nil"/>
              <w:left w:val="nil"/>
              <w:bottom w:val="single" w:sz="4" w:space="0" w:color="003366"/>
              <w:right w:val="nil"/>
            </w:tcBorders>
            <w:vAlign w:val="bottom"/>
          </w:tcPr>
          <w:p w14:paraId="5BC9FA30"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587" w:type="pct"/>
            <w:tcBorders>
              <w:top w:val="nil"/>
              <w:left w:val="nil"/>
              <w:bottom w:val="single" w:sz="4" w:space="0" w:color="003366"/>
              <w:right w:val="nil"/>
            </w:tcBorders>
            <w:vAlign w:val="bottom"/>
          </w:tcPr>
          <w:p w14:paraId="6E8FFC72"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507" w:type="pct"/>
            <w:tcBorders>
              <w:top w:val="nil"/>
              <w:left w:val="nil"/>
              <w:bottom w:val="single" w:sz="4" w:space="0" w:color="003366"/>
              <w:right w:val="nil"/>
            </w:tcBorders>
            <w:shd w:val="clear" w:color="auto" w:fill="auto"/>
            <w:vAlign w:val="bottom"/>
          </w:tcPr>
          <w:p w14:paraId="24D488AB" w14:textId="77777777" w:rsidR="00BC25CC" w:rsidRPr="0099700C" w:rsidRDefault="00BC25CC" w:rsidP="00E96B52">
            <w:pPr>
              <w:pStyle w:val="TableText"/>
              <w:tabs>
                <w:tab w:val="left" w:pos="3306"/>
              </w:tabs>
              <w:jc w:val="right"/>
              <w:rPr>
                <w:rFonts w:cs="Calibri"/>
              </w:rPr>
            </w:pPr>
            <w:r w:rsidRPr="0099700C">
              <w:rPr>
                <w:rFonts w:cs="Calibri"/>
              </w:rPr>
              <w:t>X,xxx</w:t>
            </w:r>
          </w:p>
        </w:tc>
        <w:tc>
          <w:tcPr>
            <w:tcW w:w="453" w:type="pct"/>
            <w:tcBorders>
              <w:top w:val="nil"/>
              <w:left w:val="nil"/>
              <w:bottom w:val="single" w:sz="4" w:space="0" w:color="003366"/>
              <w:right w:val="single" w:sz="4" w:space="0" w:color="auto"/>
            </w:tcBorders>
            <w:shd w:val="clear" w:color="auto" w:fill="auto"/>
            <w:vAlign w:val="bottom"/>
          </w:tcPr>
          <w:p w14:paraId="088BC74A" w14:textId="77777777" w:rsidR="00BC25CC" w:rsidRPr="0099700C" w:rsidRDefault="00BC25CC" w:rsidP="00E96B52">
            <w:pPr>
              <w:pStyle w:val="TableText"/>
              <w:tabs>
                <w:tab w:val="left" w:pos="3306"/>
              </w:tabs>
              <w:jc w:val="right"/>
              <w:rPr>
                <w:rFonts w:cs="Calibri"/>
              </w:rPr>
            </w:pPr>
            <w:r w:rsidRPr="0099700C">
              <w:rPr>
                <w:rFonts w:cs="Calibri"/>
              </w:rPr>
              <w:t>X,xxx</w:t>
            </w:r>
          </w:p>
        </w:tc>
      </w:tr>
      <w:tr w:rsidR="00BC25CC" w:rsidRPr="0099700C" w14:paraId="54650CA0" w14:textId="77777777" w:rsidTr="00334E1D">
        <w:trPr>
          <w:cantSplit/>
          <w:trHeight w:val="20"/>
        </w:trPr>
        <w:tc>
          <w:tcPr>
            <w:tcW w:w="691" w:type="pct"/>
            <w:tcBorders>
              <w:top w:val="nil"/>
              <w:left w:val="single" w:sz="2" w:space="0" w:color="003366"/>
              <w:bottom w:val="nil"/>
              <w:right w:val="single" w:sz="2" w:space="0" w:color="003366"/>
            </w:tcBorders>
          </w:tcPr>
          <w:p w14:paraId="5C1A53F2" w14:textId="77777777" w:rsidR="00BC25CC" w:rsidRPr="0099700C" w:rsidRDefault="00BC25CC" w:rsidP="00E96B52">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210" w:type="pct"/>
            <w:tcBorders>
              <w:top w:val="nil"/>
              <w:left w:val="single" w:sz="2" w:space="0" w:color="003366"/>
              <w:bottom w:val="nil"/>
              <w:right w:val="nil"/>
            </w:tcBorders>
          </w:tcPr>
          <w:p w14:paraId="79134D4B" w14:textId="77777777" w:rsidR="00BC25CC" w:rsidRPr="0099700C" w:rsidRDefault="00BC25CC" w:rsidP="00E96B52">
            <w:pPr>
              <w:tabs>
                <w:tab w:val="left" w:pos="3306"/>
              </w:tabs>
              <w:spacing w:before="60" w:after="60"/>
              <w:rPr>
                <w:rFonts w:cs="Calibri"/>
                <w:b/>
                <w:strike/>
                <w:sz w:val="18"/>
              </w:rPr>
            </w:pPr>
            <w:r w:rsidRPr="0099700C">
              <w:rPr>
                <w:rFonts w:cs="Calibri"/>
                <w:b/>
                <w:sz w:val="18"/>
              </w:rPr>
              <w:t>Total Comprehensive Income</w:t>
            </w:r>
          </w:p>
        </w:tc>
        <w:tc>
          <w:tcPr>
            <w:tcW w:w="279" w:type="pct"/>
            <w:tcBorders>
              <w:top w:val="nil"/>
              <w:left w:val="nil"/>
              <w:bottom w:val="nil"/>
              <w:right w:val="nil"/>
            </w:tcBorders>
            <w:vAlign w:val="bottom"/>
          </w:tcPr>
          <w:p w14:paraId="7489230A" w14:textId="77777777" w:rsidR="00BC25CC" w:rsidRPr="0099700C" w:rsidRDefault="00BC25CC" w:rsidP="00425DD7">
            <w:pPr>
              <w:pStyle w:val="TableText"/>
              <w:tabs>
                <w:tab w:val="left" w:pos="3306"/>
              </w:tabs>
              <w:jc w:val="center"/>
              <w:rPr>
                <w:rFonts w:cs="Calibri"/>
              </w:rPr>
            </w:pPr>
          </w:p>
        </w:tc>
        <w:tc>
          <w:tcPr>
            <w:tcW w:w="656" w:type="pct"/>
            <w:tcBorders>
              <w:top w:val="single" w:sz="4" w:space="0" w:color="003366"/>
              <w:left w:val="nil"/>
              <w:bottom w:val="single" w:sz="4" w:space="0" w:color="003366"/>
              <w:right w:val="nil"/>
            </w:tcBorders>
            <w:vAlign w:val="bottom"/>
          </w:tcPr>
          <w:p w14:paraId="4C122CF2" w14:textId="77777777" w:rsidR="00BC25CC" w:rsidRPr="0099700C" w:rsidRDefault="00BC25CC" w:rsidP="00E96B52">
            <w:pPr>
              <w:pStyle w:val="TableText"/>
              <w:tabs>
                <w:tab w:val="left" w:pos="3306"/>
              </w:tabs>
              <w:jc w:val="right"/>
              <w:rPr>
                <w:rFonts w:cs="Calibri"/>
                <w:b/>
                <w:color w:val="FF0000"/>
              </w:rPr>
            </w:pPr>
            <w:r w:rsidRPr="0099700C">
              <w:rPr>
                <w:rFonts w:cs="Calibri"/>
                <w:b/>
                <w:color w:val="FF0000"/>
              </w:rPr>
              <w:t>X,xxx</w:t>
            </w:r>
          </w:p>
        </w:tc>
        <w:tc>
          <w:tcPr>
            <w:tcW w:w="616" w:type="pct"/>
            <w:tcBorders>
              <w:top w:val="single" w:sz="4" w:space="0" w:color="003366"/>
              <w:left w:val="nil"/>
              <w:bottom w:val="single" w:sz="4" w:space="0" w:color="003366"/>
              <w:right w:val="nil"/>
            </w:tcBorders>
            <w:vAlign w:val="bottom"/>
          </w:tcPr>
          <w:p w14:paraId="7053128F" w14:textId="77777777" w:rsidR="00BC25CC" w:rsidRPr="0099700C" w:rsidRDefault="00BC25CC" w:rsidP="00E96B52">
            <w:pPr>
              <w:pStyle w:val="TableText"/>
              <w:tabs>
                <w:tab w:val="left" w:pos="3306"/>
              </w:tabs>
              <w:jc w:val="right"/>
              <w:rPr>
                <w:rFonts w:cs="Calibri"/>
                <w:b/>
              </w:rPr>
            </w:pPr>
            <w:r w:rsidRPr="0099700C">
              <w:rPr>
                <w:rFonts w:cs="Calibri"/>
                <w:b/>
              </w:rPr>
              <w:t>X,xxx</w:t>
            </w:r>
          </w:p>
        </w:tc>
        <w:tc>
          <w:tcPr>
            <w:tcW w:w="587" w:type="pct"/>
            <w:tcBorders>
              <w:top w:val="single" w:sz="4" w:space="0" w:color="003366"/>
              <w:left w:val="nil"/>
              <w:bottom w:val="single" w:sz="4" w:space="0" w:color="003366"/>
              <w:right w:val="nil"/>
            </w:tcBorders>
            <w:vAlign w:val="bottom"/>
          </w:tcPr>
          <w:p w14:paraId="3DFBDF33" w14:textId="77777777" w:rsidR="00BC25CC" w:rsidRPr="0099700C" w:rsidRDefault="00BC25CC" w:rsidP="00E96B52">
            <w:pPr>
              <w:pStyle w:val="TableText"/>
              <w:tabs>
                <w:tab w:val="left" w:pos="3306"/>
              </w:tabs>
              <w:jc w:val="right"/>
              <w:rPr>
                <w:rFonts w:cs="Calibri"/>
                <w:b/>
              </w:rPr>
            </w:pPr>
            <w:r w:rsidRPr="0099700C">
              <w:rPr>
                <w:rFonts w:cs="Calibri"/>
                <w:b/>
              </w:rPr>
              <w:t>X,xxx</w:t>
            </w:r>
          </w:p>
        </w:tc>
        <w:tc>
          <w:tcPr>
            <w:tcW w:w="507" w:type="pct"/>
            <w:tcBorders>
              <w:top w:val="single" w:sz="4" w:space="0" w:color="003366"/>
              <w:left w:val="nil"/>
              <w:bottom w:val="single" w:sz="4" w:space="0" w:color="003366"/>
              <w:right w:val="nil"/>
            </w:tcBorders>
            <w:shd w:val="clear" w:color="auto" w:fill="auto"/>
            <w:vAlign w:val="bottom"/>
          </w:tcPr>
          <w:p w14:paraId="02AE8D0F" w14:textId="77777777" w:rsidR="00BC25CC" w:rsidRPr="0099700C" w:rsidRDefault="00BC25CC" w:rsidP="00E96B52">
            <w:pPr>
              <w:pStyle w:val="TableText"/>
              <w:tabs>
                <w:tab w:val="left" w:pos="3306"/>
              </w:tabs>
              <w:jc w:val="right"/>
              <w:rPr>
                <w:rFonts w:cs="Calibri"/>
                <w:b/>
              </w:rPr>
            </w:pPr>
            <w:r w:rsidRPr="0099700C">
              <w:rPr>
                <w:rFonts w:cs="Calibri"/>
                <w:b/>
              </w:rPr>
              <w:t>X,xxx</w:t>
            </w:r>
          </w:p>
        </w:tc>
        <w:tc>
          <w:tcPr>
            <w:tcW w:w="453" w:type="pct"/>
            <w:tcBorders>
              <w:top w:val="single" w:sz="4" w:space="0" w:color="003366"/>
              <w:left w:val="nil"/>
              <w:bottom w:val="single" w:sz="4" w:space="0" w:color="003366"/>
              <w:right w:val="single" w:sz="4" w:space="0" w:color="auto"/>
            </w:tcBorders>
            <w:shd w:val="clear" w:color="auto" w:fill="auto"/>
            <w:vAlign w:val="bottom"/>
          </w:tcPr>
          <w:p w14:paraId="7D6630A4" w14:textId="77777777" w:rsidR="00BC25CC" w:rsidRPr="0099700C" w:rsidRDefault="00BC25CC" w:rsidP="00E96B52">
            <w:pPr>
              <w:pStyle w:val="TableText"/>
              <w:tabs>
                <w:tab w:val="left" w:pos="3306"/>
              </w:tabs>
              <w:jc w:val="right"/>
              <w:rPr>
                <w:rFonts w:cs="Calibri"/>
                <w:b/>
              </w:rPr>
            </w:pPr>
            <w:r w:rsidRPr="0099700C">
              <w:rPr>
                <w:rFonts w:cs="Calibri"/>
                <w:b/>
              </w:rPr>
              <w:t>X,xxx</w:t>
            </w:r>
          </w:p>
        </w:tc>
      </w:tr>
      <w:tr w:rsidR="00BC25CC" w:rsidRPr="0099700C" w14:paraId="23FFC15E" w14:textId="77777777" w:rsidTr="00334E1D">
        <w:trPr>
          <w:cantSplit/>
          <w:trHeight w:val="20"/>
        </w:trPr>
        <w:tc>
          <w:tcPr>
            <w:tcW w:w="691" w:type="pct"/>
            <w:tcBorders>
              <w:top w:val="nil"/>
              <w:left w:val="single" w:sz="2" w:space="0" w:color="003366"/>
              <w:bottom w:val="nil"/>
              <w:right w:val="single" w:sz="2" w:space="0" w:color="003366"/>
            </w:tcBorders>
          </w:tcPr>
          <w:p w14:paraId="43A22912" w14:textId="77777777" w:rsidR="00BC25CC" w:rsidRPr="0099700C" w:rsidRDefault="00BC25CC" w:rsidP="00425DD7">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(a)</w:t>
            </w:r>
          </w:p>
        </w:tc>
        <w:tc>
          <w:tcPr>
            <w:tcW w:w="1210" w:type="pct"/>
            <w:tcBorders>
              <w:top w:val="nil"/>
              <w:left w:val="single" w:sz="2" w:space="0" w:color="003366"/>
              <w:bottom w:val="nil"/>
              <w:right w:val="nil"/>
            </w:tcBorders>
          </w:tcPr>
          <w:p w14:paraId="3F0E744D" w14:textId="77777777" w:rsidR="00BC25CC" w:rsidRPr="0099700C" w:rsidRDefault="00BC25CC" w:rsidP="00425DD7">
            <w:pPr>
              <w:tabs>
                <w:tab w:val="left" w:pos="3306"/>
              </w:tabs>
              <w:spacing w:before="60" w:after="60"/>
              <w:rPr>
                <w:rFonts w:cs="Calibri"/>
                <w:strike/>
                <w:sz w:val="18"/>
              </w:rPr>
            </w:pPr>
            <w:r w:rsidRPr="0099700C">
              <w:rPr>
                <w:rFonts w:cs="Calibri"/>
                <w:sz w:val="18"/>
              </w:rPr>
              <w:t>Transfers to/</w:t>
            </w:r>
            <w:r w:rsidR="003D0742" w:rsidRPr="0099700C">
              <w:rPr>
                <w:rFonts w:cs="Calibri"/>
                <w:sz w:val="18"/>
              </w:rPr>
              <w:t>(</w:t>
            </w:r>
            <w:r w:rsidRPr="0099700C">
              <w:rPr>
                <w:rFonts w:cs="Calibri"/>
                <w:sz w:val="18"/>
              </w:rPr>
              <w:t>from</w:t>
            </w:r>
            <w:r w:rsidR="003D0742" w:rsidRPr="0099700C">
              <w:rPr>
                <w:rFonts w:cs="Calibri"/>
                <w:sz w:val="18"/>
              </w:rPr>
              <w:t>)</w:t>
            </w:r>
            <w:r w:rsidRPr="0099700C">
              <w:rPr>
                <w:rFonts w:cs="Calibri"/>
                <w:sz w:val="18"/>
              </w:rPr>
              <w:t xml:space="preserve"> reserves</w:t>
            </w:r>
          </w:p>
        </w:tc>
        <w:tc>
          <w:tcPr>
            <w:tcW w:w="279" w:type="pct"/>
            <w:tcBorders>
              <w:top w:val="nil"/>
              <w:left w:val="nil"/>
              <w:bottom w:val="nil"/>
              <w:right w:val="nil"/>
            </w:tcBorders>
            <w:vAlign w:val="bottom"/>
          </w:tcPr>
          <w:p w14:paraId="289082DE" w14:textId="77777777" w:rsidR="00BC25CC" w:rsidRPr="0099700C" w:rsidRDefault="00BC25CC" w:rsidP="00425DD7">
            <w:pPr>
              <w:pStyle w:val="TableText"/>
              <w:tabs>
                <w:tab w:val="left" w:pos="3306"/>
              </w:tabs>
              <w:jc w:val="center"/>
              <w:rPr>
                <w:rFonts w:cs="Calibri"/>
              </w:rPr>
            </w:pPr>
          </w:p>
        </w:tc>
        <w:tc>
          <w:tcPr>
            <w:tcW w:w="656" w:type="pct"/>
            <w:tcBorders>
              <w:top w:val="single" w:sz="4" w:space="0" w:color="003366"/>
              <w:left w:val="nil"/>
              <w:bottom w:val="nil"/>
              <w:right w:val="nil"/>
            </w:tcBorders>
            <w:vAlign w:val="bottom"/>
          </w:tcPr>
          <w:p w14:paraId="4AF950C5" w14:textId="77777777" w:rsidR="00BC25CC" w:rsidRPr="0099700C" w:rsidRDefault="00BC25CC" w:rsidP="00824A4D">
            <w:pPr>
              <w:pStyle w:val="TableText"/>
              <w:tabs>
                <w:tab w:val="left" w:pos="3306"/>
              </w:tabs>
              <w:jc w:val="right"/>
              <w:rPr>
                <w:rFonts w:cs="Calibri"/>
                <w:color w:val="FF0000"/>
              </w:rPr>
            </w:pPr>
            <w:r w:rsidRPr="0099700C">
              <w:rPr>
                <w:rFonts w:cs="Calibri"/>
                <w:color w:val="FF0000"/>
              </w:rPr>
              <w:t>X,xxx</w:t>
            </w:r>
          </w:p>
        </w:tc>
        <w:tc>
          <w:tcPr>
            <w:tcW w:w="616" w:type="pct"/>
            <w:tcBorders>
              <w:top w:val="single" w:sz="4" w:space="0" w:color="003366"/>
              <w:left w:val="nil"/>
              <w:bottom w:val="nil"/>
              <w:right w:val="nil"/>
            </w:tcBorders>
            <w:vAlign w:val="bottom"/>
          </w:tcPr>
          <w:p w14:paraId="599C7267" w14:textId="77777777" w:rsidR="00BC25CC" w:rsidRPr="0099700C" w:rsidRDefault="00BC25CC" w:rsidP="0034337B">
            <w:pPr>
              <w:pStyle w:val="TableText"/>
              <w:tabs>
                <w:tab w:val="left" w:pos="3306"/>
              </w:tabs>
              <w:jc w:val="right"/>
              <w:rPr>
                <w:rFonts w:cs="Calibri"/>
              </w:rPr>
            </w:pPr>
            <w:r w:rsidRPr="0099700C">
              <w:rPr>
                <w:rFonts w:cs="Calibri"/>
              </w:rPr>
              <w:t>X,xxx</w:t>
            </w:r>
          </w:p>
        </w:tc>
        <w:tc>
          <w:tcPr>
            <w:tcW w:w="587" w:type="pct"/>
            <w:tcBorders>
              <w:top w:val="single" w:sz="4" w:space="0" w:color="003366"/>
              <w:left w:val="nil"/>
              <w:bottom w:val="nil"/>
              <w:right w:val="nil"/>
            </w:tcBorders>
            <w:vAlign w:val="bottom"/>
          </w:tcPr>
          <w:p w14:paraId="61DDB547" w14:textId="77777777" w:rsidR="00BC25CC" w:rsidRPr="0099700C" w:rsidRDefault="00BC25CC" w:rsidP="0034337B">
            <w:pPr>
              <w:pStyle w:val="TableText"/>
              <w:tabs>
                <w:tab w:val="left" w:pos="3306"/>
              </w:tabs>
              <w:jc w:val="right"/>
              <w:rPr>
                <w:rFonts w:cs="Calibri"/>
              </w:rPr>
            </w:pPr>
            <w:r w:rsidRPr="0099700C">
              <w:rPr>
                <w:rFonts w:cs="Calibri"/>
              </w:rPr>
              <w:t>X,xxx</w:t>
            </w:r>
          </w:p>
        </w:tc>
        <w:tc>
          <w:tcPr>
            <w:tcW w:w="507" w:type="pct"/>
            <w:tcBorders>
              <w:top w:val="single" w:sz="4" w:space="0" w:color="003366"/>
              <w:left w:val="nil"/>
              <w:bottom w:val="nil"/>
              <w:right w:val="nil"/>
            </w:tcBorders>
            <w:shd w:val="clear" w:color="auto" w:fill="auto"/>
            <w:vAlign w:val="bottom"/>
          </w:tcPr>
          <w:p w14:paraId="11805929" w14:textId="77777777" w:rsidR="00BC25CC" w:rsidRPr="0099700C" w:rsidRDefault="00BC25CC" w:rsidP="00824A4D">
            <w:pPr>
              <w:pStyle w:val="TableText"/>
              <w:tabs>
                <w:tab w:val="left" w:pos="3306"/>
              </w:tabs>
              <w:jc w:val="right"/>
              <w:rPr>
                <w:rFonts w:cs="Calibri"/>
              </w:rPr>
            </w:pPr>
            <w:r w:rsidRPr="0099700C">
              <w:rPr>
                <w:rFonts w:cs="Calibri"/>
              </w:rPr>
              <w:t>X,xxx</w:t>
            </w:r>
          </w:p>
        </w:tc>
        <w:tc>
          <w:tcPr>
            <w:tcW w:w="453" w:type="pct"/>
            <w:tcBorders>
              <w:top w:val="single" w:sz="4" w:space="0" w:color="003366"/>
              <w:left w:val="nil"/>
              <w:bottom w:val="nil"/>
              <w:right w:val="single" w:sz="4" w:space="0" w:color="auto"/>
            </w:tcBorders>
            <w:shd w:val="clear" w:color="auto" w:fill="auto"/>
            <w:vAlign w:val="bottom"/>
          </w:tcPr>
          <w:p w14:paraId="03E930BF" w14:textId="77777777" w:rsidR="00BC25CC" w:rsidRPr="0099700C" w:rsidRDefault="00BC25CC" w:rsidP="00824A4D">
            <w:pPr>
              <w:pStyle w:val="TableText"/>
              <w:tabs>
                <w:tab w:val="left" w:pos="3306"/>
              </w:tabs>
              <w:jc w:val="right"/>
              <w:rPr>
                <w:rFonts w:cs="Calibri"/>
              </w:rPr>
            </w:pPr>
            <w:r w:rsidRPr="0099700C">
              <w:rPr>
                <w:rFonts w:cs="Calibri"/>
              </w:rPr>
              <w:t>X,xxx</w:t>
            </w:r>
          </w:p>
        </w:tc>
      </w:tr>
      <w:tr w:rsidR="00BC25CC" w:rsidRPr="0099700C" w14:paraId="7DA8FF81" w14:textId="77777777" w:rsidTr="00334E1D">
        <w:trPr>
          <w:cantSplit/>
          <w:trHeight w:val="20"/>
        </w:trPr>
        <w:tc>
          <w:tcPr>
            <w:tcW w:w="691" w:type="pct"/>
            <w:tcBorders>
              <w:top w:val="nil"/>
              <w:left w:val="single" w:sz="2" w:space="0" w:color="003366"/>
              <w:bottom w:val="nil"/>
              <w:right w:val="single" w:sz="2" w:space="0" w:color="003366"/>
            </w:tcBorders>
          </w:tcPr>
          <w:p w14:paraId="25A9EC8C" w14:textId="77777777" w:rsidR="00BC25CC" w:rsidRPr="0099700C" w:rsidRDefault="00BC25CC" w:rsidP="00425DD7">
            <w:pPr>
              <w:pStyle w:val="TableReference"/>
              <w:tabs>
                <w:tab w:val="left" w:pos="3306"/>
              </w:tabs>
              <w:spacing w:before="40"/>
              <w:rPr>
                <w:rFonts w:cs="Calibri"/>
                <w:color w:val="auto"/>
                <w:sz w:val="16"/>
                <w:szCs w:val="16"/>
              </w:rPr>
            </w:pPr>
          </w:p>
        </w:tc>
        <w:tc>
          <w:tcPr>
            <w:tcW w:w="1210" w:type="pct"/>
            <w:tcBorders>
              <w:top w:val="nil"/>
              <w:left w:val="single" w:sz="2" w:space="0" w:color="003366"/>
              <w:bottom w:val="nil"/>
              <w:right w:val="nil"/>
            </w:tcBorders>
          </w:tcPr>
          <w:p w14:paraId="02E46F96" w14:textId="77777777" w:rsidR="00BC25CC" w:rsidRPr="0099700C" w:rsidRDefault="00BC25CC" w:rsidP="00425DD7">
            <w:pPr>
              <w:tabs>
                <w:tab w:val="left" w:pos="3306"/>
              </w:tabs>
              <w:spacing w:before="60" w:after="60"/>
              <w:rPr>
                <w:rFonts w:cs="Calibri"/>
                <w:b/>
                <w:iCs/>
                <w:sz w:val="18"/>
              </w:rPr>
            </w:pPr>
            <w:r w:rsidRPr="0099700C">
              <w:rPr>
                <w:rFonts w:cs="Calibri"/>
                <w:b/>
                <w:iCs/>
                <w:sz w:val="18"/>
              </w:rPr>
              <w:t>Transactions Involving Owners Affecting Accumulated Funds</w:t>
            </w:r>
          </w:p>
        </w:tc>
        <w:tc>
          <w:tcPr>
            <w:tcW w:w="279" w:type="pct"/>
            <w:tcBorders>
              <w:top w:val="nil"/>
              <w:left w:val="nil"/>
              <w:bottom w:val="nil"/>
              <w:right w:val="nil"/>
            </w:tcBorders>
            <w:vAlign w:val="bottom"/>
          </w:tcPr>
          <w:p w14:paraId="10996DDD"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tcPr>
          <w:p w14:paraId="69187CBE" w14:textId="77777777" w:rsidR="00BC25CC" w:rsidRPr="0099700C" w:rsidRDefault="00BC25CC" w:rsidP="00425DD7">
            <w:pPr>
              <w:pStyle w:val="TableText"/>
              <w:tabs>
                <w:tab w:val="left" w:pos="3306"/>
              </w:tabs>
              <w:jc w:val="right"/>
              <w:rPr>
                <w:rFonts w:cs="Calibri"/>
                <w:color w:val="FF0000"/>
              </w:rPr>
            </w:pPr>
          </w:p>
        </w:tc>
        <w:tc>
          <w:tcPr>
            <w:tcW w:w="616" w:type="pct"/>
            <w:tcBorders>
              <w:top w:val="nil"/>
              <w:left w:val="nil"/>
              <w:bottom w:val="nil"/>
              <w:right w:val="nil"/>
            </w:tcBorders>
            <w:vAlign w:val="bottom"/>
          </w:tcPr>
          <w:p w14:paraId="6B768479" w14:textId="77777777" w:rsidR="00BC25CC" w:rsidRPr="0099700C" w:rsidRDefault="00BC25CC" w:rsidP="0034337B">
            <w:pPr>
              <w:pStyle w:val="TableText"/>
              <w:tabs>
                <w:tab w:val="left" w:pos="3306"/>
              </w:tabs>
              <w:jc w:val="right"/>
              <w:rPr>
                <w:rFonts w:cs="Calibri"/>
              </w:rPr>
            </w:pPr>
          </w:p>
        </w:tc>
        <w:tc>
          <w:tcPr>
            <w:tcW w:w="587" w:type="pct"/>
            <w:tcBorders>
              <w:top w:val="nil"/>
              <w:left w:val="nil"/>
              <w:bottom w:val="nil"/>
              <w:right w:val="nil"/>
            </w:tcBorders>
            <w:vAlign w:val="bottom"/>
          </w:tcPr>
          <w:p w14:paraId="3CC51509" w14:textId="77777777" w:rsidR="00BC25CC" w:rsidRPr="0099700C" w:rsidRDefault="00BC25CC" w:rsidP="0034337B">
            <w:pPr>
              <w:pStyle w:val="TableText"/>
              <w:tabs>
                <w:tab w:val="left" w:pos="3306"/>
              </w:tabs>
              <w:jc w:val="right"/>
              <w:rPr>
                <w:rFonts w:cs="Calibri"/>
              </w:rPr>
            </w:pPr>
          </w:p>
        </w:tc>
        <w:tc>
          <w:tcPr>
            <w:tcW w:w="507" w:type="pct"/>
            <w:tcBorders>
              <w:top w:val="nil"/>
              <w:left w:val="nil"/>
              <w:bottom w:val="nil"/>
              <w:right w:val="nil"/>
            </w:tcBorders>
            <w:shd w:val="clear" w:color="auto" w:fill="auto"/>
            <w:vAlign w:val="bottom"/>
          </w:tcPr>
          <w:p w14:paraId="6FC4D681" w14:textId="77777777" w:rsidR="00BC25CC" w:rsidRPr="0099700C" w:rsidRDefault="00BC25CC" w:rsidP="00425DD7">
            <w:pPr>
              <w:pStyle w:val="TableText"/>
              <w:tabs>
                <w:tab w:val="left" w:pos="3306"/>
              </w:tabs>
              <w:jc w:val="right"/>
              <w:rPr>
                <w:rFonts w:cs="Calibri"/>
              </w:rPr>
            </w:pPr>
          </w:p>
        </w:tc>
        <w:tc>
          <w:tcPr>
            <w:tcW w:w="453" w:type="pct"/>
            <w:tcBorders>
              <w:top w:val="nil"/>
              <w:left w:val="nil"/>
              <w:bottom w:val="nil"/>
              <w:right w:val="single" w:sz="4" w:space="0" w:color="auto"/>
            </w:tcBorders>
            <w:shd w:val="clear" w:color="auto" w:fill="auto"/>
            <w:vAlign w:val="bottom"/>
          </w:tcPr>
          <w:p w14:paraId="6D6603B4" w14:textId="77777777" w:rsidR="00BC25CC" w:rsidRPr="0099700C" w:rsidRDefault="00BC25CC" w:rsidP="00425DD7">
            <w:pPr>
              <w:pStyle w:val="TableText"/>
              <w:tabs>
                <w:tab w:val="left" w:pos="3306"/>
              </w:tabs>
              <w:jc w:val="right"/>
              <w:rPr>
                <w:rFonts w:cs="Calibri"/>
              </w:rPr>
            </w:pPr>
          </w:p>
        </w:tc>
      </w:tr>
      <w:tr w:rsidR="00BC25CC" w:rsidRPr="0099700C" w14:paraId="7084AB08" w14:textId="77777777" w:rsidTr="00334E1D">
        <w:trPr>
          <w:cantSplit/>
          <w:trHeight w:val="20"/>
        </w:trPr>
        <w:tc>
          <w:tcPr>
            <w:tcW w:w="691" w:type="pct"/>
            <w:tcBorders>
              <w:top w:val="nil"/>
              <w:left w:val="single" w:sz="2" w:space="0" w:color="003366"/>
              <w:bottom w:val="nil"/>
              <w:right w:val="single" w:sz="2" w:space="0" w:color="003366"/>
            </w:tcBorders>
          </w:tcPr>
          <w:p w14:paraId="575F0673" w14:textId="77777777" w:rsidR="00BC25CC" w:rsidRPr="0099700C" w:rsidRDefault="00BC25CC" w:rsidP="003C7824">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106 </w:t>
            </w:r>
            <w:r w:rsidR="003C7824" w:rsidRPr="0099700C">
              <w:rPr>
                <w:rFonts w:cs="Calibri"/>
                <w:color w:val="auto"/>
                <w:sz w:val="16"/>
                <w:szCs w:val="16"/>
              </w:rPr>
              <w:t>(d)(iii)</w:t>
            </w:r>
            <w:r w:rsidRPr="0099700C">
              <w:rPr>
                <w:rFonts w:cs="Calibri"/>
                <w:color w:val="auto"/>
                <w:sz w:val="16"/>
                <w:szCs w:val="16"/>
              </w:rPr>
              <w:t>)</w:t>
            </w:r>
          </w:p>
        </w:tc>
        <w:tc>
          <w:tcPr>
            <w:tcW w:w="1210" w:type="pct"/>
            <w:tcBorders>
              <w:top w:val="nil"/>
              <w:left w:val="single" w:sz="2" w:space="0" w:color="003366"/>
              <w:bottom w:val="nil"/>
              <w:right w:val="nil"/>
            </w:tcBorders>
          </w:tcPr>
          <w:p w14:paraId="73875D17" w14:textId="77777777" w:rsidR="00BC25CC" w:rsidRPr="0099700C" w:rsidRDefault="00BC25CC" w:rsidP="00425DD7">
            <w:pPr>
              <w:tabs>
                <w:tab w:val="left" w:pos="3306"/>
              </w:tabs>
              <w:spacing w:before="60" w:after="60"/>
              <w:rPr>
                <w:rFonts w:cs="Calibri"/>
                <w:sz w:val="18"/>
              </w:rPr>
            </w:pPr>
            <w:r w:rsidRPr="0099700C">
              <w:rPr>
                <w:rFonts w:cs="Calibri"/>
                <w:sz w:val="18"/>
              </w:rPr>
              <w:t>Capital Injections</w:t>
            </w:r>
          </w:p>
        </w:tc>
        <w:tc>
          <w:tcPr>
            <w:tcW w:w="279" w:type="pct"/>
            <w:tcBorders>
              <w:top w:val="nil"/>
              <w:left w:val="nil"/>
              <w:bottom w:val="nil"/>
              <w:right w:val="nil"/>
            </w:tcBorders>
            <w:vAlign w:val="bottom"/>
          </w:tcPr>
          <w:p w14:paraId="2B0B2A1A"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665AECE7" w14:textId="77777777" w:rsidR="00BC25CC" w:rsidRPr="0099700C" w:rsidRDefault="00BC25CC" w:rsidP="00824A4D">
            <w:pPr>
              <w:pStyle w:val="TableText"/>
              <w:tabs>
                <w:tab w:val="left" w:pos="3306"/>
              </w:tabs>
              <w:jc w:val="right"/>
              <w:rPr>
                <w:rFonts w:cs="Calibri"/>
                <w:color w:val="FF0000"/>
              </w:rPr>
            </w:pPr>
            <w:r w:rsidRPr="0099700C">
              <w:rPr>
                <w:rFonts w:cs="Calibri"/>
                <w:color w:val="FF0000"/>
              </w:rPr>
              <w:t>X,xxx</w:t>
            </w:r>
          </w:p>
        </w:tc>
        <w:tc>
          <w:tcPr>
            <w:tcW w:w="616" w:type="pct"/>
            <w:tcBorders>
              <w:top w:val="nil"/>
              <w:left w:val="nil"/>
              <w:bottom w:val="nil"/>
              <w:right w:val="nil"/>
            </w:tcBorders>
            <w:vAlign w:val="bottom"/>
          </w:tcPr>
          <w:p w14:paraId="493F425E" w14:textId="77777777" w:rsidR="00BC25CC" w:rsidRPr="0099700C" w:rsidRDefault="00BC25CC" w:rsidP="0034337B">
            <w:pPr>
              <w:pStyle w:val="TableText"/>
              <w:tabs>
                <w:tab w:val="left" w:pos="3306"/>
              </w:tabs>
              <w:jc w:val="right"/>
              <w:rPr>
                <w:rFonts w:cs="Calibri"/>
              </w:rPr>
            </w:pPr>
            <w:r w:rsidRPr="0099700C">
              <w:rPr>
                <w:rFonts w:cs="Calibri"/>
              </w:rPr>
              <w:t>X,xxx</w:t>
            </w:r>
          </w:p>
        </w:tc>
        <w:tc>
          <w:tcPr>
            <w:tcW w:w="587" w:type="pct"/>
            <w:tcBorders>
              <w:top w:val="nil"/>
              <w:left w:val="nil"/>
              <w:bottom w:val="nil"/>
              <w:right w:val="nil"/>
            </w:tcBorders>
            <w:vAlign w:val="bottom"/>
          </w:tcPr>
          <w:p w14:paraId="1AE1F1EF" w14:textId="77777777" w:rsidR="00BC25CC" w:rsidRPr="0099700C" w:rsidRDefault="00BC25CC" w:rsidP="0034337B">
            <w:pPr>
              <w:pStyle w:val="TableText"/>
              <w:tabs>
                <w:tab w:val="left" w:pos="3306"/>
              </w:tabs>
              <w:jc w:val="right"/>
              <w:rPr>
                <w:rFonts w:cs="Calibri"/>
              </w:rPr>
            </w:pPr>
            <w:r w:rsidRPr="0099700C">
              <w:rPr>
                <w:rFonts w:cs="Calibri"/>
              </w:rPr>
              <w:t>X,xxx</w:t>
            </w:r>
          </w:p>
        </w:tc>
        <w:tc>
          <w:tcPr>
            <w:tcW w:w="507" w:type="pct"/>
            <w:tcBorders>
              <w:top w:val="nil"/>
              <w:left w:val="nil"/>
              <w:bottom w:val="nil"/>
              <w:right w:val="nil"/>
            </w:tcBorders>
            <w:shd w:val="clear" w:color="auto" w:fill="auto"/>
            <w:vAlign w:val="bottom"/>
          </w:tcPr>
          <w:p w14:paraId="690B12DF" w14:textId="77777777" w:rsidR="00BC25CC" w:rsidRPr="0099700C" w:rsidRDefault="00BC25CC" w:rsidP="00824A4D">
            <w:pPr>
              <w:pStyle w:val="TableText"/>
              <w:tabs>
                <w:tab w:val="left" w:pos="3306"/>
              </w:tabs>
              <w:jc w:val="right"/>
              <w:rPr>
                <w:rFonts w:cs="Calibri"/>
              </w:rPr>
            </w:pPr>
            <w:r w:rsidRPr="0099700C">
              <w:rPr>
                <w:rFonts w:cs="Calibri"/>
              </w:rPr>
              <w:t>X,xxx</w:t>
            </w:r>
          </w:p>
        </w:tc>
        <w:tc>
          <w:tcPr>
            <w:tcW w:w="453" w:type="pct"/>
            <w:tcBorders>
              <w:top w:val="nil"/>
              <w:left w:val="nil"/>
              <w:bottom w:val="nil"/>
              <w:right w:val="single" w:sz="4" w:space="0" w:color="auto"/>
            </w:tcBorders>
            <w:shd w:val="clear" w:color="auto" w:fill="auto"/>
            <w:vAlign w:val="bottom"/>
          </w:tcPr>
          <w:p w14:paraId="68DFE5ED" w14:textId="77777777" w:rsidR="00BC25CC" w:rsidRPr="0099700C" w:rsidRDefault="00BC25CC" w:rsidP="00824A4D">
            <w:pPr>
              <w:pStyle w:val="TableText"/>
              <w:tabs>
                <w:tab w:val="left" w:pos="3306"/>
              </w:tabs>
              <w:jc w:val="right"/>
              <w:rPr>
                <w:rFonts w:cs="Calibri"/>
              </w:rPr>
            </w:pPr>
            <w:r w:rsidRPr="0099700C">
              <w:rPr>
                <w:rFonts w:cs="Calibri"/>
              </w:rPr>
              <w:t>X,xxx</w:t>
            </w:r>
          </w:p>
        </w:tc>
      </w:tr>
      <w:tr w:rsidR="00BC25CC" w:rsidRPr="0099700C" w14:paraId="74AFAA6E" w14:textId="77777777" w:rsidTr="00334E1D">
        <w:trPr>
          <w:cantSplit/>
          <w:trHeight w:val="20"/>
        </w:trPr>
        <w:tc>
          <w:tcPr>
            <w:tcW w:w="691" w:type="pct"/>
            <w:tcBorders>
              <w:top w:val="nil"/>
              <w:left w:val="single" w:sz="2" w:space="0" w:color="003366"/>
              <w:bottom w:val="nil"/>
              <w:right w:val="single" w:sz="2" w:space="0" w:color="003366"/>
            </w:tcBorders>
          </w:tcPr>
          <w:p w14:paraId="2CA24E5D" w14:textId="77777777" w:rsidR="00BC25CC" w:rsidRPr="0099700C" w:rsidRDefault="00BC25CC" w:rsidP="003C7824">
            <w:pPr>
              <w:pStyle w:val="TableReference"/>
              <w:tabs>
                <w:tab w:val="left" w:pos="3306"/>
              </w:tabs>
              <w:spacing w:before="6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106 </w:t>
            </w:r>
            <w:r w:rsidR="003C7824" w:rsidRPr="0099700C">
              <w:rPr>
                <w:rFonts w:cs="Calibri"/>
                <w:color w:val="auto"/>
                <w:sz w:val="16"/>
                <w:szCs w:val="16"/>
              </w:rPr>
              <w:t>d (iii)</w:t>
            </w:r>
          </w:p>
        </w:tc>
        <w:tc>
          <w:tcPr>
            <w:tcW w:w="1210" w:type="pct"/>
            <w:tcBorders>
              <w:top w:val="nil"/>
              <w:left w:val="single" w:sz="2" w:space="0" w:color="003366"/>
              <w:bottom w:val="nil"/>
              <w:right w:val="nil"/>
            </w:tcBorders>
          </w:tcPr>
          <w:p w14:paraId="69A51462" w14:textId="77777777" w:rsidR="00BC25CC" w:rsidRPr="0099700C" w:rsidRDefault="00BC25CC" w:rsidP="00425DD7">
            <w:pPr>
              <w:tabs>
                <w:tab w:val="left" w:pos="3306"/>
              </w:tabs>
              <w:spacing w:before="60" w:after="60"/>
              <w:rPr>
                <w:rFonts w:cs="Calibri"/>
                <w:sz w:val="18"/>
              </w:rPr>
            </w:pPr>
            <w:r w:rsidRPr="0099700C">
              <w:rPr>
                <w:rFonts w:cs="Calibri"/>
                <w:sz w:val="18"/>
              </w:rPr>
              <w:t xml:space="preserve">Capital (Distributions) </w:t>
            </w:r>
          </w:p>
        </w:tc>
        <w:tc>
          <w:tcPr>
            <w:tcW w:w="279" w:type="pct"/>
            <w:tcBorders>
              <w:top w:val="nil"/>
              <w:left w:val="nil"/>
              <w:bottom w:val="nil"/>
              <w:right w:val="nil"/>
            </w:tcBorders>
            <w:vAlign w:val="bottom"/>
          </w:tcPr>
          <w:p w14:paraId="7D0BE231" w14:textId="77777777" w:rsidR="00BC25CC" w:rsidRPr="0099700C" w:rsidRDefault="00BC25CC" w:rsidP="00425DD7">
            <w:pPr>
              <w:pStyle w:val="TableText"/>
              <w:tabs>
                <w:tab w:val="left" w:pos="3306"/>
              </w:tabs>
              <w:jc w:val="center"/>
              <w:rPr>
                <w:rFonts w:cs="Calibri"/>
              </w:rPr>
            </w:pPr>
          </w:p>
        </w:tc>
        <w:tc>
          <w:tcPr>
            <w:tcW w:w="656" w:type="pct"/>
            <w:tcBorders>
              <w:top w:val="nil"/>
              <w:left w:val="nil"/>
              <w:bottom w:val="nil"/>
              <w:right w:val="nil"/>
            </w:tcBorders>
            <w:vAlign w:val="bottom"/>
          </w:tcPr>
          <w:p w14:paraId="4BF175E6" w14:textId="77777777" w:rsidR="00BC25CC" w:rsidRPr="0099700C" w:rsidRDefault="00BC25CC" w:rsidP="00824A4D">
            <w:pPr>
              <w:pStyle w:val="TableText"/>
              <w:tabs>
                <w:tab w:val="left" w:pos="3306"/>
              </w:tabs>
              <w:jc w:val="right"/>
              <w:rPr>
                <w:rFonts w:cs="Calibri"/>
                <w:color w:val="FF0000"/>
              </w:rPr>
            </w:pPr>
            <w:r w:rsidRPr="0099700C">
              <w:rPr>
                <w:rFonts w:cs="Calibri"/>
                <w:color w:val="FF0000"/>
              </w:rPr>
              <w:t>X,xxx</w:t>
            </w:r>
          </w:p>
        </w:tc>
        <w:tc>
          <w:tcPr>
            <w:tcW w:w="616" w:type="pct"/>
            <w:tcBorders>
              <w:top w:val="nil"/>
              <w:left w:val="nil"/>
              <w:bottom w:val="nil"/>
              <w:right w:val="nil"/>
            </w:tcBorders>
            <w:vAlign w:val="bottom"/>
          </w:tcPr>
          <w:p w14:paraId="0944DB64" w14:textId="77777777" w:rsidR="00BC25CC" w:rsidRPr="0099700C" w:rsidRDefault="00BC25CC" w:rsidP="0034337B">
            <w:pPr>
              <w:pStyle w:val="TableText"/>
              <w:tabs>
                <w:tab w:val="left" w:pos="3306"/>
              </w:tabs>
              <w:jc w:val="right"/>
              <w:rPr>
                <w:rFonts w:cs="Calibri"/>
              </w:rPr>
            </w:pPr>
            <w:r w:rsidRPr="0099700C">
              <w:rPr>
                <w:rFonts w:cs="Calibri"/>
              </w:rPr>
              <w:t>X,xxx</w:t>
            </w:r>
          </w:p>
        </w:tc>
        <w:tc>
          <w:tcPr>
            <w:tcW w:w="587" w:type="pct"/>
            <w:tcBorders>
              <w:top w:val="nil"/>
              <w:left w:val="nil"/>
              <w:bottom w:val="nil"/>
              <w:right w:val="nil"/>
            </w:tcBorders>
            <w:vAlign w:val="bottom"/>
          </w:tcPr>
          <w:p w14:paraId="31A12ED8" w14:textId="77777777" w:rsidR="00BC25CC" w:rsidRPr="0099700C" w:rsidRDefault="00BC25CC" w:rsidP="0034337B">
            <w:pPr>
              <w:pStyle w:val="TableText"/>
              <w:tabs>
                <w:tab w:val="left" w:pos="3306"/>
              </w:tabs>
              <w:jc w:val="right"/>
              <w:rPr>
                <w:rFonts w:cs="Calibri"/>
              </w:rPr>
            </w:pPr>
            <w:r w:rsidRPr="0099700C">
              <w:rPr>
                <w:rFonts w:cs="Calibri"/>
              </w:rPr>
              <w:t>X,xxx</w:t>
            </w:r>
          </w:p>
        </w:tc>
        <w:tc>
          <w:tcPr>
            <w:tcW w:w="507" w:type="pct"/>
            <w:tcBorders>
              <w:top w:val="nil"/>
              <w:left w:val="nil"/>
              <w:bottom w:val="nil"/>
              <w:right w:val="nil"/>
            </w:tcBorders>
            <w:shd w:val="clear" w:color="auto" w:fill="auto"/>
            <w:vAlign w:val="bottom"/>
          </w:tcPr>
          <w:p w14:paraId="0F8EF20F" w14:textId="77777777" w:rsidR="00BC25CC" w:rsidRPr="0099700C" w:rsidRDefault="00BC25CC" w:rsidP="00824A4D">
            <w:pPr>
              <w:pStyle w:val="TableText"/>
              <w:tabs>
                <w:tab w:val="left" w:pos="3306"/>
              </w:tabs>
              <w:jc w:val="right"/>
              <w:rPr>
                <w:rFonts w:cs="Calibri"/>
              </w:rPr>
            </w:pPr>
            <w:r w:rsidRPr="0099700C">
              <w:rPr>
                <w:rFonts w:cs="Calibri"/>
              </w:rPr>
              <w:t>X,xxx</w:t>
            </w:r>
          </w:p>
        </w:tc>
        <w:tc>
          <w:tcPr>
            <w:tcW w:w="453" w:type="pct"/>
            <w:tcBorders>
              <w:top w:val="nil"/>
              <w:left w:val="nil"/>
              <w:bottom w:val="nil"/>
              <w:right w:val="single" w:sz="4" w:space="0" w:color="auto"/>
            </w:tcBorders>
            <w:shd w:val="clear" w:color="auto" w:fill="auto"/>
            <w:vAlign w:val="bottom"/>
          </w:tcPr>
          <w:p w14:paraId="79E8D7E7" w14:textId="77777777" w:rsidR="00BC25CC" w:rsidRPr="0099700C" w:rsidRDefault="00BC25CC" w:rsidP="00824A4D">
            <w:pPr>
              <w:pStyle w:val="TableText"/>
              <w:tabs>
                <w:tab w:val="left" w:pos="3306"/>
              </w:tabs>
              <w:jc w:val="right"/>
              <w:rPr>
                <w:rFonts w:cs="Calibri"/>
              </w:rPr>
            </w:pPr>
            <w:r w:rsidRPr="0099700C">
              <w:rPr>
                <w:rFonts w:cs="Calibri"/>
              </w:rPr>
              <w:t>X,xxx</w:t>
            </w:r>
          </w:p>
        </w:tc>
      </w:tr>
      <w:tr w:rsidR="00BC25CC" w:rsidRPr="0099700C" w14:paraId="305BAC3E" w14:textId="77777777" w:rsidTr="00334E1D">
        <w:trPr>
          <w:cantSplit/>
          <w:trHeight w:val="20"/>
        </w:trPr>
        <w:tc>
          <w:tcPr>
            <w:tcW w:w="691" w:type="pct"/>
            <w:tcBorders>
              <w:top w:val="nil"/>
              <w:left w:val="single" w:sz="2" w:space="0" w:color="003366"/>
              <w:bottom w:val="nil"/>
              <w:right w:val="single" w:sz="2" w:space="0" w:color="003366"/>
            </w:tcBorders>
          </w:tcPr>
          <w:p w14:paraId="122A455C" w14:textId="77777777" w:rsidR="00BC25CC" w:rsidRPr="0099700C" w:rsidRDefault="00BC25CC" w:rsidP="00425DD7">
            <w:pPr>
              <w:pStyle w:val="TableReference"/>
              <w:tabs>
                <w:tab w:val="left" w:pos="3306"/>
              </w:tabs>
              <w:spacing w:before="60"/>
              <w:rPr>
                <w:rFonts w:cs="Calibri"/>
                <w:strike/>
                <w:color w:val="FF0000"/>
                <w:sz w:val="16"/>
                <w:szCs w:val="16"/>
              </w:rPr>
            </w:pPr>
            <w:r w:rsidRPr="0099700C">
              <w:rPr>
                <w:rFonts w:cs="Calibri"/>
                <w:strike/>
                <w:color w:val="FF0000"/>
                <w:sz w:val="16"/>
                <w:szCs w:val="16"/>
              </w:rPr>
              <w:t>AASB 101</w:t>
            </w:r>
            <w:r w:rsidR="002D3231" w:rsidRPr="0099700C">
              <w:rPr>
                <w:rFonts w:cs="Calibri"/>
                <w:strike/>
                <w:color w:val="FF0000"/>
                <w:sz w:val="16"/>
                <w:szCs w:val="16"/>
              </w:rPr>
              <w:t>.</w:t>
            </w:r>
            <w:r w:rsidRPr="0099700C">
              <w:rPr>
                <w:rFonts w:cs="Calibri"/>
                <w:strike/>
                <w:color w:val="FF0000"/>
                <w:sz w:val="16"/>
                <w:szCs w:val="16"/>
              </w:rPr>
              <w:t>106 (c)</w:t>
            </w:r>
          </w:p>
        </w:tc>
        <w:tc>
          <w:tcPr>
            <w:tcW w:w="1210" w:type="pct"/>
            <w:tcBorders>
              <w:top w:val="nil"/>
              <w:left w:val="single" w:sz="2" w:space="0" w:color="003366"/>
              <w:bottom w:val="nil"/>
              <w:right w:val="nil"/>
            </w:tcBorders>
          </w:tcPr>
          <w:p w14:paraId="7AB39696" w14:textId="77777777" w:rsidR="00BC25CC" w:rsidRPr="0099700C" w:rsidRDefault="00BC25CC" w:rsidP="00425DD7">
            <w:pPr>
              <w:tabs>
                <w:tab w:val="left" w:pos="3306"/>
              </w:tabs>
              <w:spacing w:before="60" w:after="60"/>
              <w:rPr>
                <w:rFonts w:cs="Calibri"/>
                <w:strike/>
                <w:color w:val="FF0000"/>
                <w:sz w:val="18"/>
              </w:rPr>
            </w:pPr>
            <w:r w:rsidRPr="0099700C">
              <w:rPr>
                <w:rFonts w:cs="Calibri"/>
                <w:strike/>
                <w:color w:val="FF0000"/>
                <w:sz w:val="18"/>
              </w:rPr>
              <w:t>Net Assets transferred in as part of an Administrative Restructure</w:t>
            </w:r>
          </w:p>
        </w:tc>
        <w:tc>
          <w:tcPr>
            <w:tcW w:w="279" w:type="pct"/>
            <w:tcBorders>
              <w:top w:val="nil"/>
              <w:left w:val="nil"/>
              <w:bottom w:val="nil"/>
              <w:right w:val="nil"/>
            </w:tcBorders>
            <w:vAlign w:val="bottom"/>
          </w:tcPr>
          <w:p w14:paraId="56A4F339" w14:textId="77777777" w:rsidR="00BC25CC" w:rsidRPr="0099700C" w:rsidRDefault="008804A7" w:rsidP="008804A7">
            <w:pPr>
              <w:pStyle w:val="TableText"/>
              <w:tabs>
                <w:tab w:val="left" w:pos="3306"/>
              </w:tabs>
              <w:jc w:val="center"/>
              <w:rPr>
                <w:rFonts w:cs="Calibri"/>
                <w:strike/>
                <w:color w:val="FF0000"/>
              </w:rPr>
            </w:pPr>
            <w:r w:rsidRPr="00B03357">
              <w:rPr>
                <w:rFonts w:cs="Calibri"/>
              </w:rPr>
              <w:t>38</w:t>
            </w:r>
          </w:p>
        </w:tc>
        <w:tc>
          <w:tcPr>
            <w:tcW w:w="656" w:type="pct"/>
            <w:tcBorders>
              <w:top w:val="nil"/>
              <w:left w:val="nil"/>
              <w:bottom w:val="nil"/>
              <w:right w:val="nil"/>
            </w:tcBorders>
            <w:vAlign w:val="bottom"/>
          </w:tcPr>
          <w:p w14:paraId="1113BFEE" w14:textId="77777777" w:rsidR="00BC25CC" w:rsidRPr="0099700C" w:rsidRDefault="00BC25CC" w:rsidP="00824A4D">
            <w:pPr>
              <w:pStyle w:val="TableText"/>
              <w:tabs>
                <w:tab w:val="left" w:pos="3306"/>
              </w:tabs>
              <w:jc w:val="right"/>
              <w:rPr>
                <w:rFonts w:cs="Calibri"/>
                <w:strike/>
                <w:color w:val="FF0000"/>
              </w:rPr>
            </w:pPr>
            <w:r w:rsidRPr="0099700C">
              <w:rPr>
                <w:rFonts w:cs="Calibri"/>
                <w:strike/>
                <w:color w:val="FF0000"/>
              </w:rPr>
              <w:t>X,xxx</w:t>
            </w:r>
          </w:p>
        </w:tc>
        <w:tc>
          <w:tcPr>
            <w:tcW w:w="616" w:type="pct"/>
            <w:tcBorders>
              <w:top w:val="nil"/>
              <w:left w:val="nil"/>
              <w:bottom w:val="nil"/>
              <w:right w:val="nil"/>
            </w:tcBorders>
            <w:vAlign w:val="bottom"/>
          </w:tcPr>
          <w:p w14:paraId="3DB6C85B" w14:textId="77777777" w:rsidR="00BC25CC" w:rsidRPr="0099700C" w:rsidRDefault="00BC25CC" w:rsidP="0034337B">
            <w:pPr>
              <w:pStyle w:val="TableText"/>
              <w:tabs>
                <w:tab w:val="left" w:pos="3306"/>
              </w:tabs>
              <w:jc w:val="right"/>
              <w:rPr>
                <w:rFonts w:cs="Calibri"/>
                <w:strike/>
                <w:color w:val="FF0000"/>
              </w:rPr>
            </w:pPr>
            <w:r w:rsidRPr="0099700C">
              <w:rPr>
                <w:rFonts w:cs="Calibri"/>
                <w:strike/>
                <w:color w:val="FF0000"/>
              </w:rPr>
              <w:t>X,xxx</w:t>
            </w:r>
          </w:p>
        </w:tc>
        <w:tc>
          <w:tcPr>
            <w:tcW w:w="587" w:type="pct"/>
            <w:tcBorders>
              <w:top w:val="nil"/>
              <w:left w:val="nil"/>
              <w:bottom w:val="nil"/>
              <w:right w:val="nil"/>
            </w:tcBorders>
            <w:vAlign w:val="bottom"/>
          </w:tcPr>
          <w:p w14:paraId="28311C0F" w14:textId="77777777" w:rsidR="00BC25CC" w:rsidRPr="0099700C" w:rsidRDefault="00BC25CC" w:rsidP="0034337B">
            <w:pPr>
              <w:pStyle w:val="TableText"/>
              <w:tabs>
                <w:tab w:val="left" w:pos="3306"/>
              </w:tabs>
              <w:jc w:val="right"/>
              <w:rPr>
                <w:rFonts w:cs="Calibri"/>
                <w:strike/>
                <w:color w:val="FF0000"/>
              </w:rPr>
            </w:pPr>
            <w:r w:rsidRPr="0099700C">
              <w:rPr>
                <w:rFonts w:cs="Calibri"/>
                <w:strike/>
                <w:color w:val="FF0000"/>
              </w:rPr>
              <w:t>X,xxx</w:t>
            </w:r>
          </w:p>
        </w:tc>
        <w:tc>
          <w:tcPr>
            <w:tcW w:w="507" w:type="pct"/>
            <w:tcBorders>
              <w:top w:val="nil"/>
              <w:left w:val="nil"/>
              <w:bottom w:val="nil"/>
              <w:right w:val="nil"/>
            </w:tcBorders>
            <w:shd w:val="clear" w:color="auto" w:fill="auto"/>
            <w:vAlign w:val="bottom"/>
          </w:tcPr>
          <w:p w14:paraId="7F0E2C7C" w14:textId="77777777" w:rsidR="00BC25CC" w:rsidRPr="0099700C" w:rsidRDefault="00BC25CC" w:rsidP="00824A4D">
            <w:pPr>
              <w:pStyle w:val="TableText"/>
              <w:tabs>
                <w:tab w:val="left" w:pos="3306"/>
              </w:tabs>
              <w:jc w:val="right"/>
              <w:rPr>
                <w:rFonts w:cs="Calibri"/>
                <w:strike/>
                <w:color w:val="FF0000"/>
              </w:rPr>
            </w:pPr>
            <w:r w:rsidRPr="0099700C">
              <w:rPr>
                <w:rFonts w:cs="Calibri"/>
                <w:strike/>
                <w:color w:val="FF0000"/>
              </w:rPr>
              <w:t>X,xxx</w:t>
            </w:r>
          </w:p>
        </w:tc>
        <w:tc>
          <w:tcPr>
            <w:tcW w:w="453" w:type="pct"/>
            <w:tcBorders>
              <w:top w:val="nil"/>
              <w:left w:val="nil"/>
              <w:bottom w:val="nil"/>
              <w:right w:val="single" w:sz="4" w:space="0" w:color="auto"/>
            </w:tcBorders>
            <w:shd w:val="clear" w:color="auto" w:fill="auto"/>
            <w:vAlign w:val="bottom"/>
          </w:tcPr>
          <w:p w14:paraId="5DCD845C" w14:textId="77777777" w:rsidR="00BC25CC" w:rsidRPr="0099700C" w:rsidRDefault="00BC25CC" w:rsidP="00824A4D">
            <w:pPr>
              <w:pStyle w:val="TableText"/>
              <w:tabs>
                <w:tab w:val="left" w:pos="3306"/>
              </w:tabs>
              <w:jc w:val="right"/>
              <w:rPr>
                <w:rFonts w:cs="Calibri"/>
                <w:strike/>
                <w:color w:val="FF0000"/>
              </w:rPr>
            </w:pPr>
            <w:r w:rsidRPr="0099700C">
              <w:rPr>
                <w:rFonts w:cs="Calibri"/>
                <w:strike/>
                <w:color w:val="FF0000"/>
              </w:rPr>
              <w:t>X,xxx</w:t>
            </w:r>
          </w:p>
        </w:tc>
      </w:tr>
      <w:tr w:rsidR="00BC25CC" w:rsidRPr="0099700C" w14:paraId="422F9D81" w14:textId="77777777" w:rsidTr="00334E1D">
        <w:trPr>
          <w:cantSplit/>
          <w:trHeight w:val="20"/>
        </w:trPr>
        <w:tc>
          <w:tcPr>
            <w:tcW w:w="691" w:type="pct"/>
            <w:tcBorders>
              <w:top w:val="nil"/>
              <w:left w:val="single" w:sz="2" w:space="0" w:color="003366"/>
              <w:bottom w:val="nil"/>
              <w:right w:val="single" w:sz="2" w:space="0" w:color="003366"/>
            </w:tcBorders>
          </w:tcPr>
          <w:p w14:paraId="47EB92CD" w14:textId="77777777" w:rsidR="00BC25CC" w:rsidRPr="0099700C" w:rsidRDefault="00BC25CC" w:rsidP="00425DD7">
            <w:pPr>
              <w:pStyle w:val="TableReference"/>
              <w:tabs>
                <w:tab w:val="left" w:pos="3306"/>
              </w:tabs>
              <w:spacing w:before="60"/>
              <w:rPr>
                <w:rFonts w:cs="Calibri"/>
                <w:strike/>
                <w:color w:val="FF0000"/>
                <w:sz w:val="16"/>
                <w:szCs w:val="16"/>
                <w:highlight w:val="cyan"/>
              </w:rPr>
            </w:pPr>
            <w:r w:rsidRPr="0099700C">
              <w:rPr>
                <w:rFonts w:cs="Calibri"/>
                <w:strike/>
                <w:color w:val="FF0000"/>
                <w:sz w:val="16"/>
                <w:szCs w:val="16"/>
              </w:rPr>
              <w:t>AASB 101</w:t>
            </w:r>
            <w:r w:rsidR="002D3231" w:rsidRPr="0099700C">
              <w:rPr>
                <w:rFonts w:cs="Calibri"/>
                <w:strike/>
                <w:color w:val="FF0000"/>
                <w:sz w:val="16"/>
                <w:szCs w:val="16"/>
              </w:rPr>
              <w:t>.</w:t>
            </w:r>
            <w:r w:rsidRPr="0099700C">
              <w:rPr>
                <w:rFonts w:cs="Calibri"/>
                <w:strike/>
                <w:color w:val="FF0000"/>
                <w:sz w:val="16"/>
                <w:szCs w:val="16"/>
              </w:rPr>
              <w:t>106 (c)</w:t>
            </w:r>
          </w:p>
        </w:tc>
        <w:tc>
          <w:tcPr>
            <w:tcW w:w="1210" w:type="pct"/>
            <w:tcBorders>
              <w:top w:val="nil"/>
              <w:left w:val="single" w:sz="2" w:space="0" w:color="003366"/>
              <w:bottom w:val="nil"/>
              <w:right w:val="nil"/>
            </w:tcBorders>
          </w:tcPr>
          <w:p w14:paraId="336B98DE" w14:textId="77777777" w:rsidR="00BC25CC" w:rsidRPr="0099700C" w:rsidRDefault="00BC25CC" w:rsidP="00425DD7">
            <w:pPr>
              <w:tabs>
                <w:tab w:val="left" w:pos="3306"/>
              </w:tabs>
              <w:spacing w:before="60" w:after="60"/>
              <w:rPr>
                <w:rFonts w:cs="Calibri"/>
                <w:strike/>
                <w:color w:val="FF0000"/>
                <w:sz w:val="18"/>
                <w:highlight w:val="cyan"/>
              </w:rPr>
            </w:pPr>
            <w:r w:rsidRPr="0099700C">
              <w:rPr>
                <w:rFonts w:cs="Calibri"/>
                <w:strike/>
                <w:color w:val="FF0000"/>
                <w:sz w:val="18"/>
              </w:rPr>
              <w:t>Net Assets transferred out as part of an Administrative Restructure</w:t>
            </w:r>
          </w:p>
        </w:tc>
        <w:tc>
          <w:tcPr>
            <w:tcW w:w="279" w:type="pct"/>
            <w:tcBorders>
              <w:top w:val="nil"/>
              <w:left w:val="nil"/>
              <w:bottom w:val="nil"/>
              <w:right w:val="nil"/>
            </w:tcBorders>
            <w:vAlign w:val="bottom"/>
          </w:tcPr>
          <w:p w14:paraId="41D440AF" w14:textId="77777777" w:rsidR="00BC25CC" w:rsidRPr="0099700C" w:rsidRDefault="008804A7" w:rsidP="008804A7">
            <w:pPr>
              <w:pStyle w:val="TableText"/>
              <w:tabs>
                <w:tab w:val="left" w:pos="3306"/>
              </w:tabs>
              <w:jc w:val="center"/>
              <w:rPr>
                <w:rFonts w:cs="Calibri"/>
                <w:strike/>
                <w:color w:val="FF0000"/>
                <w:highlight w:val="cyan"/>
              </w:rPr>
            </w:pPr>
            <w:r w:rsidRPr="00B03357">
              <w:rPr>
                <w:rFonts w:cs="Calibri"/>
              </w:rPr>
              <w:t>38</w:t>
            </w:r>
          </w:p>
        </w:tc>
        <w:tc>
          <w:tcPr>
            <w:tcW w:w="656" w:type="pct"/>
            <w:tcBorders>
              <w:top w:val="nil"/>
              <w:left w:val="nil"/>
              <w:bottom w:val="nil"/>
              <w:right w:val="nil"/>
            </w:tcBorders>
            <w:vAlign w:val="bottom"/>
          </w:tcPr>
          <w:p w14:paraId="06C250B8" w14:textId="77777777" w:rsidR="00BC25CC" w:rsidRPr="0099700C" w:rsidRDefault="00BC25CC" w:rsidP="00824A4D">
            <w:pPr>
              <w:pStyle w:val="TableText"/>
              <w:tabs>
                <w:tab w:val="left" w:pos="3306"/>
              </w:tabs>
              <w:jc w:val="right"/>
              <w:rPr>
                <w:rFonts w:cs="Calibri"/>
                <w:strike/>
                <w:color w:val="FF0000"/>
              </w:rPr>
            </w:pPr>
            <w:r w:rsidRPr="0099700C">
              <w:rPr>
                <w:rFonts w:cs="Calibri"/>
                <w:strike/>
                <w:color w:val="FF0000"/>
              </w:rPr>
              <w:t>X,xxx</w:t>
            </w:r>
          </w:p>
        </w:tc>
        <w:tc>
          <w:tcPr>
            <w:tcW w:w="616" w:type="pct"/>
            <w:tcBorders>
              <w:top w:val="nil"/>
              <w:left w:val="nil"/>
              <w:bottom w:val="nil"/>
              <w:right w:val="nil"/>
            </w:tcBorders>
            <w:vAlign w:val="bottom"/>
          </w:tcPr>
          <w:p w14:paraId="679F5FD5" w14:textId="77777777" w:rsidR="00BC25CC" w:rsidRPr="0099700C" w:rsidRDefault="00BC25CC" w:rsidP="0034337B">
            <w:pPr>
              <w:pStyle w:val="TableText"/>
              <w:tabs>
                <w:tab w:val="left" w:pos="3306"/>
              </w:tabs>
              <w:jc w:val="right"/>
              <w:rPr>
                <w:rFonts w:cs="Calibri"/>
                <w:strike/>
                <w:color w:val="FF0000"/>
              </w:rPr>
            </w:pPr>
            <w:r w:rsidRPr="0099700C">
              <w:rPr>
                <w:rFonts w:cs="Calibri"/>
                <w:strike/>
                <w:color w:val="FF0000"/>
              </w:rPr>
              <w:t>X,xxx</w:t>
            </w:r>
          </w:p>
        </w:tc>
        <w:tc>
          <w:tcPr>
            <w:tcW w:w="587" w:type="pct"/>
            <w:tcBorders>
              <w:top w:val="nil"/>
              <w:left w:val="nil"/>
              <w:bottom w:val="nil"/>
              <w:right w:val="nil"/>
            </w:tcBorders>
            <w:vAlign w:val="bottom"/>
          </w:tcPr>
          <w:p w14:paraId="682C6909" w14:textId="77777777" w:rsidR="00BC25CC" w:rsidRPr="0099700C" w:rsidRDefault="00BC25CC" w:rsidP="0034337B">
            <w:pPr>
              <w:pStyle w:val="TableText"/>
              <w:tabs>
                <w:tab w:val="left" w:pos="3306"/>
              </w:tabs>
              <w:jc w:val="right"/>
              <w:rPr>
                <w:rFonts w:cs="Calibri"/>
                <w:strike/>
                <w:color w:val="FF0000"/>
              </w:rPr>
            </w:pPr>
            <w:r w:rsidRPr="0099700C">
              <w:rPr>
                <w:rFonts w:cs="Calibri"/>
                <w:strike/>
                <w:color w:val="FF0000"/>
              </w:rPr>
              <w:t>X,xxx</w:t>
            </w:r>
          </w:p>
        </w:tc>
        <w:tc>
          <w:tcPr>
            <w:tcW w:w="507" w:type="pct"/>
            <w:tcBorders>
              <w:top w:val="nil"/>
              <w:left w:val="nil"/>
              <w:bottom w:val="nil"/>
              <w:right w:val="nil"/>
            </w:tcBorders>
            <w:shd w:val="clear" w:color="auto" w:fill="auto"/>
            <w:vAlign w:val="bottom"/>
          </w:tcPr>
          <w:p w14:paraId="0AC66560" w14:textId="77777777" w:rsidR="00BC25CC" w:rsidRPr="0099700C" w:rsidRDefault="00BC25CC" w:rsidP="00824A4D">
            <w:pPr>
              <w:pStyle w:val="TableText"/>
              <w:tabs>
                <w:tab w:val="left" w:pos="3306"/>
              </w:tabs>
              <w:jc w:val="right"/>
              <w:rPr>
                <w:rFonts w:cs="Calibri"/>
                <w:strike/>
                <w:color w:val="FF0000"/>
              </w:rPr>
            </w:pPr>
            <w:r w:rsidRPr="0099700C">
              <w:rPr>
                <w:rFonts w:cs="Calibri"/>
                <w:strike/>
                <w:color w:val="FF0000"/>
              </w:rPr>
              <w:t>X,xxx</w:t>
            </w:r>
          </w:p>
        </w:tc>
        <w:tc>
          <w:tcPr>
            <w:tcW w:w="453" w:type="pct"/>
            <w:tcBorders>
              <w:top w:val="nil"/>
              <w:left w:val="nil"/>
              <w:bottom w:val="nil"/>
              <w:right w:val="single" w:sz="4" w:space="0" w:color="auto"/>
            </w:tcBorders>
            <w:shd w:val="clear" w:color="auto" w:fill="auto"/>
            <w:vAlign w:val="bottom"/>
          </w:tcPr>
          <w:p w14:paraId="782BC4F3" w14:textId="77777777" w:rsidR="00BC25CC" w:rsidRPr="0099700C" w:rsidRDefault="00BC25CC" w:rsidP="00824A4D">
            <w:pPr>
              <w:pStyle w:val="TableText"/>
              <w:tabs>
                <w:tab w:val="left" w:pos="3306"/>
              </w:tabs>
              <w:jc w:val="right"/>
              <w:rPr>
                <w:rFonts w:cs="Calibri"/>
                <w:strike/>
                <w:color w:val="FF0000"/>
              </w:rPr>
            </w:pPr>
            <w:r w:rsidRPr="0099700C">
              <w:rPr>
                <w:rFonts w:cs="Calibri"/>
                <w:strike/>
                <w:color w:val="FF0000"/>
              </w:rPr>
              <w:t>X,xxx</w:t>
            </w:r>
          </w:p>
        </w:tc>
      </w:tr>
      <w:tr w:rsidR="004B0C33" w:rsidRPr="0099700C" w14:paraId="3C71B6CF" w14:textId="77777777" w:rsidTr="00334E1D">
        <w:trPr>
          <w:cantSplit/>
          <w:trHeight w:val="383"/>
        </w:trPr>
        <w:tc>
          <w:tcPr>
            <w:tcW w:w="691" w:type="pct"/>
            <w:tcBorders>
              <w:top w:val="nil"/>
              <w:left w:val="single" w:sz="2" w:space="0" w:color="003366"/>
              <w:bottom w:val="nil"/>
              <w:right w:val="single" w:sz="2" w:space="0" w:color="003366"/>
            </w:tcBorders>
          </w:tcPr>
          <w:p w14:paraId="37BA4830" w14:textId="77777777" w:rsidR="004B0C33" w:rsidRPr="0099700C" w:rsidRDefault="004B0C33" w:rsidP="00394FD2">
            <w:pPr>
              <w:pStyle w:val="TableReference"/>
              <w:tabs>
                <w:tab w:val="left" w:pos="3306"/>
              </w:tabs>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107</w:t>
            </w:r>
          </w:p>
          <w:p w14:paraId="0070299D" w14:textId="77777777" w:rsidR="004B0C33" w:rsidRPr="0099700C" w:rsidRDefault="004B0C33" w:rsidP="00394FD2">
            <w:pPr>
              <w:pStyle w:val="TableReference"/>
              <w:tabs>
                <w:tab w:val="left" w:pos="3306"/>
              </w:tabs>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106 (c)</w:t>
            </w:r>
          </w:p>
        </w:tc>
        <w:tc>
          <w:tcPr>
            <w:tcW w:w="1210" w:type="pct"/>
            <w:tcBorders>
              <w:top w:val="nil"/>
              <w:left w:val="single" w:sz="2" w:space="0" w:color="003366"/>
              <w:bottom w:val="nil"/>
              <w:right w:val="nil"/>
            </w:tcBorders>
          </w:tcPr>
          <w:p w14:paraId="69F92D25" w14:textId="77777777" w:rsidR="004B0C33" w:rsidRPr="0099700C" w:rsidRDefault="004B0C33" w:rsidP="00394FD2">
            <w:pPr>
              <w:tabs>
                <w:tab w:val="left" w:pos="3306"/>
              </w:tabs>
              <w:spacing w:before="60" w:after="60"/>
              <w:rPr>
                <w:rFonts w:cs="Calibri"/>
                <w:sz w:val="18"/>
              </w:rPr>
            </w:pPr>
            <w:r w:rsidRPr="0099700C">
              <w:rPr>
                <w:rFonts w:cs="Calibri"/>
                <w:sz w:val="18"/>
              </w:rPr>
              <w:t>Dividend Approved</w:t>
            </w:r>
          </w:p>
        </w:tc>
        <w:tc>
          <w:tcPr>
            <w:tcW w:w="279" w:type="pct"/>
            <w:tcBorders>
              <w:top w:val="nil"/>
              <w:left w:val="nil"/>
              <w:bottom w:val="nil"/>
              <w:right w:val="nil"/>
            </w:tcBorders>
            <w:vAlign w:val="bottom"/>
          </w:tcPr>
          <w:p w14:paraId="1745DEBA" w14:textId="77777777" w:rsidR="004B0C33" w:rsidRPr="0099700C" w:rsidRDefault="004B0C33" w:rsidP="00394FD2">
            <w:pPr>
              <w:pStyle w:val="TableText"/>
              <w:tabs>
                <w:tab w:val="left" w:pos="3306"/>
              </w:tabs>
              <w:spacing w:before="0"/>
              <w:jc w:val="center"/>
              <w:rPr>
                <w:rFonts w:cs="Calibri"/>
              </w:rPr>
            </w:pPr>
          </w:p>
        </w:tc>
        <w:tc>
          <w:tcPr>
            <w:tcW w:w="656" w:type="pct"/>
            <w:tcBorders>
              <w:top w:val="nil"/>
              <w:left w:val="nil"/>
              <w:bottom w:val="single" w:sz="4" w:space="0" w:color="003366"/>
              <w:right w:val="nil"/>
            </w:tcBorders>
            <w:vAlign w:val="bottom"/>
          </w:tcPr>
          <w:p w14:paraId="6E7E554B" w14:textId="77777777" w:rsidR="004B0C33" w:rsidRPr="0099700C" w:rsidRDefault="004B0C33" w:rsidP="00394FD2">
            <w:pPr>
              <w:pStyle w:val="TableText"/>
              <w:tabs>
                <w:tab w:val="left" w:pos="3306"/>
              </w:tabs>
              <w:jc w:val="right"/>
              <w:rPr>
                <w:rFonts w:cs="Calibri"/>
                <w:color w:val="FF0000"/>
              </w:rPr>
            </w:pPr>
            <w:r w:rsidRPr="0099700C">
              <w:rPr>
                <w:rFonts w:cs="Calibri"/>
                <w:color w:val="FF0000"/>
              </w:rPr>
              <w:t>X,xxx</w:t>
            </w:r>
          </w:p>
        </w:tc>
        <w:tc>
          <w:tcPr>
            <w:tcW w:w="616" w:type="pct"/>
            <w:tcBorders>
              <w:top w:val="nil"/>
              <w:left w:val="nil"/>
              <w:bottom w:val="single" w:sz="4" w:space="0" w:color="003366"/>
              <w:right w:val="nil"/>
            </w:tcBorders>
            <w:vAlign w:val="bottom"/>
          </w:tcPr>
          <w:p w14:paraId="7F9B0246" w14:textId="77777777" w:rsidR="004B0C33" w:rsidRPr="0099700C" w:rsidRDefault="004B0C33" w:rsidP="00394FD2">
            <w:pPr>
              <w:pStyle w:val="TableText"/>
              <w:tabs>
                <w:tab w:val="left" w:pos="3306"/>
              </w:tabs>
              <w:jc w:val="right"/>
              <w:rPr>
                <w:rFonts w:cs="Calibri"/>
              </w:rPr>
            </w:pPr>
            <w:r w:rsidRPr="0099700C">
              <w:rPr>
                <w:rFonts w:cs="Calibri"/>
              </w:rPr>
              <w:t>X,xxx</w:t>
            </w:r>
          </w:p>
        </w:tc>
        <w:tc>
          <w:tcPr>
            <w:tcW w:w="587" w:type="pct"/>
            <w:tcBorders>
              <w:top w:val="nil"/>
              <w:left w:val="nil"/>
              <w:bottom w:val="single" w:sz="4" w:space="0" w:color="003366"/>
              <w:right w:val="nil"/>
            </w:tcBorders>
            <w:vAlign w:val="bottom"/>
          </w:tcPr>
          <w:p w14:paraId="78B32426" w14:textId="77777777" w:rsidR="004B0C33" w:rsidRPr="0099700C" w:rsidRDefault="004B0C33" w:rsidP="00394FD2">
            <w:pPr>
              <w:pStyle w:val="TableText"/>
              <w:tabs>
                <w:tab w:val="left" w:pos="3306"/>
              </w:tabs>
              <w:jc w:val="right"/>
              <w:rPr>
                <w:rFonts w:cs="Calibri"/>
              </w:rPr>
            </w:pPr>
            <w:r w:rsidRPr="0099700C">
              <w:rPr>
                <w:rFonts w:cs="Calibri"/>
              </w:rPr>
              <w:t>X,xxx</w:t>
            </w:r>
          </w:p>
        </w:tc>
        <w:tc>
          <w:tcPr>
            <w:tcW w:w="507" w:type="pct"/>
            <w:tcBorders>
              <w:top w:val="nil"/>
              <w:left w:val="nil"/>
              <w:bottom w:val="single" w:sz="4" w:space="0" w:color="003366"/>
              <w:right w:val="nil"/>
            </w:tcBorders>
            <w:shd w:val="clear" w:color="auto" w:fill="auto"/>
            <w:vAlign w:val="bottom"/>
          </w:tcPr>
          <w:p w14:paraId="0B7EB53A" w14:textId="77777777" w:rsidR="004B0C33" w:rsidRPr="0099700C" w:rsidRDefault="004B0C33" w:rsidP="00394FD2">
            <w:pPr>
              <w:pStyle w:val="TableText"/>
              <w:tabs>
                <w:tab w:val="left" w:pos="3306"/>
              </w:tabs>
              <w:jc w:val="right"/>
              <w:rPr>
                <w:rFonts w:cs="Calibri"/>
              </w:rPr>
            </w:pPr>
            <w:r w:rsidRPr="0099700C">
              <w:rPr>
                <w:rFonts w:cs="Calibri"/>
              </w:rPr>
              <w:t>X,xxx</w:t>
            </w:r>
          </w:p>
        </w:tc>
        <w:tc>
          <w:tcPr>
            <w:tcW w:w="453" w:type="pct"/>
            <w:tcBorders>
              <w:top w:val="nil"/>
              <w:left w:val="nil"/>
              <w:bottom w:val="single" w:sz="4" w:space="0" w:color="003366"/>
              <w:right w:val="single" w:sz="4" w:space="0" w:color="auto"/>
            </w:tcBorders>
            <w:shd w:val="clear" w:color="auto" w:fill="auto"/>
            <w:vAlign w:val="bottom"/>
          </w:tcPr>
          <w:p w14:paraId="16FB2972" w14:textId="77777777" w:rsidR="004B0C33" w:rsidRPr="0099700C" w:rsidRDefault="004B0C33" w:rsidP="00394FD2">
            <w:pPr>
              <w:pStyle w:val="TableText"/>
              <w:tabs>
                <w:tab w:val="left" w:pos="3306"/>
              </w:tabs>
              <w:jc w:val="right"/>
              <w:rPr>
                <w:rFonts w:cs="Calibri"/>
              </w:rPr>
            </w:pPr>
            <w:r w:rsidRPr="0099700C">
              <w:rPr>
                <w:rFonts w:cs="Calibri"/>
              </w:rPr>
              <w:t>X,xxx</w:t>
            </w:r>
          </w:p>
        </w:tc>
      </w:tr>
      <w:tr w:rsidR="00BA0E5E" w:rsidRPr="0099700C" w14:paraId="03D7A995" w14:textId="77777777" w:rsidTr="00334E1D">
        <w:trPr>
          <w:cantSplit/>
          <w:trHeight w:val="20"/>
        </w:trPr>
        <w:tc>
          <w:tcPr>
            <w:tcW w:w="691" w:type="pct"/>
            <w:tcBorders>
              <w:top w:val="nil"/>
              <w:left w:val="single" w:sz="2" w:space="0" w:color="003366"/>
              <w:bottom w:val="nil"/>
              <w:right w:val="single" w:sz="2" w:space="0" w:color="003366"/>
            </w:tcBorders>
          </w:tcPr>
          <w:p w14:paraId="717EE61C" w14:textId="77777777" w:rsidR="00BA0E5E" w:rsidRPr="0099700C" w:rsidRDefault="00BA0E5E" w:rsidP="003031FD">
            <w:pPr>
              <w:pStyle w:val="TableReference"/>
              <w:tabs>
                <w:tab w:val="left" w:pos="3306"/>
              </w:tabs>
              <w:spacing w:before="40"/>
              <w:rPr>
                <w:rFonts w:cs="Calibri"/>
                <w:color w:val="auto"/>
                <w:sz w:val="16"/>
                <w:szCs w:val="16"/>
              </w:rPr>
            </w:pPr>
          </w:p>
        </w:tc>
        <w:tc>
          <w:tcPr>
            <w:tcW w:w="1210" w:type="pct"/>
            <w:tcBorders>
              <w:top w:val="nil"/>
              <w:left w:val="single" w:sz="2" w:space="0" w:color="003366"/>
              <w:bottom w:val="nil"/>
              <w:right w:val="nil"/>
            </w:tcBorders>
          </w:tcPr>
          <w:p w14:paraId="2C4EA1E1" w14:textId="77777777" w:rsidR="00BA0E5E" w:rsidRPr="0099700C" w:rsidRDefault="00BA0E5E" w:rsidP="003031FD">
            <w:pPr>
              <w:pStyle w:val="TableReference"/>
              <w:rPr>
                <w:rFonts w:cs="Calibri"/>
                <w:color w:val="auto"/>
                <w:sz w:val="18"/>
                <w:szCs w:val="18"/>
              </w:rPr>
            </w:pPr>
            <w:r w:rsidRPr="0099700C">
              <w:rPr>
                <w:rFonts w:cs="Calibri"/>
                <w:b/>
                <w:iCs/>
                <w:color w:val="auto"/>
                <w:sz w:val="18"/>
                <w:szCs w:val="16"/>
              </w:rPr>
              <w:t>Total Transactions Involving Owners Affecting Accumulated Funds</w:t>
            </w:r>
          </w:p>
        </w:tc>
        <w:tc>
          <w:tcPr>
            <w:tcW w:w="279" w:type="pct"/>
            <w:tcBorders>
              <w:top w:val="nil"/>
              <w:left w:val="nil"/>
              <w:bottom w:val="nil"/>
              <w:right w:val="nil"/>
            </w:tcBorders>
            <w:vAlign w:val="bottom"/>
          </w:tcPr>
          <w:p w14:paraId="5FA5092E" w14:textId="77777777" w:rsidR="00BA0E5E" w:rsidRPr="0099700C" w:rsidRDefault="00BA0E5E" w:rsidP="003031FD">
            <w:pPr>
              <w:pStyle w:val="TableReference"/>
              <w:rPr>
                <w:rFonts w:cs="Calibri"/>
              </w:rPr>
            </w:pPr>
          </w:p>
        </w:tc>
        <w:tc>
          <w:tcPr>
            <w:tcW w:w="656" w:type="pct"/>
            <w:tcBorders>
              <w:top w:val="single" w:sz="4" w:space="0" w:color="003366"/>
              <w:left w:val="nil"/>
              <w:bottom w:val="single" w:sz="4" w:space="0" w:color="003366"/>
              <w:right w:val="nil"/>
            </w:tcBorders>
            <w:vAlign w:val="bottom"/>
          </w:tcPr>
          <w:p w14:paraId="595E1EBF" w14:textId="77777777" w:rsidR="00BA0E5E" w:rsidRPr="0099700C" w:rsidRDefault="00BA0E5E" w:rsidP="003031FD">
            <w:pPr>
              <w:pStyle w:val="TableText"/>
              <w:tabs>
                <w:tab w:val="left" w:pos="3306"/>
              </w:tabs>
              <w:jc w:val="right"/>
              <w:rPr>
                <w:rFonts w:cs="Calibri"/>
                <w:b/>
                <w:color w:val="FF0000"/>
              </w:rPr>
            </w:pPr>
            <w:r w:rsidRPr="0099700C">
              <w:rPr>
                <w:rFonts w:cs="Calibri"/>
                <w:b/>
                <w:color w:val="FF0000"/>
              </w:rPr>
              <w:t>X,xxx</w:t>
            </w:r>
          </w:p>
        </w:tc>
        <w:tc>
          <w:tcPr>
            <w:tcW w:w="616" w:type="pct"/>
            <w:tcBorders>
              <w:top w:val="single" w:sz="4" w:space="0" w:color="003366"/>
              <w:left w:val="nil"/>
              <w:bottom w:val="single" w:sz="4" w:space="0" w:color="003366"/>
              <w:right w:val="nil"/>
            </w:tcBorders>
            <w:vAlign w:val="bottom"/>
          </w:tcPr>
          <w:p w14:paraId="0ACE7AF4" w14:textId="77777777" w:rsidR="00BA0E5E" w:rsidRPr="0099700C" w:rsidRDefault="00BA0E5E" w:rsidP="003031FD">
            <w:pPr>
              <w:pStyle w:val="TableText"/>
              <w:tabs>
                <w:tab w:val="left" w:pos="3306"/>
              </w:tabs>
              <w:jc w:val="right"/>
              <w:rPr>
                <w:rFonts w:cs="Calibri"/>
                <w:b/>
              </w:rPr>
            </w:pPr>
            <w:r w:rsidRPr="0099700C">
              <w:rPr>
                <w:rFonts w:cs="Calibri"/>
                <w:b/>
              </w:rPr>
              <w:t>X,xxx</w:t>
            </w:r>
          </w:p>
        </w:tc>
        <w:tc>
          <w:tcPr>
            <w:tcW w:w="587" w:type="pct"/>
            <w:tcBorders>
              <w:top w:val="single" w:sz="4" w:space="0" w:color="003366"/>
              <w:left w:val="nil"/>
              <w:bottom w:val="single" w:sz="4" w:space="0" w:color="003366"/>
              <w:right w:val="nil"/>
            </w:tcBorders>
            <w:vAlign w:val="bottom"/>
          </w:tcPr>
          <w:p w14:paraId="2E4F95E5" w14:textId="77777777" w:rsidR="00BA0E5E" w:rsidRPr="0099700C" w:rsidRDefault="00BA0E5E" w:rsidP="003031FD">
            <w:pPr>
              <w:pStyle w:val="TableText"/>
              <w:tabs>
                <w:tab w:val="left" w:pos="3306"/>
              </w:tabs>
              <w:jc w:val="right"/>
              <w:rPr>
                <w:rFonts w:cs="Calibri"/>
                <w:b/>
              </w:rPr>
            </w:pPr>
            <w:r w:rsidRPr="0099700C">
              <w:rPr>
                <w:rFonts w:cs="Calibri"/>
                <w:b/>
              </w:rPr>
              <w:t>X,xxx</w:t>
            </w:r>
          </w:p>
        </w:tc>
        <w:tc>
          <w:tcPr>
            <w:tcW w:w="507" w:type="pct"/>
            <w:tcBorders>
              <w:top w:val="single" w:sz="4" w:space="0" w:color="003366"/>
              <w:left w:val="nil"/>
              <w:bottom w:val="single" w:sz="4" w:space="0" w:color="003366"/>
              <w:right w:val="nil"/>
            </w:tcBorders>
            <w:shd w:val="clear" w:color="auto" w:fill="auto"/>
            <w:vAlign w:val="bottom"/>
          </w:tcPr>
          <w:p w14:paraId="3E362EF5" w14:textId="77777777" w:rsidR="00BA0E5E" w:rsidRPr="0099700C" w:rsidRDefault="00BA0E5E" w:rsidP="003031FD">
            <w:pPr>
              <w:pStyle w:val="TableText"/>
              <w:tabs>
                <w:tab w:val="left" w:pos="3306"/>
              </w:tabs>
              <w:jc w:val="right"/>
              <w:rPr>
                <w:rFonts w:cs="Calibri"/>
                <w:b/>
              </w:rPr>
            </w:pPr>
            <w:r w:rsidRPr="0099700C">
              <w:rPr>
                <w:rFonts w:cs="Calibri"/>
                <w:b/>
              </w:rPr>
              <w:t>X,xxx</w:t>
            </w:r>
          </w:p>
        </w:tc>
        <w:tc>
          <w:tcPr>
            <w:tcW w:w="453" w:type="pct"/>
            <w:tcBorders>
              <w:top w:val="single" w:sz="4" w:space="0" w:color="003366"/>
              <w:left w:val="nil"/>
              <w:bottom w:val="single" w:sz="4" w:space="0" w:color="003366"/>
              <w:right w:val="single" w:sz="4" w:space="0" w:color="auto"/>
            </w:tcBorders>
            <w:shd w:val="clear" w:color="auto" w:fill="auto"/>
            <w:vAlign w:val="bottom"/>
          </w:tcPr>
          <w:p w14:paraId="3FB452C2" w14:textId="77777777" w:rsidR="00BA0E5E" w:rsidRPr="0099700C" w:rsidRDefault="00BA0E5E" w:rsidP="003031FD">
            <w:pPr>
              <w:pStyle w:val="TableText"/>
              <w:tabs>
                <w:tab w:val="left" w:pos="3306"/>
              </w:tabs>
              <w:jc w:val="right"/>
              <w:rPr>
                <w:rFonts w:cs="Calibri"/>
                <w:b/>
              </w:rPr>
            </w:pPr>
            <w:r w:rsidRPr="0099700C">
              <w:rPr>
                <w:rFonts w:cs="Calibri"/>
                <w:b/>
              </w:rPr>
              <w:t>X,xxx</w:t>
            </w:r>
          </w:p>
        </w:tc>
      </w:tr>
      <w:tr w:rsidR="00BC25CC" w:rsidRPr="0099700C" w14:paraId="7EC42F37" w14:textId="77777777" w:rsidTr="00334E1D">
        <w:trPr>
          <w:cantSplit/>
          <w:trHeight w:val="20"/>
        </w:trPr>
        <w:tc>
          <w:tcPr>
            <w:tcW w:w="691" w:type="pct"/>
            <w:tcBorders>
              <w:top w:val="nil"/>
              <w:left w:val="single" w:sz="2" w:space="0" w:color="003366"/>
              <w:bottom w:val="nil"/>
              <w:right w:val="single" w:sz="2" w:space="0" w:color="003366"/>
            </w:tcBorders>
          </w:tcPr>
          <w:p w14:paraId="03916916" w14:textId="77777777" w:rsidR="00BC25CC" w:rsidRPr="0099700C" w:rsidRDefault="00BC25CC" w:rsidP="00425DD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1210" w:type="pct"/>
            <w:tcBorders>
              <w:top w:val="nil"/>
              <w:left w:val="single" w:sz="2" w:space="0" w:color="003366"/>
              <w:bottom w:val="nil"/>
              <w:right w:val="nil"/>
            </w:tcBorders>
            <w:vAlign w:val="bottom"/>
          </w:tcPr>
          <w:p w14:paraId="7C792E0E" w14:textId="77777777" w:rsidR="00BC25CC" w:rsidRPr="0099700C" w:rsidRDefault="003D0742" w:rsidP="00425DD7">
            <w:pPr>
              <w:pStyle w:val="TableText"/>
              <w:tabs>
                <w:tab w:val="left" w:pos="3306"/>
              </w:tabs>
              <w:rPr>
                <w:rFonts w:cs="Calibri"/>
                <w:b/>
                <w:bCs/>
              </w:rPr>
            </w:pPr>
            <w:r w:rsidRPr="0099700C">
              <w:rPr>
                <w:rFonts w:cs="Calibri"/>
                <w:b/>
                <w:bCs/>
              </w:rPr>
              <w:t>Balance</w:t>
            </w:r>
            <w:r w:rsidR="00BC25CC" w:rsidRPr="0099700C">
              <w:rPr>
                <w:rFonts w:cs="Calibri"/>
                <w:b/>
                <w:bCs/>
              </w:rPr>
              <w:t xml:space="preserve"> at the End of the Reporting Period</w:t>
            </w:r>
          </w:p>
        </w:tc>
        <w:tc>
          <w:tcPr>
            <w:tcW w:w="279" w:type="pct"/>
            <w:tcBorders>
              <w:top w:val="nil"/>
              <w:left w:val="nil"/>
              <w:bottom w:val="nil"/>
              <w:right w:val="nil"/>
            </w:tcBorders>
            <w:vAlign w:val="bottom"/>
          </w:tcPr>
          <w:p w14:paraId="4FE8D0B6" w14:textId="77777777" w:rsidR="00BC25CC" w:rsidRPr="0099700C" w:rsidRDefault="00BC25CC" w:rsidP="00425DD7">
            <w:pPr>
              <w:pStyle w:val="TableText"/>
              <w:tabs>
                <w:tab w:val="left" w:pos="3306"/>
              </w:tabs>
              <w:jc w:val="center"/>
              <w:rPr>
                <w:rFonts w:cs="Calibri"/>
              </w:rPr>
            </w:pPr>
          </w:p>
        </w:tc>
        <w:tc>
          <w:tcPr>
            <w:tcW w:w="656" w:type="pct"/>
            <w:tcBorders>
              <w:top w:val="single" w:sz="4" w:space="0" w:color="003366"/>
              <w:left w:val="nil"/>
              <w:bottom w:val="nil"/>
              <w:right w:val="nil"/>
            </w:tcBorders>
            <w:vAlign w:val="bottom"/>
          </w:tcPr>
          <w:p w14:paraId="319BB940" w14:textId="77777777" w:rsidR="00BC25CC" w:rsidRPr="0099700C" w:rsidRDefault="00BC25CC" w:rsidP="00824A4D">
            <w:pPr>
              <w:pStyle w:val="TableText"/>
              <w:tabs>
                <w:tab w:val="left" w:pos="3306"/>
              </w:tabs>
              <w:jc w:val="right"/>
              <w:rPr>
                <w:rFonts w:cs="Calibri"/>
                <w:b/>
                <w:color w:val="FF0000"/>
              </w:rPr>
            </w:pPr>
            <w:r w:rsidRPr="0099700C">
              <w:rPr>
                <w:rFonts w:cs="Calibri"/>
                <w:b/>
                <w:color w:val="FF0000"/>
              </w:rPr>
              <w:t>X,xxx</w:t>
            </w:r>
          </w:p>
        </w:tc>
        <w:tc>
          <w:tcPr>
            <w:tcW w:w="616" w:type="pct"/>
            <w:tcBorders>
              <w:top w:val="single" w:sz="4" w:space="0" w:color="003366"/>
              <w:left w:val="nil"/>
              <w:bottom w:val="nil"/>
              <w:right w:val="nil"/>
            </w:tcBorders>
            <w:vAlign w:val="bottom"/>
          </w:tcPr>
          <w:p w14:paraId="3E1E8BA4" w14:textId="77777777" w:rsidR="00BC25CC" w:rsidRPr="0099700C" w:rsidRDefault="00BC25CC" w:rsidP="0034337B">
            <w:pPr>
              <w:pStyle w:val="TableText"/>
              <w:tabs>
                <w:tab w:val="left" w:pos="3306"/>
              </w:tabs>
              <w:jc w:val="right"/>
              <w:rPr>
                <w:rFonts w:cs="Calibri"/>
                <w:b/>
              </w:rPr>
            </w:pPr>
            <w:r w:rsidRPr="0099700C">
              <w:rPr>
                <w:rFonts w:cs="Calibri"/>
                <w:b/>
              </w:rPr>
              <w:t>X,xxx</w:t>
            </w:r>
          </w:p>
        </w:tc>
        <w:tc>
          <w:tcPr>
            <w:tcW w:w="587" w:type="pct"/>
            <w:tcBorders>
              <w:top w:val="single" w:sz="4" w:space="0" w:color="003366"/>
              <w:left w:val="nil"/>
              <w:bottom w:val="nil"/>
              <w:right w:val="nil"/>
            </w:tcBorders>
            <w:vAlign w:val="bottom"/>
          </w:tcPr>
          <w:p w14:paraId="34DFDFAE" w14:textId="77777777" w:rsidR="00BC25CC" w:rsidRPr="0099700C" w:rsidRDefault="00BC25CC" w:rsidP="0034337B">
            <w:pPr>
              <w:pStyle w:val="TableText"/>
              <w:tabs>
                <w:tab w:val="left" w:pos="3306"/>
              </w:tabs>
              <w:jc w:val="right"/>
              <w:rPr>
                <w:rFonts w:cs="Calibri"/>
                <w:b/>
              </w:rPr>
            </w:pPr>
            <w:r w:rsidRPr="0099700C">
              <w:rPr>
                <w:rFonts w:cs="Calibri"/>
                <w:b/>
              </w:rPr>
              <w:t>X,xxx</w:t>
            </w:r>
          </w:p>
        </w:tc>
        <w:tc>
          <w:tcPr>
            <w:tcW w:w="507" w:type="pct"/>
            <w:tcBorders>
              <w:top w:val="single" w:sz="4" w:space="0" w:color="003366"/>
              <w:left w:val="nil"/>
              <w:bottom w:val="nil"/>
              <w:right w:val="nil"/>
            </w:tcBorders>
            <w:shd w:val="clear" w:color="auto" w:fill="auto"/>
            <w:vAlign w:val="bottom"/>
          </w:tcPr>
          <w:p w14:paraId="0B94EC88" w14:textId="77777777" w:rsidR="00BC25CC" w:rsidRPr="0099700C" w:rsidRDefault="00BC25CC" w:rsidP="00824A4D">
            <w:pPr>
              <w:pStyle w:val="TableText"/>
              <w:tabs>
                <w:tab w:val="left" w:pos="3306"/>
              </w:tabs>
              <w:jc w:val="right"/>
              <w:rPr>
                <w:rFonts w:cs="Calibri"/>
                <w:b/>
              </w:rPr>
            </w:pPr>
            <w:r w:rsidRPr="0099700C">
              <w:rPr>
                <w:rFonts w:cs="Calibri"/>
                <w:b/>
              </w:rPr>
              <w:t>X,xxx</w:t>
            </w:r>
          </w:p>
        </w:tc>
        <w:tc>
          <w:tcPr>
            <w:tcW w:w="453" w:type="pct"/>
            <w:tcBorders>
              <w:top w:val="single" w:sz="4" w:space="0" w:color="003366"/>
              <w:left w:val="nil"/>
              <w:bottom w:val="nil"/>
              <w:right w:val="single" w:sz="4" w:space="0" w:color="auto"/>
            </w:tcBorders>
            <w:shd w:val="clear" w:color="auto" w:fill="auto"/>
            <w:vAlign w:val="bottom"/>
          </w:tcPr>
          <w:p w14:paraId="6B42DA78" w14:textId="77777777" w:rsidR="00BC25CC" w:rsidRPr="0099700C" w:rsidRDefault="00BC25CC" w:rsidP="00824A4D">
            <w:pPr>
              <w:pStyle w:val="TableText"/>
              <w:tabs>
                <w:tab w:val="left" w:pos="3306"/>
              </w:tabs>
              <w:jc w:val="right"/>
              <w:rPr>
                <w:rFonts w:cs="Calibri"/>
                <w:b/>
              </w:rPr>
            </w:pPr>
            <w:r w:rsidRPr="0099700C">
              <w:rPr>
                <w:rFonts w:cs="Calibri"/>
                <w:b/>
              </w:rPr>
              <w:t>X,xxx</w:t>
            </w:r>
          </w:p>
        </w:tc>
      </w:tr>
      <w:tr w:rsidR="00F428AE" w:rsidRPr="0099700C" w14:paraId="7E272816" w14:textId="77777777" w:rsidTr="00334E1D">
        <w:trPr>
          <w:cantSplit/>
          <w:trHeight w:val="23"/>
        </w:trPr>
        <w:tc>
          <w:tcPr>
            <w:tcW w:w="691" w:type="pct"/>
            <w:tcBorders>
              <w:top w:val="nil"/>
              <w:left w:val="single" w:sz="2" w:space="0" w:color="003366"/>
              <w:bottom w:val="nil"/>
              <w:right w:val="single" w:sz="2" w:space="0" w:color="003366"/>
            </w:tcBorders>
          </w:tcPr>
          <w:p w14:paraId="47545A79" w14:textId="77777777" w:rsidR="00F428AE" w:rsidRPr="0099700C" w:rsidRDefault="00F428AE" w:rsidP="00425DD7">
            <w:pPr>
              <w:pStyle w:val="TableReference"/>
              <w:tabs>
                <w:tab w:val="left" w:pos="3306"/>
              </w:tabs>
              <w:spacing w:before="60"/>
              <w:rPr>
                <w:rFonts w:cs="Calibri"/>
                <w:color w:val="auto"/>
                <w:sz w:val="16"/>
                <w:szCs w:val="16"/>
              </w:rPr>
            </w:pPr>
          </w:p>
        </w:tc>
        <w:tc>
          <w:tcPr>
            <w:tcW w:w="4307" w:type="pct"/>
            <w:gridSpan w:val="7"/>
            <w:tcBorders>
              <w:top w:val="nil"/>
              <w:left w:val="single" w:sz="2" w:space="0" w:color="003366"/>
              <w:bottom w:val="nil"/>
              <w:right w:val="single" w:sz="4" w:space="0" w:color="auto"/>
            </w:tcBorders>
            <w:shd w:val="clear" w:color="auto" w:fill="auto"/>
          </w:tcPr>
          <w:p w14:paraId="0A1FB9CA" w14:textId="77777777" w:rsidR="00F428AE" w:rsidRPr="0099700C" w:rsidRDefault="00F428AE" w:rsidP="00F428AE">
            <w:pPr>
              <w:pStyle w:val="TableText"/>
              <w:tabs>
                <w:tab w:val="left" w:pos="3306"/>
              </w:tabs>
              <w:rPr>
                <w:rFonts w:cs="Calibri"/>
                <w:bCs/>
              </w:rPr>
            </w:pPr>
            <w:r w:rsidRPr="0099700C">
              <w:rPr>
                <w:rFonts w:cs="Calibri"/>
                <w:bCs/>
              </w:rPr>
              <w:t>The above Statement of Changes in Equity should be read in conjunction with the accompanying notes.</w:t>
            </w:r>
          </w:p>
        </w:tc>
      </w:tr>
      <w:tr w:rsidR="00614457" w:rsidRPr="0099700C" w14:paraId="0727C129" w14:textId="77777777" w:rsidTr="00334E1D">
        <w:trPr>
          <w:cantSplit/>
          <w:trHeight w:val="23"/>
        </w:trPr>
        <w:tc>
          <w:tcPr>
            <w:tcW w:w="691" w:type="pct"/>
            <w:tcBorders>
              <w:top w:val="nil"/>
              <w:left w:val="single" w:sz="2" w:space="0" w:color="003366"/>
              <w:bottom w:val="nil"/>
              <w:right w:val="single" w:sz="2" w:space="0" w:color="003366"/>
            </w:tcBorders>
          </w:tcPr>
          <w:p w14:paraId="3F39CC8D" w14:textId="77777777" w:rsidR="00614457" w:rsidRPr="00334E1D" w:rsidRDefault="00614457" w:rsidP="00C15010">
            <w:pPr>
              <w:pStyle w:val="TableReference"/>
              <w:tabs>
                <w:tab w:val="left" w:pos="3306"/>
              </w:tabs>
              <w:spacing w:before="60"/>
              <w:rPr>
                <w:rFonts w:cs="Calibri"/>
                <w:color w:val="auto"/>
                <w:sz w:val="20"/>
                <w:szCs w:val="20"/>
              </w:rPr>
            </w:pPr>
          </w:p>
        </w:tc>
        <w:tc>
          <w:tcPr>
            <w:tcW w:w="4309" w:type="pct"/>
            <w:gridSpan w:val="7"/>
            <w:tcBorders>
              <w:top w:val="nil"/>
              <w:left w:val="single" w:sz="2" w:space="0" w:color="003366"/>
              <w:bottom w:val="nil"/>
              <w:right w:val="nil"/>
            </w:tcBorders>
            <w:shd w:val="clear" w:color="auto" w:fill="F2F2F2"/>
          </w:tcPr>
          <w:p w14:paraId="2769211B" w14:textId="77777777" w:rsidR="00614457" w:rsidRPr="0099700C" w:rsidRDefault="00614457" w:rsidP="00334E1D">
            <w:pPr>
              <w:pStyle w:val="BodyText"/>
              <w:spacing w:before="240"/>
              <w:rPr>
                <w:rFonts w:cs="Calibri"/>
                <w:b/>
                <w:szCs w:val="24"/>
              </w:rPr>
            </w:pPr>
            <w:r w:rsidRPr="0099700C">
              <w:rPr>
                <w:rFonts w:cs="Calibri"/>
                <w:b/>
                <w:szCs w:val="24"/>
              </w:rPr>
              <w:t>Reasons for the inclusion in T</w:t>
            </w:r>
            <w:r w:rsidR="00724471" w:rsidRPr="0099700C">
              <w:rPr>
                <w:rFonts w:cs="Calibri"/>
                <w:b/>
                <w:szCs w:val="24"/>
              </w:rPr>
              <w:t>AS</w:t>
            </w:r>
            <w:r w:rsidR="00C15010" w:rsidRPr="0099700C">
              <w:rPr>
                <w:rFonts w:cs="Calibri"/>
                <w:b/>
                <w:szCs w:val="24"/>
              </w:rPr>
              <w:t xml:space="preserve">  - Changes in Equity</w:t>
            </w:r>
          </w:p>
        </w:tc>
      </w:tr>
      <w:tr w:rsidR="00614457" w:rsidRPr="0099700C" w14:paraId="0FFFDD82" w14:textId="77777777" w:rsidTr="00334E1D">
        <w:trPr>
          <w:cantSplit/>
          <w:trHeight w:val="23"/>
        </w:trPr>
        <w:tc>
          <w:tcPr>
            <w:tcW w:w="691" w:type="pct"/>
            <w:tcBorders>
              <w:top w:val="nil"/>
              <w:left w:val="single" w:sz="2" w:space="0" w:color="003366"/>
              <w:bottom w:val="nil"/>
              <w:right w:val="single" w:sz="2" w:space="0" w:color="003366"/>
            </w:tcBorders>
          </w:tcPr>
          <w:p w14:paraId="1B29E5CA" w14:textId="77777777" w:rsidR="00614457" w:rsidRPr="0099700C" w:rsidRDefault="00614457" w:rsidP="00425DD7">
            <w:pPr>
              <w:pStyle w:val="TableReference"/>
              <w:tabs>
                <w:tab w:val="left" w:pos="3306"/>
              </w:tabs>
              <w:spacing w:before="60"/>
              <w:rPr>
                <w:rFonts w:cs="Calibri"/>
                <w:color w:val="auto"/>
                <w:sz w:val="16"/>
                <w:szCs w:val="16"/>
              </w:rPr>
            </w:pPr>
          </w:p>
        </w:tc>
        <w:tc>
          <w:tcPr>
            <w:tcW w:w="4309" w:type="pct"/>
            <w:gridSpan w:val="7"/>
            <w:tcBorders>
              <w:top w:val="nil"/>
              <w:left w:val="single" w:sz="2" w:space="0" w:color="003366"/>
              <w:bottom w:val="nil"/>
              <w:right w:val="nil"/>
            </w:tcBorders>
            <w:shd w:val="clear" w:color="auto" w:fill="F2F2F2"/>
          </w:tcPr>
          <w:p w14:paraId="31612A16" w14:textId="77777777" w:rsidR="00100151" w:rsidRPr="0099700C" w:rsidRDefault="00614457" w:rsidP="00020E12">
            <w:pPr>
              <w:pStyle w:val="BodyText"/>
              <w:numPr>
                <w:ilvl w:val="0"/>
                <w:numId w:val="9"/>
              </w:numPr>
              <w:ind w:hanging="464"/>
              <w:rPr>
                <w:rFonts w:cs="Calibri"/>
                <w:sz w:val="20"/>
              </w:rPr>
            </w:pPr>
            <w:r w:rsidRPr="0099700C">
              <w:rPr>
                <w:rFonts w:cs="Calibri"/>
                <w:sz w:val="20"/>
              </w:rPr>
              <w:t xml:space="preserve">The Statement of Changes in Equity for </w:t>
            </w:r>
            <w:r w:rsidR="00F03435" w:rsidRPr="0099700C">
              <w:rPr>
                <w:rFonts w:cs="Calibri"/>
                <w:sz w:val="20"/>
              </w:rPr>
              <w:t>t</w:t>
            </w:r>
            <w:r w:rsidRPr="0099700C">
              <w:rPr>
                <w:rFonts w:cs="Calibri"/>
                <w:sz w:val="20"/>
              </w:rPr>
              <w:t xml:space="preserve">erritory </w:t>
            </w:r>
            <w:r w:rsidR="00F03435" w:rsidRPr="0099700C">
              <w:rPr>
                <w:rFonts w:cs="Calibri"/>
                <w:sz w:val="20"/>
              </w:rPr>
              <w:t>a</w:t>
            </w:r>
            <w:r w:rsidRPr="0099700C">
              <w:rPr>
                <w:rFonts w:cs="Calibri"/>
                <w:sz w:val="20"/>
              </w:rPr>
              <w:t xml:space="preserve">uthorities will differ slightly from that of a </w:t>
            </w:r>
            <w:r w:rsidR="00301B5F" w:rsidRPr="0099700C">
              <w:rPr>
                <w:rFonts w:cs="Calibri"/>
                <w:sz w:val="20"/>
              </w:rPr>
              <w:t>directorate</w:t>
            </w:r>
            <w:r w:rsidRPr="0099700C">
              <w:rPr>
                <w:rFonts w:cs="Calibri"/>
                <w:sz w:val="20"/>
              </w:rPr>
              <w:t xml:space="preserve">’s due to the fact that a </w:t>
            </w:r>
            <w:r w:rsidR="00F03435" w:rsidRPr="0099700C">
              <w:rPr>
                <w:rFonts w:cs="Calibri"/>
                <w:sz w:val="20"/>
              </w:rPr>
              <w:t>t</w:t>
            </w:r>
            <w:r w:rsidRPr="0099700C">
              <w:rPr>
                <w:rFonts w:cs="Calibri"/>
                <w:sz w:val="20"/>
              </w:rPr>
              <w:t xml:space="preserve">erritory </w:t>
            </w:r>
            <w:r w:rsidR="00F03435" w:rsidRPr="0099700C">
              <w:rPr>
                <w:rFonts w:cs="Calibri"/>
                <w:sz w:val="20"/>
              </w:rPr>
              <w:t>a</w:t>
            </w:r>
            <w:r w:rsidRPr="0099700C">
              <w:rPr>
                <w:rFonts w:cs="Calibri"/>
                <w:sz w:val="20"/>
              </w:rPr>
              <w:t xml:space="preserve">uthority will need to include a column relating to the equity component: </w:t>
            </w:r>
            <w:r w:rsidRPr="0099700C">
              <w:rPr>
                <w:rFonts w:cs="Calibri"/>
                <w:i/>
                <w:sz w:val="20"/>
              </w:rPr>
              <w:t>Contributed Equity.</w:t>
            </w:r>
          </w:p>
          <w:p w14:paraId="77984E34" w14:textId="77777777" w:rsidR="00931285" w:rsidRPr="0099700C" w:rsidRDefault="00931285" w:rsidP="00020E12">
            <w:pPr>
              <w:pStyle w:val="BodyText"/>
              <w:numPr>
                <w:ilvl w:val="0"/>
                <w:numId w:val="9"/>
              </w:numPr>
              <w:ind w:hanging="502"/>
              <w:rPr>
                <w:rFonts w:cs="Calibri"/>
                <w:sz w:val="20"/>
              </w:rPr>
            </w:pPr>
            <w:r w:rsidRPr="0099700C">
              <w:rPr>
                <w:rFonts w:cs="Calibri"/>
                <w:sz w:val="20"/>
              </w:rPr>
              <w:t xml:space="preserve">Generally only </w:t>
            </w:r>
            <w:r w:rsidR="00301B5F" w:rsidRPr="0099700C">
              <w:rPr>
                <w:rFonts w:cs="Calibri"/>
                <w:sz w:val="20"/>
              </w:rPr>
              <w:t>directorate</w:t>
            </w:r>
            <w:r w:rsidRPr="0099700C">
              <w:rPr>
                <w:rFonts w:cs="Calibri"/>
                <w:sz w:val="20"/>
              </w:rPr>
              <w:t xml:space="preserve">s are involved with Restructures of Administrative Arrangements.  </w:t>
            </w:r>
          </w:p>
          <w:p w14:paraId="28FD1448" w14:textId="77777777" w:rsidR="00614457" w:rsidRPr="0099700C" w:rsidRDefault="00153B7D" w:rsidP="00655194">
            <w:pPr>
              <w:pStyle w:val="BodyText"/>
              <w:rPr>
                <w:rFonts w:cs="Calibri"/>
                <w:sz w:val="20"/>
              </w:rPr>
            </w:pPr>
            <w:r>
              <w:rPr>
                <w:rFonts w:cs="Calibri"/>
                <w:sz w:val="20"/>
              </w:rPr>
              <w:t xml:space="preserve">            </w:t>
            </w:r>
            <w:r w:rsidR="00100151" w:rsidRPr="0099700C">
              <w:rPr>
                <w:rFonts w:cs="Calibri"/>
                <w:sz w:val="20"/>
              </w:rPr>
              <w:t>An amended Statement of Changes in Equity is provided above.</w:t>
            </w:r>
          </w:p>
        </w:tc>
      </w:tr>
    </w:tbl>
    <w:p w14:paraId="65E1856A" w14:textId="77777777" w:rsidR="00334E1D" w:rsidRDefault="00334E1D" w:rsidP="00334E1D"/>
    <w:p w14:paraId="17C80E66" w14:textId="77777777" w:rsidR="009A2F73" w:rsidRPr="00BC1585" w:rsidRDefault="00724471" w:rsidP="00BC1585">
      <w:pPr>
        <w:pStyle w:val="Heading1"/>
      </w:pPr>
      <w:r w:rsidRPr="00BC1585">
        <w:t>TAS 5.   Cash Flow Statement</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448"/>
        <w:gridCol w:w="4482"/>
        <w:gridCol w:w="626"/>
        <w:gridCol w:w="1053"/>
        <w:gridCol w:w="1094"/>
        <w:gridCol w:w="1082"/>
      </w:tblGrid>
      <w:tr w:rsidR="00C15010" w:rsidRPr="0099700C" w14:paraId="1474AA79" w14:textId="77777777" w:rsidTr="00C15010">
        <w:trPr>
          <w:cantSplit/>
          <w:trHeight w:val="23"/>
        </w:trPr>
        <w:tc>
          <w:tcPr>
            <w:tcW w:w="5000" w:type="pct"/>
            <w:gridSpan w:val="6"/>
            <w:tcBorders>
              <w:top w:val="single" w:sz="4" w:space="0" w:color="auto"/>
              <w:left w:val="single" w:sz="4" w:space="0" w:color="auto"/>
              <w:bottom w:val="nil"/>
              <w:right w:val="single" w:sz="4" w:space="0" w:color="auto"/>
            </w:tcBorders>
          </w:tcPr>
          <w:p w14:paraId="70DD1F31" w14:textId="77777777" w:rsidR="00C15010" w:rsidRPr="0099700C" w:rsidRDefault="00C15010" w:rsidP="00C15010">
            <w:pPr>
              <w:jc w:val="center"/>
              <w:rPr>
                <w:b/>
                <w:sz w:val="32"/>
                <w:szCs w:val="32"/>
              </w:rPr>
            </w:pPr>
            <w:bookmarkStart w:id="46" w:name="_Toc194918642"/>
            <w:r w:rsidRPr="0099700C">
              <w:rPr>
                <w:b/>
                <w:sz w:val="32"/>
                <w:szCs w:val="32"/>
              </w:rPr>
              <w:t>‘Example Authority’</w:t>
            </w:r>
            <w:bookmarkEnd w:id="46"/>
          </w:p>
          <w:p w14:paraId="6E028738" w14:textId="77777777" w:rsidR="00C15010" w:rsidRPr="0099700C" w:rsidRDefault="00C15010" w:rsidP="00C15010">
            <w:pPr>
              <w:jc w:val="center"/>
              <w:rPr>
                <w:b/>
                <w:sz w:val="32"/>
                <w:szCs w:val="32"/>
              </w:rPr>
            </w:pPr>
            <w:bookmarkStart w:id="47" w:name="_Toc49223864"/>
            <w:bookmarkStart w:id="48" w:name="_Toc50440315"/>
            <w:bookmarkStart w:id="49" w:name="_Toc123096400"/>
            <w:bookmarkStart w:id="50" w:name="_Toc241896802"/>
            <w:r w:rsidRPr="0099700C">
              <w:rPr>
                <w:b/>
                <w:sz w:val="32"/>
                <w:szCs w:val="32"/>
              </w:rPr>
              <w:t>Cash Flow</w:t>
            </w:r>
            <w:bookmarkEnd w:id="47"/>
            <w:bookmarkEnd w:id="48"/>
            <w:r w:rsidRPr="0099700C">
              <w:rPr>
                <w:b/>
                <w:sz w:val="32"/>
                <w:szCs w:val="32"/>
              </w:rPr>
              <w:t xml:space="preserve"> Statement</w:t>
            </w:r>
            <w:bookmarkEnd w:id="49"/>
            <w:bookmarkEnd w:id="50"/>
          </w:p>
          <w:p w14:paraId="720A6940" w14:textId="77777777" w:rsidR="00C15010" w:rsidRPr="0099700C" w:rsidRDefault="00C15010" w:rsidP="006B3D92">
            <w:pPr>
              <w:jc w:val="center"/>
              <w:rPr>
                <w:rFonts w:cs="Calibri"/>
              </w:rPr>
            </w:pPr>
            <w:bookmarkStart w:id="51" w:name="_Toc48468224"/>
            <w:bookmarkStart w:id="52" w:name="_Toc49155416"/>
            <w:r w:rsidRPr="0099700C">
              <w:rPr>
                <w:b/>
                <w:sz w:val="32"/>
                <w:szCs w:val="32"/>
              </w:rPr>
              <w:t xml:space="preserve">For the Year Ended 30 June </w:t>
            </w:r>
            <w:bookmarkEnd w:id="51"/>
            <w:bookmarkEnd w:id="52"/>
            <w:r w:rsidRPr="0099700C">
              <w:rPr>
                <w:b/>
                <w:sz w:val="32"/>
                <w:szCs w:val="32"/>
              </w:rPr>
              <w:t>201</w:t>
            </w:r>
            <w:r w:rsidR="006B3D92">
              <w:rPr>
                <w:b/>
                <w:sz w:val="32"/>
                <w:szCs w:val="32"/>
              </w:rPr>
              <w:t>9</w:t>
            </w:r>
          </w:p>
        </w:tc>
      </w:tr>
      <w:tr w:rsidR="008E5CDD" w:rsidRPr="0099700C" w14:paraId="5BCC2376" w14:textId="77777777" w:rsidTr="0087747E">
        <w:trPr>
          <w:trHeight w:val="105"/>
        </w:trPr>
        <w:tc>
          <w:tcPr>
            <w:tcW w:w="740" w:type="pct"/>
            <w:tcBorders>
              <w:top w:val="nil"/>
              <w:left w:val="single" w:sz="4" w:space="0" w:color="auto"/>
              <w:bottom w:val="single" w:sz="4" w:space="0" w:color="auto"/>
              <w:right w:val="nil"/>
            </w:tcBorders>
          </w:tcPr>
          <w:p w14:paraId="5ABC9EED" w14:textId="77777777" w:rsidR="008E5CDD" w:rsidRPr="0099700C" w:rsidRDefault="00C15010" w:rsidP="00C15010">
            <w:pPr>
              <w:pStyle w:val="Reference"/>
              <w:tabs>
                <w:tab w:val="left" w:pos="3306"/>
              </w:tabs>
              <w:spacing w:before="240"/>
              <w:rPr>
                <w:rFonts w:cs="Calibri"/>
                <w:sz w:val="16"/>
                <w:szCs w:val="16"/>
              </w:rPr>
            </w:pPr>
            <w:r w:rsidRPr="0099700C">
              <w:rPr>
                <w:rFonts w:cs="Calibri"/>
              </w:rPr>
              <w:t>Reference</w:t>
            </w:r>
          </w:p>
        </w:tc>
        <w:tc>
          <w:tcPr>
            <w:tcW w:w="2290" w:type="pct"/>
            <w:tcBorders>
              <w:top w:val="nil"/>
              <w:left w:val="nil"/>
              <w:bottom w:val="single" w:sz="4" w:space="0" w:color="auto"/>
              <w:right w:val="nil"/>
            </w:tcBorders>
            <w:vAlign w:val="bottom"/>
          </w:tcPr>
          <w:p w14:paraId="1129C211" w14:textId="77777777" w:rsidR="008E5CDD" w:rsidRPr="0099700C" w:rsidRDefault="008E5CDD" w:rsidP="00B34727">
            <w:pPr>
              <w:pStyle w:val="TableTitle"/>
              <w:tabs>
                <w:tab w:val="left" w:pos="3306"/>
              </w:tabs>
              <w:rPr>
                <w:rFonts w:cs="Calibri"/>
              </w:rPr>
            </w:pPr>
          </w:p>
        </w:tc>
        <w:tc>
          <w:tcPr>
            <w:tcW w:w="320" w:type="pct"/>
            <w:tcBorders>
              <w:top w:val="nil"/>
              <w:left w:val="nil"/>
              <w:bottom w:val="single" w:sz="4" w:space="0" w:color="auto"/>
              <w:right w:val="nil"/>
            </w:tcBorders>
            <w:vAlign w:val="bottom"/>
          </w:tcPr>
          <w:p w14:paraId="0A06C319" w14:textId="77777777" w:rsidR="008E5CDD" w:rsidRPr="0099700C" w:rsidRDefault="008E5CDD" w:rsidP="00B34727">
            <w:pPr>
              <w:pStyle w:val="TableTitle"/>
              <w:tabs>
                <w:tab w:val="left" w:pos="3306"/>
              </w:tabs>
              <w:jc w:val="center"/>
              <w:rPr>
                <w:rFonts w:cs="Calibri"/>
              </w:rPr>
            </w:pPr>
            <w:r w:rsidRPr="0099700C">
              <w:rPr>
                <w:rFonts w:cs="Calibri"/>
              </w:rPr>
              <w:t>Note No.</w:t>
            </w:r>
          </w:p>
        </w:tc>
        <w:tc>
          <w:tcPr>
            <w:tcW w:w="538" w:type="pct"/>
            <w:tcBorders>
              <w:top w:val="nil"/>
              <w:left w:val="nil"/>
              <w:bottom w:val="single" w:sz="4" w:space="0" w:color="auto"/>
              <w:right w:val="nil"/>
            </w:tcBorders>
            <w:vAlign w:val="bottom"/>
          </w:tcPr>
          <w:p w14:paraId="40773D0C" w14:textId="77777777" w:rsidR="008E5CDD" w:rsidRPr="0099700C" w:rsidRDefault="008E5CDD" w:rsidP="00B34727">
            <w:pPr>
              <w:pStyle w:val="TableTitle"/>
              <w:tabs>
                <w:tab w:val="left" w:pos="3306"/>
              </w:tabs>
              <w:rPr>
                <w:rFonts w:cs="Calibri"/>
              </w:rPr>
            </w:pPr>
            <w:r w:rsidRPr="0099700C">
              <w:rPr>
                <w:rFonts w:cs="Calibri"/>
              </w:rPr>
              <w:t>Actual</w:t>
            </w:r>
          </w:p>
          <w:p w14:paraId="396DBA38" w14:textId="77777777" w:rsidR="008E5CDD" w:rsidRPr="0099700C" w:rsidRDefault="00551886" w:rsidP="00B34727">
            <w:pPr>
              <w:pStyle w:val="TableTitle"/>
              <w:tabs>
                <w:tab w:val="left" w:pos="3306"/>
              </w:tabs>
              <w:rPr>
                <w:rFonts w:cs="Calibri"/>
              </w:rPr>
            </w:pPr>
            <w:r w:rsidRPr="0099700C">
              <w:rPr>
                <w:rFonts w:cs="Calibri"/>
              </w:rPr>
              <w:t>201</w:t>
            </w:r>
            <w:r w:rsidR="006B3D92">
              <w:rPr>
                <w:rFonts w:cs="Calibri"/>
              </w:rPr>
              <w:t>9</w:t>
            </w:r>
          </w:p>
          <w:p w14:paraId="418DCD69" w14:textId="77777777" w:rsidR="008E5CDD" w:rsidRPr="0099700C" w:rsidRDefault="008E5CDD" w:rsidP="00B34727">
            <w:pPr>
              <w:pStyle w:val="TableTitle"/>
              <w:tabs>
                <w:tab w:val="left" w:pos="3306"/>
              </w:tabs>
              <w:rPr>
                <w:rFonts w:cs="Calibri"/>
              </w:rPr>
            </w:pPr>
            <w:r w:rsidRPr="0099700C">
              <w:rPr>
                <w:rFonts w:cs="Calibri"/>
              </w:rPr>
              <w:t xml:space="preserve">$’000 </w:t>
            </w:r>
          </w:p>
        </w:tc>
        <w:tc>
          <w:tcPr>
            <w:tcW w:w="559" w:type="pct"/>
            <w:tcBorders>
              <w:top w:val="nil"/>
              <w:left w:val="nil"/>
              <w:bottom w:val="single" w:sz="4" w:space="0" w:color="auto"/>
              <w:right w:val="nil"/>
            </w:tcBorders>
            <w:vAlign w:val="bottom"/>
          </w:tcPr>
          <w:p w14:paraId="780E1187" w14:textId="77777777" w:rsidR="008E5CDD" w:rsidRPr="0099700C" w:rsidRDefault="008E5CDD" w:rsidP="00B34727">
            <w:pPr>
              <w:pStyle w:val="TableTitle"/>
              <w:tabs>
                <w:tab w:val="left" w:pos="3306"/>
              </w:tabs>
              <w:rPr>
                <w:rFonts w:cs="Calibri"/>
              </w:rPr>
            </w:pPr>
            <w:r w:rsidRPr="0099700C">
              <w:rPr>
                <w:rFonts w:cs="Calibri"/>
              </w:rPr>
              <w:t>Original</w:t>
            </w:r>
          </w:p>
          <w:p w14:paraId="4EC366D2" w14:textId="77777777" w:rsidR="008E5CDD" w:rsidRPr="0099700C" w:rsidRDefault="008E5CDD" w:rsidP="00B34727">
            <w:pPr>
              <w:pStyle w:val="TableTitle"/>
              <w:tabs>
                <w:tab w:val="left" w:pos="3306"/>
              </w:tabs>
              <w:rPr>
                <w:rFonts w:cs="Calibri"/>
              </w:rPr>
            </w:pPr>
            <w:r w:rsidRPr="0099700C">
              <w:rPr>
                <w:rFonts w:cs="Calibri"/>
              </w:rPr>
              <w:t xml:space="preserve">Budget </w:t>
            </w:r>
          </w:p>
          <w:p w14:paraId="394C6D04" w14:textId="77777777" w:rsidR="008E5CDD" w:rsidRPr="0099700C" w:rsidRDefault="00551886" w:rsidP="00B34727">
            <w:pPr>
              <w:pStyle w:val="TableTitle"/>
              <w:tabs>
                <w:tab w:val="left" w:pos="3306"/>
              </w:tabs>
              <w:rPr>
                <w:rFonts w:cs="Calibri"/>
              </w:rPr>
            </w:pPr>
            <w:r w:rsidRPr="0099700C">
              <w:rPr>
                <w:rFonts w:cs="Calibri"/>
              </w:rPr>
              <w:t>201</w:t>
            </w:r>
            <w:r w:rsidR="006B3D92">
              <w:rPr>
                <w:rFonts w:cs="Calibri"/>
              </w:rPr>
              <w:t>9</w:t>
            </w:r>
          </w:p>
          <w:p w14:paraId="43FF0D6B" w14:textId="77777777" w:rsidR="008E5CDD" w:rsidRPr="0099700C" w:rsidRDefault="008E5CDD" w:rsidP="00B34727">
            <w:pPr>
              <w:pStyle w:val="TableTitle"/>
              <w:tabs>
                <w:tab w:val="left" w:pos="3306"/>
              </w:tabs>
              <w:rPr>
                <w:rFonts w:cs="Calibri"/>
              </w:rPr>
            </w:pPr>
            <w:r w:rsidRPr="0099700C">
              <w:rPr>
                <w:rFonts w:cs="Calibri"/>
              </w:rPr>
              <w:t>$’000</w:t>
            </w:r>
          </w:p>
        </w:tc>
        <w:tc>
          <w:tcPr>
            <w:tcW w:w="553" w:type="pct"/>
            <w:tcBorders>
              <w:top w:val="nil"/>
              <w:left w:val="nil"/>
              <w:bottom w:val="single" w:sz="4" w:space="0" w:color="auto"/>
              <w:right w:val="single" w:sz="4" w:space="0" w:color="auto"/>
            </w:tcBorders>
            <w:vAlign w:val="bottom"/>
          </w:tcPr>
          <w:p w14:paraId="2AB288FB" w14:textId="77777777" w:rsidR="008E5CDD" w:rsidRPr="0099700C" w:rsidRDefault="008E5CDD" w:rsidP="00B34727">
            <w:pPr>
              <w:pStyle w:val="TableTitle"/>
              <w:tabs>
                <w:tab w:val="left" w:pos="3306"/>
              </w:tabs>
              <w:rPr>
                <w:rFonts w:cs="Calibri"/>
              </w:rPr>
            </w:pPr>
            <w:r w:rsidRPr="0099700C">
              <w:rPr>
                <w:rFonts w:cs="Calibri"/>
              </w:rPr>
              <w:t>Actual</w:t>
            </w:r>
          </w:p>
          <w:p w14:paraId="1E3DC71F" w14:textId="77777777" w:rsidR="008E5CDD" w:rsidRPr="0099700C" w:rsidRDefault="00551886" w:rsidP="00B34727">
            <w:pPr>
              <w:pStyle w:val="TableTitle"/>
              <w:tabs>
                <w:tab w:val="left" w:pos="3306"/>
              </w:tabs>
              <w:rPr>
                <w:rFonts w:cs="Calibri"/>
              </w:rPr>
            </w:pPr>
            <w:r w:rsidRPr="0099700C">
              <w:rPr>
                <w:rFonts w:cs="Calibri"/>
              </w:rPr>
              <w:t>201</w:t>
            </w:r>
            <w:r w:rsidR="006B3D92">
              <w:rPr>
                <w:rFonts w:cs="Calibri"/>
              </w:rPr>
              <w:t>8</w:t>
            </w:r>
          </w:p>
          <w:p w14:paraId="430CC41B" w14:textId="77777777" w:rsidR="008E5CDD" w:rsidRPr="0099700C" w:rsidRDefault="008E5CDD" w:rsidP="00B34727">
            <w:pPr>
              <w:pStyle w:val="TableTitle"/>
              <w:tabs>
                <w:tab w:val="left" w:pos="3306"/>
              </w:tabs>
              <w:rPr>
                <w:rFonts w:cs="Calibri"/>
              </w:rPr>
            </w:pPr>
            <w:r w:rsidRPr="0099700C">
              <w:rPr>
                <w:rFonts w:cs="Calibri"/>
              </w:rPr>
              <w:t>$’000</w:t>
            </w:r>
          </w:p>
        </w:tc>
      </w:tr>
      <w:tr w:rsidR="008E5CDD" w:rsidRPr="0099700C" w14:paraId="2F9DFEF3" w14:textId="77777777" w:rsidTr="00C15010">
        <w:trPr>
          <w:trHeight w:val="258"/>
        </w:trPr>
        <w:tc>
          <w:tcPr>
            <w:tcW w:w="740" w:type="pct"/>
            <w:tcBorders>
              <w:top w:val="single" w:sz="4" w:space="0" w:color="auto"/>
              <w:left w:val="single" w:sz="2" w:space="0" w:color="003366"/>
              <w:bottom w:val="nil"/>
              <w:right w:val="single" w:sz="2" w:space="0" w:color="003366"/>
            </w:tcBorders>
          </w:tcPr>
          <w:p w14:paraId="41795609" w14:textId="77777777" w:rsidR="008E5CDD" w:rsidRPr="0099700C" w:rsidRDefault="008E5CDD"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10</w:t>
            </w:r>
          </w:p>
        </w:tc>
        <w:tc>
          <w:tcPr>
            <w:tcW w:w="2290" w:type="pct"/>
            <w:tcBorders>
              <w:top w:val="single" w:sz="4" w:space="0" w:color="auto"/>
              <w:left w:val="single" w:sz="2" w:space="0" w:color="003366"/>
              <w:bottom w:val="nil"/>
              <w:right w:val="nil"/>
            </w:tcBorders>
            <w:vAlign w:val="bottom"/>
          </w:tcPr>
          <w:p w14:paraId="66E66DE2" w14:textId="77777777" w:rsidR="008E5CDD" w:rsidRPr="0099700C" w:rsidRDefault="008E5CDD" w:rsidP="00B34727">
            <w:pPr>
              <w:pStyle w:val="TableText"/>
              <w:tabs>
                <w:tab w:val="left" w:pos="3306"/>
              </w:tabs>
              <w:rPr>
                <w:rFonts w:cs="Calibri"/>
                <w:b/>
                <w:bCs/>
              </w:rPr>
            </w:pPr>
            <w:bookmarkStart w:id="53" w:name="_Toc48468226"/>
            <w:bookmarkStart w:id="54" w:name="_Toc49155418"/>
            <w:bookmarkStart w:id="55" w:name="_Toc49223866"/>
            <w:r w:rsidRPr="0099700C">
              <w:rPr>
                <w:rFonts w:cs="Calibri"/>
                <w:b/>
                <w:bCs/>
              </w:rPr>
              <w:t>Cash Flows from Operating Activities</w:t>
            </w:r>
            <w:bookmarkEnd w:id="53"/>
            <w:bookmarkEnd w:id="54"/>
            <w:bookmarkEnd w:id="55"/>
          </w:p>
        </w:tc>
        <w:tc>
          <w:tcPr>
            <w:tcW w:w="320" w:type="pct"/>
            <w:tcBorders>
              <w:top w:val="single" w:sz="4" w:space="0" w:color="auto"/>
              <w:left w:val="nil"/>
              <w:bottom w:val="nil"/>
              <w:right w:val="nil"/>
            </w:tcBorders>
            <w:vAlign w:val="bottom"/>
          </w:tcPr>
          <w:p w14:paraId="31127668" w14:textId="77777777" w:rsidR="008E5CDD" w:rsidRPr="0099700C" w:rsidRDefault="008E5CDD" w:rsidP="00B34727">
            <w:pPr>
              <w:pStyle w:val="TableText"/>
              <w:tabs>
                <w:tab w:val="left" w:pos="3306"/>
              </w:tabs>
              <w:jc w:val="center"/>
              <w:rPr>
                <w:rFonts w:cs="Calibri"/>
              </w:rPr>
            </w:pPr>
          </w:p>
        </w:tc>
        <w:tc>
          <w:tcPr>
            <w:tcW w:w="538" w:type="pct"/>
            <w:tcBorders>
              <w:top w:val="single" w:sz="4" w:space="0" w:color="auto"/>
              <w:left w:val="nil"/>
              <w:bottom w:val="nil"/>
              <w:right w:val="nil"/>
            </w:tcBorders>
            <w:vAlign w:val="bottom"/>
          </w:tcPr>
          <w:p w14:paraId="2C553E90" w14:textId="77777777" w:rsidR="008E5CDD" w:rsidRPr="0099700C" w:rsidRDefault="008E5CDD" w:rsidP="00B34727">
            <w:pPr>
              <w:pStyle w:val="TableText"/>
              <w:tabs>
                <w:tab w:val="left" w:pos="3306"/>
              </w:tabs>
              <w:jc w:val="right"/>
              <w:rPr>
                <w:rFonts w:cs="Calibri"/>
                <w:b/>
                <w:bCs/>
              </w:rPr>
            </w:pPr>
          </w:p>
        </w:tc>
        <w:tc>
          <w:tcPr>
            <w:tcW w:w="559" w:type="pct"/>
            <w:tcBorders>
              <w:top w:val="single" w:sz="4" w:space="0" w:color="auto"/>
              <w:left w:val="nil"/>
              <w:bottom w:val="nil"/>
              <w:right w:val="nil"/>
            </w:tcBorders>
            <w:vAlign w:val="bottom"/>
          </w:tcPr>
          <w:p w14:paraId="5D4DD86D" w14:textId="77777777" w:rsidR="008E5CDD" w:rsidRPr="0099700C" w:rsidRDefault="008E5CDD" w:rsidP="00B34727">
            <w:pPr>
              <w:pStyle w:val="TableText"/>
              <w:tabs>
                <w:tab w:val="left" w:pos="3306"/>
              </w:tabs>
              <w:jc w:val="right"/>
              <w:rPr>
                <w:rFonts w:cs="Calibri"/>
                <w:b/>
                <w:bCs/>
              </w:rPr>
            </w:pPr>
          </w:p>
        </w:tc>
        <w:tc>
          <w:tcPr>
            <w:tcW w:w="553" w:type="pct"/>
            <w:tcBorders>
              <w:top w:val="single" w:sz="4" w:space="0" w:color="auto"/>
              <w:left w:val="nil"/>
              <w:bottom w:val="nil"/>
              <w:right w:val="single" w:sz="4" w:space="0" w:color="auto"/>
            </w:tcBorders>
            <w:vAlign w:val="bottom"/>
          </w:tcPr>
          <w:p w14:paraId="0E74BDB2" w14:textId="77777777" w:rsidR="008E5CDD" w:rsidRPr="0099700C" w:rsidRDefault="008E5CDD" w:rsidP="00B34727">
            <w:pPr>
              <w:pStyle w:val="TableText"/>
              <w:tabs>
                <w:tab w:val="left" w:pos="3306"/>
              </w:tabs>
              <w:jc w:val="right"/>
              <w:rPr>
                <w:rFonts w:cs="Calibri"/>
                <w:b/>
                <w:bCs/>
              </w:rPr>
            </w:pPr>
          </w:p>
        </w:tc>
      </w:tr>
      <w:tr w:rsidR="008E5CDD" w:rsidRPr="0099700C" w14:paraId="7C652BD0" w14:textId="77777777" w:rsidTr="00C15010">
        <w:tc>
          <w:tcPr>
            <w:tcW w:w="740" w:type="pct"/>
            <w:tcBorders>
              <w:top w:val="nil"/>
              <w:left w:val="single" w:sz="2" w:space="0" w:color="003366"/>
              <w:bottom w:val="nil"/>
              <w:right w:val="single" w:sz="2" w:space="0" w:color="003366"/>
            </w:tcBorders>
          </w:tcPr>
          <w:p w14:paraId="5B4A8D56" w14:textId="77777777" w:rsidR="008E5CDD" w:rsidRPr="0099700C" w:rsidRDefault="008E5CDD"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561D0D02" w14:textId="77777777" w:rsidR="008E5CDD" w:rsidRPr="0099700C" w:rsidRDefault="008E5CDD" w:rsidP="00B34727">
            <w:pPr>
              <w:pStyle w:val="TableText"/>
              <w:tabs>
                <w:tab w:val="left" w:pos="3306"/>
              </w:tabs>
              <w:rPr>
                <w:rFonts w:cs="Calibri"/>
                <w:b/>
                <w:bCs/>
              </w:rPr>
            </w:pPr>
            <w:bookmarkStart w:id="56" w:name="_Toc48468227"/>
            <w:bookmarkStart w:id="57" w:name="_Toc49223867"/>
            <w:r w:rsidRPr="0099700C">
              <w:rPr>
                <w:rFonts w:cs="Calibri"/>
                <w:b/>
                <w:bCs/>
              </w:rPr>
              <w:t>Receipts</w:t>
            </w:r>
            <w:bookmarkEnd w:id="56"/>
            <w:bookmarkEnd w:id="57"/>
          </w:p>
        </w:tc>
        <w:tc>
          <w:tcPr>
            <w:tcW w:w="320" w:type="pct"/>
            <w:tcBorders>
              <w:top w:val="nil"/>
              <w:left w:val="nil"/>
              <w:bottom w:val="nil"/>
              <w:right w:val="nil"/>
            </w:tcBorders>
            <w:vAlign w:val="bottom"/>
          </w:tcPr>
          <w:p w14:paraId="3388EDBA"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2714D6E8" w14:textId="77777777" w:rsidR="008E5CDD" w:rsidRPr="0099700C" w:rsidRDefault="008E5CDD" w:rsidP="00B34727">
            <w:pPr>
              <w:pStyle w:val="TableText"/>
              <w:tabs>
                <w:tab w:val="left" w:pos="3306"/>
              </w:tabs>
              <w:jc w:val="right"/>
              <w:rPr>
                <w:rFonts w:cs="Calibri"/>
              </w:rPr>
            </w:pPr>
          </w:p>
        </w:tc>
        <w:tc>
          <w:tcPr>
            <w:tcW w:w="559" w:type="pct"/>
            <w:tcBorders>
              <w:top w:val="nil"/>
              <w:left w:val="nil"/>
              <w:bottom w:val="nil"/>
              <w:right w:val="nil"/>
            </w:tcBorders>
            <w:vAlign w:val="bottom"/>
          </w:tcPr>
          <w:p w14:paraId="6585500E" w14:textId="77777777" w:rsidR="008E5CDD" w:rsidRPr="0099700C" w:rsidRDefault="008E5CDD" w:rsidP="00B34727">
            <w:pPr>
              <w:pStyle w:val="TableText"/>
              <w:tabs>
                <w:tab w:val="left" w:pos="3306"/>
              </w:tabs>
              <w:jc w:val="right"/>
              <w:rPr>
                <w:rFonts w:cs="Calibri"/>
              </w:rPr>
            </w:pPr>
          </w:p>
        </w:tc>
        <w:tc>
          <w:tcPr>
            <w:tcW w:w="553" w:type="pct"/>
            <w:tcBorders>
              <w:top w:val="nil"/>
              <w:left w:val="nil"/>
              <w:bottom w:val="nil"/>
              <w:right w:val="single" w:sz="4" w:space="0" w:color="auto"/>
            </w:tcBorders>
            <w:vAlign w:val="bottom"/>
          </w:tcPr>
          <w:p w14:paraId="465D17C1" w14:textId="77777777" w:rsidR="008E5CDD" w:rsidRPr="0099700C" w:rsidRDefault="008E5CDD" w:rsidP="00B34727">
            <w:pPr>
              <w:pStyle w:val="TableText"/>
              <w:tabs>
                <w:tab w:val="left" w:pos="3306"/>
              </w:tabs>
              <w:jc w:val="right"/>
              <w:rPr>
                <w:rFonts w:cs="Calibri"/>
              </w:rPr>
            </w:pPr>
          </w:p>
        </w:tc>
      </w:tr>
      <w:tr w:rsidR="00EF5655" w:rsidRPr="0099700C" w14:paraId="24470296" w14:textId="77777777" w:rsidTr="00C15010">
        <w:tc>
          <w:tcPr>
            <w:tcW w:w="740" w:type="pct"/>
            <w:tcBorders>
              <w:top w:val="nil"/>
              <w:left w:val="single" w:sz="2" w:space="0" w:color="003366"/>
              <w:bottom w:val="nil"/>
              <w:right w:val="single" w:sz="2" w:space="0" w:color="003366"/>
            </w:tcBorders>
          </w:tcPr>
          <w:p w14:paraId="504ECF8F"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tc>
        <w:tc>
          <w:tcPr>
            <w:tcW w:w="2290" w:type="pct"/>
            <w:tcBorders>
              <w:top w:val="nil"/>
              <w:left w:val="single" w:sz="2" w:space="0" w:color="003366"/>
              <w:bottom w:val="nil"/>
              <w:right w:val="nil"/>
            </w:tcBorders>
            <w:vAlign w:val="bottom"/>
          </w:tcPr>
          <w:p w14:paraId="7A7D8AAB" w14:textId="77777777" w:rsidR="00EF5655" w:rsidRPr="009D323D" w:rsidRDefault="0006104E" w:rsidP="00B34727">
            <w:pPr>
              <w:pStyle w:val="TableText"/>
              <w:tabs>
                <w:tab w:val="left" w:pos="3306"/>
              </w:tabs>
              <w:rPr>
                <w:rFonts w:cs="Calibri"/>
                <w:b/>
                <w:bCs/>
                <w:strike/>
              </w:rPr>
            </w:pPr>
            <w:r w:rsidRPr="009D323D">
              <w:rPr>
                <w:rFonts w:cs="Calibri"/>
              </w:rPr>
              <w:t>Controlled Recurrent Payments</w:t>
            </w:r>
          </w:p>
        </w:tc>
        <w:tc>
          <w:tcPr>
            <w:tcW w:w="320" w:type="pct"/>
            <w:tcBorders>
              <w:top w:val="nil"/>
              <w:left w:val="nil"/>
              <w:bottom w:val="nil"/>
              <w:right w:val="nil"/>
            </w:tcBorders>
            <w:vAlign w:val="bottom"/>
          </w:tcPr>
          <w:p w14:paraId="3D3DCDA3"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706C873"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2A449C46"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252C019F"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577C4B44" w14:textId="77777777" w:rsidTr="00C15010">
        <w:tc>
          <w:tcPr>
            <w:tcW w:w="740" w:type="pct"/>
            <w:tcBorders>
              <w:top w:val="nil"/>
              <w:left w:val="single" w:sz="2" w:space="0" w:color="003366"/>
              <w:bottom w:val="nil"/>
              <w:right w:val="single" w:sz="2" w:space="0" w:color="003366"/>
            </w:tcBorders>
          </w:tcPr>
          <w:p w14:paraId="533AF574"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tc>
        <w:tc>
          <w:tcPr>
            <w:tcW w:w="2290" w:type="pct"/>
            <w:tcBorders>
              <w:top w:val="nil"/>
              <w:left w:val="single" w:sz="2" w:space="0" w:color="003366"/>
              <w:bottom w:val="nil"/>
              <w:right w:val="nil"/>
            </w:tcBorders>
            <w:vAlign w:val="bottom"/>
          </w:tcPr>
          <w:p w14:paraId="17E74F7D" w14:textId="77777777" w:rsidR="00EF5655" w:rsidRPr="0099700C" w:rsidRDefault="00EF5655" w:rsidP="009D323D">
            <w:pPr>
              <w:pStyle w:val="TableText"/>
              <w:tabs>
                <w:tab w:val="left" w:pos="3306"/>
              </w:tabs>
              <w:rPr>
                <w:rFonts w:cs="Calibri"/>
              </w:rPr>
            </w:pPr>
            <w:r w:rsidRPr="0099700C">
              <w:rPr>
                <w:rFonts w:cs="Calibri"/>
              </w:rPr>
              <w:t xml:space="preserve">User </w:t>
            </w:r>
            <w:r w:rsidRPr="009D323D">
              <w:rPr>
                <w:rFonts w:cs="Calibri"/>
              </w:rPr>
              <w:t xml:space="preserve">Charges </w:t>
            </w:r>
          </w:p>
        </w:tc>
        <w:tc>
          <w:tcPr>
            <w:tcW w:w="320" w:type="pct"/>
            <w:tcBorders>
              <w:top w:val="nil"/>
              <w:left w:val="nil"/>
              <w:bottom w:val="nil"/>
              <w:right w:val="nil"/>
            </w:tcBorders>
            <w:vAlign w:val="bottom"/>
          </w:tcPr>
          <w:p w14:paraId="1FE13AEA"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1E9DE7F2"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2AD7E696"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37B5E0C2"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6953FA20" w14:textId="77777777" w:rsidTr="00C15010">
        <w:tc>
          <w:tcPr>
            <w:tcW w:w="740" w:type="pct"/>
            <w:tcBorders>
              <w:top w:val="nil"/>
              <w:left w:val="single" w:sz="2" w:space="0" w:color="003366"/>
              <w:bottom w:val="nil"/>
              <w:right w:val="single" w:sz="2" w:space="0" w:color="003366"/>
            </w:tcBorders>
          </w:tcPr>
          <w:p w14:paraId="566052E8"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48597B01" w14:textId="77777777" w:rsidR="00EF5655" w:rsidRPr="00B027E2" w:rsidRDefault="00EF5655" w:rsidP="00B34727">
            <w:pPr>
              <w:pStyle w:val="TableText"/>
              <w:tabs>
                <w:tab w:val="left" w:pos="3306"/>
              </w:tabs>
              <w:rPr>
                <w:rFonts w:cs="Calibri"/>
                <w:b/>
                <w:bCs/>
                <w:strike/>
              </w:rPr>
            </w:pPr>
          </w:p>
        </w:tc>
        <w:tc>
          <w:tcPr>
            <w:tcW w:w="320" w:type="pct"/>
            <w:tcBorders>
              <w:top w:val="nil"/>
              <w:left w:val="nil"/>
              <w:bottom w:val="nil"/>
              <w:right w:val="nil"/>
            </w:tcBorders>
            <w:vAlign w:val="bottom"/>
          </w:tcPr>
          <w:p w14:paraId="2BD09E58" w14:textId="77777777" w:rsidR="00EF5655" w:rsidRPr="00B027E2" w:rsidRDefault="00EF5655" w:rsidP="00B34727">
            <w:pPr>
              <w:pStyle w:val="TableText"/>
              <w:tabs>
                <w:tab w:val="left" w:pos="3306"/>
              </w:tabs>
              <w:jc w:val="center"/>
              <w:rPr>
                <w:rFonts w:cs="Calibri"/>
                <w:strike/>
              </w:rPr>
            </w:pPr>
          </w:p>
        </w:tc>
        <w:tc>
          <w:tcPr>
            <w:tcW w:w="538" w:type="pct"/>
            <w:tcBorders>
              <w:top w:val="nil"/>
              <w:left w:val="nil"/>
              <w:bottom w:val="nil"/>
              <w:right w:val="nil"/>
            </w:tcBorders>
            <w:vAlign w:val="bottom"/>
          </w:tcPr>
          <w:p w14:paraId="7D576CA8" w14:textId="77777777" w:rsidR="00EF5655" w:rsidRPr="00B027E2" w:rsidRDefault="00EF5655" w:rsidP="00824A4D">
            <w:pPr>
              <w:pStyle w:val="TableText"/>
              <w:tabs>
                <w:tab w:val="left" w:pos="3306"/>
              </w:tabs>
              <w:jc w:val="right"/>
              <w:rPr>
                <w:rFonts w:cs="Calibri"/>
                <w:strike/>
              </w:rPr>
            </w:pPr>
          </w:p>
        </w:tc>
        <w:tc>
          <w:tcPr>
            <w:tcW w:w="559" w:type="pct"/>
            <w:tcBorders>
              <w:top w:val="nil"/>
              <w:left w:val="nil"/>
              <w:bottom w:val="nil"/>
              <w:right w:val="nil"/>
            </w:tcBorders>
            <w:vAlign w:val="bottom"/>
          </w:tcPr>
          <w:p w14:paraId="1DF06F4E" w14:textId="77777777" w:rsidR="00EF5655" w:rsidRPr="00B027E2" w:rsidRDefault="00EF5655" w:rsidP="00824A4D">
            <w:pPr>
              <w:pStyle w:val="TableText"/>
              <w:tabs>
                <w:tab w:val="left" w:pos="3306"/>
              </w:tabs>
              <w:jc w:val="right"/>
              <w:rPr>
                <w:rFonts w:cs="Calibri"/>
                <w:strike/>
              </w:rPr>
            </w:pPr>
          </w:p>
        </w:tc>
        <w:tc>
          <w:tcPr>
            <w:tcW w:w="553" w:type="pct"/>
            <w:tcBorders>
              <w:top w:val="nil"/>
              <w:left w:val="nil"/>
              <w:bottom w:val="nil"/>
              <w:right w:val="single" w:sz="4" w:space="0" w:color="auto"/>
            </w:tcBorders>
            <w:vAlign w:val="bottom"/>
          </w:tcPr>
          <w:p w14:paraId="2BEAC9FF" w14:textId="77777777" w:rsidR="00EF5655" w:rsidRPr="00B027E2" w:rsidRDefault="00EF5655" w:rsidP="00824A4D">
            <w:pPr>
              <w:pStyle w:val="TableText"/>
              <w:tabs>
                <w:tab w:val="left" w:pos="3306"/>
              </w:tabs>
              <w:jc w:val="right"/>
              <w:rPr>
                <w:rFonts w:cs="Calibri"/>
                <w:strike/>
              </w:rPr>
            </w:pPr>
          </w:p>
        </w:tc>
      </w:tr>
      <w:tr w:rsidR="00EF5655" w:rsidRPr="0099700C" w14:paraId="321D097B" w14:textId="77777777" w:rsidTr="00C15010">
        <w:tc>
          <w:tcPr>
            <w:tcW w:w="740" w:type="pct"/>
            <w:tcBorders>
              <w:top w:val="nil"/>
              <w:left w:val="single" w:sz="2" w:space="0" w:color="003366"/>
              <w:bottom w:val="nil"/>
              <w:right w:val="single" w:sz="2" w:space="0" w:color="003366"/>
            </w:tcBorders>
          </w:tcPr>
          <w:p w14:paraId="55AF8A32"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290" w:type="pct"/>
            <w:tcBorders>
              <w:top w:val="nil"/>
              <w:left w:val="single" w:sz="2" w:space="0" w:color="003366"/>
              <w:bottom w:val="nil"/>
              <w:right w:val="nil"/>
            </w:tcBorders>
            <w:vAlign w:val="bottom"/>
          </w:tcPr>
          <w:p w14:paraId="4A558192" w14:textId="77777777" w:rsidR="00EF5655" w:rsidRPr="0099700C" w:rsidRDefault="00EF5655" w:rsidP="00B34727">
            <w:pPr>
              <w:pStyle w:val="TableText"/>
              <w:tabs>
                <w:tab w:val="left" w:pos="3306"/>
              </w:tabs>
              <w:rPr>
                <w:rFonts w:cs="Calibri"/>
              </w:rPr>
            </w:pPr>
            <w:r w:rsidRPr="0099700C">
              <w:rPr>
                <w:rFonts w:cs="Calibri"/>
              </w:rPr>
              <w:t>Interest Received</w:t>
            </w:r>
          </w:p>
        </w:tc>
        <w:tc>
          <w:tcPr>
            <w:tcW w:w="320" w:type="pct"/>
            <w:tcBorders>
              <w:top w:val="nil"/>
              <w:left w:val="nil"/>
              <w:bottom w:val="nil"/>
              <w:right w:val="nil"/>
            </w:tcBorders>
            <w:vAlign w:val="bottom"/>
          </w:tcPr>
          <w:p w14:paraId="4D589CF9"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B8ADB9D"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79180A19"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2A4848C9"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FD2213" w:rsidRPr="0099700C" w14:paraId="10A36D57" w14:textId="77777777" w:rsidTr="00C15010">
        <w:tc>
          <w:tcPr>
            <w:tcW w:w="740" w:type="pct"/>
            <w:tcBorders>
              <w:top w:val="nil"/>
              <w:left w:val="single" w:sz="2" w:space="0" w:color="003366"/>
              <w:bottom w:val="nil"/>
              <w:right w:val="single" w:sz="2" w:space="0" w:color="003366"/>
            </w:tcBorders>
          </w:tcPr>
          <w:p w14:paraId="1F0191F2" w14:textId="77777777" w:rsidR="00FD2213" w:rsidRPr="0099700C" w:rsidRDefault="00FD2213"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1A48B7B9" w14:textId="77777777" w:rsidR="00FD2213" w:rsidRPr="0099700C" w:rsidRDefault="00FD2213" w:rsidP="00B34727">
            <w:pPr>
              <w:pStyle w:val="TableText"/>
              <w:tabs>
                <w:tab w:val="left" w:pos="3306"/>
              </w:tabs>
              <w:rPr>
                <w:rFonts w:cs="Calibri"/>
              </w:rPr>
            </w:pPr>
            <w:r w:rsidRPr="0099700C">
              <w:rPr>
                <w:rFonts w:cs="Calibri"/>
              </w:rPr>
              <w:t>Distribution from Investments with the Territory Banking Account</w:t>
            </w:r>
          </w:p>
        </w:tc>
        <w:tc>
          <w:tcPr>
            <w:tcW w:w="320" w:type="pct"/>
            <w:tcBorders>
              <w:top w:val="nil"/>
              <w:left w:val="nil"/>
              <w:bottom w:val="nil"/>
              <w:right w:val="nil"/>
            </w:tcBorders>
            <w:vAlign w:val="bottom"/>
          </w:tcPr>
          <w:p w14:paraId="72BD00A2" w14:textId="77777777" w:rsidR="00FD2213" w:rsidRPr="0099700C" w:rsidRDefault="00FD2213"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7CE2B2E" w14:textId="77777777" w:rsidR="00FD2213" w:rsidRPr="0099700C" w:rsidRDefault="00FD2213"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1B5B65F2" w14:textId="77777777" w:rsidR="00FD2213" w:rsidRPr="0099700C" w:rsidRDefault="00FD2213"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1C62AD6A" w14:textId="77777777" w:rsidR="00FD2213" w:rsidRPr="0099700C" w:rsidRDefault="00FD2213" w:rsidP="00824A4D">
            <w:pPr>
              <w:pStyle w:val="TableText"/>
              <w:tabs>
                <w:tab w:val="left" w:pos="3306"/>
              </w:tabs>
              <w:jc w:val="right"/>
              <w:rPr>
                <w:rFonts w:cs="Calibri"/>
              </w:rPr>
            </w:pPr>
            <w:r w:rsidRPr="0099700C">
              <w:rPr>
                <w:rFonts w:cs="Calibri"/>
              </w:rPr>
              <w:t>X,xxx</w:t>
            </w:r>
          </w:p>
        </w:tc>
      </w:tr>
      <w:tr w:rsidR="00EF5655" w:rsidRPr="0099700C" w14:paraId="0D3F2FD9" w14:textId="77777777" w:rsidTr="00C15010">
        <w:tc>
          <w:tcPr>
            <w:tcW w:w="740" w:type="pct"/>
            <w:tcBorders>
              <w:top w:val="nil"/>
              <w:left w:val="single" w:sz="2" w:space="0" w:color="003366"/>
              <w:bottom w:val="nil"/>
              <w:right w:val="single" w:sz="2" w:space="0" w:color="003366"/>
            </w:tcBorders>
          </w:tcPr>
          <w:p w14:paraId="68A64E10"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290" w:type="pct"/>
            <w:tcBorders>
              <w:top w:val="nil"/>
              <w:left w:val="single" w:sz="2" w:space="0" w:color="003366"/>
              <w:bottom w:val="nil"/>
              <w:right w:val="nil"/>
            </w:tcBorders>
            <w:vAlign w:val="bottom"/>
          </w:tcPr>
          <w:p w14:paraId="4F0DA323" w14:textId="77777777" w:rsidR="00EF5655" w:rsidRPr="0099700C" w:rsidRDefault="00EF5655" w:rsidP="00B34727">
            <w:pPr>
              <w:pStyle w:val="TableText"/>
              <w:tabs>
                <w:tab w:val="left" w:pos="3306"/>
              </w:tabs>
              <w:rPr>
                <w:rFonts w:cs="Calibri"/>
              </w:rPr>
            </w:pPr>
            <w:r w:rsidRPr="0099700C">
              <w:rPr>
                <w:rFonts w:cs="Calibri"/>
              </w:rPr>
              <w:t>Dividends Received</w:t>
            </w:r>
          </w:p>
        </w:tc>
        <w:tc>
          <w:tcPr>
            <w:tcW w:w="320" w:type="pct"/>
            <w:tcBorders>
              <w:top w:val="nil"/>
              <w:left w:val="nil"/>
              <w:bottom w:val="nil"/>
              <w:right w:val="nil"/>
            </w:tcBorders>
            <w:vAlign w:val="bottom"/>
          </w:tcPr>
          <w:p w14:paraId="5938620F"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6316CC50"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7CA9045B"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7B191B74"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52377F30" w14:textId="77777777" w:rsidTr="00C15010">
        <w:tc>
          <w:tcPr>
            <w:tcW w:w="740" w:type="pct"/>
            <w:tcBorders>
              <w:top w:val="nil"/>
              <w:left w:val="single" w:sz="2" w:space="0" w:color="003366"/>
              <w:bottom w:val="nil"/>
              <w:right w:val="single" w:sz="2" w:space="0" w:color="003366"/>
            </w:tcBorders>
          </w:tcPr>
          <w:p w14:paraId="4C1B514D"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38</w:t>
            </w:r>
          </w:p>
        </w:tc>
        <w:tc>
          <w:tcPr>
            <w:tcW w:w="2290" w:type="pct"/>
            <w:tcBorders>
              <w:top w:val="nil"/>
              <w:left w:val="single" w:sz="2" w:space="0" w:color="003366"/>
              <w:bottom w:val="nil"/>
              <w:right w:val="nil"/>
            </w:tcBorders>
            <w:vAlign w:val="bottom"/>
          </w:tcPr>
          <w:p w14:paraId="4F0ADD06" w14:textId="77777777" w:rsidR="00EF5655" w:rsidRPr="0099700C" w:rsidRDefault="00EF5655" w:rsidP="00B34727">
            <w:pPr>
              <w:pStyle w:val="TableText"/>
              <w:tabs>
                <w:tab w:val="left" w:pos="3306"/>
              </w:tabs>
              <w:rPr>
                <w:rFonts w:cs="Calibri"/>
                <w:b/>
                <w:bCs/>
              </w:rPr>
            </w:pPr>
            <w:r w:rsidRPr="0099700C">
              <w:rPr>
                <w:rFonts w:cs="Calibri"/>
              </w:rPr>
              <w:t>Distribution from Joint Ventures</w:t>
            </w:r>
          </w:p>
        </w:tc>
        <w:tc>
          <w:tcPr>
            <w:tcW w:w="320" w:type="pct"/>
            <w:tcBorders>
              <w:top w:val="nil"/>
              <w:left w:val="nil"/>
              <w:bottom w:val="nil"/>
              <w:right w:val="nil"/>
            </w:tcBorders>
            <w:vAlign w:val="bottom"/>
          </w:tcPr>
          <w:p w14:paraId="6ECE1827"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73817C5D"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498CE0B7"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3C9599BB"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1008BFF6" w14:textId="77777777" w:rsidTr="00C15010">
        <w:tc>
          <w:tcPr>
            <w:tcW w:w="740" w:type="pct"/>
            <w:tcBorders>
              <w:top w:val="nil"/>
              <w:left w:val="single" w:sz="2" w:space="0" w:color="003366"/>
              <w:bottom w:val="nil"/>
              <w:right w:val="single" w:sz="2" w:space="0" w:color="003366"/>
            </w:tcBorders>
          </w:tcPr>
          <w:p w14:paraId="36172FA0"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328AE923" w14:textId="77777777" w:rsidR="00EF5655" w:rsidRPr="0099700C" w:rsidRDefault="00EF5655" w:rsidP="001846CC">
            <w:pPr>
              <w:pStyle w:val="TableText"/>
              <w:tabs>
                <w:tab w:val="left" w:pos="3306"/>
              </w:tabs>
              <w:rPr>
                <w:rFonts w:cs="Calibri"/>
                <w:color w:val="FF0000"/>
              </w:rPr>
            </w:pPr>
            <w:r w:rsidRPr="0099700C">
              <w:rPr>
                <w:rFonts w:cs="Calibri"/>
                <w:color w:val="FF0000"/>
              </w:rPr>
              <w:t>Goods and Services Tax Input Tax Credits from the Australian Taxation Office</w:t>
            </w:r>
          </w:p>
        </w:tc>
        <w:tc>
          <w:tcPr>
            <w:tcW w:w="320" w:type="pct"/>
            <w:tcBorders>
              <w:top w:val="nil"/>
              <w:left w:val="nil"/>
              <w:bottom w:val="nil"/>
              <w:right w:val="nil"/>
            </w:tcBorders>
            <w:vAlign w:val="bottom"/>
          </w:tcPr>
          <w:p w14:paraId="161EBFA8" w14:textId="77777777" w:rsidR="00EF5655" w:rsidRPr="0099700C" w:rsidRDefault="00EF5655" w:rsidP="00B34727">
            <w:pPr>
              <w:pStyle w:val="TableText"/>
              <w:tabs>
                <w:tab w:val="left" w:pos="3306"/>
              </w:tabs>
              <w:jc w:val="center"/>
              <w:rPr>
                <w:rFonts w:cs="Calibri"/>
                <w:color w:val="FF0000"/>
              </w:rPr>
            </w:pPr>
          </w:p>
        </w:tc>
        <w:tc>
          <w:tcPr>
            <w:tcW w:w="538" w:type="pct"/>
            <w:tcBorders>
              <w:top w:val="nil"/>
              <w:left w:val="nil"/>
              <w:bottom w:val="nil"/>
              <w:right w:val="nil"/>
            </w:tcBorders>
            <w:vAlign w:val="bottom"/>
          </w:tcPr>
          <w:p w14:paraId="34AB3EA3"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c>
          <w:tcPr>
            <w:tcW w:w="559" w:type="pct"/>
            <w:tcBorders>
              <w:top w:val="nil"/>
              <w:left w:val="nil"/>
              <w:bottom w:val="nil"/>
              <w:right w:val="nil"/>
            </w:tcBorders>
            <w:vAlign w:val="bottom"/>
          </w:tcPr>
          <w:p w14:paraId="288ECC4E"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c>
          <w:tcPr>
            <w:tcW w:w="553" w:type="pct"/>
            <w:tcBorders>
              <w:top w:val="nil"/>
              <w:left w:val="nil"/>
              <w:bottom w:val="nil"/>
              <w:right w:val="single" w:sz="4" w:space="0" w:color="auto"/>
            </w:tcBorders>
            <w:vAlign w:val="bottom"/>
          </w:tcPr>
          <w:p w14:paraId="0940A50E"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r>
      <w:tr w:rsidR="00EF5655" w:rsidRPr="0099700C" w14:paraId="171CC7C3" w14:textId="77777777" w:rsidTr="00C15010">
        <w:tc>
          <w:tcPr>
            <w:tcW w:w="740" w:type="pct"/>
            <w:tcBorders>
              <w:top w:val="nil"/>
              <w:left w:val="single" w:sz="2" w:space="0" w:color="003366"/>
              <w:bottom w:val="nil"/>
              <w:right w:val="single" w:sz="2" w:space="0" w:color="003366"/>
            </w:tcBorders>
          </w:tcPr>
          <w:p w14:paraId="3AB90AD9"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67E1EF6F" w14:textId="77777777" w:rsidR="00EF5655" w:rsidRPr="0099700C" w:rsidRDefault="00EF5655" w:rsidP="00B34727">
            <w:pPr>
              <w:pStyle w:val="TableText"/>
              <w:tabs>
                <w:tab w:val="left" w:pos="3306"/>
              </w:tabs>
              <w:rPr>
                <w:rFonts w:cs="Calibri"/>
              </w:rPr>
            </w:pPr>
            <w:r w:rsidRPr="0099700C">
              <w:rPr>
                <w:rFonts w:cs="Calibri"/>
              </w:rPr>
              <w:t>Goods and Services Tax Collected from Customers</w:t>
            </w:r>
          </w:p>
        </w:tc>
        <w:tc>
          <w:tcPr>
            <w:tcW w:w="320" w:type="pct"/>
            <w:tcBorders>
              <w:top w:val="nil"/>
              <w:left w:val="nil"/>
              <w:bottom w:val="nil"/>
              <w:right w:val="nil"/>
            </w:tcBorders>
            <w:vAlign w:val="bottom"/>
          </w:tcPr>
          <w:p w14:paraId="61AB75E6"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9D6ED12"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15519053"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751A903F"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71D53B72" w14:textId="77777777" w:rsidTr="00C15010">
        <w:tc>
          <w:tcPr>
            <w:tcW w:w="740" w:type="pct"/>
            <w:tcBorders>
              <w:top w:val="nil"/>
              <w:left w:val="single" w:sz="2" w:space="0" w:color="003366"/>
              <w:bottom w:val="nil"/>
              <w:right w:val="single" w:sz="2" w:space="0" w:color="003366"/>
            </w:tcBorders>
          </w:tcPr>
          <w:p w14:paraId="46283584"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(b)</w:t>
            </w:r>
          </w:p>
        </w:tc>
        <w:tc>
          <w:tcPr>
            <w:tcW w:w="2290" w:type="pct"/>
            <w:tcBorders>
              <w:top w:val="nil"/>
              <w:left w:val="single" w:sz="2" w:space="0" w:color="003366"/>
              <w:bottom w:val="nil"/>
              <w:right w:val="nil"/>
            </w:tcBorders>
            <w:vAlign w:val="bottom"/>
          </w:tcPr>
          <w:p w14:paraId="0F99F334" w14:textId="77777777" w:rsidR="00EF5655" w:rsidRPr="0099700C" w:rsidRDefault="00EF5655" w:rsidP="00B34727">
            <w:pPr>
              <w:pStyle w:val="TableText"/>
              <w:tabs>
                <w:tab w:val="left" w:pos="3306"/>
              </w:tabs>
              <w:rPr>
                <w:rFonts w:cs="Calibri"/>
              </w:rPr>
            </w:pPr>
            <w:r w:rsidRPr="0099700C">
              <w:rPr>
                <w:rFonts w:cs="Calibri"/>
              </w:rPr>
              <w:t>Other</w:t>
            </w:r>
          </w:p>
        </w:tc>
        <w:tc>
          <w:tcPr>
            <w:tcW w:w="320" w:type="pct"/>
            <w:tcBorders>
              <w:top w:val="nil"/>
              <w:left w:val="nil"/>
              <w:bottom w:val="nil"/>
              <w:right w:val="nil"/>
            </w:tcBorders>
            <w:vAlign w:val="bottom"/>
          </w:tcPr>
          <w:p w14:paraId="2013DB19"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34C91351"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20F6DDF9"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39AE613D"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400111F2" w14:textId="77777777" w:rsidTr="00C15010">
        <w:trPr>
          <w:trHeight w:val="234"/>
        </w:trPr>
        <w:tc>
          <w:tcPr>
            <w:tcW w:w="740" w:type="pct"/>
            <w:tcBorders>
              <w:top w:val="nil"/>
              <w:left w:val="single" w:sz="2" w:space="0" w:color="003366"/>
              <w:bottom w:val="nil"/>
              <w:right w:val="single" w:sz="2" w:space="0" w:color="003366"/>
            </w:tcBorders>
          </w:tcPr>
          <w:p w14:paraId="1C567FE6"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3D755B38" w14:textId="77777777" w:rsidR="00EF5655" w:rsidRPr="0099700C" w:rsidRDefault="00EF5655" w:rsidP="00B34727">
            <w:pPr>
              <w:pStyle w:val="TableText"/>
              <w:tabs>
                <w:tab w:val="left" w:pos="3306"/>
              </w:tabs>
              <w:rPr>
                <w:rFonts w:cs="Calibri"/>
                <w:b/>
                <w:bCs/>
              </w:rPr>
            </w:pPr>
            <w:bookmarkStart w:id="58" w:name="_Toc48468228"/>
            <w:bookmarkStart w:id="59" w:name="_Toc49155419"/>
            <w:bookmarkStart w:id="60" w:name="_Toc49223868"/>
            <w:r w:rsidRPr="0099700C">
              <w:rPr>
                <w:rFonts w:cs="Calibri"/>
                <w:b/>
                <w:bCs/>
              </w:rPr>
              <w:t>Total Receipts from Operating Activities</w:t>
            </w:r>
            <w:bookmarkEnd w:id="58"/>
            <w:bookmarkEnd w:id="59"/>
            <w:bookmarkEnd w:id="60"/>
          </w:p>
        </w:tc>
        <w:tc>
          <w:tcPr>
            <w:tcW w:w="320" w:type="pct"/>
            <w:tcBorders>
              <w:top w:val="nil"/>
              <w:left w:val="nil"/>
              <w:bottom w:val="nil"/>
              <w:right w:val="nil"/>
            </w:tcBorders>
            <w:vAlign w:val="bottom"/>
          </w:tcPr>
          <w:p w14:paraId="5A3943D1"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61EB85E9"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9" w:type="pct"/>
            <w:tcBorders>
              <w:top w:val="single" w:sz="2" w:space="0" w:color="003366"/>
              <w:left w:val="nil"/>
              <w:bottom w:val="nil"/>
              <w:right w:val="nil"/>
            </w:tcBorders>
            <w:vAlign w:val="bottom"/>
          </w:tcPr>
          <w:p w14:paraId="237D2572"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3" w:type="pct"/>
            <w:tcBorders>
              <w:top w:val="single" w:sz="2" w:space="0" w:color="003366"/>
              <w:left w:val="nil"/>
              <w:bottom w:val="nil"/>
              <w:right w:val="single" w:sz="4" w:space="0" w:color="auto"/>
            </w:tcBorders>
            <w:vAlign w:val="bottom"/>
          </w:tcPr>
          <w:p w14:paraId="13124C2D" w14:textId="77777777" w:rsidR="00EF5655" w:rsidRPr="0099700C" w:rsidRDefault="00EF5655" w:rsidP="00824A4D">
            <w:pPr>
              <w:pStyle w:val="TableText"/>
              <w:tabs>
                <w:tab w:val="left" w:pos="3306"/>
              </w:tabs>
              <w:jc w:val="right"/>
              <w:rPr>
                <w:rFonts w:cs="Calibri"/>
                <w:b/>
              </w:rPr>
            </w:pPr>
            <w:r w:rsidRPr="0099700C">
              <w:rPr>
                <w:rFonts w:cs="Calibri"/>
                <w:b/>
              </w:rPr>
              <w:t>X,xxx</w:t>
            </w:r>
          </w:p>
        </w:tc>
      </w:tr>
      <w:tr w:rsidR="008E5CDD" w:rsidRPr="0099700C" w14:paraId="4574E3C3" w14:textId="77777777" w:rsidTr="00C15010">
        <w:tc>
          <w:tcPr>
            <w:tcW w:w="740" w:type="pct"/>
            <w:tcBorders>
              <w:top w:val="nil"/>
              <w:left w:val="single" w:sz="2" w:space="0" w:color="003366"/>
              <w:bottom w:val="nil"/>
              <w:right w:val="single" w:sz="2" w:space="0" w:color="003366"/>
            </w:tcBorders>
          </w:tcPr>
          <w:p w14:paraId="041A4237" w14:textId="77777777" w:rsidR="008E5CDD" w:rsidRPr="0099700C" w:rsidRDefault="008E5CDD"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7E6AEE86" w14:textId="77777777" w:rsidR="008E5CDD" w:rsidRPr="0099700C" w:rsidRDefault="008E5CDD" w:rsidP="00B34727">
            <w:pPr>
              <w:pStyle w:val="TableText"/>
              <w:tabs>
                <w:tab w:val="left" w:pos="3306"/>
              </w:tabs>
              <w:rPr>
                <w:rFonts w:cs="Calibri"/>
                <w:b/>
                <w:bCs/>
              </w:rPr>
            </w:pPr>
            <w:bookmarkStart w:id="61" w:name="_Toc48468229"/>
            <w:bookmarkStart w:id="62" w:name="_Toc49155420"/>
            <w:bookmarkStart w:id="63" w:name="_Toc49223869"/>
            <w:r w:rsidRPr="0099700C">
              <w:rPr>
                <w:rFonts w:cs="Calibri"/>
                <w:b/>
                <w:bCs/>
              </w:rPr>
              <w:t>Payments</w:t>
            </w:r>
            <w:bookmarkEnd w:id="61"/>
            <w:bookmarkEnd w:id="62"/>
            <w:bookmarkEnd w:id="63"/>
          </w:p>
        </w:tc>
        <w:tc>
          <w:tcPr>
            <w:tcW w:w="320" w:type="pct"/>
            <w:tcBorders>
              <w:top w:val="nil"/>
              <w:left w:val="nil"/>
              <w:bottom w:val="nil"/>
              <w:right w:val="nil"/>
            </w:tcBorders>
            <w:vAlign w:val="bottom"/>
          </w:tcPr>
          <w:p w14:paraId="674D93DF"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262EC255" w14:textId="77777777" w:rsidR="008E5CDD" w:rsidRPr="0099700C" w:rsidRDefault="008E5CDD" w:rsidP="00B34727">
            <w:pPr>
              <w:pStyle w:val="TableText"/>
              <w:tabs>
                <w:tab w:val="left" w:pos="3306"/>
              </w:tabs>
              <w:jc w:val="right"/>
              <w:rPr>
                <w:rFonts w:cs="Calibri"/>
                <w:b/>
                <w:bCs/>
              </w:rPr>
            </w:pPr>
          </w:p>
        </w:tc>
        <w:tc>
          <w:tcPr>
            <w:tcW w:w="559" w:type="pct"/>
            <w:tcBorders>
              <w:top w:val="nil"/>
              <w:left w:val="nil"/>
              <w:bottom w:val="nil"/>
              <w:right w:val="nil"/>
            </w:tcBorders>
            <w:vAlign w:val="bottom"/>
          </w:tcPr>
          <w:p w14:paraId="6AE1F511" w14:textId="77777777" w:rsidR="008E5CDD" w:rsidRPr="0099700C" w:rsidRDefault="008E5CDD" w:rsidP="00B34727">
            <w:pPr>
              <w:pStyle w:val="TableText"/>
              <w:tabs>
                <w:tab w:val="left" w:pos="3306"/>
              </w:tabs>
              <w:jc w:val="right"/>
              <w:rPr>
                <w:rFonts w:cs="Calibri"/>
                <w:b/>
                <w:bCs/>
              </w:rPr>
            </w:pPr>
          </w:p>
        </w:tc>
        <w:tc>
          <w:tcPr>
            <w:tcW w:w="553" w:type="pct"/>
            <w:tcBorders>
              <w:top w:val="nil"/>
              <w:left w:val="nil"/>
              <w:bottom w:val="nil"/>
              <w:right w:val="single" w:sz="4" w:space="0" w:color="auto"/>
            </w:tcBorders>
            <w:vAlign w:val="bottom"/>
          </w:tcPr>
          <w:p w14:paraId="7983843C" w14:textId="77777777" w:rsidR="008E5CDD" w:rsidRPr="0099700C" w:rsidRDefault="008E5CDD" w:rsidP="00B34727">
            <w:pPr>
              <w:pStyle w:val="TableText"/>
              <w:tabs>
                <w:tab w:val="left" w:pos="3306"/>
              </w:tabs>
              <w:jc w:val="right"/>
              <w:rPr>
                <w:rFonts w:cs="Calibri"/>
                <w:b/>
                <w:bCs/>
              </w:rPr>
            </w:pPr>
          </w:p>
        </w:tc>
      </w:tr>
      <w:tr w:rsidR="00EF5655" w:rsidRPr="0099700C" w14:paraId="6E1CA78A" w14:textId="77777777" w:rsidTr="00C15010">
        <w:tc>
          <w:tcPr>
            <w:tcW w:w="740" w:type="pct"/>
            <w:tcBorders>
              <w:top w:val="nil"/>
              <w:left w:val="single" w:sz="2" w:space="0" w:color="003366"/>
              <w:bottom w:val="nil"/>
              <w:right w:val="single" w:sz="2" w:space="0" w:color="003366"/>
            </w:tcBorders>
          </w:tcPr>
          <w:p w14:paraId="30529452"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(d)</w:t>
            </w:r>
          </w:p>
        </w:tc>
        <w:tc>
          <w:tcPr>
            <w:tcW w:w="2290" w:type="pct"/>
            <w:tcBorders>
              <w:top w:val="nil"/>
              <w:left w:val="single" w:sz="2" w:space="0" w:color="003366"/>
              <w:bottom w:val="nil"/>
              <w:right w:val="nil"/>
            </w:tcBorders>
            <w:vAlign w:val="bottom"/>
          </w:tcPr>
          <w:p w14:paraId="6B10D784" w14:textId="77777777" w:rsidR="00EF5655" w:rsidRPr="0099700C" w:rsidRDefault="00EF5655" w:rsidP="00B34727">
            <w:pPr>
              <w:pStyle w:val="TableText"/>
              <w:tabs>
                <w:tab w:val="left" w:pos="3306"/>
              </w:tabs>
              <w:rPr>
                <w:rFonts w:cs="Calibri"/>
                <w:b/>
                <w:bCs/>
              </w:rPr>
            </w:pPr>
            <w:r w:rsidRPr="0099700C">
              <w:rPr>
                <w:rFonts w:cs="Calibri"/>
              </w:rPr>
              <w:t>Employee</w:t>
            </w:r>
          </w:p>
        </w:tc>
        <w:tc>
          <w:tcPr>
            <w:tcW w:w="320" w:type="pct"/>
            <w:tcBorders>
              <w:top w:val="nil"/>
              <w:left w:val="nil"/>
              <w:bottom w:val="nil"/>
              <w:right w:val="nil"/>
            </w:tcBorders>
            <w:vAlign w:val="bottom"/>
          </w:tcPr>
          <w:p w14:paraId="0028D8F8"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3A1858DE"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53160E05"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1024C816"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416DE227" w14:textId="77777777" w:rsidTr="00C15010">
        <w:tc>
          <w:tcPr>
            <w:tcW w:w="740" w:type="pct"/>
            <w:tcBorders>
              <w:top w:val="nil"/>
              <w:left w:val="single" w:sz="2" w:space="0" w:color="003366"/>
              <w:bottom w:val="nil"/>
              <w:right w:val="single" w:sz="2" w:space="0" w:color="003366"/>
            </w:tcBorders>
          </w:tcPr>
          <w:p w14:paraId="5C545823"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(d)</w:t>
            </w:r>
          </w:p>
        </w:tc>
        <w:tc>
          <w:tcPr>
            <w:tcW w:w="2290" w:type="pct"/>
            <w:tcBorders>
              <w:top w:val="nil"/>
              <w:left w:val="single" w:sz="2" w:space="0" w:color="003366"/>
              <w:bottom w:val="nil"/>
              <w:right w:val="nil"/>
            </w:tcBorders>
            <w:vAlign w:val="bottom"/>
          </w:tcPr>
          <w:p w14:paraId="2AC60C0F" w14:textId="77777777" w:rsidR="00EF5655" w:rsidRPr="0099700C" w:rsidRDefault="00EF5655" w:rsidP="00B34727">
            <w:pPr>
              <w:pStyle w:val="TableText"/>
              <w:tabs>
                <w:tab w:val="left" w:pos="3306"/>
              </w:tabs>
              <w:rPr>
                <w:rFonts w:cs="Calibri"/>
              </w:rPr>
            </w:pPr>
            <w:r w:rsidRPr="0099700C">
              <w:rPr>
                <w:rFonts w:cs="Calibri"/>
              </w:rPr>
              <w:t>Superannuation</w:t>
            </w:r>
          </w:p>
        </w:tc>
        <w:tc>
          <w:tcPr>
            <w:tcW w:w="320" w:type="pct"/>
            <w:tcBorders>
              <w:top w:val="nil"/>
              <w:left w:val="nil"/>
              <w:bottom w:val="nil"/>
              <w:right w:val="nil"/>
            </w:tcBorders>
            <w:vAlign w:val="bottom"/>
          </w:tcPr>
          <w:p w14:paraId="0AC97105"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6D0190EC"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7021B234"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57BE7A7D"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1226F6E3" w14:textId="77777777" w:rsidTr="00C15010">
        <w:tc>
          <w:tcPr>
            <w:tcW w:w="740" w:type="pct"/>
            <w:tcBorders>
              <w:top w:val="nil"/>
              <w:left w:val="single" w:sz="2" w:space="0" w:color="003366"/>
              <w:bottom w:val="nil"/>
              <w:right w:val="single" w:sz="2" w:space="0" w:color="003366"/>
            </w:tcBorders>
          </w:tcPr>
          <w:p w14:paraId="2F89DCB8"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(c)</w:t>
            </w:r>
          </w:p>
        </w:tc>
        <w:tc>
          <w:tcPr>
            <w:tcW w:w="2290" w:type="pct"/>
            <w:tcBorders>
              <w:top w:val="nil"/>
              <w:left w:val="single" w:sz="2" w:space="0" w:color="003366"/>
              <w:bottom w:val="nil"/>
              <w:right w:val="nil"/>
            </w:tcBorders>
            <w:vAlign w:val="bottom"/>
          </w:tcPr>
          <w:p w14:paraId="56E53D8F" w14:textId="77777777" w:rsidR="00EF5655" w:rsidRPr="0099700C" w:rsidRDefault="00EF5655" w:rsidP="00B34727">
            <w:pPr>
              <w:pStyle w:val="TableText"/>
              <w:tabs>
                <w:tab w:val="left" w:pos="3306"/>
              </w:tabs>
              <w:rPr>
                <w:rFonts w:cs="Calibri"/>
              </w:rPr>
            </w:pPr>
            <w:r w:rsidRPr="0099700C">
              <w:rPr>
                <w:rFonts w:cs="Calibri"/>
              </w:rPr>
              <w:t>Supplies and Services</w:t>
            </w:r>
          </w:p>
        </w:tc>
        <w:tc>
          <w:tcPr>
            <w:tcW w:w="320" w:type="pct"/>
            <w:tcBorders>
              <w:top w:val="nil"/>
              <w:left w:val="nil"/>
              <w:bottom w:val="nil"/>
              <w:right w:val="nil"/>
            </w:tcBorders>
            <w:vAlign w:val="bottom"/>
          </w:tcPr>
          <w:p w14:paraId="33777210"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85FA4DC"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5844459E"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4E2F92FE"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79C923E1" w14:textId="77777777" w:rsidTr="00C15010">
        <w:tc>
          <w:tcPr>
            <w:tcW w:w="740" w:type="pct"/>
            <w:tcBorders>
              <w:top w:val="nil"/>
              <w:left w:val="single" w:sz="2" w:space="0" w:color="003366"/>
              <w:bottom w:val="nil"/>
              <w:right w:val="single" w:sz="2" w:space="0" w:color="003366"/>
            </w:tcBorders>
          </w:tcPr>
          <w:p w14:paraId="7BDA296B"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7B73EE98" w14:textId="77777777" w:rsidR="00EF5655" w:rsidRPr="0099700C" w:rsidRDefault="00EF5655" w:rsidP="00B34727">
            <w:pPr>
              <w:pStyle w:val="TableText"/>
              <w:tabs>
                <w:tab w:val="left" w:pos="3306"/>
              </w:tabs>
              <w:rPr>
                <w:rFonts w:cs="Calibri"/>
                <w:color w:val="FF0000"/>
              </w:rPr>
            </w:pPr>
            <w:r w:rsidRPr="0099700C">
              <w:rPr>
                <w:rFonts w:cs="Calibri"/>
                <w:color w:val="FF0000"/>
              </w:rPr>
              <w:t>Related to Cost of Goods Sold</w:t>
            </w:r>
          </w:p>
        </w:tc>
        <w:tc>
          <w:tcPr>
            <w:tcW w:w="320" w:type="pct"/>
            <w:tcBorders>
              <w:top w:val="nil"/>
              <w:left w:val="nil"/>
              <w:bottom w:val="nil"/>
              <w:right w:val="nil"/>
            </w:tcBorders>
            <w:vAlign w:val="bottom"/>
          </w:tcPr>
          <w:p w14:paraId="29953FD2"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DBE25D7"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62BE9F0A"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45E83F17"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0A28BE1B" w14:textId="77777777" w:rsidTr="00C15010">
        <w:tc>
          <w:tcPr>
            <w:tcW w:w="740" w:type="pct"/>
            <w:tcBorders>
              <w:top w:val="nil"/>
              <w:left w:val="single" w:sz="2" w:space="0" w:color="003366"/>
              <w:bottom w:val="nil"/>
              <w:right w:val="single" w:sz="2" w:space="0" w:color="003366"/>
            </w:tcBorders>
          </w:tcPr>
          <w:p w14:paraId="3472565D"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290" w:type="pct"/>
            <w:tcBorders>
              <w:top w:val="nil"/>
              <w:left w:val="single" w:sz="2" w:space="0" w:color="003366"/>
              <w:bottom w:val="nil"/>
              <w:right w:val="nil"/>
            </w:tcBorders>
            <w:vAlign w:val="bottom"/>
          </w:tcPr>
          <w:p w14:paraId="21680FB8" w14:textId="77777777" w:rsidR="00EF5655" w:rsidRPr="0099700C" w:rsidRDefault="00EF5655" w:rsidP="00B34727">
            <w:pPr>
              <w:pStyle w:val="TableText"/>
              <w:tabs>
                <w:tab w:val="left" w:pos="3306"/>
              </w:tabs>
              <w:rPr>
                <w:rFonts w:cs="Calibri"/>
              </w:rPr>
            </w:pPr>
            <w:r w:rsidRPr="0099700C">
              <w:rPr>
                <w:rFonts w:cs="Calibri"/>
              </w:rPr>
              <w:t>Borrowing Costs</w:t>
            </w:r>
          </w:p>
        </w:tc>
        <w:tc>
          <w:tcPr>
            <w:tcW w:w="320" w:type="pct"/>
            <w:tcBorders>
              <w:top w:val="nil"/>
              <w:left w:val="nil"/>
              <w:bottom w:val="nil"/>
              <w:right w:val="nil"/>
            </w:tcBorders>
            <w:vAlign w:val="bottom"/>
          </w:tcPr>
          <w:p w14:paraId="302FC8D5"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343855B1"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703C379F"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512EC42C"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6EC8BFCC" w14:textId="77777777" w:rsidTr="00C15010">
        <w:tc>
          <w:tcPr>
            <w:tcW w:w="740" w:type="pct"/>
            <w:tcBorders>
              <w:top w:val="nil"/>
              <w:left w:val="single" w:sz="2" w:space="0" w:color="003366"/>
              <w:bottom w:val="nil"/>
              <w:right w:val="single" w:sz="2" w:space="0" w:color="003366"/>
            </w:tcBorders>
          </w:tcPr>
          <w:p w14:paraId="5811B76C"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3AB68B1E" w14:textId="77777777" w:rsidR="00EF5655" w:rsidRPr="0099700C" w:rsidRDefault="00EF5655" w:rsidP="001846CC">
            <w:pPr>
              <w:pStyle w:val="TableText"/>
              <w:tabs>
                <w:tab w:val="left" w:pos="3306"/>
              </w:tabs>
              <w:rPr>
                <w:rFonts w:cs="Calibri"/>
                <w:color w:val="FF0000"/>
              </w:rPr>
            </w:pPr>
            <w:r w:rsidRPr="0099700C">
              <w:rPr>
                <w:rFonts w:cs="Calibri"/>
                <w:color w:val="FF0000"/>
              </w:rPr>
              <w:t xml:space="preserve">Goods and Services </w:t>
            </w:r>
            <w:r w:rsidRPr="00340B14">
              <w:rPr>
                <w:rFonts w:cs="Calibri"/>
                <w:color w:val="FF0000"/>
              </w:rPr>
              <w:t>Tax</w:t>
            </w:r>
            <w:r w:rsidRPr="00340B14">
              <w:rPr>
                <w:rFonts w:cs="Calibri"/>
                <w:color w:val="0070C0"/>
              </w:rPr>
              <w:t xml:space="preserve"> </w:t>
            </w:r>
            <w:r w:rsidRPr="0099700C">
              <w:rPr>
                <w:rFonts w:cs="Calibri"/>
                <w:color w:val="FF0000"/>
              </w:rPr>
              <w:t>Remitted to the Australian Taxation Office</w:t>
            </w:r>
          </w:p>
        </w:tc>
        <w:tc>
          <w:tcPr>
            <w:tcW w:w="320" w:type="pct"/>
            <w:tcBorders>
              <w:top w:val="nil"/>
              <w:left w:val="nil"/>
              <w:bottom w:val="nil"/>
              <w:right w:val="nil"/>
            </w:tcBorders>
            <w:vAlign w:val="bottom"/>
          </w:tcPr>
          <w:p w14:paraId="0803D26C" w14:textId="77777777" w:rsidR="00EF5655" w:rsidRPr="0099700C" w:rsidRDefault="00EF5655" w:rsidP="00B34727">
            <w:pPr>
              <w:pStyle w:val="TableText"/>
              <w:tabs>
                <w:tab w:val="left" w:pos="3306"/>
              </w:tabs>
              <w:jc w:val="center"/>
              <w:rPr>
                <w:rFonts w:cs="Calibri"/>
                <w:color w:val="FF0000"/>
              </w:rPr>
            </w:pPr>
          </w:p>
        </w:tc>
        <w:tc>
          <w:tcPr>
            <w:tcW w:w="538" w:type="pct"/>
            <w:tcBorders>
              <w:top w:val="nil"/>
              <w:left w:val="nil"/>
              <w:bottom w:val="nil"/>
              <w:right w:val="nil"/>
            </w:tcBorders>
            <w:vAlign w:val="bottom"/>
          </w:tcPr>
          <w:p w14:paraId="15AC2884"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c>
          <w:tcPr>
            <w:tcW w:w="559" w:type="pct"/>
            <w:tcBorders>
              <w:top w:val="nil"/>
              <w:left w:val="nil"/>
              <w:bottom w:val="nil"/>
              <w:right w:val="nil"/>
            </w:tcBorders>
            <w:vAlign w:val="bottom"/>
          </w:tcPr>
          <w:p w14:paraId="089B1B09"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c>
          <w:tcPr>
            <w:tcW w:w="553" w:type="pct"/>
            <w:tcBorders>
              <w:top w:val="nil"/>
              <w:left w:val="nil"/>
              <w:bottom w:val="nil"/>
              <w:right w:val="single" w:sz="4" w:space="0" w:color="auto"/>
            </w:tcBorders>
            <w:vAlign w:val="bottom"/>
          </w:tcPr>
          <w:p w14:paraId="4168DBE5"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r>
      <w:tr w:rsidR="00EF5655" w:rsidRPr="0099700C" w14:paraId="09ED2E0D" w14:textId="77777777" w:rsidTr="00C15010">
        <w:tc>
          <w:tcPr>
            <w:tcW w:w="740" w:type="pct"/>
            <w:tcBorders>
              <w:top w:val="nil"/>
              <w:left w:val="single" w:sz="2" w:space="0" w:color="003366"/>
              <w:bottom w:val="nil"/>
              <w:right w:val="single" w:sz="2" w:space="0" w:color="003366"/>
            </w:tcBorders>
          </w:tcPr>
          <w:p w14:paraId="2672EC9F"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21EC5ED0" w14:textId="77777777" w:rsidR="00EF5655" w:rsidRPr="0099700C" w:rsidRDefault="00EF5655" w:rsidP="00B34727">
            <w:pPr>
              <w:pStyle w:val="TableText"/>
              <w:tabs>
                <w:tab w:val="left" w:pos="3306"/>
              </w:tabs>
              <w:rPr>
                <w:rFonts w:cs="Calibri"/>
              </w:rPr>
            </w:pPr>
            <w:r w:rsidRPr="0099700C">
              <w:rPr>
                <w:rFonts w:cs="Calibri"/>
              </w:rPr>
              <w:t>Goods and Services Tax Paid to Suppliers</w:t>
            </w:r>
          </w:p>
        </w:tc>
        <w:tc>
          <w:tcPr>
            <w:tcW w:w="320" w:type="pct"/>
            <w:tcBorders>
              <w:top w:val="nil"/>
              <w:left w:val="nil"/>
              <w:bottom w:val="nil"/>
              <w:right w:val="nil"/>
            </w:tcBorders>
            <w:vAlign w:val="bottom"/>
          </w:tcPr>
          <w:p w14:paraId="03FE1D3E"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46B49888"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194C7E6A"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269A564A"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F774AF" w:rsidRPr="0099700C" w14:paraId="35C5E538" w14:textId="77777777" w:rsidTr="00C15010">
        <w:tc>
          <w:tcPr>
            <w:tcW w:w="740" w:type="pct"/>
            <w:tcBorders>
              <w:top w:val="nil"/>
              <w:left w:val="single" w:sz="2" w:space="0" w:color="003366"/>
              <w:bottom w:val="nil"/>
              <w:right w:val="single" w:sz="2" w:space="0" w:color="003366"/>
            </w:tcBorders>
          </w:tcPr>
          <w:p w14:paraId="6B0C620A" w14:textId="77777777" w:rsidR="00F774AF" w:rsidRPr="0099700C" w:rsidRDefault="00F774AF" w:rsidP="002341CE">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35</w:t>
            </w:r>
          </w:p>
        </w:tc>
        <w:tc>
          <w:tcPr>
            <w:tcW w:w="2290" w:type="pct"/>
            <w:tcBorders>
              <w:top w:val="nil"/>
              <w:left w:val="single" w:sz="2" w:space="0" w:color="003366"/>
              <w:bottom w:val="nil"/>
              <w:right w:val="nil"/>
            </w:tcBorders>
            <w:vAlign w:val="bottom"/>
          </w:tcPr>
          <w:p w14:paraId="551A181C" w14:textId="77777777" w:rsidR="00F774AF" w:rsidRPr="0099700C" w:rsidRDefault="00F774AF" w:rsidP="002341CE">
            <w:pPr>
              <w:pStyle w:val="TableText"/>
              <w:tabs>
                <w:tab w:val="left" w:pos="3306"/>
              </w:tabs>
              <w:rPr>
                <w:rFonts w:cs="Calibri"/>
                <w:color w:val="FF0000"/>
              </w:rPr>
            </w:pPr>
            <w:r w:rsidRPr="0099700C">
              <w:rPr>
                <w:rFonts w:cs="Calibri"/>
                <w:color w:val="FF0000"/>
              </w:rPr>
              <w:t>National Tax Equivalent payments</w:t>
            </w:r>
          </w:p>
        </w:tc>
        <w:tc>
          <w:tcPr>
            <w:tcW w:w="320" w:type="pct"/>
            <w:tcBorders>
              <w:top w:val="nil"/>
              <w:left w:val="nil"/>
              <w:bottom w:val="nil"/>
              <w:right w:val="nil"/>
            </w:tcBorders>
            <w:vAlign w:val="bottom"/>
          </w:tcPr>
          <w:p w14:paraId="651BDB63" w14:textId="77777777" w:rsidR="00F774AF" w:rsidRPr="0099700C" w:rsidRDefault="00F774AF" w:rsidP="002341CE">
            <w:pPr>
              <w:pStyle w:val="TableText"/>
              <w:tabs>
                <w:tab w:val="left" w:pos="3306"/>
              </w:tabs>
              <w:jc w:val="center"/>
              <w:rPr>
                <w:rFonts w:cs="Calibri"/>
              </w:rPr>
            </w:pPr>
          </w:p>
        </w:tc>
        <w:tc>
          <w:tcPr>
            <w:tcW w:w="538" w:type="pct"/>
            <w:tcBorders>
              <w:top w:val="nil"/>
              <w:left w:val="nil"/>
              <w:bottom w:val="nil"/>
              <w:right w:val="nil"/>
            </w:tcBorders>
            <w:vAlign w:val="bottom"/>
          </w:tcPr>
          <w:p w14:paraId="78BC5069" w14:textId="77777777" w:rsidR="00F774AF" w:rsidRPr="0099700C" w:rsidRDefault="00F774AF" w:rsidP="002341CE">
            <w:pPr>
              <w:pStyle w:val="TableText"/>
              <w:tabs>
                <w:tab w:val="left" w:pos="3306"/>
              </w:tabs>
              <w:jc w:val="right"/>
              <w:rPr>
                <w:rFonts w:cs="Calibri"/>
                <w:color w:val="FF0000"/>
              </w:rPr>
            </w:pPr>
            <w:r w:rsidRPr="0099700C">
              <w:rPr>
                <w:rFonts w:cs="Calibri"/>
                <w:color w:val="FF0000"/>
              </w:rPr>
              <w:t>X,xxx</w:t>
            </w:r>
          </w:p>
        </w:tc>
        <w:tc>
          <w:tcPr>
            <w:tcW w:w="559" w:type="pct"/>
            <w:tcBorders>
              <w:top w:val="nil"/>
              <w:left w:val="nil"/>
              <w:bottom w:val="nil"/>
              <w:right w:val="nil"/>
            </w:tcBorders>
            <w:vAlign w:val="bottom"/>
          </w:tcPr>
          <w:p w14:paraId="6B65B81D" w14:textId="77777777" w:rsidR="00F774AF" w:rsidRPr="0099700C" w:rsidRDefault="00F774AF" w:rsidP="002341CE">
            <w:pPr>
              <w:pStyle w:val="TableText"/>
              <w:tabs>
                <w:tab w:val="left" w:pos="3306"/>
              </w:tabs>
              <w:jc w:val="right"/>
              <w:rPr>
                <w:rFonts w:cs="Calibri"/>
                <w:color w:val="FF0000"/>
              </w:rPr>
            </w:pPr>
            <w:r w:rsidRPr="0099700C">
              <w:rPr>
                <w:rFonts w:cs="Calibri"/>
                <w:color w:val="FF0000"/>
              </w:rPr>
              <w:t>X,xxx</w:t>
            </w:r>
          </w:p>
        </w:tc>
        <w:tc>
          <w:tcPr>
            <w:tcW w:w="553" w:type="pct"/>
            <w:tcBorders>
              <w:top w:val="nil"/>
              <w:left w:val="nil"/>
              <w:bottom w:val="nil"/>
              <w:right w:val="single" w:sz="4" w:space="0" w:color="auto"/>
            </w:tcBorders>
            <w:vAlign w:val="bottom"/>
          </w:tcPr>
          <w:p w14:paraId="385526FF" w14:textId="77777777" w:rsidR="00F774AF" w:rsidRPr="0099700C" w:rsidRDefault="00F774AF" w:rsidP="002341CE">
            <w:pPr>
              <w:pStyle w:val="TableText"/>
              <w:tabs>
                <w:tab w:val="left" w:pos="3306"/>
              </w:tabs>
              <w:jc w:val="right"/>
              <w:rPr>
                <w:rFonts w:cs="Calibri"/>
                <w:color w:val="FF0000"/>
              </w:rPr>
            </w:pPr>
            <w:r w:rsidRPr="0099700C">
              <w:rPr>
                <w:rFonts w:cs="Calibri"/>
                <w:color w:val="FF0000"/>
              </w:rPr>
              <w:t>X,xxx</w:t>
            </w:r>
          </w:p>
        </w:tc>
      </w:tr>
      <w:tr w:rsidR="00EF5655" w:rsidRPr="0099700C" w14:paraId="7D55DE7D" w14:textId="77777777" w:rsidTr="00C15010">
        <w:tc>
          <w:tcPr>
            <w:tcW w:w="740" w:type="pct"/>
            <w:tcBorders>
              <w:top w:val="nil"/>
              <w:left w:val="single" w:sz="2" w:space="0" w:color="003366"/>
              <w:bottom w:val="nil"/>
              <w:right w:val="single" w:sz="2" w:space="0" w:color="003366"/>
            </w:tcBorders>
          </w:tcPr>
          <w:p w14:paraId="03F7745B" w14:textId="77777777" w:rsidR="00EF5655" w:rsidRPr="0099700C" w:rsidRDefault="00EF5655" w:rsidP="00B3472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2290" w:type="pct"/>
            <w:tcBorders>
              <w:top w:val="nil"/>
              <w:left w:val="single" w:sz="2" w:space="0" w:color="003366"/>
              <w:bottom w:val="nil"/>
              <w:right w:val="nil"/>
            </w:tcBorders>
            <w:vAlign w:val="bottom"/>
          </w:tcPr>
          <w:p w14:paraId="473786D3" w14:textId="77777777" w:rsidR="00EF5655" w:rsidRPr="0099700C" w:rsidRDefault="00EF5655" w:rsidP="00B34727">
            <w:pPr>
              <w:pStyle w:val="TableText"/>
              <w:tabs>
                <w:tab w:val="left" w:pos="3306"/>
              </w:tabs>
              <w:rPr>
                <w:rFonts w:cs="Calibri"/>
              </w:rPr>
            </w:pPr>
            <w:r w:rsidRPr="0099700C">
              <w:rPr>
                <w:rFonts w:cs="Calibri"/>
              </w:rPr>
              <w:t>Other</w:t>
            </w:r>
          </w:p>
        </w:tc>
        <w:tc>
          <w:tcPr>
            <w:tcW w:w="320" w:type="pct"/>
            <w:tcBorders>
              <w:top w:val="nil"/>
              <w:left w:val="nil"/>
              <w:bottom w:val="nil"/>
              <w:right w:val="nil"/>
            </w:tcBorders>
            <w:vAlign w:val="bottom"/>
          </w:tcPr>
          <w:p w14:paraId="383C163C"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742DBD82"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19CC0988"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43967010"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5CD7B25C" w14:textId="77777777" w:rsidTr="00C15010">
        <w:tc>
          <w:tcPr>
            <w:tcW w:w="740" w:type="pct"/>
            <w:tcBorders>
              <w:top w:val="nil"/>
              <w:left w:val="single" w:sz="2" w:space="0" w:color="003366"/>
              <w:bottom w:val="nil"/>
              <w:right w:val="single" w:sz="2" w:space="0" w:color="003366"/>
            </w:tcBorders>
          </w:tcPr>
          <w:p w14:paraId="624568F4"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1BD8491C" w14:textId="77777777" w:rsidR="00EF5655" w:rsidRPr="0099700C" w:rsidRDefault="00EF5655" w:rsidP="00B34727">
            <w:pPr>
              <w:pStyle w:val="TableText"/>
              <w:tabs>
                <w:tab w:val="left" w:pos="3306"/>
              </w:tabs>
              <w:rPr>
                <w:rFonts w:cs="Calibri"/>
                <w:b/>
                <w:bCs/>
              </w:rPr>
            </w:pPr>
            <w:r w:rsidRPr="0099700C">
              <w:rPr>
                <w:rFonts w:cs="Calibri"/>
                <w:b/>
                <w:bCs/>
              </w:rPr>
              <w:t>Total Payments from Operating Activities</w:t>
            </w:r>
          </w:p>
        </w:tc>
        <w:tc>
          <w:tcPr>
            <w:tcW w:w="320" w:type="pct"/>
            <w:tcBorders>
              <w:top w:val="nil"/>
              <w:left w:val="nil"/>
              <w:bottom w:val="nil"/>
              <w:right w:val="nil"/>
            </w:tcBorders>
            <w:vAlign w:val="bottom"/>
          </w:tcPr>
          <w:p w14:paraId="5379834C"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77AEE96D"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9" w:type="pct"/>
            <w:tcBorders>
              <w:top w:val="single" w:sz="2" w:space="0" w:color="003366"/>
              <w:left w:val="nil"/>
              <w:bottom w:val="nil"/>
              <w:right w:val="nil"/>
            </w:tcBorders>
            <w:vAlign w:val="bottom"/>
          </w:tcPr>
          <w:p w14:paraId="0C3DED3E"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3" w:type="pct"/>
            <w:tcBorders>
              <w:top w:val="single" w:sz="2" w:space="0" w:color="003366"/>
              <w:left w:val="nil"/>
              <w:bottom w:val="nil"/>
              <w:right w:val="single" w:sz="4" w:space="0" w:color="auto"/>
            </w:tcBorders>
            <w:vAlign w:val="bottom"/>
          </w:tcPr>
          <w:p w14:paraId="3EC313B4" w14:textId="77777777" w:rsidR="00EF5655" w:rsidRPr="0099700C" w:rsidRDefault="00EF5655" w:rsidP="00824A4D">
            <w:pPr>
              <w:pStyle w:val="TableText"/>
              <w:tabs>
                <w:tab w:val="left" w:pos="3306"/>
              </w:tabs>
              <w:jc w:val="right"/>
              <w:rPr>
                <w:rFonts w:cs="Calibri"/>
                <w:b/>
              </w:rPr>
            </w:pPr>
            <w:r w:rsidRPr="0099700C">
              <w:rPr>
                <w:rFonts w:cs="Calibri"/>
                <w:b/>
              </w:rPr>
              <w:t>X,xxx</w:t>
            </w:r>
          </w:p>
        </w:tc>
      </w:tr>
      <w:tr w:rsidR="00EF5655" w:rsidRPr="0099700C" w14:paraId="512F9C31" w14:textId="77777777" w:rsidTr="00C15010">
        <w:tc>
          <w:tcPr>
            <w:tcW w:w="740" w:type="pct"/>
            <w:tcBorders>
              <w:top w:val="nil"/>
              <w:left w:val="single" w:sz="2" w:space="0" w:color="003366"/>
              <w:bottom w:val="nil"/>
              <w:right w:val="single" w:sz="2" w:space="0" w:color="003366"/>
            </w:tcBorders>
          </w:tcPr>
          <w:p w14:paraId="59E268AF"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5DD6E5AD" w14:textId="77777777" w:rsidR="00EF5655" w:rsidRPr="0099700C" w:rsidRDefault="00EF5655" w:rsidP="00B34727">
            <w:pPr>
              <w:pStyle w:val="TableText"/>
              <w:tabs>
                <w:tab w:val="left" w:pos="3306"/>
              </w:tabs>
              <w:rPr>
                <w:rFonts w:cs="Calibri"/>
                <w:b/>
                <w:bCs/>
              </w:rPr>
            </w:pPr>
            <w:bookmarkStart w:id="64" w:name="_Toc48468230"/>
            <w:bookmarkStart w:id="65" w:name="_Toc49155421"/>
            <w:bookmarkStart w:id="66" w:name="_Toc49223870"/>
            <w:r w:rsidRPr="0099700C">
              <w:rPr>
                <w:rFonts w:cs="Calibri"/>
                <w:b/>
                <w:bCs/>
              </w:rPr>
              <w:t>Net Cash Inflows</w:t>
            </w:r>
            <w:r w:rsidR="00CC6467" w:rsidRPr="0099700C">
              <w:rPr>
                <w:rFonts w:cs="Calibri"/>
                <w:b/>
                <w:bCs/>
              </w:rPr>
              <w:t>/(Outflows)</w:t>
            </w:r>
            <w:r w:rsidRPr="0099700C">
              <w:rPr>
                <w:rFonts w:cs="Calibri"/>
                <w:b/>
                <w:bCs/>
              </w:rPr>
              <w:t xml:space="preserve"> from Operating Activities</w:t>
            </w:r>
            <w:bookmarkEnd w:id="64"/>
            <w:bookmarkEnd w:id="65"/>
            <w:bookmarkEnd w:id="66"/>
          </w:p>
        </w:tc>
        <w:tc>
          <w:tcPr>
            <w:tcW w:w="320" w:type="pct"/>
            <w:tcBorders>
              <w:top w:val="nil"/>
              <w:left w:val="nil"/>
              <w:bottom w:val="nil"/>
              <w:right w:val="nil"/>
            </w:tcBorders>
            <w:vAlign w:val="bottom"/>
          </w:tcPr>
          <w:p w14:paraId="18361177" w14:textId="77777777" w:rsidR="00EF5655" w:rsidRPr="007065A6" w:rsidRDefault="00EF5655" w:rsidP="004179B8">
            <w:pPr>
              <w:pStyle w:val="TableText"/>
              <w:tabs>
                <w:tab w:val="left" w:pos="3306"/>
              </w:tabs>
              <w:jc w:val="center"/>
              <w:rPr>
                <w:rFonts w:cs="Calibri"/>
                <w:strike/>
              </w:rPr>
            </w:pPr>
            <w:r w:rsidRPr="007065A6">
              <w:rPr>
                <w:rFonts w:cs="Calibri"/>
                <w:strike/>
              </w:rPr>
              <w:t>4</w:t>
            </w:r>
            <w:r w:rsidR="004179B8" w:rsidRPr="007065A6">
              <w:rPr>
                <w:rFonts w:cs="Calibri"/>
                <w:strike/>
              </w:rPr>
              <w:t>5</w:t>
            </w:r>
            <w:r w:rsidR="007065A6">
              <w:rPr>
                <w:rFonts w:cs="Calibri"/>
                <w:strike/>
              </w:rPr>
              <w:t xml:space="preserve"> </w:t>
            </w:r>
            <w:r w:rsidR="007065A6" w:rsidRPr="007065A6">
              <w:rPr>
                <w:rFonts w:cs="Calibri"/>
                <w:color w:val="0070C0"/>
              </w:rPr>
              <w:t>44</w:t>
            </w:r>
          </w:p>
        </w:tc>
        <w:tc>
          <w:tcPr>
            <w:tcW w:w="538" w:type="pct"/>
            <w:tcBorders>
              <w:top w:val="single" w:sz="2" w:space="0" w:color="003366"/>
              <w:left w:val="nil"/>
              <w:bottom w:val="single" w:sz="2" w:space="0" w:color="003366"/>
              <w:right w:val="nil"/>
            </w:tcBorders>
            <w:vAlign w:val="bottom"/>
          </w:tcPr>
          <w:p w14:paraId="6D48C01E"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9" w:type="pct"/>
            <w:tcBorders>
              <w:top w:val="single" w:sz="2" w:space="0" w:color="003366"/>
              <w:left w:val="nil"/>
              <w:bottom w:val="single" w:sz="2" w:space="0" w:color="003366"/>
              <w:right w:val="nil"/>
            </w:tcBorders>
            <w:vAlign w:val="bottom"/>
          </w:tcPr>
          <w:p w14:paraId="1AFF4074"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3" w:type="pct"/>
            <w:tcBorders>
              <w:top w:val="single" w:sz="2" w:space="0" w:color="003366"/>
              <w:left w:val="nil"/>
              <w:bottom w:val="single" w:sz="2" w:space="0" w:color="003366"/>
              <w:right w:val="single" w:sz="4" w:space="0" w:color="auto"/>
            </w:tcBorders>
            <w:vAlign w:val="bottom"/>
          </w:tcPr>
          <w:p w14:paraId="4D5857DD" w14:textId="77777777" w:rsidR="00EF5655" w:rsidRPr="0099700C" w:rsidRDefault="00EF5655" w:rsidP="00824A4D">
            <w:pPr>
              <w:pStyle w:val="TableText"/>
              <w:tabs>
                <w:tab w:val="left" w:pos="3306"/>
              </w:tabs>
              <w:jc w:val="right"/>
              <w:rPr>
                <w:rFonts w:cs="Calibri"/>
                <w:b/>
              </w:rPr>
            </w:pPr>
            <w:r w:rsidRPr="0099700C">
              <w:rPr>
                <w:rFonts w:cs="Calibri"/>
                <w:b/>
              </w:rPr>
              <w:t>X,xxx</w:t>
            </w:r>
          </w:p>
        </w:tc>
      </w:tr>
      <w:tr w:rsidR="008E5CDD" w:rsidRPr="0099700C" w14:paraId="5BA6DABA" w14:textId="77777777" w:rsidTr="00C15010">
        <w:tc>
          <w:tcPr>
            <w:tcW w:w="740" w:type="pct"/>
            <w:tcBorders>
              <w:top w:val="nil"/>
              <w:left w:val="single" w:sz="2" w:space="0" w:color="003366"/>
              <w:bottom w:val="nil"/>
              <w:right w:val="single" w:sz="2" w:space="0" w:color="003366"/>
            </w:tcBorders>
          </w:tcPr>
          <w:p w14:paraId="2A87D4A6" w14:textId="77777777" w:rsidR="008E5CDD" w:rsidRPr="0099700C" w:rsidRDefault="008E5CDD"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10</w:t>
            </w:r>
          </w:p>
        </w:tc>
        <w:tc>
          <w:tcPr>
            <w:tcW w:w="2290" w:type="pct"/>
            <w:tcBorders>
              <w:top w:val="nil"/>
              <w:left w:val="single" w:sz="2" w:space="0" w:color="003366"/>
              <w:bottom w:val="nil"/>
              <w:right w:val="nil"/>
            </w:tcBorders>
            <w:vAlign w:val="bottom"/>
          </w:tcPr>
          <w:p w14:paraId="37F5BDC5" w14:textId="77777777" w:rsidR="008E5CDD" w:rsidRPr="0099700C" w:rsidRDefault="008E5CDD" w:rsidP="00B34727">
            <w:pPr>
              <w:pStyle w:val="TableText"/>
              <w:tabs>
                <w:tab w:val="left" w:pos="3306"/>
              </w:tabs>
              <w:rPr>
                <w:rFonts w:cs="Calibri"/>
                <w:b/>
                <w:bCs/>
              </w:rPr>
            </w:pPr>
            <w:r w:rsidRPr="0099700C">
              <w:rPr>
                <w:rFonts w:cs="Calibri"/>
                <w:b/>
                <w:bCs/>
              </w:rPr>
              <w:t>Cash Flows from Investing Activities</w:t>
            </w:r>
          </w:p>
        </w:tc>
        <w:tc>
          <w:tcPr>
            <w:tcW w:w="320" w:type="pct"/>
            <w:tcBorders>
              <w:top w:val="nil"/>
              <w:left w:val="nil"/>
              <w:bottom w:val="nil"/>
              <w:right w:val="nil"/>
            </w:tcBorders>
            <w:vAlign w:val="bottom"/>
          </w:tcPr>
          <w:p w14:paraId="697E03C2"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22631779" w14:textId="77777777" w:rsidR="008E5CDD" w:rsidRPr="0099700C" w:rsidRDefault="008E5CDD" w:rsidP="00B34727">
            <w:pPr>
              <w:pStyle w:val="TableText"/>
              <w:tabs>
                <w:tab w:val="left" w:pos="3306"/>
              </w:tabs>
              <w:jc w:val="right"/>
              <w:rPr>
                <w:rFonts w:cs="Calibri"/>
                <w:b/>
                <w:bCs/>
              </w:rPr>
            </w:pPr>
          </w:p>
        </w:tc>
        <w:tc>
          <w:tcPr>
            <w:tcW w:w="559" w:type="pct"/>
            <w:tcBorders>
              <w:top w:val="nil"/>
              <w:left w:val="nil"/>
              <w:bottom w:val="nil"/>
              <w:right w:val="nil"/>
            </w:tcBorders>
            <w:vAlign w:val="bottom"/>
          </w:tcPr>
          <w:p w14:paraId="4E88494F" w14:textId="77777777" w:rsidR="008E5CDD" w:rsidRPr="0099700C" w:rsidRDefault="008E5CDD" w:rsidP="00B34727">
            <w:pPr>
              <w:pStyle w:val="TableText"/>
              <w:tabs>
                <w:tab w:val="left" w:pos="3306"/>
              </w:tabs>
              <w:jc w:val="right"/>
              <w:rPr>
                <w:rFonts w:cs="Calibri"/>
                <w:b/>
                <w:bCs/>
              </w:rPr>
            </w:pPr>
          </w:p>
        </w:tc>
        <w:tc>
          <w:tcPr>
            <w:tcW w:w="553" w:type="pct"/>
            <w:tcBorders>
              <w:top w:val="nil"/>
              <w:left w:val="nil"/>
              <w:bottom w:val="nil"/>
              <w:right w:val="single" w:sz="4" w:space="0" w:color="auto"/>
            </w:tcBorders>
            <w:vAlign w:val="bottom"/>
          </w:tcPr>
          <w:p w14:paraId="5D71390F" w14:textId="77777777" w:rsidR="008E5CDD" w:rsidRPr="0099700C" w:rsidRDefault="008E5CDD" w:rsidP="00B34727">
            <w:pPr>
              <w:pStyle w:val="TableText"/>
              <w:tabs>
                <w:tab w:val="left" w:pos="3306"/>
              </w:tabs>
              <w:jc w:val="right"/>
              <w:rPr>
                <w:rFonts w:cs="Calibri"/>
                <w:b/>
                <w:bCs/>
              </w:rPr>
            </w:pPr>
          </w:p>
        </w:tc>
      </w:tr>
      <w:tr w:rsidR="008E5CDD" w:rsidRPr="0099700C" w14:paraId="037210B7" w14:textId="77777777" w:rsidTr="00C15010">
        <w:tc>
          <w:tcPr>
            <w:tcW w:w="740" w:type="pct"/>
            <w:tcBorders>
              <w:top w:val="nil"/>
              <w:left w:val="single" w:sz="2" w:space="0" w:color="003366"/>
              <w:bottom w:val="nil"/>
              <w:right w:val="single" w:sz="2" w:space="0" w:color="003366"/>
            </w:tcBorders>
          </w:tcPr>
          <w:p w14:paraId="2B21E917" w14:textId="77777777" w:rsidR="008E5CDD" w:rsidRPr="0099700C" w:rsidRDefault="008E5CDD"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4EF7D0D3" w14:textId="77777777" w:rsidR="008E5CDD" w:rsidRPr="0099700C" w:rsidRDefault="008E5CDD" w:rsidP="00B34727">
            <w:pPr>
              <w:pStyle w:val="TableText"/>
              <w:tabs>
                <w:tab w:val="left" w:pos="3306"/>
              </w:tabs>
              <w:rPr>
                <w:rFonts w:cs="Calibri"/>
                <w:b/>
                <w:bCs/>
              </w:rPr>
            </w:pPr>
            <w:bookmarkStart w:id="67" w:name="_Toc48468231"/>
            <w:bookmarkStart w:id="68" w:name="_Toc49155422"/>
            <w:bookmarkStart w:id="69" w:name="_Toc49223871"/>
            <w:r w:rsidRPr="0099700C">
              <w:rPr>
                <w:rFonts w:cs="Calibri"/>
                <w:b/>
                <w:bCs/>
              </w:rPr>
              <w:t>Receipts</w:t>
            </w:r>
            <w:bookmarkEnd w:id="67"/>
            <w:bookmarkEnd w:id="68"/>
            <w:bookmarkEnd w:id="69"/>
          </w:p>
        </w:tc>
        <w:tc>
          <w:tcPr>
            <w:tcW w:w="320" w:type="pct"/>
            <w:tcBorders>
              <w:top w:val="nil"/>
              <w:left w:val="nil"/>
              <w:bottom w:val="nil"/>
              <w:right w:val="nil"/>
            </w:tcBorders>
            <w:vAlign w:val="bottom"/>
          </w:tcPr>
          <w:p w14:paraId="141314B5" w14:textId="77777777" w:rsidR="008E5CDD" w:rsidRPr="0099700C" w:rsidRDefault="008E5CDD"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3B0E265E" w14:textId="77777777" w:rsidR="008E5CDD" w:rsidRPr="0099700C" w:rsidRDefault="008E5CDD" w:rsidP="00B34727">
            <w:pPr>
              <w:pStyle w:val="TableText"/>
              <w:tabs>
                <w:tab w:val="left" w:pos="3306"/>
              </w:tabs>
              <w:jc w:val="right"/>
              <w:rPr>
                <w:rFonts w:cs="Calibri"/>
                <w:b/>
                <w:bCs/>
              </w:rPr>
            </w:pPr>
          </w:p>
        </w:tc>
        <w:tc>
          <w:tcPr>
            <w:tcW w:w="559" w:type="pct"/>
            <w:tcBorders>
              <w:top w:val="nil"/>
              <w:left w:val="nil"/>
              <w:bottom w:val="nil"/>
              <w:right w:val="nil"/>
            </w:tcBorders>
            <w:vAlign w:val="bottom"/>
          </w:tcPr>
          <w:p w14:paraId="28E2A9FC" w14:textId="77777777" w:rsidR="008E5CDD" w:rsidRPr="0099700C" w:rsidRDefault="008E5CDD" w:rsidP="00B34727">
            <w:pPr>
              <w:pStyle w:val="TableText"/>
              <w:tabs>
                <w:tab w:val="left" w:pos="3306"/>
              </w:tabs>
              <w:jc w:val="right"/>
              <w:rPr>
                <w:rFonts w:cs="Calibri"/>
                <w:b/>
                <w:bCs/>
              </w:rPr>
            </w:pPr>
          </w:p>
        </w:tc>
        <w:tc>
          <w:tcPr>
            <w:tcW w:w="553" w:type="pct"/>
            <w:tcBorders>
              <w:top w:val="nil"/>
              <w:left w:val="nil"/>
              <w:bottom w:val="nil"/>
              <w:right w:val="single" w:sz="4" w:space="0" w:color="auto"/>
            </w:tcBorders>
            <w:vAlign w:val="bottom"/>
          </w:tcPr>
          <w:p w14:paraId="1A9FE71D" w14:textId="77777777" w:rsidR="008E5CDD" w:rsidRPr="0099700C" w:rsidRDefault="008E5CDD" w:rsidP="00B34727">
            <w:pPr>
              <w:pStyle w:val="TableText"/>
              <w:tabs>
                <w:tab w:val="left" w:pos="3306"/>
              </w:tabs>
              <w:jc w:val="right"/>
              <w:rPr>
                <w:rFonts w:cs="Calibri"/>
                <w:b/>
                <w:bCs/>
              </w:rPr>
            </w:pPr>
          </w:p>
        </w:tc>
      </w:tr>
      <w:tr w:rsidR="00EF5655" w:rsidRPr="0099700C" w14:paraId="5C040E46" w14:textId="77777777" w:rsidTr="00C15010">
        <w:tc>
          <w:tcPr>
            <w:tcW w:w="740" w:type="pct"/>
            <w:tcBorders>
              <w:top w:val="nil"/>
              <w:left w:val="single" w:sz="2" w:space="0" w:color="003366"/>
              <w:bottom w:val="nil"/>
              <w:right w:val="single" w:sz="2" w:space="0" w:color="003366"/>
            </w:tcBorders>
          </w:tcPr>
          <w:p w14:paraId="49F7F367"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16 (b)</w:t>
            </w:r>
          </w:p>
        </w:tc>
        <w:tc>
          <w:tcPr>
            <w:tcW w:w="2290" w:type="pct"/>
            <w:tcBorders>
              <w:top w:val="nil"/>
              <w:left w:val="single" w:sz="2" w:space="0" w:color="003366"/>
              <w:bottom w:val="nil"/>
              <w:right w:val="nil"/>
            </w:tcBorders>
            <w:vAlign w:val="bottom"/>
          </w:tcPr>
          <w:p w14:paraId="484195BA" w14:textId="77777777" w:rsidR="00EF5655" w:rsidRPr="0099700C" w:rsidRDefault="00EF5655" w:rsidP="00B34727">
            <w:pPr>
              <w:pStyle w:val="TableText"/>
              <w:tabs>
                <w:tab w:val="left" w:pos="3306"/>
              </w:tabs>
              <w:rPr>
                <w:rFonts w:cs="Calibri"/>
                <w:b/>
                <w:bCs/>
              </w:rPr>
            </w:pPr>
            <w:r w:rsidRPr="0099700C">
              <w:rPr>
                <w:rFonts w:cs="Calibri"/>
              </w:rPr>
              <w:t>Proceeds from Sale of Property, Plant and Equipment</w:t>
            </w:r>
          </w:p>
        </w:tc>
        <w:tc>
          <w:tcPr>
            <w:tcW w:w="320" w:type="pct"/>
            <w:tcBorders>
              <w:top w:val="nil"/>
              <w:left w:val="nil"/>
              <w:bottom w:val="nil"/>
              <w:right w:val="nil"/>
            </w:tcBorders>
            <w:vAlign w:val="bottom"/>
          </w:tcPr>
          <w:p w14:paraId="1719DC36"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5621BCB6"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67517BB0"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3C030C85"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0B8E3F25" w14:textId="77777777" w:rsidTr="00C15010">
        <w:tc>
          <w:tcPr>
            <w:tcW w:w="740" w:type="pct"/>
            <w:tcBorders>
              <w:top w:val="nil"/>
              <w:left w:val="single" w:sz="2" w:space="0" w:color="003366"/>
              <w:bottom w:val="nil"/>
              <w:right w:val="single" w:sz="2" w:space="0" w:color="003366"/>
            </w:tcBorders>
          </w:tcPr>
          <w:p w14:paraId="22A489F8"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1D4DB035" w14:textId="77777777" w:rsidR="00EF5655" w:rsidRPr="0099700C" w:rsidRDefault="00EF5655" w:rsidP="00B34727">
            <w:pPr>
              <w:pStyle w:val="TableText"/>
              <w:tabs>
                <w:tab w:val="left" w:pos="3306"/>
              </w:tabs>
              <w:rPr>
                <w:rFonts w:cs="Calibri"/>
              </w:rPr>
            </w:pPr>
            <w:r w:rsidRPr="0099700C">
              <w:rPr>
                <w:rFonts w:cs="Calibri"/>
              </w:rPr>
              <w:t>Proceeds from Sale of Investment Property</w:t>
            </w:r>
          </w:p>
        </w:tc>
        <w:tc>
          <w:tcPr>
            <w:tcW w:w="320" w:type="pct"/>
            <w:tcBorders>
              <w:top w:val="nil"/>
              <w:left w:val="nil"/>
              <w:bottom w:val="nil"/>
              <w:right w:val="nil"/>
            </w:tcBorders>
            <w:vAlign w:val="bottom"/>
          </w:tcPr>
          <w:p w14:paraId="486DB52C"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33CC439C"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3E4A7D5B"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4AB7E30D"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4C1CDC5D" w14:textId="77777777" w:rsidTr="00C15010">
        <w:tc>
          <w:tcPr>
            <w:tcW w:w="740" w:type="pct"/>
            <w:tcBorders>
              <w:top w:val="nil"/>
              <w:left w:val="single" w:sz="2" w:space="0" w:color="003366"/>
              <w:bottom w:val="nil"/>
              <w:right w:val="single" w:sz="2" w:space="0" w:color="003366"/>
            </w:tcBorders>
          </w:tcPr>
          <w:p w14:paraId="6B19249D"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16 (b)</w:t>
            </w:r>
          </w:p>
        </w:tc>
        <w:tc>
          <w:tcPr>
            <w:tcW w:w="2290" w:type="pct"/>
            <w:tcBorders>
              <w:top w:val="nil"/>
              <w:left w:val="single" w:sz="2" w:space="0" w:color="003366"/>
              <w:bottom w:val="nil"/>
              <w:right w:val="nil"/>
            </w:tcBorders>
            <w:vAlign w:val="bottom"/>
          </w:tcPr>
          <w:p w14:paraId="3E9E8163" w14:textId="77777777" w:rsidR="00EF5655" w:rsidRPr="0099700C" w:rsidRDefault="00EF5655" w:rsidP="00B34727">
            <w:pPr>
              <w:pStyle w:val="TableText"/>
              <w:tabs>
                <w:tab w:val="left" w:pos="3306"/>
              </w:tabs>
              <w:rPr>
                <w:rFonts w:cs="Calibri"/>
                <w:b/>
                <w:bCs/>
              </w:rPr>
            </w:pPr>
            <w:r w:rsidRPr="0099700C">
              <w:rPr>
                <w:rFonts w:cs="Calibri"/>
              </w:rPr>
              <w:t>Proceeds from Sale/Maturity of Investments</w:t>
            </w:r>
          </w:p>
        </w:tc>
        <w:tc>
          <w:tcPr>
            <w:tcW w:w="320" w:type="pct"/>
            <w:tcBorders>
              <w:top w:val="nil"/>
              <w:left w:val="nil"/>
              <w:bottom w:val="nil"/>
              <w:right w:val="nil"/>
            </w:tcBorders>
            <w:vAlign w:val="bottom"/>
          </w:tcPr>
          <w:p w14:paraId="61D69199"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7F9C843A"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3289A99F"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663CF8AC"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7220D139" w14:textId="77777777" w:rsidTr="00C15010">
        <w:tc>
          <w:tcPr>
            <w:tcW w:w="740" w:type="pct"/>
            <w:tcBorders>
              <w:top w:val="nil"/>
              <w:left w:val="single" w:sz="2" w:space="0" w:color="003366"/>
              <w:bottom w:val="nil"/>
              <w:right w:val="single" w:sz="2" w:space="0" w:color="003366"/>
            </w:tcBorders>
          </w:tcPr>
          <w:p w14:paraId="0A3EBB9F"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16 (d)</w:t>
            </w:r>
          </w:p>
        </w:tc>
        <w:tc>
          <w:tcPr>
            <w:tcW w:w="2290" w:type="pct"/>
            <w:tcBorders>
              <w:top w:val="nil"/>
              <w:left w:val="single" w:sz="2" w:space="0" w:color="003366"/>
              <w:bottom w:val="nil"/>
              <w:right w:val="nil"/>
            </w:tcBorders>
            <w:vAlign w:val="bottom"/>
          </w:tcPr>
          <w:p w14:paraId="23B08274" w14:textId="77777777" w:rsidR="00EF5655" w:rsidRPr="0099700C" w:rsidRDefault="00EF5655" w:rsidP="00B34727">
            <w:pPr>
              <w:pStyle w:val="TableText"/>
              <w:tabs>
                <w:tab w:val="left" w:pos="3306"/>
              </w:tabs>
              <w:rPr>
                <w:rFonts w:cs="Calibri"/>
              </w:rPr>
            </w:pPr>
            <w:bookmarkStart w:id="70" w:name="_Toc48468232"/>
            <w:bookmarkStart w:id="71" w:name="_Toc49155423"/>
            <w:bookmarkStart w:id="72" w:name="_Toc49223872"/>
            <w:r w:rsidRPr="0099700C">
              <w:rPr>
                <w:rFonts w:cs="Calibri"/>
              </w:rPr>
              <w:t>Proceeds from Sale of Investment in Joint Venture</w:t>
            </w:r>
            <w:bookmarkEnd w:id="70"/>
            <w:bookmarkEnd w:id="71"/>
            <w:bookmarkEnd w:id="72"/>
          </w:p>
        </w:tc>
        <w:tc>
          <w:tcPr>
            <w:tcW w:w="320" w:type="pct"/>
            <w:tcBorders>
              <w:top w:val="nil"/>
              <w:left w:val="nil"/>
              <w:bottom w:val="nil"/>
              <w:right w:val="nil"/>
            </w:tcBorders>
            <w:vAlign w:val="bottom"/>
          </w:tcPr>
          <w:p w14:paraId="45895EC0"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4204D7F2"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4EDD43D8"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198082A6"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4593B0A5" w14:textId="77777777" w:rsidTr="00C15010">
        <w:tc>
          <w:tcPr>
            <w:tcW w:w="740" w:type="pct"/>
            <w:tcBorders>
              <w:top w:val="nil"/>
              <w:left w:val="single" w:sz="2" w:space="0" w:color="003366"/>
              <w:bottom w:val="nil"/>
              <w:right w:val="single" w:sz="2" w:space="0" w:color="003366"/>
            </w:tcBorders>
          </w:tcPr>
          <w:p w14:paraId="70077D60" w14:textId="77777777" w:rsidR="00EF5655" w:rsidRPr="0099700C" w:rsidRDefault="00EF5655" w:rsidP="00B34727">
            <w:pPr>
              <w:pStyle w:val="TableReference"/>
              <w:tabs>
                <w:tab w:val="left" w:pos="3306"/>
              </w:tabs>
              <w:spacing w:before="60"/>
              <w:rPr>
                <w:rFonts w:cs="Calibri"/>
                <w:color w:val="auto"/>
                <w:sz w:val="16"/>
                <w:szCs w:val="16"/>
              </w:rPr>
            </w:pPr>
          </w:p>
        </w:tc>
        <w:tc>
          <w:tcPr>
            <w:tcW w:w="2290" w:type="pct"/>
            <w:tcBorders>
              <w:top w:val="nil"/>
              <w:left w:val="single" w:sz="2" w:space="0" w:color="003366"/>
              <w:bottom w:val="nil"/>
              <w:right w:val="nil"/>
            </w:tcBorders>
            <w:vAlign w:val="bottom"/>
          </w:tcPr>
          <w:p w14:paraId="6A61CDE0" w14:textId="77777777" w:rsidR="00EF5655" w:rsidRPr="0099700C" w:rsidRDefault="00EF5655" w:rsidP="00B34727">
            <w:pPr>
              <w:pStyle w:val="TableText"/>
              <w:tabs>
                <w:tab w:val="left" w:pos="3306"/>
              </w:tabs>
              <w:rPr>
                <w:rFonts w:cs="Calibri"/>
              </w:rPr>
            </w:pPr>
            <w:r w:rsidRPr="0099700C">
              <w:rPr>
                <w:rFonts w:cs="Calibri"/>
              </w:rPr>
              <w:t>Loan Receivable Repayment Received</w:t>
            </w:r>
          </w:p>
        </w:tc>
        <w:tc>
          <w:tcPr>
            <w:tcW w:w="320" w:type="pct"/>
            <w:tcBorders>
              <w:top w:val="nil"/>
              <w:left w:val="nil"/>
              <w:bottom w:val="nil"/>
              <w:right w:val="nil"/>
            </w:tcBorders>
            <w:vAlign w:val="bottom"/>
          </w:tcPr>
          <w:p w14:paraId="4523E9E9" w14:textId="77777777" w:rsidR="00EF5655" w:rsidRPr="0099700C" w:rsidRDefault="00EF5655" w:rsidP="00B34727">
            <w:pPr>
              <w:pStyle w:val="TableText"/>
              <w:tabs>
                <w:tab w:val="left" w:pos="3306"/>
              </w:tabs>
              <w:jc w:val="center"/>
              <w:rPr>
                <w:rFonts w:cs="Calibri"/>
              </w:rPr>
            </w:pPr>
          </w:p>
        </w:tc>
        <w:tc>
          <w:tcPr>
            <w:tcW w:w="538" w:type="pct"/>
            <w:tcBorders>
              <w:top w:val="nil"/>
              <w:left w:val="nil"/>
              <w:bottom w:val="nil"/>
              <w:right w:val="nil"/>
            </w:tcBorders>
            <w:vAlign w:val="bottom"/>
          </w:tcPr>
          <w:p w14:paraId="0DD159D4"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9" w:type="pct"/>
            <w:tcBorders>
              <w:top w:val="nil"/>
              <w:left w:val="nil"/>
              <w:bottom w:val="nil"/>
              <w:right w:val="nil"/>
            </w:tcBorders>
            <w:vAlign w:val="bottom"/>
          </w:tcPr>
          <w:p w14:paraId="336FC6C0"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62287815"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13625828" w14:textId="77777777" w:rsidTr="00C15010">
        <w:tc>
          <w:tcPr>
            <w:tcW w:w="740" w:type="pct"/>
            <w:tcBorders>
              <w:top w:val="nil"/>
              <w:left w:val="single" w:sz="2" w:space="0" w:color="003366"/>
              <w:bottom w:val="nil"/>
              <w:right w:val="single" w:sz="2" w:space="0" w:color="003366"/>
            </w:tcBorders>
          </w:tcPr>
          <w:p w14:paraId="4DEC7CD0" w14:textId="77777777" w:rsidR="00EF5655" w:rsidRPr="0099700C" w:rsidRDefault="00EF5655" w:rsidP="00B34727">
            <w:pPr>
              <w:pStyle w:val="TableReference"/>
              <w:tabs>
                <w:tab w:val="left" w:pos="3306"/>
              </w:tabs>
              <w:spacing w:before="40"/>
              <w:rPr>
                <w:rFonts w:cs="Calibri"/>
                <w:color w:val="auto"/>
                <w:sz w:val="16"/>
                <w:szCs w:val="16"/>
              </w:rPr>
            </w:pPr>
          </w:p>
        </w:tc>
        <w:tc>
          <w:tcPr>
            <w:tcW w:w="2290" w:type="pct"/>
            <w:tcBorders>
              <w:top w:val="nil"/>
              <w:left w:val="single" w:sz="2" w:space="0" w:color="003366"/>
              <w:bottom w:val="nil"/>
              <w:right w:val="nil"/>
            </w:tcBorders>
            <w:vAlign w:val="bottom"/>
          </w:tcPr>
          <w:p w14:paraId="047D0D5C" w14:textId="77777777" w:rsidR="00EF5655" w:rsidRPr="0099700C" w:rsidRDefault="00EF5655" w:rsidP="00B34727">
            <w:pPr>
              <w:pStyle w:val="TableText"/>
              <w:tabs>
                <w:tab w:val="left" w:pos="3306"/>
              </w:tabs>
              <w:rPr>
                <w:rFonts w:cs="Calibri"/>
                <w:b/>
                <w:bCs/>
              </w:rPr>
            </w:pPr>
            <w:bookmarkStart w:id="73" w:name="_Toc48468233"/>
            <w:bookmarkStart w:id="74" w:name="_Toc49155424"/>
            <w:bookmarkStart w:id="75" w:name="_Toc49223873"/>
            <w:r w:rsidRPr="0099700C">
              <w:rPr>
                <w:rFonts w:cs="Calibri"/>
                <w:b/>
                <w:bCs/>
              </w:rPr>
              <w:t>Total Receipts from Investing Activities</w:t>
            </w:r>
            <w:bookmarkEnd w:id="73"/>
            <w:bookmarkEnd w:id="74"/>
            <w:bookmarkEnd w:id="75"/>
          </w:p>
        </w:tc>
        <w:tc>
          <w:tcPr>
            <w:tcW w:w="320" w:type="pct"/>
            <w:tcBorders>
              <w:top w:val="nil"/>
              <w:left w:val="nil"/>
              <w:bottom w:val="nil"/>
              <w:right w:val="nil"/>
            </w:tcBorders>
            <w:vAlign w:val="bottom"/>
          </w:tcPr>
          <w:p w14:paraId="4C763513"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6DDEEBA6"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9" w:type="pct"/>
            <w:tcBorders>
              <w:top w:val="single" w:sz="2" w:space="0" w:color="003366"/>
              <w:left w:val="nil"/>
              <w:bottom w:val="nil"/>
              <w:right w:val="nil"/>
            </w:tcBorders>
            <w:vAlign w:val="bottom"/>
          </w:tcPr>
          <w:p w14:paraId="1C031FAA"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3" w:type="pct"/>
            <w:tcBorders>
              <w:top w:val="single" w:sz="2" w:space="0" w:color="003366"/>
              <w:left w:val="nil"/>
              <w:bottom w:val="nil"/>
              <w:right w:val="single" w:sz="4" w:space="0" w:color="auto"/>
            </w:tcBorders>
            <w:vAlign w:val="bottom"/>
          </w:tcPr>
          <w:p w14:paraId="3EE28703" w14:textId="77777777" w:rsidR="00EF5655" w:rsidRPr="0099700C" w:rsidRDefault="00EF5655" w:rsidP="00824A4D">
            <w:pPr>
              <w:pStyle w:val="TableText"/>
              <w:tabs>
                <w:tab w:val="left" w:pos="3306"/>
              </w:tabs>
              <w:jc w:val="right"/>
              <w:rPr>
                <w:rFonts w:cs="Calibri"/>
                <w:b/>
              </w:rPr>
            </w:pPr>
            <w:r w:rsidRPr="0099700C">
              <w:rPr>
                <w:rFonts w:cs="Calibri"/>
                <w:b/>
              </w:rPr>
              <w:t>X,xxx</w:t>
            </w:r>
          </w:p>
        </w:tc>
      </w:tr>
    </w:tbl>
    <w:p w14:paraId="3EDCB6BF" w14:textId="77777777" w:rsidR="00137B9D" w:rsidRDefault="00137B9D">
      <w:pPr>
        <w:rPr>
          <w:rFonts w:cs="Calibri"/>
          <w:b/>
        </w:rPr>
      </w:pPr>
      <w:r w:rsidRPr="00551886">
        <w:rPr>
          <w:rFonts w:cs="Calibri"/>
        </w:rPr>
        <w:br w:type="page"/>
      </w:r>
      <w:r w:rsidR="00724471" w:rsidRPr="00724471">
        <w:rPr>
          <w:rFonts w:cs="Calibri"/>
          <w:b/>
        </w:rPr>
        <w:t>TAS 5.</w:t>
      </w:r>
      <w:r w:rsidR="00724471">
        <w:rPr>
          <w:rFonts w:cs="Calibri"/>
          <w:b/>
        </w:rPr>
        <w:t xml:space="preserve">  </w:t>
      </w:r>
      <w:r w:rsidR="00724471" w:rsidRPr="00724471">
        <w:rPr>
          <w:rFonts w:cs="Calibri"/>
          <w:b/>
        </w:rPr>
        <w:t xml:space="preserve"> Cash Flow </w:t>
      </w:r>
      <w:r w:rsidR="00C15010">
        <w:rPr>
          <w:rFonts w:cs="Calibri"/>
          <w:b/>
        </w:rPr>
        <w:t>–</w:t>
      </w:r>
      <w:r w:rsidR="00724471" w:rsidRPr="00724471">
        <w:rPr>
          <w:rFonts w:cs="Calibri"/>
          <w:b/>
        </w:rPr>
        <w:t xml:space="preserve"> Continued</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4665"/>
        <w:gridCol w:w="626"/>
        <w:gridCol w:w="1053"/>
        <w:gridCol w:w="10"/>
        <w:gridCol w:w="1074"/>
        <w:gridCol w:w="10"/>
        <w:gridCol w:w="1082"/>
      </w:tblGrid>
      <w:tr w:rsidR="00C15010" w:rsidRPr="0099700C" w14:paraId="12F0ED10" w14:textId="77777777" w:rsidTr="00C15010">
        <w:trPr>
          <w:trHeight w:val="105"/>
        </w:trPr>
        <w:tc>
          <w:tcPr>
            <w:tcW w:w="5000" w:type="pct"/>
            <w:gridSpan w:val="8"/>
            <w:tcBorders>
              <w:top w:val="single" w:sz="4" w:space="0" w:color="auto"/>
              <w:left w:val="single" w:sz="4" w:space="0" w:color="auto"/>
              <w:bottom w:val="nil"/>
              <w:right w:val="single" w:sz="4" w:space="0" w:color="auto"/>
            </w:tcBorders>
          </w:tcPr>
          <w:p w14:paraId="345B8A6A" w14:textId="77777777" w:rsidR="00C15010" w:rsidRPr="0099700C" w:rsidRDefault="00C15010" w:rsidP="005222BB">
            <w:pPr>
              <w:jc w:val="center"/>
              <w:rPr>
                <w:b/>
                <w:sz w:val="32"/>
                <w:szCs w:val="32"/>
              </w:rPr>
            </w:pPr>
            <w:r w:rsidRPr="0099700C">
              <w:rPr>
                <w:b/>
                <w:sz w:val="32"/>
                <w:szCs w:val="32"/>
              </w:rPr>
              <w:t>‘Example Authority’</w:t>
            </w:r>
          </w:p>
          <w:p w14:paraId="36D9D3DC" w14:textId="77777777" w:rsidR="00C15010" w:rsidRPr="0099700C" w:rsidRDefault="00C15010" w:rsidP="005222BB">
            <w:pPr>
              <w:jc w:val="center"/>
              <w:rPr>
                <w:b/>
                <w:sz w:val="32"/>
                <w:szCs w:val="32"/>
              </w:rPr>
            </w:pPr>
            <w:r w:rsidRPr="0099700C">
              <w:rPr>
                <w:b/>
                <w:sz w:val="32"/>
                <w:szCs w:val="32"/>
              </w:rPr>
              <w:t>Cash Flow Statement - Continued</w:t>
            </w:r>
          </w:p>
          <w:p w14:paraId="5DA1601C" w14:textId="77777777" w:rsidR="00C15010" w:rsidRPr="0099700C" w:rsidRDefault="00C15010" w:rsidP="0026111B">
            <w:pPr>
              <w:jc w:val="center"/>
            </w:pPr>
            <w:r w:rsidRPr="0099700C">
              <w:rPr>
                <w:b/>
                <w:sz w:val="32"/>
                <w:szCs w:val="32"/>
              </w:rPr>
              <w:t>For the Year Ended 30 June 201</w:t>
            </w:r>
            <w:r w:rsidR="0026111B">
              <w:rPr>
                <w:b/>
                <w:sz w:val="32"/>
                <w:szCs w:val="32"/>
              </w:rPr>
              <w:t>8</w:t>
            </w:r>
          </w:p>
        </w:tc>
      </w:tr>
      <w:tr w:rsidR="00137B9D" w:rsidRPr="0099700C" w14:paraId="5D852EAB" w14:textId="77777777" w:rsidTr="0087747E">
        <w:trPr>
          <w:trHeight w:val="105"/>
        </w:trPr>
        <w:tc>
          <w:tcPr>
            <w:tcW w:w="646" w:type="pct"/>
            <w:tcBorders>
              <w:top w:val="nil"/>
              <w:left w:val="single" w:sz="4" w:space="0" w:color="auto"/>
              <w:bottom w:val="single" w:sz="4" w:space="0" w:color="auto"/>
              <w:right w:val="nil"/>
            </w:tcBorders>
          </w:tcPr>
          <w:p w14:paraId="3FC33EF4" w14:textId="77777777" w:rsidR="00137B9D" w:rsidRPr="0099700C" w:rsidRDefault="00137B9D" w:rsidP="00C15010">
            <w:pPr>
              <w:pStyle w:val="Reference"/>
              <w:tabs>
                <w:tab w:val="left" w:pos="3306"/>
              </w:tabs>
              <w:spacing w:before="240"/>
              <w:rPr>
                <w:rFonts w:cs="Calibri"/>
              </w:rPr>
            </w:pPr>
            <w:r w:rsidRPr="0099700C">
              <w:rPr>
                <w:rFonts w:cs="Calibri"/>
              </w:rPr>
              <w:t>Reference</w:t>
            </w:r>
          </w:p>
        </w:tc>
        <w:tc>
          <w:tcPr>
            <w:tcW w:w="2384" w:type="pct"/>
            <w:tcBorders>
              <w:top w:val="nil"/>
              <w:left w:val="nil"/>
              <w:bottom w:val="single" w:sz="4" w:space="0" w:color="auto"/>
              <w:right w:val="nil"/>
            </w:tcBorders>
            <w:vAlign w:val="bottom"/>
          </w:tcPr>
          <w:p w14:paraId="4052DCB3" w14:textId="77777777" w:rsidR="00137B9D" w:rsidRPr="0099700C" w:rsidRDefault="00137B9D" w:rsidP="00425DD7">
            <w:pPr>
              <w:pStyle w:val="TableTitle"/>
              <w:tabs>
                <w:tab w:val="left" w:pos="3306"/>
              </w:tabs>
              <w:rPr>
                <w:rFonts w:cs="Calibri"/>
              </w:rPr>
            </w:pPr>
          </w:p>
        </w:tc>
        <w:tc>
          <w:tcPr>
            <w:tcW w:w="320" w:type="pct"/>
            <w:tcBorders>
              <w:top w:val="nil"/>
              <w:left w:val="nil"/>
              <w:bottom w:val="single" w:sz="4" w:space="0" w:color="auto"/>
              <w:right w:val="nil"/>
            </w:tcBorders>
            <w:vAlign w:val="bottom"/>
          </w:tcPr>
          <w:p w14:paraId="45E9927F" w14:textId="77777777" w:rsidR="00137B9D" w:rsidRPr="0099700C" w:rsidRDefault="00137B9D" w:rsidP="00425DD7">
            <w:pPr>
              <w:pStyle w:val="TableTitle"/>
              <w:tabs>
                <w:tab w:val="left" w:pos="3306"/>
              </w:tabs>
              <w:jc w:val="center"/>
              <w:rPr>
                <w:rFonts w:cs="Calibri"/>
              </w:rPr>
            </w:pPr>
            <w:r w:rsidRPr="0099700C">
              <w:rPr>
                <w:rFonts w:cs="Calibri"/>
              </w:rPr>
              <w:t>Note No.</w:t>
            </w:r>
          </w:p>
        </w:tc>
        <w:tc>
          <w:tcPr>
            <w:tcW w:w="543" w:type="pct"/>
            <w:gridSpan w:val="2"/>
            <w:tcBorders>
              <w:top w:val="nil"/>
              <w:left w:val="nil"/>
              <w:bottom w:val="single" w:sz="4" w:space="0" w:color="auto"/>
              <w:right w:val="nil"/>
            </w:tcBorders>
            <w:vAlign w:val="bottom"/>
          </w:tcPr>
          <w:p w14:paraId="2CA5F951" w14:textId="77777777" w:rsidR="00137B9D" w:rsidRPr="0099700C" w:rsidRDefault="00137B9D" w:rsidP="00425DD7">
            <w:pPr>
              <w:pStyle w:val="TableTitle"/>
              <w:tabs>
                <w:tab w:val="left" w:pos="3306"/>
              </w:tabs>
              <w:rPr>
                <w:rFonts w:cs="Calibri"/>
              </w:rPr>
            </w:pPr>
            <w:r w:rsidRPr="0099700C">
              <w:rPr>
                <w:rFonts w:cs="Calibri"/>
              </w:rPr>
              <w:t>Actual</w:t>
            </w:r>
          </w:p>
          <w:p w14:paraId="765A5078" w14:textId="77777777" w:rsidR="00137B9D" w:rsidRPr="0099700C" w:rsidRDefault="00551886" w:rsidP="00425DD7">
            <w:pPr>
              <w:pStyle w:val="TableTitle"/>
              <w:tabs>
                <w:tab w:val="left" w:pos="3306"/>
              </w:tabs>
              <w:rPr>
                <w:rFonts w:cs="Calibri"/>
              </w:rPr>
            </w:pPr>
            <w:r w:rsidRPr="0099700C">
              <w:rPr>
                <w:rFonts w:cs="Calibri"/>
              </w:rPr>
              <w:t>201</w:t>
            </w:r>
            <w:r w:rsidR="006B3D92">
              <w:rPr>
                <w:rFonts w:cs="Calibri"/>
              </w:rPr>
              <w:t>9</w:t>
            </w:r>
          </w:p>
          <w:p w14:paraId="01CE06B4" w14:textId="77777777" w:rsidR="00137B9D" w:rsidRPr="0099700C" w:rsidRDefault="00137B9D" w:rsidP="00425DD7">
            <w:pPr>
              <w:pStyle w:val="TableTitle"/>
              <w:tabs>
                <w:tab w:val="left" w:pos="3306"/>
              </w:tabs>
              <w:rPr>
                <w:rFonts w:cs="Calibri"/>
              </w:rPr>
            </w:pPr>
            <w:r w:rsidRPr="0099700C">
              <w:rPr>
                <w:rFonts w:cs="Calibri"/>
              </w:rPr>
              <w:t xml:space="preserve">$’000 </w:t>
            </w:r>
          </w:p>
        </w:tc>
        <w:tc>
          <w:tcPr>
            <w:tcW w:w="554" w:type="pct"/>
            <w:gridSpan w:val="2"/>
            <w:tcBorders>
              <w:top w:val="nil"/>
              <w:left w:val="nil"/>
              <w:bottom w:val="single" w:sz="4" w:space="0" w:color="auto"/>
              <w:right w:val="nil"/>
            </w:tcBorders>
            <w:vAlign w:val="bottom"/>
          </w:tcPr>
          <w:p w14:paraId="57E3EBA6" w14:textId="77777777" w:rsidR="00137B9D" w:rsidRPr="0099700C" w:rsidRDefault="00137B9D" w:rsidP="00425DD7">
            <w:pPr>
              <w:pStyle w:val="TableTitle"/>
              <w:tabs>
                <w:tab w:val="left" w:pos="3306"/>
              </w:tabs>
              <w:rPr>
                <w:rFonts w:cs="Calibri"/>
              </w:rPr>
            </w:pPr>
            <w:r w:rsidRPr="0099700C">
              <w:rPr>
                <w:rFonts w:cs="Calibri"/>
              </w:rPr>
              <w:t>Original</w:t>
            </w:r>
          </w:p>
          <w:p w14:paraId="5DD42B5A" w14:textId="77777777" w:rsidR="00137B9D" w:rsidRPr="0099700C" w:rsidRDefault="00137B9D" w:rsidP="00425DD7">
            <w:pPr>
              <w:pStyle w:val="TableTitle"/>
              <w:tabs>
                <w:tab w:val="left" w:pos="3306"/>
              </w:tabs>
              <w:rPr>
                <w:rFonts w:cs="Calibri"/>
              </w:rPr>
            </w:pPr>
            <w:r w:rsidRPr="0099700C">
              <w:rPr>
                <w:rFonts w:cs="Calibri"/>
              </w:rPr>
              <w:t xml:space="preserve">Budget </w:t>
            </w:r>
          </w:p>
          <w:p w14:paraId="2F9009B1" w14:textId="77777777" w:rsidR="00137B9D" w:rsidRPr="0099700C" w:rsidRDefault="00551886" w:rsidP="00425DD7">
            <w:pPr>
              <w:pStyle w:val="TableTitle"/>
              <w:tabs>
                <w:tab w:val="left" w:pos="3306"/>
              </w:tabs>
              <w:rPr>
                <w:rFonts w:cs="Calibri"/>
              </w:rPr>
            </w:pPr>
            <w:r w:rsidRPr="0099700C">
              <w:rPr>
                <w:rFonts w:cs="Calibri"/>
              </w:rPr>
              <w:t>201</w:t>
            </w:r>
            <w:r w:rsidR="006B3D92">
              <w:rPr>
                <w:rFonts w:cs="Calibri"/>
              </w:rPr>
              <w:t>9</w:t>
            </w:r>
          </w:p>
          <w:p w14:paraId="43D097A7" w14:textId="77777777" w:rsidR="00137B9D" w:rsidRPr="0099700C" w:rsidRDefault="00137B9D" w:rsidP="00425DD7">
            <w:pPr>
              <w:pStyle w:val="TableTitle"/>
              <w:tabs>
                <w:tab w:val="left" w:pos="3306"/>
              </w:tabs>
              <w:rPr>
                <w:rFonts w:cs="Calibri"/>
              </w:rPr>
            </w:pPr>
            <w:r w:rsidRPr="0099700C">
              <w:rPr>
                <w:rFonts w:cs="Calibri"/>
              </w:rPr>
              <w:t>$’000</w:t>
            </w:r>
          </w:p>
        </w:tc>
        <w:tc>
          <w:tcPr>
            <w:tcW w:w="553" w:type="pct"/>
            <w:tcBorders>
              <w:top w:val="nil"/>
              <w:left w:val="nil"/>
              <w:bottom w:val="single" w:sz="4" w:space="0" w:color="auto"/>
              <w:right w:val="single" w:sz="4" w:space="0" w:color="auto"/>
            </w:tcBorders>
            <w:vAlign w:val="bottom"/>
          </w:tcPr>
          <w:p w14:paraId="3456BF08" w14:textId="77777777" w:rsidR="00137B9D" w:rsidRPr="0099700C" w:rsidRDefault="00137B9D" w:rsidP="00425DD7">
            <w:pPr>
              <w:pStyle w:val="TableTitle"/>
              <w:tabs>
                <w:tab w:val="left" w:pos="3306"/>
              </w:tabs>
              <w:rPr>
                <w:rFonts w:cs="Calibri"/>
              </w:rPr>
            </w:pPr>
            <w:r w:rsidRPr="0099700C">
              <w:rPr>
                <w:rFonts w:cs="Calibri"/>
              </w:rPr>
              <w:t>Actual</w:t>
            </w:r>
          </w:p>
          <w:p w14:paraId="7EEB55D1" w14:textId="77777777" w:rsidR="00137B9D" w:rsidRPr="0099700C" w:rsidRDefault="00551886" w:rsidP="00425DD7">
            <w:pPr>
              <w:pStyle w:val="TableTitle"/>
              <w:tabs>
                <w:tab w:val="left" w:pos="3306"/>
              </w:tabs>
              <w:rPr>
                <w:rFonts w:cs="Calibri"/>
              </w:rPr>
            </w:pPr>
            <w:r w:rsidRPr="0099700C">
              <w:rPr>
                <w:rFonts w:cs="Calibri"/>
              </w:rPr>
              <w:t>201</w:t>
            </w:r>
            <w:r w:rsidR="006B3D92">
              <w:rPr>
                <w:rFonts w:cs="Calibri"/>
              </w:rPr>
              <w:t>8</w:t>
            </w:r>
          </w:p>
          <w:p w14:paraId="254830CF" w14:textId="77777777" w:rsidR="00137B9D" w:rsidRPr="0099700C" w:rsidRDefault="00137B9D" w:rsidP="00425DD7">
            <w:pPr>
              <w:pStyle w:val="TableTitle"/>
              <w:tabs>
                <w:tab w:val="left" w:pos="3306"/>
              </w:tabs>
              <w:rPr>
                <w:rFonts w:cs="Calibri"/>
              </w:rPr>
            </w:pPr>
            <w:r w:rsidRPr="0099700C">
              <w:rPr>
                <w:rFonts w:cs="Calibri"/>
              </w:rPr>
              <w:t>$’000</w:t>
            </w:r>
          </w:p>
        </w:tc>
      </w:tr>
      <w:tr w:rsidR="0071100D" w:rsidRPr="0099700C" w14:paraId="1DCFF086" w14:textId="77777777" w:rsidTr="00C15010">
        <w:trPr>
          <w:trHeight w:val="204"/>
        </w:trPr>
        <w:tc>
          <w:tcPr>
            <w:tcW w:w="646" w:type="pct"/>
            <w:tcBorders>
              <w:top w:val="single" w:sz="4" w:space="0" w:color="auto"/>
              <w:left w:val="single" w:sz="4" w:space="0" w:color="auto"/>
              <w:bottom w:val="nil"/>
              <w:right w:val="single" w:sz="2" w:space="0" w:color="003366"/>
            </w:tcBorders>
          </w:tcPr>
          <w:p w14:paraId="595C3C2C" w14:textId="77777777" w:rsidR="0071100D" w:rsidRPr="0099700C" w:rsidRDefault="0071100D" w:rsidP="0071100D">
            <w:pPr>
              <w:pStyle w:val="TableReference"/>
              <w:tabs>
                <w:tab w:val="left" w:pos="3306"/>
              </w:tabs>
              <w:spacing w:before="40"/>
              <w:rPr>
                <w:rFonts w:cs="Calibri"/>
                <w:color w:val="auto"/>
                <w:sz w:val="16"/>
                <w:szCs w:val="16"/>
              </w:rPr>
            </w:pPr>
          </w:p>
        </w:tc>
        <w:tc>
          <w:tcPr>
            <w:tcW w:w="2384" w:type="pct"/>
            <w:tcBorders>
              <w:top w:val="single" w:sz="4" w:space="0" w:color="auto"/>
              <w:left w:val="single" w:sz="2" w:space="0" w:color="003366"/>
              <w:bottom w:val="nil"/>
              <w:right w:val="nil"/>
            </w:tcBorders>
            <w:vAlign w:val="bottom"/>
          </w:tcPr>
          <w:p w14:paraId="427D4CF6" w14:textId="77777777" w:rsidR="0071100D" w:rsidRPr="0099700C" w:rsidRDefault="0071100D" w:rsidP="0071100D">
            <w:pPr>
              <w:pStyle w:val="TableText"/>
              <w:tabs>
                <w:tab w:val="left" w:pos="3306"/>
              </w:tabs>
              <w:rPr>
                <w:rFonts w:cs="Calibri"/>
                <w:b/>
                <w:bCs/>
              </w:rPr>
            </w:pPr>
            <w:r w:rsidRPr="0099700C">
              <w:rPr>
                <w:rFonts w:cs="Calibri"/>
                <w:b/>
                <w:bCs/>
              </w:rPr>
              <w:t>Payments</w:t>
            </w:r>
          </w:p>
        </w:tc>
        <w:tc>
          <w:tcPr>
            <w:tcW w:w="320" w:type="pct"/>
            <w:tcBorders>
              <w:top w:val="single" w:sz="4" w:space="0" w:color="auto"/>
              <w:left w:val="nil"/>
              <w:bottom w:val="nil"/>
              <w:right w:val="nil"/>
            </w:tcBorders>
            <w:vAlign w:val="bottom"/>
          </w:tcPr>
          <w:p w14:paraId="5BFE3F33" w14:textId="77777777" w:rsidR="0071100D" w:rsidRPr="0099700C" w:rsidRDefault="0071100D" w:rsidP="0071100D">
            <w:pPr>
              <w:pStyle w:val="TableText"/>
              <w:tabs>
                <w:tab w:val="left" w:pos="3306"/>
              </w:tabs>
              <w:jc w:val="center"/>
              <w:rPr>
                <w:rFonts w:cs="Calibri"/>
              </w:rPr>
            </w:pPr>
          </w:p>
        </w:tc>
        <w:tc>
          <w:tcPr>
            <w:tcW w:w="538" w:type="pct"/>
            <w:tcBorders>
              <w:top w:val="single" w:sz="4" w:space="0" w:color="auto"/>
              <w:left w:val="nil"/>
              <w:bottom w:val="nil"/>
              <w:right w:val="nil"/>
            </w:tcBorders>
            <w:vAlign w:val="bottom"/>
          </w:tcPr>
          <w:p w14:paraId="43CB6C75" w14:textId="77777777" w:rsidR="0071100D" w:rsidRPr="0099700C" w:rsidRDefault="0071100D" w:rsidP="0071100D">
            <w:pPr>
              <w:pStyle w:val="TableText"/>
              <w:tabs>
                <w:tab w:val="left" w:pos="3306"/>
              </w:tabs>
              <w:jc w:val="right"/>
              <w:rPr>
                <w:rFonts w:cs="Calibri"/>
                <w:b/>
                <w:bCs/>
              </w:rPr>
            </w:pPr>
          </w:p>
        </w:tc>
        <w:tc>
          <w:tcPr>
            <w:tcW w:w="559" w:type="pct"/>
            <w:gridSpan w:val="3"/>
            <w:tcBorders>
              <w:top w:val="single" w:sz="4" w:space="0" w:color="auto"/>
              <w:left w:val="nil"/>
              <w:bottom w:val="nil"/>
              <w:right w:val="nil"/>
            </w:tcBorders>
            <w:vAlign w:val="bottom"/>
          </w:tcPr>
          <w:p w14:paraId="6E0C91AD" w14:textId="77777777" w:rsidR="0071100D" w:rsidRPr="0099700C" w:rsidRDefault="0071100D" w:rsidP="0071100D">
            <w:pPr>
              <w:pStyle w:val="TableText"/>
              <w:tabs>
                <w:tab w:val="left" w:pos="3306"/>
              </w:tabs>
              <w:jc w:val="right"/>
              <w:rPr>
                <w:rFonts w:cs="Calibri"/>
                <w:b/>
                <w:bCs/>
              </w:rPr>
            </w:pPr>
          </w:p>
        </w:tc>
        <w:tc>
          <w:tcPr>
            <w:tcW w:w="553" w:type="pct"/>
            <w:tcBorders>
              <w:top w:val="single" w:sz="4" w:space="0" w:color="auto"/>
              <w:left w:val="nil"/>
              <w:bottom w:val="nil"/>
              <w:right w:val="single" w:sz="4" w:space="0" w:color="auto"/>
            </w:tcBorders>
            <w:vAlign w:val="bottom"/>
          </w:tcPr>
          <w:p w14:paraId="733D9D7E" w14:textId="77777777" w:rsidR="0071100D" w:rsidRPr="0099700C" w:rsidRDefault="0071100D" w:rsidP="0071100D">
            <w:pPr>
              <w:pStyle w:val="TableText"/>
              <w:tabs>
                <w:tab w:val="left" w:pos="3306"/>
              </w:tabs>
              <w:jc w:val="right"/>
              <w:rPr>
                <w:rFonts w:cs="Calibri"/>
                <w:b/>
                <w:bCs/>
              </w:rPr>
            </w:pPr>
          </w:p>
        </w:tc>
      </w:tr>
      <w:tr w:rsidR="0071100D" w:rsidRPr="0099700C" w14:paraId="2A1E5661" w14:textId="77777777" w:rsidTr="00C15010">
        <w:tc>
          <w:tcPr>
            <w:tcW w:w="646" w:type="pct"/>
            <w:tcBorders>
              <w:top w:val="nil"/>
              <w:left w:val="single" w:sz="4" w:space="0" w:color="auto"/>
              <w:bottom w:val="nil"/>
              <w:right w:val="single" w:sz="2" w:space="0" w:color="003366"/>
            </w:tcBorders>
          </w:tcPr>
          <w:p w14:paraId="4D4B00FF" w14:textId="77777777" w:rsidR="0071100D" w:rsidRPr="0099700C" w:rsidRDefault="0071100D" w:rsidP="0071100D">
            <w:pPr>
              <w:pStyle w:val="TableReference"/>
              <w:tabs>
                <w:tab w:val="left" w:pos="3306"/>
              </w:tabs>
              <w:spacing w:before="60"/>
              <w:rPr>
                <w:rFonts w:cs="Calibri"/>
                <w:color w:val="auto"/>
                <w:sz w:val="16"/>
                <w:szCs w:val="16"/>
              </w:rPr>
            </w:pPr>
            <w:r w:rsidRPr="0099700C">
              <w:rPr>
                <w:rFonts w:cs="Calibri"/>
                <w:color w:val="auto"/>
                <w:sz w:val="16"/>
                <w:szCs w:val="16"/>
              </w:rPr>
              <w:t>AASB 107.16 (a)</w:t>
            </w:r>
          </w:p>
        </w:tc>
        <w:tc>
          <w:tcPr>
            <w:tcW w:w="2384" w:type="pct"/>
            <w:tcBorders>
              <w:top w:val="nil"/>
              <w:left w:val="single" w:sz="2" w:space="0" w:color="003366"/>
              <w:bottom w:val="nil"/>
              <w:right w:val="nil"/>
            </w:tcBorders>
            <w:vAlign w:val="bottom"/>
          </w:tcPr>
          <w:p w14:paraId="517218F1" w14:textId="77777777" w:rsidR="0071100D" w:rsidRPr="0099700C" w:rsidRDefault="0071100D" w:rsidP="0071100D">
            <w:pPr>
              <w:pStyle w:val="TableText"/>
              <w:tabs>
                <w:tab w:val="left" w:pos="3306"/>
              </w:tabs>
              <w:rPr>
                <w:rFonts w:cs="Calibri"/>
                <w:b/>
                <w:bCs/>
              </w:rPr>
            </w:pPr>
            <w:r w:rsidRPr="0099700C">
              <w:rPr>
                <w:rFonts w:cs="Calibri"/>
              </w:rPr>
              <w:t>Purchase of Property, Plant and Equipment</w:t>
            </w:r>
          </w:p>
        </w:tc>
        <w:tc>
          <w:tcPr>
            <w:tcW w:w="320" w:type="pct"/>
            <w:tcBorders>
              <w:top w:val="nil"/>
              <w:left w:val="nil"/>
              <w:bottom w:val="nil"/>
              <w:right w:val="nil"/>
            </w:tcBorders>
            <w:vAlign w:val="bottom"/>
          </w:tcPr>
          <w:p w14:paraId="2133BB61"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58A84C4F"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9" w:type="pct"/>
            <w:gridSpan w:val="3"/>
            <w:tcBorders>
              <w:top w:val="nil"/>
              <w:left w:val="nil"/>
              <w:bottom w:val="nil"/>
              <w:right w:val="nil"/>
            </w:tcBorders>
            <w:vAlign w:val="bottom"/>
          </w:tcPr>
          <w:p w14:paraId="4B8444E5"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2C53E8FF" w14:textId="77777777" w:rsidR="0071100D" w:rsidRPr="0099700C" w:rsidRDefault="0071100D" w:rsidP="0071100D">
            <w:pPr>
              <w:pStyle w:val="TableText"/>
              <w:tabs>
                <w:tab w:val="left" w:pos="3306"/>
              </w:tabs>
              <w:jc w:val="right"/>
              <w:rPr>
                <w:rFonts w:cs="Calibri"/>
              </w:rPr>
            </w:pPr>
            <w:r w:rsidRPr="0099700C">
              <w:rPr>
                <w:rFonts w:cs="Calibri"/>
              </w:rPr>
              <w:t>X,xxx</w:t>
            </w:r>
          </w:p>
        </w:tc>
      </w:tr>
      <w:tr w:rsidR="0071100D" w:rsidRPr="0099700C" w14:paraId="3D042B91" w14:textId="77777777" w:rsidTr="00C15010">
        <w:tc>
          <w:tcPr>
            <w:tcW w:w="646" w:type="pct"/>
            <w:tcBorders>
              <w:top w:val="nil"/>
              <w:left w:val="single" w:sz="4" w:space="0" w:color="auto"/>
              <w:bottom w:val="nil"/>
              <w:right w:val="single" w:sz="2" w:space="0" w:color="003366"/>
            </w:tcBorders>
          </w:tcPr>
          <w:p w14:paraId="68E4959C" w14:textId="77777777" w:rsidR="0071100D" w:rsidRPr="0099700C" w:rsidRDefault="0071100D" w:rsidP="0071100D">
            <w:pPr>
              <w:pStyle w:val="TableReference"/>
              <w:tabs>
                <w:tab w:val="left" w:pos="3306"/>
              </w:tabs>
              <w:spacing w:before="60"/>
              <w:rPr>
                <w:rFonts w:cs="Calibri"/>
                <w:color w:val="auto"/>
                <w:sz w:val="16"/>
                <w:szCs w:val="16"/>
              </w:rPr>
            </w:pPr>
          </w:p>
        </w:tc>
        <w:tc>
          <w:tcPr>
            <w:tcW w:w="2384" w:type="pct"/>
            <w:tcBorders>
              <w:top w:val="nil"/>
              <w:left w:val="single" w:sz="2" w:space="0" w:color="003366"/>
              <w:bottom w:val="nil"/>
              <w:right w:val="nil"/>
            </w:tcBorders>
            <w:vAlign w:val="bottom"/>
          </w:tcPr>
          <w:p w14:paraId="244C81BA" w14:textId="77777777" w:rsidR="0071100D" w:rsidRPr="0099700C" w:rsidRDefault="0071100D" w:rsidP="0071100D">
            <w:pPr>
              <w:pStyle w:val="TableText"/>
              <w:tabs>
                <w:tab w:val="left" w:pos="3306"/>
              </w:tabs>
              <w:rPr>
                <w:rFonts w:cs="Calibri"/>
              </w:rPr>
            </w:pPr>
            <w:r w:rsidRPr="0099700C">
              <w:rPr>
                <w:rFonts w:cs="Calibri"/>
              </w:rPr>
              <w:t>Purchase of Investment Property</w:t>
            </w:r>
          </w:p>
        </w:tc>
        <w:tc>
          <w:tcPr>
            <w:tcW w:w="320" w:type="pct"/>
            <w:tcBorders>
              <w:top w:val="nil"/>
              <w:left w:val="nil"/>
              <w:bottom w:val="nil"/>
              <w:right w:val="nil"/>
            </w:tcBorders>
            <w:vAlign w:val="bottom"/>
          </w:tcPr>
          <w:p w14:paraId="2619804F"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3B5C11F8"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9" w:type="pct"/>
            <w:gridSpan w:val="3"/>
            <w:tcBorders>
              <w:top w:val="nil"/>
              <w:left w:val="nil"/>
              <w:bottom w:val="nil"/>
              <w:right w:val="nil"/>
            </w:tcBorders>
            <w:vAlign w:val="bottom"/>
          </w:tcPr>
          <w:p w14:paraId="562A2492"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29C9C7D6" w14:textId="77777777" w:rsidR="0071100D" w:rsidRPr="0099700C" w:rsidRDefault="0071100D" w:rsidP="0071100D">
            <w:pPr>
              <w:pStyle w:val="TableText"/>
              <w:tabs>
                <w:tab w:val="left" w:pos="3306"/>
              </w:tabs>
              <w:jc w:val="right"/>
              <w:rPr>
                <w:rFonts w:cs="Calibri"/>
              </w:rPr>
            </w:pPr>
            <w:r w:rsidRPr="0099700C">
              <w:rPr>
                <w:rFonts w:cs="Calibri"/>
              </w:rPr>
              <w:t>X,xxx</w:t>
            </w:r>
          </w:p>
        </w:tc>
      </w:tr>
      <w:tr w:rsidR="0071100D" w:rsidRPr="0099700C" w14:paraId="35A056EF" w14:textId="77777777" w:rsidTr="00C15010">
        <w:tc>
          <w:tcPr>
            <w:tcW w:w="646" w:type="pct"/>
            <w:tcBorders>
              <w:top w:val="nil"/>
              <w:left w:val="single" w:sz="4" w:space="0" w:color="auto"/>
              <w:bottom w:val="nil"/>
              <w:right w:val="single" w:sz="2" w:space="0" w:color="003366"/>
            </w:tcBorders>
          </w:tcPr>
          <w:p w14:paraId="640836CF" w14:textId="77777777" w:rsidR="0071100D" w:rsidRPr="0099700C" w:rsidRDefault="0071100D" w:rsidP="0071100D">
            <w:pPr>
              <w:pStyle w:val="TableReference"/>
              <w:tabs>
                <w:tab w:val="left" w:pos="3306"/>
              </w:tabs>
              <w:spacing w:before="60"/>
              <w:rPr>
                <w:rFonts w:cs="Calibri"/>
                <w:color w:val="auto"/>
                <w:sz w:val="16"/>
                <w:szCs w:val="16"/>
              </w:rPr>
            </w:pPr>
            <w:r w:rsidRPr="0099700C">
              <w:rPr>
                <w:rFonts w:cs="Calibri"/>
                <w:color w:val="auto"/>
                <w:sz w:val="16"/>
                <w:szCs w:val="16"/>
              </w:rPr>
              <w:t>AASB 107.16 (a)</w:t>
            </w:r>
          </w:p>
        </w:tc>
        <w:tc>
          <w:tcPr>
            <w:tcW w:w="2384" w:type="pct"/>
            <w:tcBorders>
              <w:top w:val="nil"/>
              <w:left w:val="single" w:sz="2" w:space="0" w:color="003366"/>
              <w:bottom w:val="nil"/>
              <w:right w:val="nil"/>
            </w:tcBorders>
            <w:vAlign w:val="bottom"/>
          </w:tcPr>
          <w:p w14:paraId="2A2B9AF0" w14:textId="77777777" w:rsidR="0071100D" w:rsidRPr="0099700C" w:rsidRDefault="0071100D" w:rsidP="0071100D">
            <w:pPr>
              <w:pStyle w:val="TableText"/>
              <w:tabs>
                <w:tab w:val="left" w:pos="3306"/>
              </w:tabs>
              <w:rPr>
                <w:rFonts w:cs="Calibri"/>
                <w:b/>
                <w:bCs/>
              </w:rPr>
            </w:pPr>
            <w:r w:rsidRPr="0099700C">
              <w:rPr>
                <w:rFonts w:cs="Calibri"/>
              </w:rPr>
              <w:t>Purchase of Investments</w:t>
            </w:r>
          </w:p>
        </w:tc>
        <w:tc>
          <w:tcPr>
            <w:tcW w:w="320" w:type="pct"/>
            <w:tcBorders>
              <w:top w:val="nil"/>
              <w:left w:val="nil"/>
              <w:bottom w:val="nil"/>
              <w:right w:val="nil"/>
            </w:tcBorders>
            <w:vAlign w:val="bottom"/>
          </w:tcPr>
          <w:p w14:paraId="65E3A6B4"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697F2619"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9" w:type="pct"/>
            <w:gridSpan w:val="3"/>
            <w:tcBorders>
              <w:top w:val="nil"/>
              <w:left w:val="nil"/>
              <w:bottom w:val="nil"/>
              <w:right w:val="nil"/>
            </w:tcBorders>
            <w:vAlign w:val="bottom"/>
          </w:tcPr>
          <w:p w14:paraId="4DE57DB3"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78141617" w14:textId="77777777" w:rsidR="0071100D" w:rsidRPr="0099700C" w:rsidRDefault="0071100D" w:rsidP="0071100D">
            <w:pPr>
              <w:pStyle w:val="TableText"/>
              <w:tabs>
                <w:tab w:val="left" w:pos="3306"/>
              </w:tabs>
              <w:jc w:val="right"/>
              <w:rPr>
                <w:rFonts w:cs="Calibri"/>
              </w:rPr>
            </w:pPr>
            <w:r w:rsidRPr="0099700C">
              <w:rPr>
                <w:rFonts w:cs="Calibri"/>
              </w:rPr>
              <w:t>X,xxx</w:t>
            </w:r>
          </w:p>
        </w:tc>
      </w:tr>
      <w:tr w:rsidR="0071100D" w:rsidRPr="0099700C" w14:paraId="25794697" w14:textId="77777777" w:rsidTr="00C15010">
        <w:tc>
          <w:tcPr>
            <w:tcW w:w="646" w:type="pct"/>
            <w:tcBorders>
              <w:top w:val="nil"/>
              <w:left w:val="single" w:sz="4" w:space="0" w:color="auto"/>
              <w:bottom w:val="nil"/>
              <w:right w:val="single" w:sz="2" w:space="0" w:color="003366"/>
            </w:tcBorders>
          </w:tcPr>
          <w:p w14:paraId="6333DBEC" w14:textId="77777777" w:rsidR="0071100D" w:rsidRPr="0099700C" w:rsidRDefault="0071100D" w:rsidP="0071100D">
            <w:pPr>
              <w:pStyle w:val="TableReference"/>
              <w:tabs>
                <w:tab w:val="left" w:pos="3306"/>
              </w:tabs>
              <w:spacing w:before="60"/>
              <w:rPr>
                <w:rFonts w:cs="Calibri"/>
                <w:color w:val="auto"/>
                <w:sz w:val="16"/>
                <w:szCs w:val="16"/>
              </w:rPr>
            </w:pPr>
            <w:r w:rsidRPr="0099700C">
              <w:rPr>
                <w:rFonts w:cs="Calibri"/>
                <w:color w:val="auto"/>
                <w:sz w:val="16"/>
                <w:szCs w:val="16"/>
              </w:rPr>
              <w:t>AASB 107.16 (c)</w:t>
            </w:r>
          </w:p>
        </w:tc>
        <w:tc>
          <w:tcPr>
            <w:tcW w:w="2384" w:type="pct"/>
            <w:tcBorders>
              <w:top w:val="nil"/>
              <w:left w:val="single" w:sz="2" w:space="0" w:color="003366"/>
              <w:bottom w:val="nil"/>
              <w:right w:val="nil"/>
            </w:tcBorders>
            <w:vAlign w:val="bottom"/>
          </w:tcPr>
          <w:p w14:paraId="5788E96A" w14:textId="77777777" w:rsidR="0071100D" w:rsidRPr="0099700C" w:rsidRDefault="0071100D" w:rsidP="0071100D">
            <w:pPr>
              <w:pStyle w:val="TableText"/>
              <w:tabs>
                <w:tab w:val="left" w:pos="3306"/>
              </w:tabs>
              <w:rPr>
                <w:rFonts w:cs="Calibri"/>
              </w:rPr>
            </w:pPr>
            <w:r w:rsidRPr="0099700C">
              <w:rPr>
                <w:rFonts w:cs="Calibri"/>
              </w:rPr>
              <w:t>Purchase of Investment in Joint Venture</w:t>
            </w:r>
          </w:p>
        </w:tc>
        <w:tc>
          <w:tcPr>
            <w:tcW w:w="320" w:type="pct"/>
            <w:tcBorders>
              <w:top w:val="nil"/>
              <w:left w:val="nil"/>
              <w:bottom w:val="nil"/>
              <w:right w:val="nil"/>
            </w:tcBorders>
            <w:vAlign w:val="bottom"/>
          </w:tcPr>
          <w:p w14:paraId="3A6F6AF0"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5F665473"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9" w:type="pct"/>
            <w:gridSpan w:val="3"/>
            <w:tcBorders>
              <w:top w:val="nil"/>
              <w:left w:val="nil"/>
              <w:bottom w:val="nil"/>
              <w:right w:val="nil"/>
            </w:tcBorders>
            <w:vAlign w:val="bottom"/>
          </w:tcPr>
          <w:p w14:paraId="73C2A2C1"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0CEAC44C" w14:textId="77777777" w:rsidR="0071100D" w:rsidRPr="0099700C" w:rsidRDefault="0071100D" w:rsidP="0071100D">
            <w:pPr>
              <w:pStyle w:val="TableText"/>
              <w:tabs>
                <w:tab w:val="left" w:pos="3306"/>
              </w:tabs>
              <w:jc w:val="right"/>
              <w:rPr>
                <w:rFonts w:cs="Calibri"/>
              </w:rPr>
            </w:pPr>
            <w:r w:rsidRPr="0099700C">
              <w:rPr>
                <w:rFonts w:cs="Calibri"/>
              </w:rPr>
              <w:t>X,xxx</w:t>
            </w:r>
          </w:p>
        </w:tc>
      </w:tr>
      <w:tr w:rsidR="0071100D" w:rsidRPr="0099700C" w14:paraId="42ABE296" w14:textId="77777777" w:rsidTr="00C15010">
        <w:tc>
          <w:tcPr>
            <w:tcW w:w="646" w:type="pct"/>
            <w:tcBorders>
              <w:top w:val="nil"/>
              <w:left w:val="single" w:sz="4" w:space="0" w:color="auto"/>
              <w:bottom w:val="nil"/>
              <w:right w:val="single" w:sz="2" w:space="0" w:color="003366"/>
            </w:tcBorders>
          </w:tcPr>
          <w:p w14:paraId="3895E46D" w14:textId="77777777" w:rsidR="0071100D" w:rsidRPr="0099700C" w:rsidRDefault="0071100D" w:rsidP="0071100D">
            <w:pPr>
              <w:pStyle w:val="TableReference"/>
              <w:tabs>
                <w:tab w:val="left" w:pos="3306"/>
              </w:tabs>
              <w:spacing w:before="60"/>
              <w:rPr>
                <w:rFonts w:cs="Calibri"/>
                <w:color w:val="auto"/>
                <w:sz w:val="16"/>
                <w:szCs w:val="16"/>
              </w:rPr>
            </w:pPr>
          </w:p>
        </w:tc>
        <w:tc>
          <w:tcPr>
            <w:tcW w:w="2384" w:type="pct"/>
            <w:tcBorders>
              <w:top w:val="nil"/>
              <w:left w:val="single" w:sz="2" w:space="0" w:color="003366"/>
              <w:bottom w:val="nil"/>
              <w:right w:val="nil"/>
            </w:tcBorders>
            <w:vAlign w:val="bottom"/>
          </w:tcPr>
          <w:p w14:paraId="6968EDB5" w14:textId="77777777" w:rsidR="0071100D" w:rsidRPr="0099700C" w:rsidRDefault="0071100D" w:rsidP="0071100D">
            <w:pPr>
              <w:pStyle w:val="TableText"/>
              <w:tabs>
                <w:tab w:val="left" w:pos="3306"/>
              </w:tabs>
              <w:rPr>
                <w:rFonts w:cs="Calibri"/>
              </w:rPr>
            </w:pPr>
            <w:r w:rsidRPr="0099700C">
              <w:rPr>
                <w:rFonts w:cs="Calibri"/>
              </w:rPr>
              <w:t>Loans Provided (Loans Receivable)</w:t>
            </w:r>
          </w:p>
        </w:tc>
        <w:tc>
          <w:tcPr>
            <w:tcW w:w="320" w:type="pct"/>
            <w:tcBorders>
              <w:top w:val="nil"/>
              <w:left w:val="nil"/>
              <w:bottom w:val="nil"/>
              <w:right w:val="nil"/>
            </w:tcBorders>
            <w:vAlign w:val="bottom"/>
          </w:tcPr>
          <w:p w14:paraId="797416DC" w14:textId="77777777" w:rsidR="0071100D" w:rsidRPr="0099700C" w:rsidRDefault="0071100D" w:rsidP="0071100D">
            <w:pPr>
              <w:pStyle w:val="TableText"/>
              <w:tabs>
                <w:tab w:val="left" w:pos="3306"/>
              </w:tabs>
              <w:jc w:val="center"/>
              <w:rPr>
                <w:rFonts w:cs="Calibri"/>
              </w:rPr>
            </w:pPr>
          </w:p>
        </w:tc>
        <w:tc>
          <w:tcPr>
            <w:tcW w:w="538" w:type="pct"/>
            <w:tcBorders>
              <w:top w:val="nil"/>
              <w:left w:val="nil"/>
              <w:bottom w:val="nil"/>
              <w:right w:val="nil"/>
            </w:tcBorders>
            <w:vAlign w:val="bottom"/>
          </w:tcPr>
          <w:p w14:paraId="759DFB84"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9" w:type="pct"/>
            <w:gridSpan w:val="3"/>
            <w:tcBorders>
              <w:top w:val="nil"/>
              <w:left w:val="nil"/>
              <w:bottom w:val="nil"/>
              <w:right w:val="nil"/>
            </w:tcBorders>
            <w:vAlign w:val="bottom"/>
          </w:tcPr>
          <w:p w14:paraId="48C6F20F" w14:textId="77777777" w:rsidR="0071100D" w:rsidRPr="0099700C" w:rsidRDefault="0071100D" w:rsidP="0071100D">
            <w:pPr>
              <w:pStyle w:val="TableText"/>
              <w:tabs>
                <w:tab w:val="left" w:pos="3306"/>
              </w:tabs>
              <w:jc w:val="right"/>
              <w:rPr>
                <w:rFonts w:cs="Calibri"/>
              </w:rPr>
            </w:pPr>
            <w:r w:rsidRPr="0099700C">
              <w:rPr>
                <w:rFonts w:cs="Calibri"/>
              </w:rPr>
              <w:t>X,xxx</w:t>
            </w:r>
          </w:p>
        </w:tc>
        <w:tc>
          <w:tcPr>
            <w:tcW w:w="553" w:type="pct"/>
            <w:tcBorders>
              <w:top w:val="nil"/>
              <w:left w:val="nil"/>
              <w:bottom w:val="nil"/>
              <w:right w:val="single" w:sz="4" w:space="0" w:color="auto"/>
            </w:tcBorders>
            <w:vAlign w:val="bottom"/>
          </w:tcPr>
          <w:p w14:paraId="13411413" w14:textId="77777777" w:rsidR="0071100D" w:rsidRPr="0099700C" w:rsidRDefault="0071100D" w:rsidP="0071100D">
            <w:pPr>
              <w:pStyle w:val="TableText"/>
              <w:tabs>
                <w:tab w:val="left" w:pos="3306"/>
              </w:tabs>
              <w:jc w:val="right"/>
              <w:rPr>
                <w:rFonts w:cs="Calibri"/>
              </w:rPr>
            </w:pPr>
            <w:r w:rsidRPr="0099700C">
              <w:rPr>
                <w:rFonts w:cs="Calibri"/>
              </w:rPr>
              <w:t>X,xxx</w:t>
            </w:r>
          </w:p>
        </w:tc>
      </w:tr>
      <w:tr w:rsidR="0071100D" w:rsidRPr="0099700C" w14:paraId="50B758AD" w14:textId="77777777" w:rsidTr="00C15010">
        <w:tc>
          <w:tcPr>
            <w:tcW w:w="646" w:type="pct"/>
            <w:tcBorders>
              <w:top w:val="nil"/>
              <w:left w:val="single" w:sz="4" w:space="0" w:color="auto"/>
              <w:bottom w:val="nil"/>
              <w:right w:val="single" w:sz="2" w:space="0" w:color="003366"/>
            </w:tcBorders>
          </w:tcPr>
          <w:p w14:paraId="57206B7C" w14:textId="77777777" w:rsidR="0071100D" w:rsidRPr="0099700C" w:rsidRDefault="0071100D" w:rsidP="0071100D">
            <w:pPr>
              <w:pStyle w:val="TableReference"/>
              <w:tabs>
                <w:tab w:val="left" w:pos="3306"/>
              </w:tabs>
              <w:spacing w:before="40"/>
              <w:rPr>
                <w:rFonts w:cs="Calibri"/>
                <w:color w:val="auto"/>
                <w:sz w:val="16"/>
                <w:szCs w:val="16"/>
              </w:rPr>
            </w:pPr>
          </w:p>
        </w:tc>
        <w:tc>
          <w:tcPr>
            <w:tcW w:w="2384" w:type="pct"/>
            <w:tcBorders>
              <w:top w:val="nil"/>
              <w:left w:val="single" w:sz="2" w:space="0" w:color="003366"/>
              <w:bottom w:val="nil"/>
              <w:right w:val="nil"/>
            </w:tcBorders>
            <w:vAlign w:val="bottom"/>
          </w:tcPr>
          <w:p w14:paraId="11C84978" w14:textId="77777777" w:rsidR="0071100D" w:rsidRPr="0099700C" w:rsidRDefault="0071100D" w:rsidP="0071100D">
            <w:pPr>
              <w:pStyle w:val="TableText"/>
              <w:tabs>
                <w:tab w:val="left" w:pos="3306"/>
              </w:tabs>
              <w:rPr>
                <w:rFonts w:cs="Calibri"/>
                <w:b/>
                <w:bCs/>
              </w:rPr>
            </w:pPr>
            <w:r w:rsidRPr="0099700C">
              <w:rPr>
                <w:rFonts w:cs="Calibri"/>
                <w:b/>
                <w:bCs/>
              </w:rPr>
              <w:t>Total Payments from Investing Activities</w:t>
            </w:r>
          </w:p>
        </w:tc>
        <w:tc>
          <w:tcPr>
            <w:tcW w:w="320" w:type="pct"/>
            <w:tcBorders>
              <w:top w:val="nil"/>
              <w:left w:val="nil"/>
              <w:bottom w:val="nil"/>
              <w:right w:val="nil"/>
            </w:tcBorders>
            <w:vAlign w:val="bottom"/>
          </w:tcPr>
          <w:p w14:paraId="4BB736C4" w14:textId="77777777" w:rsidR="0071100D" w:rsidRPr="0099700C" w:rsidRDefault="0071100D" w:rsidP="0071100D">
            <w:pPr>
              <w:pStyle w:val="TableText"/>
              <w:tabs>
                <w:tab w:val="left" w:pos="3306"/>
              </w:tabs>
              <w:jc w:val="center"/>
              <w:rPr>
                <w:rFonts w:cs="Calibri"/>
              </w:rPr>
            </w:pPr>
          </w:p>
        </w:tc>
        <w:tc>
          <w:tcPr>
            <w:tcW w:w="538" w:type="pct"/>
            <w:tcBorders>
              <w:top w:val="single" w:sz="2" w:space="0" w:color="003366"/>
              <w:left w:val="nil"/>
              <w:bottom w:val="nil"/>
              <w:right w:val="nil"/>
            </w:tcBorders>
            <w:vAlign w:val="bottom"/>
          </w:tcPr>
          <w:p w14:paraId="4EBCE38E" w14:textId="77777777" w:rsidR="0071100D" w:rsidRPr="0099700C" w:rsidRDefault="0071100D" w:rsidP="0071100D">
            <w:pPr>
              <w:pStyle w:val="TableText"/>
              <w:tabs>
                <w:tab w:val="left" w:pos="3306"/>
              </w:tabs>
              <w:jc w:val="right"/>
              <w:rPr>
                <w:rFonts w:cs="Calibri"/>
                <w:b/>
              </w:rPr>
            </w:pPr>
            <w:r w:rsidRPr="0099700C">
              <w:rPr>
                <w:rFonts w:cs="Calibri"/>
                <w:b/>
              </w:rPr>
              <w:t>X,xxx</w:t>
            </w:r>
          </w:p>
        </w:tc>
        <w:tc>
          <w:tcPr>
            <w:tcW w:w="559" w:type="pct"/>
            <w:gridSpan w:val="3"/>
            <w:tcBorders>
              <w:top w:val="single" w:sz="2" w:space="0" w:color="003366"/>
              <w:left w:val="nil"/>
              <w:bottom w:val="nil"/>
              <w:right w:val="nil"/>
            </w:tcBorders>
            <w:vAlign w:val="bottom"/>
          </w:tcPr>
          <w:p w14:paraId="3F729D12" w14:textId="77777777" w:rsidR="0071100D" w:rsidRPr="0099700C" w:rsidRDefault="0071100D" w:rsidP="0071100D">
            <w:pPr>
              <w:pStyle w:val="TableText"/>
              <w:tabs>
                <w:tab w:val="left" w:pos="3306"/>
              </w:tabs>
              <w:jc w:val="right"/>
              <w:rPr>
                <w:rFonts w:cs="Calibri"/>
                <w:b/>
              </w:rPr>
            </w:pPr>
            <w:r w:rsidRPr="0099700C">
              <w:rPr>
                <w:rFonts w:cs="Calibri"/>
                <w:b/>
              </w:rPr>
              <w:t>X,xxx</w:t>
            </w:r>
          </w:p>
        </w:tc>
        <w:tc>
          <w:tcPr>
            <w:tcW w:w="553" w:type="pct"/>
            <w:tcBorders>
              <w:top w:val="single" w:sz="2" w:space="0" w:color="003366"/>
              <w:left w:val="nil"/>
              <w:bottom w:val="nil"/>
              <w:right w:val="single" w:sz="4" w:space="0" w:color="auto"/>
            </w:tcBorders>
            <w:vAlign w:val="bottom"/>
          </w:tcPr>
          <w:p w14:paraId="2B009741" w14:textId="77777777" w:rsidR="0071100D" w:rsidRPr="0099700C" w:rsidRDefault="0071100D" w:rsidP="0071100D">
            <w:pPr>
              <w:pStyle w:val="TableText"/>
              <w:tabs>
                <w:tab w:val="left" w:pos="3306"/>
              </w:tabs>
              <w:jc w:val="right"/>
              <w:rPr>
                <w:rFonts w:cs="Calibri"/>
                <w:b/>
              </w:rPr>
            </w:pPr>
            <w:r w:rsidRPr="0099700C">
              <w:rPr>
                <w:rFonts w:cs="Calibri"/>
                <w:b/>
              </w:rPr>
              <w:t>X,xxx</w:t>
            </w:r>
          </w:p>
        </w:tc>
      </w:tr>
      <w:tr w:rsidR="0071100D" w:rsidRPr="0099700C" w14:paraId="063DFF61" w14:textId="77777777" w:rsidTr="00C15010">
        <w:tc>
          <w:tcPr>
            <w:tcW w:w="646" w:type="pct"/>
            <w:tcBorders>
              <w:top w:val="nil"/>
              <w:left w:val="single" w:sz="4" w:space="0" w:color="auto"/>
              <w:bottom w:val="nil"/>
              <w:right w:val="single" w:sz="2" w:space="0" w:color="003366"/>
            </w:tcBorders>
          </w:tcPr>
          <w:p w14:paraId="24D1CA4D" w14:textId="77777777" w:rsidR="0071100D" w:rsidRPr="0099700C" w:rsidRDefault="0071100D" w:rsidP="0071100D">
            <w:pPr>
              <w:pStyle w:val="TableReference"/>
              <w:tabs>
                <w:tab w:val="left" w:pos="3306"/>
              </w:tabs>
              <w:spacing w:before="40"/>
              <w:rPr>
                <w:rFonts w:cs="Calibri"/>
                <w:color w:val="auto"/>
                <w:sz w:val="16"/>
                <w:szCs w:val="16"/>
              </w:rPr>
            </w:pPr>
          </w:p>
        </w:tc>
        <w:tc>
          <w:tcPr>
            <w:tcW w:w="2384" w:type="pct"/>
            <w:tcBorders>
              <w:top w:val="nil"/>
              <w:left w:val="single" w:sz="2" w:space="0" w:color="003366"/>
              <w:bottom w:val="nil"/>
              <w:right w:val="nil"/>
            </w:tcBorders>
            <w:vAlign w:val="bottom"/>
          </w:tcPr>
          <w:p w14:paraId="1F4AC391" w14:textId="77777777" w:rsidR="0071100D" w:rsidRPr="0099700C" w:rsidRDefault="0071100D" w:rsidP="0071100D">
            <w:pPr>
              <w:pStyle w:val="TableText"/>
              <w:tabs>
                <w:tab w:val="left" w:pos="3306"/>
              </w:tabs>
              <w:rPr>
                <w:rFonts w:cs="Calibri"/>
                <w:b/>
                <w:bCs/>
              </w:rPr>
            </w:pPr>
            <w:r w:rsidRPr="0099700C">
              <w:rPr>
                <w:rFonts w:cs="Calibri"/>
                <w:b/>
                <w:bCs/>
              </w:rPr>
              <w:t>Net Cash Inflows/(Outflows) from Investing Activities</w:t>
            </w:r>
          </w:p>
        </w:tc>
        <w:tc>
          <w:tcPr>
            <w:tcW w:w="320" w:type="pct"/>
            <w:tcBorders>
              <w:top w:val="nil"/>
              <w:left w:val="nil"/>
              <w:bottom w:val="nil"/>
              <w:right w:val="nil"/>
            </w:tcBorders>
            <w:vAlign w:val="bottom"/>
          </w:tcPr>
          <w:p w14:paraId="123D521E" w14:textId="77777777" w:rsidR="0071100D" w:rsidRPr="0099700C" w:rsidRDefault="0071100D" w:rsidP="0071100D">
            <w:pPr>
              <w:pStyle w:val="TableText"/>
              <w:tabs>
                <w:tab w:val="left" w:pos="3306"/>
              </w:tabs>
              <w:jc w:val="center"/>
              <w:rPr>
                <w:rFonts w:cs="Calibri"/>
              </w:rPr>
            </w:pPr>
          </w:p>
        </w:tc>
        <w:tc>
          <w:tcPr>
            <w:tcW w:w="538" w:type="pct"/>
            <w:tcBorders>
              <w:top w:val="single" w:sz="2" w:space="0" w:color="003366"/>
              <w:left w:val="nil"/>
              <w:bottom w:val="single" w:sz="2" w:space="0" w:color="003366"/>
              <w:right w:val="nil"/>
            </w:tcBorders>
            <w:vAlign w:val="bottom"/>
          </w:tcPr>
          <w:p w14:paraId="55840477" w14:textId="77777777" w:rsidR="0071100D" w:rsidRPr="0099700C" w:rsidRDefault="0071100D" w:rsidP="0071100D">
            <w:pPr>
              <w:pStyle w:val="TableText"/>
              <w:tabs>
                <w:tab w:val="left" w:pos="3306"/>
              </w:tabs>
              <w:jc w:val="right"/>
              <w:rPr>
                <w:rFonts w:cs="Calibri"/>
                <w:b/>
              </w:rPr>
            </w:pPr>
            <w:r w:rsidRPr="0099700C">
              <w:rPr>
                <w:rFonts w:cs="Calibri"/>
                <w:b/>
              </w:rPr>
              <w:t>X,xxx</w:t>
            </w:r>
          </w:p>
        </w:tc>
        <w:tc>
          <w:tcPr>
            <w:tcW w:w="559" w:type="pct"/>
            <w:gridSpan w:val="3"/>
            <w:tcBorders>
              <w:top w:val="single" w:sz="2" w:space="0" w:color="003366"/>
              <w:left w:val="nil"/>
              <w:bottom w:val="single" w:sz="2" w:space="0" w:color="003366"/>
              <w:right w:val="nil"/>
            </w:tcBorders>
            <w:vAlign w:val="bottom"/>
          </w:tcPr>
          <w:p w14:paraId="44AC3294" w14:textId="77777777" w:rsidR="0071100D" w:rsidRPr="0099700C" w:rsidRDefault="0071100D" w:rsidP="0071100D">
            <w:pPr>
              <w:pStyle w:val="TableText"/>
              <w:tabs>
                <w:tab w:val="left" w:pos="3306"/>
              </w:tabs>
              <w:jc w:val="right"/>
              <w:rPr>
                <w:rFonts w:cs="Calibri"/>
                <w:b/>
              </w:rPr>
            </w:pPr>
            <w:r w:rsidRPr="0099700C">
              <w:rPr>
                <w:rFonts w:cs="Calibri"/>
                <w:b/>
              </w:rPr>
              <w:t>X,xxx</w:t>
            </w:r>
          </w:p>
        </w:tc>
        <w:tc>
          <w:tcPr>
            <w:tcW w:w="553" w:type="pct"/>
            <w:tcBorders>
              <w:top w:val="single" w:sz="2" w:space="0" w:color="003366"/>
              <w:left w:val="nil"/>
              <w:bottom w:val="single" w:sz="2" w:space="0" w:color="003366"/>
              <w:right w:val="single" w:sz="4" w:space="0" w:color="auto"/>
            </w:tcBorders>
            <w:vAlign w:val="bottom"/>
          </w:tcPr>
          <w:p w14:paraId="1D1D4071" w14:textId="77777777" w:rsidR="0071100D" w:rsidRPr="0099700C" w:rsidRDefault="0071100D" w:rsidP="0071100D">
            <w:pPr>
              <w:pStyle w:val="TableText"/>
              <w:tabs>
                <w:tab w:val="left" w:pos="3306"/>
              </w:tabs>
              <w:jc w:val="right"/>
              <w:rPr>
                <w:rFonts w:cs="Calibri"/>
                <w:b/>
              </w:rPr>
            </w:pPr>
            <w:r w:rsidRPr="0099700C">
              <w:rPr>
                <w:rFonts w:cs="Calibri"/>
                <w:b/>
              </w:rPr>
              <w:t>X,xxx</w:t>
            </w:r>
          </w:p>
        </w:tc>
      </w:tr>
      <w:tr w:rsidR="00137B9D" w:rsidRPr="0099700C" w14:paraId="3AFE7AE0"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37AD4ED" w14:textId="77777777" w:rsidR="00137B9D" w:rsidRPr="0099700C" w:rsidRDefault="00137B9D" w:rsidP="00425DD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10</w:t>
            </w:r>
          </w:p>
        </w:tc>
        <w:tc>
          <w:tcPr>
            <w:tcW w:w="2384" w:type="pct"/>
            <w:tcBorders>
              <w:left w:val="single" w:sz="2" w:space="0" w:color="003366"/>
            </w:tcBorders>
            <w:vAlign w:val="bottom"/>
          </w:tcPr>
          <w:p w14:paraId="6A4753C6" w14:textId="77777777" w:rsidR="00137B9D" w:rsidRPr="0099700C" w:rsidRDefault="00137B9D" w:rsidP="00425DD7">
            <w:pPr>
              <w:pStyle w:val="TableText"/>
              <w:tabs>
                <w:tab w:val="left" w:pos="3306"/>
              </w:tabs>
              <w:rPr>
                <w:rFonts w:cs="Calibri"/>
                <w:b/>
                <w:bCs/>
              </w:rPr>
            </w:pPr>
            <w:r w:rsidRPr="0099700C">
              <w:rPr>
                <w:rFonts w:cs="Calibri"/>
                <w:b/>
                <w:bCs/>
              </w:rPr>
              <w:t>Cash Flows from Financing Activities</w:t>
            </w:r>
          </w:p>
        </w:tc>
        <w:tc>
          <w:tcPr>
            <w:tcW w:w="320" w:type="pct"/>
            <w:vAlign w:val="bottom"/>
          </w:tcPr>
          <w:p w14:paraId="4D65BE4D" w14:textId="77777777" w:rsidR="00137B9D" w:rsidRPr="0099700C" w:rsidRDefault="00137B9D" w:rsidP="00425DD7">
            <w:pPr>
              <w:pStyle w:val="TableText"/>
              <w:tabs>
                <w:tab w:val="left" w:pos="3306"/>
              </w:tabs>
              <w:jc w:val="center"/>
              <w:rPr>
                <w:rFonts w:cs="Calibri"/>
              </w:rPr>
            </w:pPr>
          </w:p>
        </w:tc>
        <w:tc>
          <w:tcPr>
            <w:tcW w:w="538" w:type="pct"/>
            <w:vAlign w:val="bottom"/>
          </w:tcPr>
          <w:p w14:paraId="534274FA" w14:textId="77777777" w:rsidR="00137B9D" w:rsidRPr="0099700C" w:rsidRDefault="00137B9D" w:rsidP="00425DD7">
            <w:pPr>
              <w:pStyle w:val="TableText"/>
              <w:tabs>
                <w:tab w:val="left" w:pos="3306"/>
              </w:tabs>
              <w:jc w:val="right"/>
              <w:rPr>
                <w:rFonts w:cs="Calibri"/>
              </w:rPr>
            </w:pPr>
          </w:p>
        </w:tc>
        <w:tc>
          <w:tcPr>
            <w:tcW w:w="554" w:type="pct"/>
            <w:gridSpan w:val="2"/>
            <w:vAlign w:val="bottom"/>
          </w:tcPr>
          <w:p w14:paraId="378E6EF7" w14:textId="77777777" w:rsidR="00137B9D" w:rsidRPr="0099700C" w:rsidRDefault="00137B9D" w:rsidP="00425DD7">
            <w:pPr>
              <w:pStyle w:val="TableText"/>
              <w:tabs>
                <w:tab w:val="left" w:pos="3306"/>
              </w:tabs>
              <w:jc w:val="right"/>
              <w:rPr>
                <w:rFonts w:cs="Calibri"/>
              </w:rPr>
            </w:pPr>
          </w:p>
        </w:tc>
        <w:tc>
          <w:tcPr>
            <w:tcW w:w="558" w:type="pct"/>
            <w:gridSpan w:val="2"/>
            <w:tcBorders>
              <w:right w:val="single" w:sz="4" w:space="0" w:color="auto"/>
            </w:tcBorders>
            <w:vAlign w:val="bottom"/>
          </w:tcPr>
          <w:p w14:paraId="6E43D2E5" w14:textId="77777777" w:rsidR="00137B9D" w:rsidRPr="0099700C" w:rsidRDefault="00137B9D" w:rsidP="00425DD7">
            <w:pPr>
              <w:pStyle w:val="TableText"/>
              <w:tabs>
                <w:tab w:val="left" w:pos="3306"/>
              </w:tabs>
              <w:jc w:val="right"/>
              <w:rPr>
                <w:rFonts w:cs="Calibri"/>
              </w:rPr>
            </w:pPr>
          </w:p>
        </w:tc>
      </w:tr>
      <w:tr w:rsidR="00137B9D" w:rsidRPr="0099700C" w14:paraId="5CC8AF38"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4FBCBB91" w14:textId="77777777" w:rsidR="00137B9D" w:rsidRPr="0099700C" w:rsidRDefault="00137B9D"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16747B80" w14:textId="77777777" w:rsidR="00137B9D" w:rsidRPr="0099700C" w:rsidRDefault="00137B9D" w:rsidP="00425DD7">
            <w:pPr>
              <w:pStyle w:val="TableText"/>
              <w:tabs>
                <w:tab w:val="left" w:pos="3306"/>
              </w:tabs>
              <w:rPr>
                <w:rFonts w:cs="Calibri"/>
                <w:b/>
                <w:bCs/>
              </w:rPr>
            </w:pPr>
            <w:bookmarkStart w:id="76" w:name="_Toc48468236"/>
            <w:bookmarkStart w:id="77" w:name="_Toc49155427"/>
            <w:bookmarkStart w:id="78" w:name="_Toc49223876"/>
            <w:r w:rsidRPr="0099700C">
              <w:rPr>
                <w:rFonts w:cs="Calibri"/>
                <w:b/>
                <w:bCs/>
              </w:rPr>
              <w:t>Receipts</w:t>
            </w:r>
            <w:bookmarkEnd w:id="76"/>
            <w:bookmarkEnd w:id="77"/>
            <w:bookmarkEnd w:id="78"/>
          </w:p>
        </w:tc>
        <w:tc>
          <w:tcPr>
            <w:tcW w:w="320" w:type="pct"/>
            <w:vAlign w:val="bottom"/>
          </w:tcPr>
          <w:p w14:paraId="0DB29E77" w14:textId="77777777" w:rsidR="00137B9D" w:rsidRPr="0099700C" w:rsidRDefault="00137B9D" w:rsidP="00425DD7">
            <w:pPr>
              <w:pStyle w:val="TableText"/>
              <w:tabs>
                <w:tab w:val="left" w:pos="3306"/>
              </w:tabs>
              <w:jc w:val="center"/>
              <w:rPr>
                <w:rFonts w:cs="Calibri"/>
              </w:rPr>
            </w:pPr>
          </w:p>
        </w:tc>
        <w:tc>
          <w:tcPr>
            <w:tcW w:w="538" w:type="pct"/>
            <w:vAlign w:val="bottom"/>
          </w:tcPr>
          <w:p w14:paraId="18760137" w14:textId="77777777" w:rsidR="00137B9D" w:rsidRPr="0099700C" w:rsidRDefault="00137B9D" w:rsidP="00425DD7">
            <w:pPr>
              <w:pStyle w:val="TableText"/>
              <w:tabs>
                <w:tab w:val="left" w:pos="3306"/>
              </w:tabs>
              <w:jc w:val="right"/>
              <w:rPr>
                <w:rFonts w:cs="Calibri"/>
              </w:rPr>
            </w:pPr>
          </w:p>
        </w:tc>
        <w:tc>
          <w:tcPr>
            <w:tcW w:w="554" w:type="pct"/>
            <w:gridSpan w:val="2"/>
            <w:vAlign w:val="bottom"/>
          </w:tcPr>
          <w:p w14:paraId="0219677D" w14:textId="77777777" w:rsidR="00137B9D" w:rsidRPr="0099700C" w:rsidRDefault="00137B9D" w:rsidP="00425DD7">
            <w:pPr>
              <w:pStyle w:val="TableText"/>
              <w:tabs>
                <w:tab w:val="left" w:pos="3306"/>
              </w:tabs>
              <w:jc w:val="right"/>
              <w:rPr>
                <w:rFonts w:cs="Calibri"/>
              </w:rPr>
            </w:pPr>
          </w:p>
        </w:tc>
        <w:tc>
          <w:tcPr>
            <w:tcW w:w="558" w:type="pct"/>
            <w:gridSpan w:val="2"/>
            <w:tcBorders>
              <w:right w:val="single" w:sz="4" w:space="0" w:color="auto"/>
            </w:tcBorders>
            <w:vAlign w:val="bottom"/>
          </w:tcPr>
          <w:p w14:paraId="23A3C4FC" w14:textId="77777777" w:rsidR="00137B9D" w:rsidRPr="0099700C" w:rsidRDefault="00137B9D" w:rsidP="00425DD7">
            <w:pPr>
              <w:pStyle w:val="TableText"/>
              <w:tabs>
                <w:tab w:val="left" w:pos="3306"/>
              </w:tabs>
              <w:jc w:val="right"/>
              <w:rPr>
                <w:rFonts w:cs="Calibri"/>
              </w:rPr>
            </w:pPr>
          </w:p>
        </w:tc>
      </w:tr>
      <w:tr w:rsidR="00EF5655" w:rsidRPr="0099700C" w14:paraId="618031E1"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9F6E69D" w14:textId="77777777" w:rsidR="00EF5655" w:rsidRPr="0099700C" w:rsidRDefault="00EF5655"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2FF9E4C3" w14:textId="77777777" w:rsidR="00EF5655" w:rsidRPr="0099700C" w:rsidRDefault="00EF5655" w:rsidP="00425DD7">
            <w:pPr>
              <w:pStyle w:val="TableText"/>
              <w:tabs>
                <w:tab w:val="left" w:pos="3306"/>
              </w:tabs>
              <w:rPr>
                <w:rFonts w:cs="Calibri"/>
              </w:rPr>
            </w:pPr>
            <w:r w:rsidRPr="0099700C">
              <w:rPr>
                <w:rFonts w:cs="Calibri"/>
              </w:rPr>
              <w:t>Capital Injections</w:t>
            </w:r>
          </w:p>
        </w:tc>
        <w:tc>
          <w:tcPr>
            <w:tcW w:w="320" w:type="pct"/>
            <w:vAlign w:val="bottom"/>
          </w:tcPr>
          <w:p w14:paraId="20C9CA82" w14:textId="77777777" w:rsidR="00EF5655" w:rsidRPr="0099700C" w:rsidRDefault="00EF5655" w:rsidP="00425DD7">
            <w:pPr>
              <w:pStyle w:val="TableText"/>
              <w:tabs>
                <w:tab w:val="left" w:pos="3306"/>
              </w:tabs>
              <w:jc w:val="center"/>
              <w:rPr>
                <w:rFonts w:cs="Calibri"/>
              </w:rPr>
            </w:pPr>
          </w:p>
        </w:tc>
        <w:tc>
          <w:tcPr>
            <w:tcW w:w="538" w:type="pct"/>
            <w:vAlign w:val="bottom"/>
          </w:tcPr>
          <w:p w14:paraId="786AA382"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vAlign w:val="bottom"/>
          </w:tcPr>
          <w:p w14:paraId="2E0F9A9A"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right w:val="single" w:sz="4" w:space="0" w:color="auto"/>
            </w:tcBorders>
            <w:vAlign w:val="bottom"/>
          </w:tcPr>
          <w:p w14:paraId="27AAE0D6"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0648AB02"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0E06712A" w14:textId="77777777" w:rsidR="00EF5655" w:rsidRPr="0099700C" w:rsidRDefault="00EF5655" w:rsidP="00425DD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17 (c)</w:t>
            </w:r>
          </w:p>
        </w:tc>
        <w:tc>
          <w:tcPr>
            <w:tcW w:w="2384" w:type="pct"/>
            <w:tcBorders>
              <w:left w:val="single" w:sz="2" w:space="0" w:color="003366"/>
            </w:tcBorders>
            <w:vAlign w:val="bottom"/>
          </w:tcPr>
          <w:p w14:paraId="2830055E" w14:textId="77777777" w:rsidR="00EF5655" w:rsidRPr="0099700C" w:rsidRDefault="00EF5655" w:rsidP="00425DD7">
            <w:pPr>
              <w:pStyle w:val="TableText"/>
              <w:tabs>
                <w:tab w:val="left" w:pos="3306"/>
              </w:tabs>
              <w:rPr>
                <w:rFonts w:cs="Calibri"/>
              </w:rPr>
            </w:pPr>
            <w:r w:rsidRPr="0099700C">
              <w:rPr>
                <w:rFonts w:cs="Calibri"/>
              </w:rPr>
              <w:t>Proceeds from Borrowings</w:t>
            </w:r>
          </w:p>
        </w:tc>
        <w:tc>
          <w:tcPr>
            <w:tcW w:w="320" w:type="pct"/>
            <w:vAlign w:val="bottom"/>
          </w:tcPr>
          <w:p w14:paraId="554AA7F6" w14:textId="77777777" w:rsidR="00EF5655" w:rsidRPr="0099700C" w:rsidRDefault="00EF5655" w:rsidP="00425DD7">
            <w:pPr>
              <w:pStyle w:val="TableText"/>
              <w:tabs>
                <w:tab w:val="left" w:pos="3306"/>
              </w:tabs>
              <w:jc w:val="center"/>
              <w:rPr>
                <w:rFonts w:cs="Calibri"/>
              </w:rPr>
            </w:pPr>
          </w:p>
        </w:tc>
        <w:tc>
          <w:tcPr>
            <w:tcW w:w="538" w:type="pct"/>
            <w:tcBorders>
              <w:bottom w:val="nil"/>
            </w:tcBorders>
            <w:vAlign w:val="bottom"/>
          </w:tcPr>
          <w:p w14:paraId="2C1A66C7"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tcBorders>
              <w:bottom w:val="nil"/>
            </w:tcBorders>
            <w:vAlign w:val="bottom"/>
          </w:tcPr>
          <w:p w14:paraId="0BE5B50A"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bottom w:val="nil"/>
              <w:right w:val="single" w:sz="4" w:space="0" w:color="auto"/>
            </w:tcBorders>
            <w:vAlign w:val="bottom"/>
          </w:tcPr>
          <w:p w14:paraId="065F04D2"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76A880D6"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2CD5207A" w14:textId="77777777" w:rsidR="00EF5655" w:rsidRPr="0099700C" w:rsidRDefault="00EF5655"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074BBD5E" w14:textId="77777777" w:rsidR="00EF5655" w:rsidRPr="0099700C" w:rsidRDefault="00EF5655" w:rsidP="00425DD7">
            <w:pPr>
              <w:pStyle w:val="TableText"/>
              <w:tabs>
                <w:tab w:val="left" w:pos="3306"/>
              </w:tabs>
              <w:rPr>
                <w:rFonts w:cs="Calibri"/>
              </w:rPr>
            </w:pPr>
            <w:r w:rsidRPr="0099700C">
              <w:rPr>
                <w:rFonts w:cs="Calibri"/>
              </w:rPr>
              <w:t>Receipts of Transferred Cash Balances</w:t>
            </w:r>
          </w:p>
        </w:tc>
        <w:tc>
          <w:tcPr>
            <w:tcW w:w="320" w:type="pct"/>
            <w:vAlign w:val="bottom"/>
          </w:tcPr>
          <w:p w14:paraId="7FAC78D7" w14:textId="77777777" w:rsidR="00EF5655" w:rsidRPr="0099700C" w:rsidRDefault="00EF5655" w:rsidP="00425DD7">
            <w:pPr>
              <w:pStyle w:val="TableText"/>
              <w:tabs>
                <w:tab w:val="left" w:pos="3306"/>
              </w:tabs>
              <w:jc w:val="center"/>
              <w:rPr>
                <w:rFonts w:cs="Calibri"/>
              </w:rPr>
            </w:pPr>
          </w:p>
        </w:tc>
        <w:tc>
          <w:tcPr>
            <w:tcW w:w="538" w:type="pct"/>
            <w:tcBorders>
              <w:bottom w:val="single" w:sz="4" w:space="0" w:color="003366"/>
            </w:tcBorders>
            <w:vAlign w:val="bottom"/>
          </w:tcPr>
          <w:p w14:paraId="16A4CB11"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tcBorders>
              <w:bottom w:val="single" w:sz="4" w:space="0" w:color="003366"/>
            </w:tcBorders>
            <w:vAlign w:val="bottom"/>
          </w:tcPr>
          <w:p w14:paraId="4B0F0180"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bottom w:val="single" w:sz="4" w:space="0" w:color="003366"/>
              <w:right w:val="single" w:sz="4" w:space="0" w:color="auto"/>
            </w:tcBorders>
            <w:vAlign w:val="bottom"/>
          </w:tcPr>
          <w:p w14:paraId="19B9596E"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3C7DB419"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39639491" w14:textId="77777777" w:rsidR="00EF5655" w:rsidRPr="0099700C" w:rsidRDefault="00EF5655" w:rsidP="00425DD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3C475E36" w14:textId="77777777" w:rsidR="00EF5655" w:rsidRPr="0099700C" w:rsidRDefault="00EF5655" w:rsidP="00425DD7">
            <w:pPr>
              <w:pStyle w:val="TableText"/>
              <w:tabs>
                <w:tab w:val="left" w:pos="3306"/>
              </w:tabs>
              <w:rPr>
                <w:rFonts w:cs="Calibri"/>
                <w:b/>
                <w:bCs/>
              </w:rPr>
            </w:pPr>
            <w:r w:rsidRPr="0099700C">
              <w:rPr>
                <w:rFonts w:cs="Calibri"/>
                <w:b/>
                <w:bCs/>
              </w:rPr>
              <w:t>Total Receipts from Financing Activities</w:t>
            </w:r>
          </w:p>
        </w:tc>
        <w:tc>
          <w:tcPr>
            <w:tcW w:w="320" w:type="pct"/>
            <w:vAlign w:val="bottom"/>
          </w:tcPr>
          <w:p w14:paraId="18F607CD" w14:textId="77777777" w:rsidR="00EF5655" w:rsidRPr="0099700C" w:rsidRDefault="00EF5655" w:rsidP="00425DD7">
            <w:pPr>
              <w:pStyle w:val="TableText"/>
              <w:tabs>
                <w:tab w:val="left" w:pos="3306"/>
              </w:tabs>
              <w:jc w:val="center"/>
              <w:rPr>
                <w:rFonts w:cs="Calibri"/>
              </w:rPr>
            </w:pPr>
          </w:p>
        </w:tc>
        <w:tc>
          <w:tcPr>
            <w:tcW w:w="538" w:type="pct"/>
            <w:vAlign w:val="bottom"/>
          </w:tcPr>
          <w:p w14:paraId="3195F035"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4" w:type="pct"/>
            <w:gridSpan w:val="2"/>
            <w:vAlign w:val="bottom"/>
          </w:tcPr>
          <w:p w14:paraId="602CE596"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8" w:type="pct"/>
            <w:gridSpan w:val="2"/>
            <w:tcBorders>
              <w:right w:val="single" w:sz="4" w:space="0" w:color="auto"/>
            </w:tcBorders>
            <w:vAlign w:val="bottom"/>
          </w:tcPr>
          <w:p w14:paraId="35709E82" w14:textId="77777777" w:rsidR="00EF5655" w:rsidRPr="0099700C" w:rsidRDefault="00EF5655" w:rsidP="00824A4D">
            <w:pPr>
              <w:pStyle w:val="TableText"/>
              <w:tabs>
                <w:tab w:val="left" w:pos="3306"/>
              </w:tabs>
              <w:jc w:val="right"/>
              <w:rPr>
                <w:rFonts w:cs="Calibri"/>
                <w:b/>
              </w:rPr>
            </w:pPr>
            <w:r w:rsidRPr="0099700C">
              <w:rPr>
                <w:rFonts w:cs="Calibri"/>
                <w:b/>
              </w:rPr>
              <w:t>X,xxx</w:t>
            </w:r>
          </w:p>
        </w:tc>
      </w:tr>
      <w:tr w:rsidR="00A040CB" w:rsidRPr="0099700C" w14:paraId="1D154328"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3D72F8E0" w14:textId="77777777" w:rsidR="00A040CB" w:rsidRPr="0099700C" w:rsidRDefault="00A040CB"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7EC28263" w14:textId="77777777" w:rsidR="00A040CB" w:rsidRPr="0099700C" w:rsidRDefault="00A040CB" w:rsidP="00B34727">
            <w:pPr>
              <w:pStyle w:val="TableText"/>
              <w:tabs>
                <w:tab w:val="left" w:pos="3306"/>
              </w:tabs>
              <w:rPr>
                <w:rFonts w:cs="Calibri"/>
                <w:b/>
                <w:bCs/>
              </w:rPr>
            </w:pPr>
          </w:p>
        </w:tc>
        <w:tc>
          <w:tcPr>
            <w:tcW w:w="320" w:type="pct"/>
            <w:vAlign w:val="bottom"/>
          </w:tcPr>
          <w:p w14:paraId="07110814" w14:textId="77777777" w:rsidR="00A040CB" w:rsidRPr="0099700C" w:rsidRDefault="00A040CB" w:rsidP="00B34727">
            <w:pPr>
              <w:pStyle w:val="TableText"/>
              <w:tabs>
                <w:tab w:val="left" w:pos="3306"/>
              </w:tabs>
              <w:jc w:val="center"/>
              <w:rPr>
                <w:rFonts w:cs="Calibri"/>
              </w:rPr>
            </w:pPr>
          </w:p>
        </w:tc>
        <w:tc>
          <w:tcPr>
            <w:tcW w:w="538" w:type="pct"/>
            <w:vAlign w:val="bottom"/>
          </w:tcPr>
          <w:p w14:paraId="336FA156" w14:textId="77777777" w:rsidR="00A040CB" w:rsidRPr="0099700C" w:rsidRDefault="00A040CB" w:rsidP="00B34727">
            <w:pPr>
              <w:pStyle w:val="TableText"/>
              <w:tabs>
                <w:tab w:val="left" w:pos="3306"/>
              </w:tabs>
              <w:jc w:val="right"/>
              <w:rPr>
                <w:rFonts w:cs="Calibri"/>
              </w:rPr>
            </w:pPr>
          </w:p>
        </w:tc>
        <w:tc>
          <w:tcPr>
            <w:tcW w:w="554" w:type="pct"/>
            <w:gridSpan w:val="2"/>
            <w:vAlign w:val="bottom"/>
          </w:tcPr>
          <w:p w14:paraId="5C8D3150" w14:textId="77777777" w:rsidR="00A040CB" w:rsidRPr="0099700C" w:rsidRDefault="00A040CB" w:rsidP="00B34727">
            <w:pPr>
              <w:pStyle w:val="TableText"/>
              <w:tabs>
                <w:tab w:val="left" w:pos="3306"/>
              </w:tabs>
              <w:jc w:val="right"/>
              <w:rPr>
                <w:rFonts w:cs="Calibri"/>
              </w:rPr>
            </w:pPr>
          </w:p>
        </w:tc>
        <w:tc>
          <w:tcPr>
            <w:tcW w:w="558" w:type="pct"/>
            <w:gridSpan w:val="2"/>
            <w:tcBorders>
              <w:right w:val="single" w:sz="4" w:space="0" w:color="auto"/>
            </w:tcBorders>
            <w:vAlign w:val="bottom"/>
          </w:tcPr>
          <w:p w14:paraId="2FA9B86F" w14:textId="77777777" w:rsidR="00A040CB" w:rsidRPr="0099700C" w:rsidRDefault="00A040CB" w:rsidP="00B34727">
            <w:pPr>
              <w:pStyle w:val="TableText"/>
              <w:tabs>
                <w:tab w:val="left" w:pos="3306"/>
              </w:tabs>
              <w:jc w:val="right"/>
              <w:rPr>
                <w:rFonts w:cs="Calibri"/>
              </w:rPr>
            </w:pPr>
          </w:p>
        </w:tc>
      </w:tr>
      <w:tr w:rsidR="00137B9D" w:rsidRPr="0099700C" w14:paraId="11C2B54F"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53BE1E49" w14:textId="77777777" w:rsidR="00137B9D" w:rsidRPr="0099700C" w:rsidRDefault="00137B9D"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3F9CBEAC" w14:textId="77777777" w:rsidR="00137B9D" w:rsidRPr="0099700C" w:rsidRDefault="00137B9D" w:rsidP="00B34727">
            <w:pPr>
              <w:pStyle w:val="TableText"/>
              <w:tabs>
                <w:tab w:val="left" w:pos="3306"/>
              </w:tabs>
              <w:rPr>
                <w:rFonts w:cs="Calibri"/>
                <w:b/>
                <w:bCs/>
              </w:rPr>
            </w:pPr>
            <w:r w:rsidRPr="0099700C">
              <w:rPr>
                <w:rFonts w:cs="Calibri"/>
                <w:b/>
                <w:bCs/>
              </w:rPr>
              <w:t>Payments</w:t>
            </w:r>
          </w:p>
        </w:tc>
        <w:tc>
          <w:tcPr>
            <w:tcW w:w="320" w:type="pct"/>
            <w:vAlign w:val="bottom"/>
          </w:tcPr>
          <w:p w14:paraId="7B4B9264" w14:textId="77777777" w:rsidR="00137B9D" w:rsidRPr="0099700C" w:rsidRDefault="00137B9D" w:rsidP="00B34727">
            <w:pPr>
              <w:pStyle w:val="TableText"/>
              <w:tabs>
                <w:tab w:val="left" w:pos="3306"/>
              </w:tabs>
              <w:jc w:val="center"/>
              <w:rPr>
                <w:rFonts w:cs="Calibri"/>
              </w:rPr>
            </w:pPr>
          </w:p>
        </w:tc>
        <w:tc>
          <w:tcPr>
            <w:tcW w:w="538" w:type="pct"/>
            <w:vAlign w:val="bottom"/>
          </w:tcPr>
          <w:p w14:paraId="1D3BF23A" w14:textId="77777777" w:rsidR="00137B9D" w:rsidRPr="0099700C" w:rsidRDefault="00137B9D" w:rsidP="00B34727">
            <w:pPr>
              <w:pStyle w:val="TableText"/>
              <w:tabs>
                <w:tab w:val="left" w:pos="3306"/>
              </w:tabs>
              <w:jc w:val="right"/>
              <w:rPr>
                <w:rFonts w:cs="Calibri"/>
              </w:rPr>
            </w:pPr>
          </w:p>
        </w:tc>
        <w:tc>
          <w:tcPr>
            <w:tcW w:w="554" w:type="pct"/>
            <w:gridSpan w:val="2"/>
            <w:vAlign w:val="bottom"/>
          </w:tcPr>
          <w:p w14:paraId="1FC86421" w14:textId="77777777" w:rsidR="00137B9D" w:rsidRPr="0099700C" w:rsidRDefault="00137B9D" w:rsidP="00B34727">
            <w:pPr>
              <w:pStyle w:val="TableText"/>
              <w:tabs>
                <w:tab w:val="left" w:pos="3306"/>
              </w:tabs>
              <w:jc w:val="right"/>
              <w:rPr>
                <w:rFonts w:cs="Calibri"/>
              </w:rPr>
            </w:pPr>
          </w:p>
        </w:tc>
        <w:tc>
          <w:tcPr>
            <w:tcW w:w="558" w:type="pct"/>
            <w:gridSpan w:val="2"/>
            <w:tcBorders>
              <w:right w:val="single" w:sz="4" w:space="0" w:color="auto"/>
            </w:tcBorders>
            <w:vAlign w:val="bottom"/>
          </w:tcPr>
          <w:p w14:paraId="65B5FD49" w14:textId="77777777" w:rsidR="00137B9D" w:rsidRPr="0099700C" w:rsidRDefault="00137B9D" w:rsidP="00B34727">
            <w:pPr>
              <w:pStyle w:val="TableText"/>
              <w:tabs>
                <w:tab w:val="left" w:pos="3306"/>
              </w:tabs>
              <w:jc w:val="right"/>
              <w:rPr>
                <w:rFonts w:cs="Calibri"/>
              </w:rPr>
            </w:pPr>
          </w:p>
        </w:tc>
      </w:tr>
      <w:tr w:rsidR="00EF5655" w:rsidRPr="0099700C" w14:paraId="747AAF52"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75B25EBA"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56E90D44" w14:textId="77777777" w:rsidR="00EF5655" w:rsidRPr="0099700C" w:rsidRDefault="00EF5655" w:rsidP="00B34727">
            <w:pPr>
              <w:pStyle w:val="TableText"/>
              <w:tabs>
                <w:tab w:val="left" w:pos="3306"/>
              </w:tabs>
              <w:rPr>
                <w:rFonts w:cs="Calibri"/>
              </w:rPr>
            </w:pPr>
            <w:r w:rsidRPr="0099700C">
              <w:rPr>
                <w:rFonts w:cs="Calibri"/>
              </w:rPr>
              <w:t>Distributions to Government</w:t>
            </w:r>
          </w:p>
        </w:tc>
        <w:tc>
          <w:tcPr>
            <w:tcW w:w="320" w:type="pct"/>
            <w:vAlign w:val="bottom"/>
          </w:tcPr>
          <w:p w14:paraId="45AEC1BE" w14:textId="77777777" w:rsidR="00EF5655" w:rsidRPr="0099700C" w:rsidRDefault="00EF5655" w:rsidP="00B34727">
            <w:pPr>
              <w:pStyle w:val="TableText"/>
              <w:tabs>
                <w:tab w:val="left" w:pos="3306"/>
              </w:tabs>
              <w:jc w:val="center"/>
              <w:rPr>
                <w:rFonts w:cs="Calibri"/>
              </w:rPr>
            </w:pPr>
          </w:p>
        </w:tc>
        <w:tc>
          <w:tcPr>
            <w:tcW w:w="538" w:type="pct"/>
            <w:vAlign w:val="bottom"/>
          </w:tcPr>
          <w:p w14:paraId="5C4B8045"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vAlign w:val="bottom"/>
          </w:tcPr>
          <w:p w14:paraId="5784C6A2"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right w:val="single" w:sz="4" w:space="0" w:color="auto"/>
            </w:tcBorders>
            <w:vAlign w:val="bottom"/>
          </w:tcPr>
          <w:p w14:paraId="1BC52073"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40FB0788"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21A4CAF0"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17 (d)</w:t>
            </w:r>
          </w:p>
        </w:tc>
        <w:tc>
          <w:tcPr>
            <w:tcW w:w="2384" w:type="pct"/>
            <w:tcBorders>
              <w:left w:val="single" w:sz="2" w:space="0" w:color="003366"/>
            </w:tcBorders>
            <w:vAlign w:val="bottom"/>
          </w:tcPr>
          <w:p w14:paraId="4A0A0D43" w14:textId="77777777" w:rsidR="00EF5655" w:rsidRPr="0099700C" w:rsidRDefault="00EF5655" w:rsidP="00B34727">
            <w:pPr>
              <w:pStyle w:val="TableText"/>
              <w:tabs>
                <w:tab w:val="left" w:pos="3306"/>
              </w:tabs>
              <w:rPr>
                <w:rFonts w:cs="Calibri"/>
              </w:rPr>
            </w:pPr>
            <w:r w:rsidRPr="0099700C">
              <w:rPr>
                <w:rFonts w:cs="Calibri"/>
              </w:rPr>
              <w:t>Repayment of Borrowings</w:t>
            </w:r>
          </w:p>
        </w:tc>
        <w:tc>
          <w:tcPr>
            <w:tcW w:w="320" w:type="pct"/>
            <w:vAlign w:val="bottom"/>
          </w:tcPr>
          <w:p w14:paraId="7EABA664"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1A1B4F7A"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tcBorders>
              <w:bottom w:val="nil"/>
            </w:tcBorders>
            <w:vAlign w:val="bottom"/>
          </w:tcPr>
          <w:p w14:paraId="24C4CC9F"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bottom w:val="nil"/>
              <w:right w:val="single" w:sz="4" w:space="0" w:color="auto"/>
            </w:tcBorders>
            <w:vAlign w:val="bottom"/>
          </w:tcPr>
          <w:p w14:paraId="2CEAA650"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3D11A749"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795CB648" w14:textId="77777777" w:rsidR="00EF5655" w:rsidRPr="0099700C" w:rsidRDefault="00EF5655" w:rsidP="00B34727">
            <w:pPr>
              <w:pStyle w:val="TableReference"/>
              <w:tabs>
                <w:tab w:val="left" w:pos="3306"/>
              </w:tabs>
              <w:spacing w:before="60"/>
              <w:rPr>
                <w:rFonts w:cs="Calibri"/>
                <w:color w:val="auto"/>
                <w:sz w:val="16"/>
                <w:szCs w:val="16"/>
              </w:rPr>
            </w:pPr>
          </w:p>
        </w:tc>
        <w:tc>
          <w:tcPr>
            <w:tcW w:w="2384" w:type="pct"/>
            <w:tcBorders>
              <w:left w:val="single" w:sz="2" w:space="0" w:color="003366"/>
            </w:tcBorders>
            <w:vAlign w:val="bottom"/>
          </w:tcPr>
          <w:p w14:paraId="74C9EC1A" w14:textId="77777777" w:rsidR="00EF5655" w:rsidRPr="0099700C" w:rsidRDefault="00EF5655" w:rsidP="00B34727">
            <w:pPr>
              <w:pStyle w:val="TableText"/>
              <w:tabs>
                <w:tab w:val="left" w:pos="3306"/>
              </w:tabs>
              <w:rPr>
                <w:rFonts w:cs="Calibri"/>
              </w:rPr>
            </w:pPr>
            <w:r w:rsidRPr="0099700C">
              <w:rPr>
                <w:rFonts w:cs="Calibri"/>
              </w:rPr>
              <w:t>Repayment of Finance Lease Liabilities</w:t>
            </w:r>
          </w:p>
        </w:tc>
        <w:tc>
          <w:tcPr>
            <w:tcW w:w="320" w:type="pct"/>
            <w:vAlign w:val="bottom"/>
          </w:tcPr>
          <w:p w14:paraId="01739CB5"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4B4F7796"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tcBorders>
              <w:bottom w:val="nil"/>
            </w:tcBorders>
            <w:vAlign w:val="bottom"/>
          </w:tcPr>
          <w:p w14:paraId="42AB994C"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bottom w:val="nil"/>
              <w:right w:val="single" w:sz="4" w:space="0" w:color="auto"/>
            </w:tcBorders>
            <w:vAlign w:val="bottom"/>
          </w:tcPr>
          <w:p w14:paraId="4C24DBD0"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5F211B38"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694B647F" w14:textId="77777777" w:rsidR="00EF5655" w:rsidRPr="0099700C" w:rsidRDefault="00EF5655" w:rsidP="00B34727">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31</w:t>
            </w:r>
          </w:p>
        </w:tc>
        <w:tc>
          <w:tcPr>
            <w:tcW w:w="2384" w:type="pct"/>
            <w:tcBorders>
              <w:left w:val="single" w:sz="2" w:space="0" w:color="003366"/>
            </w:tcBorders>
            <w:vAlign w:val="bottom"/>
          </w:tcPr>
          <w:p w14:paraId="0C5B5932" w14:textId="77777777" w:rsidR="00EF5655" w:rsidRPr="0099700C" w:rsidRDefault="00EF5655" w:rsidP="00B34727">
            <w:pPr>
              <w:pStyle w:val="TableText"/>
              <w:tabs>
                <w:tab w:val="left" w:pos="3306"/>
              </w:tabs>
              <w:rPr>
                <w:rFonts w:cs="Calibri"/>
              </w:rPr>
            </w:pPr>
            <w:r w:rsidRPr="0099700C">
              <w:rPr>
                <w:rFonts w:cs="Calibri"/>
              </w:rPr>
              <w:t>Payment of Dividend</w:t>
            </w:r>
          </w:p>
        </w:tc>
        <w:tc>
          <w:tcPr>
            <w:tcW w:w="320" w:type="pct"/>
            <w:vAlign w:val="bottom"/>
          </w:tcPr>
          <w:p w14:paraId="27798CB6"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7D17E8C5"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tcBorders>
              <w:bottom w:val="nil"/>
            </w:tcBorders>
            <w:vAlign w:val="bottom"/>
          </w:tcPr>
          <w:p w14:paraId="1949D8C9"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bottom w:val="nil"/>
              <w:right w:val="single" w:sz="4" w:space="0" w:color="auto"/>
            </w:tcBorders>
            <w:vAlign w:val="bottom"/>
          </w:tcPr>
          <w:p w14:paraId="410E5D61"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0608CF22"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41E0A0A"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5F73DB2D" w14:textId="77777777" w:rsidR="00EF5655" w:rsidRPr="0099700C" w:rsidRDefault="00EF5655" w:rsidP="00B34727">
            <w:pPr>
              <w:pStyle w:val="TableText"/>
              <w:tabs>
                <w:tab w:val="left" w:pos="3306"/>
              </w:tabs>
              <w:rPr>
                <w:rFonts w:cs="Calibri"/>
                <w:b/>
                <w:bCs/>
              </w:rPr>
            </w:pPr>
            <w:bookmarkStart w:id="79" w:name="_Toc48468237"/>
            <w:bookmarkStart w:id="80" w:name="_Toc49155428"/>
            <w:bookmarkStart w:id="81" w:name="_Toc49223877"/>
            <w:r w:rsidRPr="0099700C">
              <w:rPr>
                <w:rFonts w:cs="Calibri"/>
                <w:b/>
                <w:bCs/>
              </w:rPr>
              <w:t>Total Payments from Financing Activities</w:t>
            </w:r>
            <w:bookmarkEnd w:id="79"/>
            <w:bookmarkEnd w:id="80"/>
            <w:bookmarkEnd w:id="81"/>
          </w:p>
        </w:tc>
        <w:tc>
          <w:tcPr>
            <w:tcW w:w="320" w:type="pct"/>
            <w:vAlign w:val="bottom"/>
          </w:tcPr>
          <w:p w14:paraId="7AAC3A5D"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bottom w:val="nil"/>
            </w:tcBorders>
            <w:vAlign w:val="bottom"/>
          </w:tcPr>
          <w:p w14:paraId="3C480D01"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4" w:type="pct"/>
            <w:gridSpan w:val="2"/>
            <w:tcBorders>
              <w:top w:val="single" w:sz="2" w:space="0" w:color="003366"/>
              <w:bottom w:val="nil"/>
            </w:tcBorders>
            <w:vAlign w:val="bottom"/>
          </w:tcPr>
          <w:p w14:paraId="3327A5B9"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8" w:type="pct"/>
            <w:gridSpan w:val="2"/>
            <w:tcBorders>
              <w:top w:val="single" w:sz="2" w:space="0" w:color="003366"/>
              <w:bottom w:val="nil"/>
              <w:right w:val="single" w:sz="4" w:space="0" w:color="auto"/>
            </w:tcBorders>
            <w:vAlign w:val="bottom"/>
          </w:tcPr>
          <w:p w14:paraId="130D7331" w14:textId="77777777" w:rsidR="00EF5655" w:rsidRPr="0099700C" w:rsidRDefault="00EF5655" w:rsidP="00824A4D">
            <w:pPr>
              <w:pStyle w:val="TableText"/>
              <w:tabs>
                <w:tab w:val="left" w:pos="3306"/>
              </w:tabs>
              <w:jc w:val="right"/>
              <w:rPr>
                <w:rFonts w:cs="Calibri"/>
                <w:b/>
              </w:rPr>
            </w:pPr>
            <w:r w:rsidRPr="0099700C">
              <w:rPr>
                <w:rFonts w:cs="Calibri"/>
                <w:b/>
              </w:rPr>
              <w:t>X,xxx</w:t>
            </w:r>
          </w:p>
        </w:tc>
      </w:tr>
      <w:tr w:rsidR="00137B9D" w:rsidRPr="0099700C" w14:paraId="31C1615A"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AFF04E6" w14:textId="77777777" w:rsidR="00137B9D" w:rsidRPr="0099700C" w:rsidRDefault="00137B9D" w:rsidP="00B34727">
            <w:pPr>
              <w:pStyle w:val="CommentaryReference"/>
              <w:rPr>
                <w:rFonts w:cs="Calibri"/>
                <w:sz w:val="16"/>
              </w:rPr>
            </w:pPr>
          </w:p>
        </w:tc>
        <w:tc>
          <w:tcPr>
            <w:tcW w:w="2384" w:type="pct"/>
            <w:tcBorders>
              <w:left w:val="single" w:sz="2" w:space="0" w:color="003366"/>
            </w:tcBorders>
            <w:vAlign w:val="bottom"/>
          </w:tcPr>
          <w:p w14:paraId="446BB236" w14:textId="77777777" w:rsidR="00137B9D" w:rsidRPr="0099700C" w:rsidRDefault="00137B9D" w:rsidP="00B34727">
            <w:pPr>
              <w:pStyle w:val="CommentaryReference"/>
              <w:rPr>
                <w:rFonts w:cs="Calibri"/>
              </w:rPr>
            </w:pPr>
          </w:p>
        </w:tc>
        <w:tc>
          <w:tcPr>
            <w:tcW w:w="320" w:type="pct"/>
            <w:vAlign w:val="bottom"/>
          </w:tcPr>
          <w:p w14:paraId="72A0A678" w14:textId="77777777" w:rsidR="00137B9D" w:rsidRPr="0099700C" w:rsidRDefault="00137B9D" w:rsidP="00B34727">
            <w:pPr>
              <w:pStyle w:val="CommentaryReference"/>
              <w:rPr>
                <w:rFonts w:cs="Calibri"/>
              </w:rPr>
            </w:pPr>
          </w:p>
        </w:tc>
        <w:tc>
          <w:tcPr>
            <w:tcW w:w="538" w:type="pct"/>
            <w:tcBorders>
              <w:top w:val="nil"/>
              <w:bottom w:val="single" w:sz="2" w:space="0" w:color="003366"/>
            </w:tcBorders>
            <w:vAlign w:val="bottom"/>
          </w:tcPr>
          <w:p w14:paraId="181F362B" w14:textId="77777777" w:rsidR="00137B9D" w:rsidRPr="0099700C" w:rsidRDefault="00137B9D" w:rsidP="00B34727">
            <w:pPr>
              <w:pStyle w:val="CommentaryReference"/>
              <w:rPr>
                <w:rFonts w:cs="Calibri"/>
              </w:rPr>
            </w:pPr>
          </w:p>
        </w:tc>
        <w:tc>
          <w:tcPr>
            <w:tcW w:w="554" w:type="pct"/>
            <w:gridSpan w:val="2"/>
            <w:tcBorders>
              <w:top w:val="nil"/>
              <w:bottom w:val="single" w:sz="2" w:space="0" w:color="003366"/>
            </w:tcBorders>
            <w:vAlign w:val="bottom"/>
          </w:tcPr>
          <w:p w14:paraId="006DCABE" w14:textId="77777777" w:rsidR="00137B9D" w:rsidRPr="0099700C" w:rsidRDefault="00137B9D" w:rsidP="00B34727">
            <w:pPr>
              <w:pStyle w:val="CommentaryReference"/>
              <w:rPr>
                <w:rFonts w:cs="Calibri"/>
              </w:rPr>
            </w:pPr>
          </w:p>
        </w:tc>
        <w:tc>
          <w:tcPr>
            <w:tcW w:w="558" w:type="pct"/>
            <w:gridSpan w:val="2"/>
            <w:tcBorders>
              <w:top w:val="nil"/>
              <w:bottom w:val="single" w:sz="2" w:space="0" w:color="003366"/>
              <w:right w:val="single" w:sz="4" w:space="0" w:color="auto"/>
            </w:tcBorders>
            <w:vAlign w:val="bottom"/>
          </w:tcPr>
          <w:p w14:paraId="0F079A91" w14:textId="77777777" w:rsidR="00137B9D" w:rsidRPr="0099700C" w:rsidRDefault="00137B9D" w:rsidP="00B34727">
            <w:pPr>
              <w:pStyle w:val="CommentaryReference"/>
              <w:rPr>
                <w:rFonts w:cs="Calibri"/>
              </w:rPr>
            </w:pPr>
          </w:p>
        </w:tc>
      </w:tr>
      <w:tr w:rsidR="00EF5655" w:rsidRPr="0099700C" w14:paraId="6F358BC4"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62C09345"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10DEB0E6" w14:textId="77777777" w:rsidR="00EF5655" w:rsidRPr="0099700C" w:rsidRDefault="00EF5655" w:rsidP="00B34727">
            <w:pPr>
              <w:pStyle w:val="TableText"/>
              <w:tabs>
                <w:tab w:val="left" w:pos="3306"/>
              </w:tabs>
              <w:rPr>
                <w:rFonts w:cs="Calibri"/>
                <w:b/>
                <w:bCs/>
              </w:rPr>
            </w:pPr>
            <w:r w:rsidRPr="0099700C">
              <w:rPr>
                <w:rFonts w:cs="Calibri"/>
                <w:b/>
                <w:bCs/>
              </w:rPr>
              <w:t>Net Cash Inflows</w:t>
            </w:r>
            <w:r w:rsidR="00CC6467" w:rsidRPr="0099700C">
              <w:rPr>
                <w:rFonts w:cs="Calibri"/>
                <w:b/>
                <w:bCs/>
              </w:rPr>
              <w:t>/(Outflows)</w:t>
            </w:r>
            <w:r w:rsidRPr="0099700C">
              <w:rPr>
                <w:rFonts w:cs="Calibri"/>
                <w:b/>
                <w:bCs/>
              </w:rPr>
              <w:t xml:space="preserve"> from Financing Activities</w:t>
            </w:r>
          </w:p>
        </w:tc>
        <w:tc>
          <w:tcPr>
            <w:tcW w:w="320" w:type="pct"/>
            <w:vAlign w:val="bottom"/>
          </w:tcPr>
          <w:p w14:paraId="4A3515DC" w14:textId="77777777" w:rsidR="00EF5655" w:rsidRPr="0099700C" w:rsidRDefault="00EF5655" w:rsidP="00B34727">
            <w:pPr>
              <w:pStyle w:val="TableText"/>
              <w:tabs>
                <w:tab w:val="left" w:pos="3306"/>
              </w:tabs>
              <w:jc w:val="center"/>
              <w:rPr>
                <w:rFonts w:cs="Calibri"/>
              </w:rPr>
            </w:pPr>
          </w:p>
        </w:tc>
        <w:tc>
          <w:tcPr>
            <w:tcW w:w="538" w:type="pct"/>
            <w:tcBorders>
              <w:top w:val="single" w:sz="2" w:space="0" w:color="003366"/>
              <w:bottom w:val="single" w:sz="2" w:space="0" w:color="003366"/>
            </w:tcBorders>
            <w:vAlign w:val="bottom"/>
          </w:tcPr>
          <w:p w14:paraId="71947C80"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4" w:type="pct"/>
            <w:gridSpan w:val="2"/>
            <w:tcBorders>
              <w:top w:val="single" w:sz="2" w:space="0" w:color="003366"/>
              <w:bottom w:val="single" w:sz="2" w:space="0" w:color="003366"/>
            </w:tcBorders>
            <w:vAlign w:val="bottom"/>
          </w:tcPr>
          <w:p w14:paraId="687923B2"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8" w:type="pct"/>
            <w:gridSpan w:val="2"/>
            <w:tcBorders>
              <w:top w:val="single" w:sz="2" w:space="0" w:color="003366"/>
              <w:bottom w:val="single" w:sz="2" w:space="0" w:color="003366"/>
              <w:right w:val="single" w:sz="4" w:space="0" w:color="auto"/>
            </w:tcBorders>
            <w:vAlign w:val="bottom"/>
          </w:tcPr>
          <w:p w14:paraId="0A5B64C5" w14:textId="77777777" w:rsidR="00EF5655" w:rsidRPr="0099700C" w:rsidRDefault="00EF5655" w:rsidP="00824A4D">
            <w:pPr>
              <w:pStyle w:val="TableText"/>
              <w:tabs>
                <w:tab w:val="left" w:pos="3306"/>
              </w:tabs>
              <w:jc w:val="right"/>
              <w:rPr>
                <w:rFonts w:cs="Calibri"/>
                <w:b/>
              </w:rPr>
            </w:pPr>
            <w:r w:rsidRPr="0099700C">
              <w:rPr>
                <w:rFonts w:cs="Calibri"/>
                <w:b/>
              </w:rPr>
              <w:t>X,xxx</w:t>
            </w:r>
          </w:p>
        </w:tc>
      </w:tr>
      <w:tr w:rsidR="00137B9D" w:rsidRPr="0099700C" w14:paraId="1B57C30B"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743FD2DD" w14:textId="77777777" w:rsidR="00137B9D" w:rsidRPr="0099700C" w:rsidRDefault="00137B9D"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4F896172" w14:textId="77777777" w:rsidR="00137B9D" w:rsidRPr="0099700C" w:rsidRDefault="00137B9D" w:rsidP="00B34727">
            <w:pPr>
              <w:pStyle w:val="TableText"/>
              <w:tabs>
                <w:tab w:val="left" w:pos="3306"/>
              </w:tabs>
              <w:rPr>
                <w:rFonts w:cs="Calibri"/>
              </w:rPr>
            </w:pPr>
          </w:p>
        </w:tc>
        <w:tc>
          <w:tcPr>
            <w:tcW w:w="320" w:type="pct"/>
            <w:vAlign w:val="bottom"/>
          </w:tcPr>
          <w:p w14:paraId="646C2150" w14:textId="77777777" w:rsidR="00137B9D" w:rsidRPr="0099700C" w:rsidRDefault="00137B9D" w:rsidP="00B34727">
            <w:pPr>
              <w:pStyle w:val="TableText"/>
              <w:tabs>
                <w:tab w:val="left" w:pos="3306"/>
              </w:tabs>
              <w:jc w:val="center"/>
              <w:rPr>
                <w:rFonts w:cs="Calibri"/>
              </w:rPr>
            </w:pPr>
          </w:p>
        </w:tc>
        <w:tc>
          <w:tcPr>
            <w:tcW w:w="538" w:type="pct"/>
            <w:tcBorders>
              <w:top w:val="single" w:sz="2" w:space="0" w:color="003366"/>
            </w:tcBorders>
            <w:vAlign w:val="bottom"/>
          </w:tcPr>
          <w:p w14:paraId="2346DE2B" w14:textId="77777777" w:rsidR="00137B9D" w:rsidRPr="0099700C" w:rsidRDefault="00137B9D" w:rsidP="00B34727">
            <w:pPr>
              <w:pStyle w:val="TableText"/>
              <w:tabs>
                <w:tab w:val="left" w:pos="3306"/>
              </w:tabs>
              <w:jc w:val="right"/>
              <w:rPr>
                <w:rFonts w:cs="Calibri"/>
              </w:rPr>
            </w:pPr>
          </w:p>
        </w:tc>
        <w:tc>
          <w:tcPr>
            <w:tcW w:w="554" w:type="pct"/>
            <w:gridSpan w:val="2"/>
            <w:tcBorders>
              <w:top w:val="single" w:sz="2" w:space="0" w:color="003366"/>
            </w:tcBorders>
            <w:vAlign w:val="bottom"/>
          </w:tcPr>
          <w:p w14:paraId="70C5E4DF" w14:textId="77777777" w:rsidR="00137B9D" w:rsidRPr="0099700C" w:rsidRDefault="00137B9D" w:rsidP="00B34727">
            <w:pPr>
              <w:pStyle w:val="TableText"/>
              <w:tabs>
                <w:tab w:val="left" w:pos="3306"/>
              </w:tabs>
              <w:jc w:val="right"/>
              <w:rPr>
                <w:rFonts w:cs="Calibri"/>
              </w:rPr>
            </w:pPr>
          </w:p>
        </w:tc>
        <w:tc>
          <w:tcPr>
            <w:tcW w:w="558" w:type="pct"/>
            <w:gridSpan w:val="2"/>
            <w:tcBorders>
              <w:top w:val="single" w:sz="2" w:space="0" w:color="003366"/>
              <w:right w:val="single" w:sz="4" w:space="0" w:color="auto"/>
            </w:tcBorders>
            <w:vAlign w:val="bottom"/>
          </w:tcPr>
          <w:p w14:paraId="72EA2343" w14:textId="77777777" w:rsidR="00137B9D" w:rsidRPr="0099700C" w:rsidRDefault="00137B9D" w:rsidP="00B34727">
            <w:pPr>
              <w:pStyle w:val="TableText"/>
              <w:tabs>
                <w:tab w:val="left" w:pos="3306"/>
              </w:tabs>
              <w:jc w:val="center"/>
              <w:rPr>
                <w:rFonts w:cs="Calibri"/>
              </w:rPr>
            </w:pPr>
          </w:p>
        </w:tc>
      </w:tr>
      <w:tr w:rsidR="00EF5655" w:rsidRPr="0099700C" w14:paraId="0DAB356E"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0E240A9" w14:textId="77777777" w:rsidR="00EF5655" w:rsidRPr="0099700C" w:rsidRDefault="00EF5655" w:rsidP="00B34727">
            <w:pPr>
              <w:pStyle w:val="TableReference"/>
              <w:tabs>
                <w:tab w:val="left" w:pos="3306"/>
              </w:tabs>
              <w:spacing w:before="40"/>
              <w:rPr>
                <w:rFonts w:cs="Calibri"/>
                <w:color w:val="auto"/>
                <w:sz w:val="16"/>
                <w:szCs w:val="16"/>
              </w:rPr>
            </w:pPr>
          </w:p>
        </w:tc>
        <w:tc>
          <w:tcPr>
            <w:tcW w:w="2384" w:type="pct"/>
            <w:tcBorders>
              <w:left w:val="single" w:sz="2" w:space="0" w:color="003366"/>
            </w:tcBorders>
            <w:vAlign w:val="bottom"/>
          </w:tcPr>
          <w:p w14:paraId="52D747B2" w14:textId="77777777" w:rsidR="00EF5655" w:rsidRPr="0099700C" w:rsidRDefault="00EF5655" w:rsidP="00B34727">
            <w:pPr>
              <w:pStyle w:val="TableText"/>
              <w:tabs>
                <w:tab w:val="left" w:pos="3306"/>
              </w:tabs>
              <w:rPr>
                <w:rFonts w:cs="Calibri"/>
                <w:b/>
                <w:bCs/>
              </w:rPr>
            </w:pPr>
            <w:r w:rsidRPr="0099700C">
              <w:rPr>
                <w:rFonts w:cs="Calibri"/>
                <w:b/>
                <w:bCs/>
              </w:rPr>
              <w:t>Net Increase/(Decrease) in Cash and Cash Equivalents Held</w:t>
            </w:r>
          </w:p>
        </w:tc>
        <w:tc>
          <w:tcPr>
            <w:tcW w:w="320" w:type="pct"/>
            <w:vAlign w:val="bottom"/>
          </w:tcPr>
          <w:p w14:paraId="27E64943"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489561C3"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tcBorders>
              <w:bottom w:val="nil"/>
            </w:tcBorders>
            <w:vAlign w:val="bottom"/>
          </w:tcPr>
          <w:p w14:paraId="25D44830"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bottom w:val="nil"/>
              <w:right w:val="single" w:sz="4" w:space="0" w:color="auto"/>
            </w:tcBorders>
            <w:vAlign w:val="bottom"/>
          </w:tcPr>
          <w:p w14:paraId="5BE224D0"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EF5655" w:rsidRPr="0099700C" w14:paraId="2B23D4AB"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7C2D65B8" w14:textId="77777777" w:rsidR="00EF5655" w:rsidRPr="0099700C" w:rsidRDefault="00EF5655" w:rsidP="00B3472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2384" w:type="pct"/>
            <w:tcBorders>
              <w:left w:val="single" w:sz="2" w:space="0" w:color="003366"/>
              <w:bottom w:val="nil"/>
            </w:tcBorders>
            <w:vAlign w:val="bottom"/>
          </w:tcPr>
          <w:p w14:paraId="74A43CDA" w14:textId="77777777" w:rsidR="00EF5655" w:rsidRPr="0099700C" w:rsidRDefault="00EF5655" w:rsidP="00B34727">
            <w:pPr>
              <w:pStyle w:val="TableText"/>
              <w:tabs>
                <w:tab w:val="left" w:pos="3306"/>
              </w:tabs>
              <w:rPr>
                <w:rFonts w:cs="Calibri"/>
              </w:rPr>
            </w:pPr>
            <w:bookmarkStart w:id="82" w:name="_Toc48468238"/>
            <w:bookmarkStart w:id="83" w:name="_Toc49155429"/>
            <w:bookmarkStart w:id="84" w:name="_Toc49223878"/>
            <w:r w:rsidRPr="0099700C">
              <w:rPr>
                <w:rFonts w:cs="Calibri"/>
              </w:rPr>
              <w:t>Cash and Cash Equivalents at the Beginning of the Reporting Period</w:t>
            </w:r>
            <w:bookmarkEnd w:id="82"/>
            <w:bookmarkEnd w:id="83"/>
            <w:bookmarkEnd w:id="84"/>
          </w:p>
        </w:tc>
        <w:tc>
          <w:tcPr>
            <w:tcW w:w="320" w:type="pct"/>
            <w:tcBorders>
              <w:bottom w:val="nil"/>
            </w:tcBorders>
            <w:vAlign w:val="bottom"/>
          </w:tcPr>
          <w:p w14:paraId="5BBF5E85" w14:textId="77777777" w:rsidR="00EF5655" w:rsidRPr="0099700C" w:rsidRDefault="00EF5655" w:rsidP="00B34727">
            <w:pPr>
              <w:pStyle w:val="TableText"/>
              <w:tabs>
                <w:tab w:val="left" w:pos="3306"/>
              </w:tabs>
              <w:jc w:val="center"/>
              <w:rPr>
                <w:rFonts w:cs="Calibri"/>
              </w:rPr>
            </w:pPr>
          </w:p>
        </w:tc>
        <w:tc>
          <w:tcPr>
            <w:tcW w:w="538" w:type="pct"/>
            <w:tcBorders>
              <w:bottom w:val="nil"/>
            </w:tcBorders>
            <w:vAlign w:val="bottom"/>
          </w:tcPr>
          <w:p w14:paraId="579A00BD"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4" w:type="pct"/>
            <w:gridSpan w:val="2"/>
            <w:tcBorders>
              <w:bottom w:val="nil"/>
            </w:tcBorders>
            <w:vAlign w:val="bottom"/>
          </w:tcPr>
          <w:p w14:paraId="4A1B2621" w14:textId="77777777" w:rsidR="00EF5655" w:rsidRPr="0099700C" w:rsidRDefault="00EF5655" w:rsidP="00824A4D">
            <w:pPr>
              <w:pStyle w:val="TableText"/>
              <w:tabs>
                <w:tab w:val="left" w:pos="3306"/>
              </w:tabs>
              <w:jc w:val="right"/>
              <w:rPr>
                <w:rFonts w:cs="Calibri"/>
              </w:rPr>
            </w:pPr>
            <w:r w:rsidRPr="0099700C">
              <w:rPr>
                <w:rFonts w:cs="Calibri"/>
              </w:rPr>
              <w:t>X,xxx</w:t>
            </w:r>
          </w:p>
        </w:tc>
        <w:tc>
          <w:tcPr>
            <w:tcW w:w="558" w:type="pct"/>
            <w:gridSpan w:val="2"/>
            <w:tcBorders>
              <w:bottom w:val="nil"/>
              <w:right w:val="single" w:sz="4" w:space="0" w:color="auto"/>
            </w:tcBorders>
            <w:vAlign w:val="bottom"/>
          </w:tcPr>
          <w:p w14:paraId="0E92A72B" w14:textId="77777777" w:rsidR="00EF5655" w:rsidRPr="0099700C" w:rsidRDefault="00EF5655" w:rsidP="00824A4D">
            <w:pPr>
              <w:pStyle w:val="TableText"/>
              <w:tabs>
                <w:tab w:val="left" w:pos="3306"/>
              </w:tabs>
              <w:jc w:val="right"/>
              <w:rPr>
                <w:rFonts w:cs="Calibri"/>
              </w:rPr>
            </w:pPr>
            <w:r w:rsidRPr="0099700C">
              <w:rPr>
                <w:rFonts w:cs="Calibri"/>
              </w:rPr>
              <w:t>X,xxx</w:t>
            </w:r>
          </w:p>
        </w:tc>
      </w:tr>
      <w:tr w:rsidR="00137B9D" w:rsidRPr="0099700C" w14:paraId="61542AC4"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18A278DE" w14:textId="77777777" w:rsidR="00137B9D" w:rsidRPr="0099700C" w:rsidRDefault="00137B9D" w:rsidP="00B34727">
            <w:pPr>
              <w:pStyle w:val="CommentaryReference"/>
              <w:rPr>
                <w:rFonts w:cs="Calibri"/>
                <w:sz w:val="16"/>
              </w:rPr>
            </w:pPr>
          </w:p>
        </w:tc>
        <w:tc>
          <w:tcPr>
            <w:tcW w:w="2384" w:type="pct"/>
            <w:tcBorders>
              <w:left w:val="single" w:sz="2" w:space="0" w:color="003366"/>
              <w:bottom w:val="nil"/>
            </w:tcBorders>
            <w:vAlign w:val="bottom"/>
          </w:tcPr>
          <w:p w14:paraId="2C03A0D6" w14:textId="77777777" w:rsidR="00137B9D" w:rsidRPr="0099700C" w:rsidRDefault="00137B9D" w:rsidP="00B34727">
            <w:pPr>
              <w:pStyle w:val="CommentaryReference"/>
              <w:rPr>
                <w:rFonts w:cs="Calibri"/>
              </w:rPr>
            </w:pPr>
          </w:p>
        </w:tc>
        <w:tc>
          <w:tcPr>
            <w:tcW w:w="320" w:type="pct"/>
            <w:tcBorders>
              <w:bottom w:val="nil"/>
            </w:tcBorders>
            <w:vAlign w:val="bottom"/>
          </w:tcPr>
          <w:p w14:paraId="223DF076" w14:textId="77777777" w:rsidR="00137B9D" w:rsidRPr="0099700C" w:rsidRDefault="00137B9D" w:rsidP="00B34727">
            <w:pPr>
              <w:pStyle w:val="CommentaryReference"/>
              <w:rPr>
                <w:rFonts w:cs="Calibri"/>
              </w:rPr>
            </w:pPr>
          </w:p>
        </w:tc>
        <w:tc>
          <w:tcPr>
            <w:tcW w:w="538" w:type="pct"/>
            <w:tcBorders>
              <w:top w:val="nil"/>
              <w:bottom w:val="single" w:sz="2" w:space="0" w:color="003366"/>
            </w:tcBorders>
            <w:vAlign w:val="bottom"/>
          </w:tcPr>
          <w:p w14:paraId="3D3E939E" w14:textId="77777777" w:rsidR="00137B9D" w:rsidRPr="0099700C" w:rsidRDefault="00137B9D" w:rsidP="00B34727">
            <w:pPr>
              <w:pStyle w:val="CommentaryReference"/>
              <w:rPr>
                <w:rFonts w:cs="Calibri"/>
              </w:rPr>
            </w:pPr>
          </w:p>
        </w:tc>
        <w:tc>
          <w:tcPr>
            <w:tcW w:w="554" w:type="pct"/>
            <w:gridSpan w:val="2"/>
            <w:tcBorders>
              <w:top w:val="nil"/>
              <w:bottom w:val="single" w:sz="2" w:space="0" w:color="003366"/>
            </w:tcBorders>
            <w:vAlign w:val="bottom"/>
          </w:tcPr>
          <w:p w14:paraId="24B1E972" w14:textId="77777777" w:rsidR="00137B9D" w:rsidRPr="0099700C" w:rsidRDefault="00137B9D" w:rsidP="00B34727">
            <w:pPr>
              <w:pStyle w:val="CommentaryReference"/>
              <w:rPr>
                <w:rFonts w:cs="Calibri"/>
              </w:rPr>
            </w:pPr>
          </w:p>
        </w:tc>
        <w:tc>
          <w:tcPr>
            <w:tcW w:w="558" w:type="pct"/>
            <w:gridSpan w:val="2"/>
            <w:tcBorders>
              <w:top w:val="nil"/>
              <w:bottom w:val="single" w:sz="2" w:space="0" w:color="003366"/>
              <w:right w:val="single" w:sz="4" w:space="0" w:color="auto"/>
            </w:tcBorders>
            <w:vAlign w:val="bottom"/>
          </w:tcPr>
          <w:p w14:paraId="5855741C" w14:textId="77777777" w:rsidR="00137B9D" w:rsidRPr="0099700C" w:rsidRDefault="00137B9D" w:rsidP="00B34727">
            <w:pPr>
              <w:pStyle w:val="CommentaryReference"/>
              <w:rPr>
                <w:rFonts w:cs="Calibri"/>
              </w:rPr>
            </w:pPr>
          </w:p>
        </w:tc>
      </w:tr>
      <w:tr w:rsidR="00EF5655" w:rsidRPr="0099700C" w14:paraId="4D837946"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646" w:type="pct"/>
            <w:tcBorders>
              <w:left w:val="single" w:sz="4" w:space="0" w:color="auto"/>
              <w:right w:val="single" w:sz="2" w:space="0" w:color="003366"/>
            </w:tcBorders>
          </w:tcPr>
          <w:p w14:paraId="74F97DD0" w14:textId="77777777" w:rsidR="00EF5655" w:rsidRPr="0099700C" w:rsidRDefault="00EF5655" w:rsidP="00B34727">
            <w:pPr>
              <w:pStyle w:val="TableReference"/>
              <w:tabs>
                <w:tab w:val="left" w:pos="3306"/>
              </w:tabs>
              <w:spacing w:before="40"/>
              <w:rPr>
                <w:rFonts w:cs="Calibri"/>
                <w:color w:val="auto"/>
                <w:sz w:val="16"/>
                <w:szCs w:val="16"/>
              </w:rPr>
            </w:pPr>
            <w:r w:rsidRPr="0099700C">
              <w:rPr>
                <w:rFonts w:cs="Calibri"/>
                <w:color w:val="auto"/>
                <w:sz w:val="16"/>
                <w:szCs w:val="16"/>
              </w:rPr>
              <w:t xml:space="preserve"> </w:t>
            </w:r>
          </w:p>
        </w:tc>
        <w:tc>
          <w:tcPr>
            <w:tcW w:w="2384" w:type="pct"/>
            <w:tcBorders>
              <w:top w:val="nil"/>
              <w:left w:val="single" w:sz="2" w:space="0" w:color="003366"/>
              <w:bottom w:val="nil"/>
            </w:tcBorders>
            <w:vAlign w:val="bottom"/>
          </w:tcPr>
          <w:p w14:paraId="225C81E3" w14:textId="77777777" w:rsidR="00EF5655" w:rsidRPr="0099700C" w:rsidRDefault="00EF5655" w:rsidP="00B34727">
            <w:pPr>
              <w:pStyle w:val="TableText"/>
              <w:tabs>
                <w:tab w:val="left" w:pos="3306"/>
              </w:tabs>
              <w:rPr>
                <w:rFonts w:cs="Calibri"/>
                <w:b/>
                <w:bCs/>
              </w:rPr>
            </w:pPr>
            <w:r w:rsidRPr="0099700C">
              <w:rPr>
                <w:rFonts w:cs="Calibri"/>
                <w:b/>
                <w:bCs/>
              </w:rPr>
              <w:t>Cash and Cash Equivalents at the End of the Reporting Period</w:t>
            </w:r>
          </w:p>
        </w:tc>
        <w:tc>
          <w:tcPr>
            <w:tcW w:w="320" w:type="pct"/>
            <w:tcBorders>
              <w:top w:val="nil"/>
              <w:bottom w:val="nil"/>
            </w:tcBorders>
            <w:vAlign w:val="bottom"/>
          </w:tcPr>
          <w:p w14:paraId="51EF958A" w14:textId="77777777" w:rsidR="00EF5655" w:rsidRPr="00B5055B" w:rsidRDefault="00EF5655" w:rsidP="004179B8">
            <w:pPr>
              <w:pStyle w:val="TableText"/>
              <w:tabs>
                <w:tab w:val="left" w:pos="3306"/>
              </w:tabs>
              <w:jc w:val="center"/>
              <w:rPr>
                <w:rFonts w:cs="Calibri"/>
                <w:strike/>
              </w:rPr>
            </w:pPr>
            <w:r w:rsidRPr="00B5055B">
              <w:rPr>
                <w:rFonts w:cs="Calibri"/>
                <w:strike/>
              </w:rPr>
              <w:t>4</w:t>
            </w:r>
            <w:r w:rsidR="004179B8" w:rsidRPr="00B5055B">
              <w:rPr>
                <w:rFonts w:cs="Calibri"/>
                <w:strike/>
              </w:rPr>
              <w:t>5</w:t>
            </w:r>
            <w:r w:rsidR="00B5055B">
              <w:rPr>
                <w:rFonts w:cs="Calibri"/>
                <w:strike/>
              </w:rPr>
              <w:t xml:space="preserve"> </w:t>
            </w:r>
            <w:r w:rsidR="00B5055B" w:rsidRPr="00B5055B">
              <w:rPr>
                <w:rFonts w:cs="Calibri"/>
                <w:color w:val="0070C0"/>
              </w:rPr>
              <w:t>44</w:t>
            </w:r>
          </w:p>
        </w:tc>
        <w:tc>
          <w:tcPr>
            <w:tcW w:w="538" w:type="pct"/>
            <w:tcBorders>
              <w:top w:val="single" w:sz="2" w:space="0" w:color="003366"/>
              <w:bottom w:val="double" w:sz="4" w:space="0" w:color="003366"/>
            </w:tcBorders>
            <w:vAlign w:val="bottom"/>
          </w:tcPr>
          <w:p w14:paraId="6F48B22F"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4" w:type="pct"/>
            <w:gridSpan w:val="2"/>
            <w:tcBorders>
              <w:top w:val="single" w:sz="2" w:space="0" w:color="003366"/>
              <w:bottom w:val="double" w:sz="4" w:space="0" w:color="003366"/>
            </w:tcBorders>
            <w:vAlign w:val="bottom"/>
          </w:tcPr>
          <w:p w14:paraId="52E8BA39" w14:textId="77777777" w:rsidR="00EF5655" w:rsidRPr="0099700C" w:rsidRDefault="00EF5655" w:rsidP="00824A4D">
            <w:pPr>
              <w:pStyle w:val="TableText"/>
              <w:tabs>
                <w:tab w:val="left" w:pos="3306"/>
              </w:tabs>
              <w:jc w:val="right"/>
              <w:rPr>
                <w:rFonts w:cs="Calibri"/>
                <w:b/>
              </w:rPr>
            </w:pPr>
            <w:r w:rsidRPr="0099700C">
              <w:rPr>
                <w:rFonts w:cs="Calibri"/>
                <w:b/>
              </w:rPr>
              <w:t>X,xxx</w:t>
            </w:r>
          </w:p>
        </w:tc>
        <w:tc>
          <w:tcPr>
            <w:tcW w:w="558" w:type="pct"/>
            <w:gridSpan w:val="2"/>
            <w:tcBorders>
              <w:top w:val="single" w:sz="2" w:space="0" w:color="003366"/>
              <w:bottom w:val="double" w:sz="4" w:space="0" w:color="003366"/>
              <w:right w:val="single" w:sz="4" w:space="0" w:color="auto"/>
            </w:tcBorders>
            <w:vAlign w:val="bottom"/>
          </w:tcPr>
          <w:p w14:paraId="453CEE01" w14:textId="77777777" w:rsidR="00EF5655" w:rsidRPr="0099700C" w:rsidRDefault="00EF5655" w:rsidP="00824A4D">
            <w:pPr>
              <w:pStyle w:val="TableText"/>
              <w:tabs>
                <w:tab w:val="left" w:pos="3306"/>
              </w:tabs>
              <w:jc w:val="right"/>
              <w:rPr>
                <w:rFonts w:cs="Calibri"/>
                <w:b/>
              </w:rPr>
            </w:pPr>
            <w:r w:rsidRPr="0099700C">
              <w:rPr>
                <w:rFonts w:cs="Calibri"/>
                <w:b/>
              </w:rPr>
              <w:t>X,xxx</w:t>
            </w:r>
          </w:p>
        </w:tc>
      </w:tr>
      <w:tr w:rsidR="00137B9D" w:rsidRPr="0099700C" w14:paraId="722C02ED" w14:textId="77777777" w:rsidTr="00C15010">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cantSplit/>
        </w:trPr>
        <w:tc>
          <w:tcPr>
            <w:tcW w:w="646" w:type="pct"/>
            <w:tcBorders>
              <w:left w:val="single" w:sz="4" w:space="0" w:color="auto"/>
              <w:bottom w:val="single" w:sz="4" w:space="0" w:color="auto"/>
              <w:right w:val="single" w:sz="2" w:space="0" w:color="003366"/>
            </w:tcBorders>
          </w:tcPr>
          <w:p w14:paraId="47D05543" w14:textId="77777777" w:rsidR="00137B9D" w:rsidRPr="0099700C" w:rsidRDefault="00137B9D" w:rsidP="00B34727">
            <w:pPr>
              <w:pStyle w:val="TableReference"/>
              <w:tabs>
                <w:tab w:val="left" w:pos="3306"/>
              </w:tabs>
              <w:spacing w:before="40"/>
              <w:rPr>
                <w:rFonts w:cs="Calibri"/>
                <w:color w:val="auto"/>
                <w:sz w:val="16"/>
                <w:szCs w:val="16"/>
              </w:rPr>
            </w:pPr>
          </w:p>
        </w:tc>
        <w:tc>
          <w:tcPr>
            <w:tcW w:w="4354" w:type="pct"/>
            <w:gridSpan w:val="7"/>
            <w:tcBorders>
              <w:top w:val="nil"/>
              <w:left w:val="single" w:sz="2" w:space="0" w:color="003366"/>
              <w:bottom w:val="single" w:sz="4" w:space="0" w:color="auto"/>
              <w:right w:val="single" w:sz="4" w:space="0" w:color="auto"/>
            </w:tcBorders>
            <w:vAlign w:val="bottom"/>
          </w:tcPr>
          <w:p w14:paraId="1E63B539" w14:textId="77777777" w:rsidR="00137B9D" w:rsidRPr="0099700C" w:rsidRDefault="00137B9D" w:rsidP="00B34727">
            <w:pPr>
              <w:pStyle w:val="CommentaryReference"/>
              <w:rPr>
                <w:rFonts w:cs="Calibri"/>
                <w:sz w:val="18"/>
                <w:szCs w:val="18"/>
              </w:rPr>
            </w:pPr>
            <w:r w:rsidRPr="0099700C">
              <w:rPr>
                <w:rFonts w:cs="Calibri"/>
                <w:sz w:val="18"/>
                <w:szCs w:val="18"/>
              </w:rPr>
              <w:t xml:space="preserve">The above Cash Flow Statement should be read in conjunction with the accompanying notes.   </w:t>
            </w:r>
          </w:p>
        </w:tc>
      </w:tr>
    </w:tbl>
    <w:p w14:paraId="1D793948" w14:textId="77777777" w:rsidR="00C15010" w:rsidRDefault="00C15010" w:rsidP="00BC1585"/>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8525"/>
      </w:tblGrid>
      <w:tr w:rsidR="00C15010" w:rsidRPr="0099700C" w14:paraId="3AB59D85" w14:textId="77777777" w:rsidTr="0087747E">
        <w:trPr>
          <w:cantSplit/>
          <w:trHeight w:val="23"/>
        </w:trPr>
        <w:tc>
          <w:tcPr>
            <w:tcW w:w="646" w:type="pct"/>
            <w:tcBorders>
              <w:top w:val="single" w:sz="4" w:space="0" w:color="auto"/>
              <w:left w:val="single" w:sz="4" w:space="0" w:color="auto"/>
              <w:bottom w:val="single" w:sz="4" w:space="0" w:color="auto"/>
              <w:right w:val="single" w:sz="2" w:space="0" w:color="003366"/>
            </w:tcBorders>
            <w:shd w:val="clear" w:color="auto" w:fill="auto"/>
          </w:tcPr>
          <w:p w14:paraId="4E974A4F" w14:textId="77777777" w:rsidR="00C15010" w:rsidRPr="0099700C" w:rsidRDefault="00C15010" w:rsidP="00E3369B">
            <w:pPr>
              <w:pStyle w:val="TableReference"/>
              <w:tabs>
                <w:tab w:val="left" w:pos="3306"/>
              </w:tabs>
              <w:rPr>
                <w:rFonts w:cs="Calibri"/>
                <w:b/>
                <w:color w:val="auto"/>
                <w:sz w:val="20"/>
                <w:szCs w:val="20"/>
              </w:rPr>
            </w:pPr>
            <w:r w:rsidRPr="0099700C">
              <w:rPr>
                <w:rFonts w:cs="Calibri"/>
                <w:b/>
                <w:color w:val="auto"/>
                <w:sz w:val="20"/>
                <w:szCs w:val="20"/>
              </w:rPr>
              <w:t>Reference</w:t>
            </w:r>
          </w:p>
        </w:tc>
        <w:tc>
          <w:tcPr>
            <w:tcW w:w="4354" w:type="pct"/>
            <w:tcBorders>
              <w:top w:val="single" w:sz="4" w:space="0" w:color="auto"/>
              <w:left w:val="single" w:sz="2" w:space="0" w:color="003366"/>
              <w:bottom w:val="single" w:sz="4" w:space="0" w:color="auto"/>
              <w:right w:val="nil"/>
            </w:tcBorders>
            <w:shd w:val="clear" w:color="auto" w:fill="auto"/>
          </w:tcPr>
          <w:p w14:paraId="1D0A99A9" w14:textId="77777777" w:rsidR="00C15010" w:rsidRPr="0099700C" w:rsidRDefault="00C15010" w:rsidP="00724471">
            <w:pPr>
              <w:autoSpaceDE w:val="0"/>
              <w:autoSpaceDN w:val="0"/>
              <w:adjustRightInd w:val="0"/>
              <w:spacing w:after="120"/>
              <w:jc w:val="both"/>
              <w:rPr>
                <w:rFonts w:cs="Calibri"/>
                <w:b/>
                <w:szCs w:val="24"/>
              </w:rPr>
            </w:pPr>
            <w:r w:rsidRPr="0099700C">
              <w:rPr>
                <w:rFonts w:cs="Calibri"/>
                <w:b/>
                <w:szCs w:val="24"/>
              </w:rPr>
              <w:t>Reasons and Commentary on Cash Flow Statement</w:t>
            </w:r>
          </w:p>
        </w:tc>
      </w:tr>
      <w:tr w:rsidR="00A23A4A" w:rsidRPr="0099700C" w14:paraId="12DB636B" w14:textId="77777777" w:rsidTr="0087747E">
        <w:trPr>
          <w:cantSplit/>
          <w:trHeight w:val="23"/>
        </w:trPr>
        <w:tc>
          <w:tcPr>
            <w:tcW w:w="646" w:type="pct"/>
            <w:tcBorders>
              <w:top w:val="single" w:sz="4" w:space="0" w:color="auto"/>
              <w:left w:val="single" w:sz="4" w:space="0" w:color="auto"/>
              <w:bottom w:val="nil"/>
              <w:right w:val="single" w:sz="2" w:space="0" w:color="003366"/>
            </w:tcBorders>
            <w:shd w:val="clear" w:color="auto" w:fill="auto"/>
          </w:tcPr>
          <w:p w14:paraId="6468C8D6" w14:textId="77777777" w:rsidR="00A23A4A" w:rsidRPr="0099700C" w:rsidRDefault="00A23A4A" w:rsidP="005222BB">
            <w:pPr>
              <w:pStyle w:val="TableReference"/>
              <w:tabs>
                <w:tab w:val="left" w:pos="3306"/>
              </w:tabs>
              <w:rPr>
                <w:rFonts w:cs="Calibri"/>
                <w:b/>
                <w:color w:val="auto"/>
                <w:sz w:val="20"/>
                <w:szCs w:val="20"/>
              </w:rPr>
            </w:pPr>
          </w:p>
        </w:tc>
        <w:tc>
          <w:tcPr>
            <w:tcW w:w="4354" w:type="pct"/>
            <w:tcBorders>
              <w:top w:val="single" w:sz="4" w:space="0" w:color="auto"/>
              <w:left w:val="single" w:sz="2" w:space="0" w:color="003366"/>
              <w:bottom w:val="nil"/>
              <w:right w:val="nil"/>
            </w:tcBorders>
            <w:shd w:val="clear" w:color="auto" w:fill="F2F2F2"/>
          </w:tcPr>
          <w:p w14:paraId="22EDAB8F" w14:textId="77777777" w:rsidR="00A23A4A" w:rsidRPr="0099700C" w:rsidRDefault="00A23A4A" w:rsidP="0087747E">
            <w:pPr>
              <w:autoSpaceDE w:val="0"/>
              <w:autoSpaceDN w:val="0"/>
              <w:adjustRightInd w:val="0"/>
              <w:jc w:val="both"/>
              <w:rPr>
                <w:rFonts w:cs="Calibri"/>
                <w:szCs w:val="24"/>
              </w:rPr>
            </w:pPr>
            <w:r w:rsidRPr="0099700C">
              <w:rPr>
                <w:rFonts w:cs="Calibri"/>
                <w:b/>
                <w:szCs w:val="24"/>
              </w:rPr>
              <w:t>Reasons for the inclusion in T</w:t>
            </w:r>
            <w:r w:rsidR="00724471" w:rsidRPr="0099700C">
              <w:rPr>
                <w:rFonts w:cs="Calibri"/>
                <w:b/>
                <w:szCs w:val="24"/>
              </w:rPr>
              <w:t>AS</w:t>
            </w:r>
          </w:p>
        </w:tc>
      </w:tr>
      <w:tr w:rsidR="00A23A4A" w:rsidRPr="0099700C" w14:paraId="03106B07" w14:textId="77777777" w:rsidTr="0087747E">
        <w:trPr>
          <w:cantSplit/>
          <w:trHeight w:val="23"/>
        </w:trPr>
        <w:tc>
          <w:tcPr>
            <w:tcW w:w="646" w:type="pct"/>
            <w:tcBorders>
              <w:top w:val="nil"/>
              <w:left w:val="single" w:sz="2" w:space="0" w:color="003366"/>
              <w:bottom w:val="nil"/>
              <w:right w:val="single" w:sz="2" w:space="0" w:color="003366"/>
            </w:tcBorders>
            <w:shd w:val="clear" w:color="auto" w:fill="auto"/>
          </w:tcPr>
          <w:p w14:paraId="0581CAE1" w14:textId="77777777" w:rsidR="00A23A4A" w:rsidRPr="0099700C" w:rsidRDefault="00A23A4A" w:rsidP="005222BB">
            <w:pPr>
              <w:pStyle w:val="TableReference"/>
              <w:tabs>
                <w:tab w:val="left" w:pos="3306"/>
              </w:tabs>
              <w:rPr>
                <w:rFonts w:cs="Calibri"/>
                <w:color w:val="auto"/>
              </w:rPr>
            </w:pPr>
          </w:p>
        </w:tc>
        <w:tc>
          <w:tcPr>
            <w:tcW w:w="4354" w:type="pct"/>
            <w:tcBorders>
              <w:top w:val="nil"/>
              <w:left w:val="single" w:sz="2" w:space="0" w:color="003366"/>
              <w:bottom w:val="nil"/>
              <w:right w:val="nil"/>
            </w:tcBorders>
            <w:shd w:val="clear" w:color="auto" w:fill="F2F2F2"/>
          </w:tcPr>
          <w:p w14:paraId="5F50C665" w14:textId="77777777" w:rsidR="00536E67" w:rsidRPr="0099700C" w:rsidRDefault="00662C74" w:rsidP="00020E12">
            <w:pPr>
              <w:pStyle w:val="BodyText"/>
              <w:numPr>
                <w:ilvl w:val="0"/>
                <w:numId w:val="8"/>
              </w:numPr>
              <w:spacing w:after="120"/>
              <w:ind w:hanging="502"/>
              <w:rPr>
                <w:rFonts w:cs="Calibri"/>
                <w:sz w:val="18"/>
                <w:szCs w:val="18"/>
              </w:rPr>
            </w:pPr>
            <w:r w:rsidRPr="0099700C">
              <w:rPr>
                <w:rFonts w:cs="Calibri"/>
                <w:sz w:val="18"/>
                <w:szCs w:val="18"/>
              </w:rPr>
              <w:t xml:space="preserve">Due to the fact that an </w:t>
            </w:r>
            <w:r w:rsidR="00F03435" w:rsidRPr="0099700C">
              <w:rPr>
                <w:rFonts w:cs="Calibri"/>
                <w:sz w:val="18"/>
                <w:szCs w:val="18"/>
              </w:rPr>
              <w:t>a</w:t>
            </w:r>
            <w:r w:rsidRPr="0099700C">
              <w:rPr>
                <w:rFonts w:cs="Calibri"/>
                <w:sz w:val="18"/>
                <w:szCs w:val="18"/>
              </w:rPr>
              <w:t xml:space="preserve">uthority generally operates for-profit and/or has different activities than a </w:t>
            </w:r>
            <w:r w:rsidR="00301B5F" w:rsidRPr="0099700C">
              <w:rPr>
                <w:rFonts w:cs="Calibri"/>
                <w:sz w:val="18"/>
                <w:szCs w:val="18"/>
              </w:rPr>
              <w:t>directorate</w:t>
            </w:r>
            <w:r w:rsidRPr="0099700C">
              <w:rPr>
                <w:rFonts w:cs="Calibri"/>
                <w:sz w:val="18"/>
                <w:szCs w:val="18"/>
              </w:rPr>
              <w:t>, t</w:t>
            </w:r>
            <w:r w:rsidR="00A23A4A" w:rsidRPr="0099700C">
              <w:rPr>
                <w:rFonts w:cs="Calibri"/>
                <w:sz w:val="18"/>
                <w:szCs w:val="18"/>
              </w:rPr>
              <w:t xml:space="preserve">he </w:t>
            </w:r>
            <w:r w:rsidR="00536E67" w:rsidRPr="0099700C">
              <w:rPr>
                <w:rFonts w:cs="Calibri"/>
                <w:sz w:val="18"/>
                <w:szCs w:val="18"/>
              </w:rPr>
              <w:t>Cash Flow Statement</w:t>
            </w:r>
            <w:r w:rsidR="00A23A4A" w:rsidRPr="0099700C">
              <w:rPr>
                <w:rFonts w:cs="Calibri"/>
                <w:sz w:val="18"/>
                <w:szCs w:val="18"/>
              </w:rPr>
              <w:t xml:space="preserve"> for </w:t>
            </w:r>
            <w:r w:rsidR="00F03435" w:rsidRPr="0099700C">
              <w:rPr>
                <w:rFonts w:cs="Calibri"/>
                <w:sz w:val="18"/>
                <w:szCs w:val="18"/>
              </w:rPr>
              <w:t>t</w:t>
            </w:r>
            <w:r w:rsidR="00A23A4A" w:rsidRPr="0099700C">
              <w:rPr>
                <w:rFonts w:cs="Calibri"/>
                <w:sz w:val="18"/>
                <w:szCs w:val="18"/>
              </w:rPr>
              <w:t xml:space="preserve">erritory </w:t>
            </w:r>
            <w:r w:rsidR="00F03435" w:rsidRPr="0099700C">
              <w:rPr>
                <w:rFonts w:cs="Calibri"/>
                <w:sz w:val="18"/>
                <w:szCs w:val="18"/>
              </w:rPr>
              <w:t>a</w:t>
            </w:r>
            <w:r w:rsidR="00A23A4A" w:rsidRPr="0099700C">
              <w:rPr>
                <w:rFonts w:cs="Calibri"/>
                <w:sz w:val="18"/>
                <w:szCs w:val="18"/>
              </w:rPr>
              <w:t xml:space="preserve">uthorities will differ slightly from that of a </w:t>
            </w:r>
            <w:r w:rsidR="00301B5F" w:rsidRPr="0099700C">
              <w:rPr>
                <w:rFonts w:cs="Calibri"/>
                <w:sz w:val="18"/>
                <w:szCs w:val="18"/>
              </w:rPr>
              <w:t>directorate</w:t>
            </w:r>
            <w:r w:rsidR="00A23A4A" w:rsidRPr="0099700C">
              <w:rPr>
                <w:rFonts w:cs="Calibri"/>
                <w:sz w:val="18"/>
                <w:szCs w:val="18"/>
              </w:rPr>
              <w:t xml:space="preserve">’s </w:t>
            </w:r>
            <w:r w:rsidRPr="0099700C">
              <w:rPr>
                <w:rFonts w:cs="Calibri"/>
                <w:sz w:val="18"/>
                <w:szCs w:val="18"/>
              </w:rPr>
              <w:t xml:space="preserve">by including different </w:t>
            </w:r>
            <w:r w:rsidR="00536E67" w:rsidRPr="0099700C">
              <w:rPr>
                <w:rFonts w:cs="Calibri"/>
                <w:sz w:val="18"/>
                <w:szCs w:val="18"/>
              </w:rPr>
              <w:t xml:space="preserve">lines </w:t>
            </w:r>
            <w:r w:rsidR="00F247EF" w:rsidRPr="0099700C">
              <w:rPr>
                <w:rFonts w:cs="Calibri"/>
                <w:sz w:val="18"/>
                <w:szCs w:val="18"/>
              </w:rPr>
              <w:t xml:space="preserve">items </w:t>
            </w:r>
            <w:r w:rsidRPr="0099700C">
              <w:rPr>
                <w:rFonts w:cs="Calibri"/>
                <w:sz w:val="18"/>
                <w:szCs w:val="18"/>
              </w:rPr>
              <w:t xml:space="preserve">(e.g. </w:t>
            </w:r>
            <w:r w:rsidR="00F03435" w:rsidRPr="0099700C">
              <w:rPr>
                <w:rFonts w:cs="Calibri"/>
                <w:sz w:val="18"/>
                <w:szCs w:val="18"/>
              </w:rPr>
              <w:t>t</w:t>
            </w:r>
            <w:r w:rsidRPr="0099700C">
              <w:rPr>
                <w:rFonts w:cs="Calibri"/>
                <w:sz w:val="18"/>
                <w:szCs w:val="18"/>
              </w:rPr>
              <w:t xml:space="preserve">erritory </w:t>
            </w:r>
            <w:r w:rsidR="00F03435" w:rsidRPr="0099700C">
              <w:rPr>
                <w:rFonts w:cs="Calibri"/>
                <w:sz w:val="18"/>
                <w:szCs w:val="18"/>
              </w:rPr>
              <w:t>a</w:t>
            </w:r>
            <w:r w:rsidRPr="0099700C">
              <w:rPr>
                <w:rFonts w:cs="Calibri"/>
                <w:sz w:val="18"/>
                <w:szCs w:val="18"/>
              </w:rPr>
              <w:t>uthorities may require</w:t>
            </w:r>
            <w:r w:rsidR="00536E67" w:rsidRPr="0099700C">
              <w:rPr>
                <w:rFonts w:cs="Calibri"/>
                <w:sz w:val="18"/>
                <w:szCs w:val="18"/>
              </w:rPr>
              <w:t xml:space="preserve"> </w:t>
            </w:r>
            <w:r w:rsidR="00536E67" w:rsidRPr="0099700C">
              <w:rPr>
                <w:rFonts w:cs="Calibri"/>
                <w:i/>
                <w:sz w:val="18"/>
                <w:szCs w:val="18"/>
              </w:rPr>
              <w:t>Cost of Goods Sold</w:t>
            </w:r>
            <w:r w:rsidR="00A23A4A" w:rsidRPr="0099700C">
              <w:rPr>
                <w:rFonts w:cs="Calibri"/>
                <w:sz w:val="18"/>
                <w:szCs w:val="18"/>
              </w:rPr>
              <w:t xml:space="preserve"> </w:t>
            </w:r>
            <w:r w:rsidR="00536E67" w:rsidRPr="0099700C">
              <w:rPr>
                <w:rFonts w:cs="Calibri"/>
                <w:sz w:val="18"/>
                <w:szCs w:val="18"/>
              </w:rPr>
              <w:t xml:space="preserve">and </w:t>
            </w:r>
            <w:r w:rsidR="00536E67" w:rsidRPr="0099700C">
              <w:rPr>
                <w:rFonts w:cs="Calibri"/>
                <w:i/>
                <w:sz w:val="18"/>
                <w:szCs w:val="18"/>
              </w:rPr>
              <w:t>Goods and Services Tax remitted to the ATO</w:t>
            </w:r>
            <w:r w:rsidRPr="0099700C">
              <w:rPr>
                <w:rFonts w:cs="Calibri"/>
                <w:i/>
                <w:sz w:val="18"/>
                <w:szCs w:val="18"/>
              </w:rPr>
              <w:t xml:space="preserve">, </w:t>
            </w:r>
            <w:r w:rsidRPr="0099700C">
              <w:rPr>
                <w:rFonts w:cs="Calibri"/>
                <w:sz w:val="18"/>
                <w:szCs w:val="18"/>
              </w:rPr>
              <w:t>where</w:t>
            </w:r>
            <w:r w:rsidR="00F247EF" w:rsidRPr="0099700C">
              <w:rPr>
                <w:rFonts w:cs="Calibri"/>
                <w:sz w:val="18"/>
                <w:szCs w:val="18"/>
              </w:rPr>
              <w:t>as</w:t>
            </w:r>
            <w:r w:rsidRPr="0099700C">
              <w:rPr>
                <w:rFonts w:cs="Calibri"/>
                <w:sz w:val="18"/>
                <w:szCs w:val="18"/>
              </w:rPr>
              <w:t xml:space="preserve"> </w:t>
            </w:r>
            <w:r w:rsidR="00301B5F" w:rsidRPr="0099700C">
              <w:rPr>
                <w:rFonts w:cs="Calibri"/>
                <w:sz w:val="18"/>
                <w:szCs w:val="18"/>
              </w:rPr>
              <w:t>directorate</w:t>
            </w:r>
            <w:r w:rsidRPr="0099700C">
              <w:rPr>
                <w:rFonts w:cs="Calibri"/>
                <w:sz w:val="18"/>
                <w:szCs w:val="18"/>
              </w:rPr>
              <w:t>s generally do</w:t>
            </w:r>
            <w:r w:rsidR="00F03435" w:rsidRPr="0099700C">
              <w:rPr>
                <w:rFonts w:cs="Calibri"/>
                <w:sz w:val="18"/>
                <w:szCs w:val="18"/>
              </w:rPr>
              <w:t xml:space="preserve"> </w:t>
            </w:r>
            <w:r w:rsidRPr="0099700C">
              <w:rPr>
                <w:rFonts w:cs="Calibri"/>
                <w:sz w:val="18"/>
                <w:szCs w:val="18"/>
              </w:rPr>
              <w:t>n</w:t>
            </w:r>
            <w:r w:rsidR="00F03435" w:rsidRPr="0099700C">
              <w:rPr>
                <w:rFonts w:cs="Calibri"/>
                <w:sz w:val="18"/>
                <w:szCs w:val="18"/>
              </w:rPr>
              <w:t>o</w:t>
            </w:r>
            <w:r w:rsidRPr="0099700C">
              <w:rPr>
                <w:rFonts w:cs="Calibri"/>
                <w:sz w:val="18"/>
                <w:szCs w:val="18"/>
              </w:rPr>
              <w:t>t)</w:t>
            </w:r>
            <w:r w:rsidR="00347768" w:rsidRPr="0099700C">
              <w:rPr>
                <w:rFonts w:cs="Calibri"/>
                <w:sz w:val="18"/>
                <w:szCs w:val="18"/>
              </w:rPr>
              <w:t>.</w:t>
            </w:r>
          </w:p>
          <w:p w14:paraId="38D7F46C" w14:textId="77777777" w:rsidR="00662C74" w:rsidRPr="0099700C" w:rsidRDefault="00CC6467" w:rsidP="00020E12">
            <w:pPr>
              <w:pStyle w:val="BodyText"/>
              <w:numPr>
                <w:ilvl w:val="0"/>
                <w:numId w:val="8"/>
              </w:numPr>
              <w:spacing w:after="120"/>
              <w:ind w:hanging="444"/>
              <w:rPr>
                <w:rFonts w:cs="Calibri"/>
                <w:sz w:val="18"/>
                <w:szCs w:val="18"/>
              </w:rPr>
            </w:pPr>
            <w:r w:rsidRPr="0099700C">
              <w:rPr>
                <w:rFonts w:cs="Calibri"/>
                <w:sz w:val="18"/>
                <w:szCs w:val="18"/>
              </w:rPr>
              <w:t xml:space="preserve">Due to the fact that some </w:t>
            </w:r>
            <w:r w:rsidR="00F03435" w:rsidRPr="0099700C">
              <w:rPr>
                <w:rFonts w:cs="Calibri"/>
                <w:sz w:val="18"/>
                <w:szCs w:val="18"/>
              </w:rPr>
              <w:t>t</w:t>
            </w:r>
            <w:r w:rsidRPr="0099700C">
              <w:rPr>
                <w:rFonts w:cs="Calibri"/>
                <w:sz w:val="18"/>
                <w:szCs w:val="18"/>
              </w:rPr>
              <w:t xml:space="preserve">erritory </w:t>
            </w:r>
            <w:r w:rsidR="00F03435" w:rsidRPr="0099700C">
              <w:rPr>
                <w:rFonts w:cs="Calibri"/>
                <w:sz w:val="18"/>
                <w:szCs w:val="18"/>
              </w:rPr>
              <w:t>a</w:t>
            </w:r>
            <w:r w:rsidRPr="0099700C">
              <w:rPr>
                <w:rFonts w:cs="Calibri"/>
                <w:sz w:val="18"/>
                <w:szCs w:val="18"/>
              </w:rPr>
              <w:t>uthorities, may have more income which includes GST</w:t>
            </w:r>
            <w:r w:rsidR="00662C74" w:rsidRPr="0099700C">
              <w:rPr>
                <w:rFonts w:cs="Calibri"/>
                <w:sz w:val="18"/>
                <w:szCs w:val="18"/>
              </w:rPr>
              <w:t>,</w:t>
            </w:r>
            <w:r w:rsidRPr="0099700C">
              <w:rPr>
                <w:rFonts w:cs="Calibri"/>
                <w:sz w:val="18"/>
                <w:szCs w:val="18"/>
              </w:rPr>
              <w:t xml:space="preserve"> it is more likely that </w:t>
            </w:r>
            <w:r w:rsidR="00F03435" w:rsidRPr="0099700C">
              <w:rPr>
                <w:rFonts w:cs="Calibri"/>
                <w:sz w:val="18"/>
                <w:szCs w:val="18"/>
              </w:rPr>
              <w:t>a</w:t>
            </w:r>
            <w:r w:rsidRPr="0099700C">
              <w:rPr>
                <w:rFonts w:cs="Calibri"/>
                <w:sz w:val="18"/>
                <w:szCs w:val="18"/>
              </w:rPr>
              <w:t xml:space="preserve">uthorities will </w:t>
            </w:r>
            <w:r w:rsidR="00662C74" w:rsidRPr="0099700C">
              <w:rPr>
                <w:rFonts w:cs="Calibri"/>
                <w:sz w:val="18"/>
                <w:szCs w:val="18"/>
              </w:rPr>
              <w:t xml:space="preserve">be </w:t>
            </w:r>
            <w:r w:rsidRPr="0099700C">
              <w:rPr>
                <w:rFonts w:cs="Calibri"/>
                <w:sz w:val="18"/>
                <w:szCs w:val="18"/>
              </w:rPr>
              <w:t>require</w:t>
            </w:r>
            <w:r w:rsidR="00662C74" w:rsidRPr="0099700C">
              <w:rPr>
                <w:rFonts w:cs="Calibri"/>
                <w:sz w:val="18"/>
                <w:szCs w:val="18"/>
              </w:rPr>
              <w:t>d</w:t>
            </w:r>
            <w:r w:rsidRPr="0099700C">
              <w:rPr>
                <w:rFonts w:cs="Calibri"/>
                <w:sz w:val="18"/>
                <w:szCs w:val="18"/>
              </w:rPr>
              <w:t xml:space="preserve"> to make payments to the ATO, and therefore </w:t>
            </w:r>
            <w:r w:rsidR="00F247EF" w:rsidRPr="0099700C">
              <w:rPr>
                <w:rFonts w:cs="Calibri"/>
                <w:sz w:val="18"/>
                <w:szCs w:val="18"/>
              </w:rPr>
              <w:t>may</w:t>
            </w:r>
            <w:r w:rsidRPr="0099700C">
              <w:rPr>
                <w:rFonts w:cs="Calibri"/>
                <w:sz w:val="18"/>
                <w:szCs w:val="18"/>
              </w:rPr>
              <w:t xml:space="preserve"> require an </w:t>
            </w:r>
            <w:r w:rsidR="00662C74" w:rsidRPr="0099700C">
              <w:rPr>
                <w:rFonts w:cs="Calibri"/>
                <w:sz w:val="18"/>
                <w:szCs w:val="18"/>
              </w:rPr>
              <w:t>alternative</w:t>
            </w:r>
            <w:r w:rsidRPr="0099700C">
              <w:rPr>
                <w:rFonts w:cs="Calibri"/>
                <w:sz w:val="18"/>
                <w:szCs w:val="18"/>
              </w:rPr>
              <w:t xml:space="preserve"> line </w:t>
            </w:r>
            <w:r w:rsidRPr="0099700C">
              <w:rPr>
                <w:rFonts w:cs="Calibri"/>
                <w:i/>
                <w:sz w:val="18"/>
                <w:szCs w:val="18"/>
              </w:rPr>
              <w:t>Goods and Services Tax remitted to the ATO</w:t>
            </w:r>
            <w:r w:rsidR="00347768" w:rsidRPr="0099700C">
              <w:rPr>
                <w:rFonts w:cs="Calibri"/>
                <w:sz w:val="18"/>
                <w:szCs w:val="18"/>
              </w:rPr>
              <w:t>.</w:t>
            </w:r>
          </w:p>
          <w:p w14:paraId="4FC8A402" w14:textId="77777777" w:rsidR="00E9795F" w:rsidRPr="0099700C" w:rsidRDefault="00E9795F" w:rsidP="00020E12">
            <w:pPr>
              <w:pStyle w:val="BodyText"/>
              <w:numPr>
                <w:ilvl w:val="0"/>
                <w:numId w:val="8"/>
              </w:numPr>
              <w:spacing w:after="120"/>
              <w:ind w:hanging="502"/>
              <w:rPr>
                <w:rFonts w:cs="Calibri"/>
                <w:sz w:val="18"/>
                <w:szCs w:val="18"/>
              </w:rPr>
            </w:pPr>
            <w:r w:rsidRPr="0099700C">
              <w:rPr>
                <w:rFonts w:cs="Calibri"/>
                <w:sz w:val="18"/>
                <w:szCs w:val="18"/>
              </w:rPr>
              <w:t xml:space="preserve">A </w:t>
            </w:r>
            <w:r w:rsidR="00F03435" w:rsidRPr="0099700C">
              <w:rPr>
                <w:rFonts w:cs="Calibri"/>
                <w:sz w:val="18"/>
                <w:szCs w:val="18"/>
              </w:rPr>
              <w:t>t</w:t>
            </w:r>
            <w:r w:rsidRPr="0099700C">
              <w:rPr>
                <w:rFonts w:cs="Calibri"/>
                <w:sz w:val="18"/>
                <w:szCs w:val="18"/>
              </w:rPr>
              <w:t xml:space="preserve">erritory </w:t>
            </w:r>
            <w:r w:rsidR="00F03435" w:rsidRPr="0099700C">
              <w:rPr>
                <w:rFonts w:cs="Calibri"/>
                <w:sz w:val="18"/>
                <w:szCs w:val="18"/>
              </w:rPr>
              <w:t>a</w:t>
            </w:r>
            <w:r w:rsidRPr="0099700C">
              <w:rPr>
                <w:rFonts w:cs="Calibri"/>
                <w:sz w:val="18"/>
                <w:szCs w:val="18"/>
              </w:rPr>
              <w:t>uthority</w:t>
            </w:r>
            <w:r w:rsidR="00CC6467" w:rsidRPr="0099700C">
              <w:rPr>
                <w:rFonts w:cs="Calibri"/>
                <w:sz w:val="18"/>
                <w:szCs w:val="18"/>
              </w:rPr>
              <w:t>, of which some are</w:t>
            </w:r>
            <w:r w:rsidRPr="0099700C">
              <w:rPr>
                <w:rFonts w:cs="Calibri"/>
                <w:sz w:val="18"/>
                <w:szCs w:val="18"/>
              </w:rPr>
              <w:t xml:space="preserve"> part of the National Tax Equivalents Regime, has additional requirements on such payments, whereas </w:t>
            </w:r>
            <w:r w:rsidR="00301B5F" w:rsidRPr="0099700C">
              <w:rPr>
                <w:rFonts w:cs="Calibri"/>
                <w:sz w:val="18"/>
                <w:szCs w:val="18"/>
              </w:rPr>
              <w:t>directorate</w:t>
            </w:r>
            <w:r w:rsidRPr="0099700C">
              <w:rPr>
                <w:rFonts w:cs="Calibri"/>
                <w:sz w:val="18"/>
                <w:szCs w:val="18"/>
              </w:rPr>
              <w:t>s are not part of that regime.</w:t>
            </w:r>
          </w:p>
          <w:p w14:paraId="5F48B339" w14:textId="77777777" w:rsidR="00536E67" w:rsidRPr="0099700C" w:rsidRDefault="00536E67" w:rsidP="00724471">
            <w:pPr>
              <w:autoSpaceDE w:val="0"/>
              <w:autoSpaceDN w:val="0"/>
              <w:adjustRightInd w:val="0"/>
              <w:spacing w:after="120"/>
              <w:jc w:val="both"/>
              <w:rPr>
                <w:rFonts w:cs="Calibri"/>
                <w:sz w:val="20"/>
              </w:rPr>
            </w:pPr>
            <w:r w:rsidRPr="0099700C">
              <w:rPr>
                <w:rFonts w:cs="Calibri"/>
                <w:sz w:val="18"/>
                <w:szCs w:val="18"/>
              </w:rPr>
              <w:t xml:space="preserve">As a result, an amended Cash Flow </w:t>
            </w:r>
            <w:r w:rsidR="00924572" w:rsidRPr="0099700C">
              <w:rPr>
                <w:rFonts w:cs="Calibri"/>
                <w:sz w:val="18"/>
                <w:szCs w:val="18"/>
              </w:rPr>
              <w:t>S</w:t>
            </w:r>
            <w:r w:rsidRPr="0099700C">
              <w:rPr>
                <w:rFonts w:cs="Calibri"/>
                <w:sz w:val="18"/>
                <w:szCs w:val="18"/>
              </w:rPr>
              <w:t>tatement</w:t>
            </w:r>
            <w:r w:rsidR="00924572" w:rsidRPr="0099700C">
              <w:rPr>
                <w:rFonts w:cs="Calibri"/>
                <w:sz w:val="18"/>
                <w:szCs w:val="18"/>
              </w:rPr>
              <w:t xml:space="preserve"> is provided above and additional </w:t>
            </w:r>
            <w:r w:rsidRPr="0099700C">
              <w:rPr>
                <w:rFonts w:cs="Calibri"/>
                <w:sz w:val="18"/>
                <w:szCs w:val="18"/>
              </w:rPr>
              <w:t>guidance is provided below.</w:t>
            </w:r>
          </w:p>
        </w:tc>
      </w:tr>
    </w:tbl>
    <w:p w14:paraId="27E68C70" w14:textId="77777777" w:rsidR="00662C74" w:rsidRPr="00551886" w:rsidRDefault="00662C74" w:rsidP="00111CFF">
      <w:pPr>
        <w:spacing w:after="240"/>
        <w:rPr>
          <w:rFonts w:cs="Calibri"/>
        </w:rPr>
      </w:pPr>
      <w:r w:rsidRPr="00551886">
        <w:rPr>
          <w:rFonts w:cs="Calibri"/>
          <w:b/>
          <w:bCs/>
        </w:rPr>
        <w:br w:type="page"/>
      </w:r>
      <w:r w:rsidR="00111CFF">
        <w:rPr>
          <w:rFonts w:cs="Calibri"/>
          <w:b/>
          <w:bCs/>
        </w:rPr>
        <w:t>TAS 5.   Cash Flow - Continued</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8398"/>
      </w:tblGrid>
      <w:tr w:rsidR="00662C74" w:rsidRPr="0099700C" w14:paraId="688E04B5" w14:textId="77777777" w:rsidTr="005A63D6">
        <w:trPr>
          <w:cantSplit/>
          <w:trHeight w:val="23"/>
        </w:trPr>
        <w:tc>
          <w:tcPr>
            <w:tcW w:w="712" w:type="pct"/>
            <w:tcBorders>
              <w:top w:val="single" w:sz="4" w:space="0" w:color="auto"/>
              <w:left w:val="single" w:sz="2" w:space="0" w:color="003366"/>
              <w:bottom w:val="single" w:sz="4" w:space="0" w:color="auto"/>
              <w:right w:val="single" w:sz="2" w:space="0" w:color="003366"/>
            </w:tcBorders>
          </w:tcPr>
          <w:p w14:paraId="52A67490" w14:textId="77777777" w:rsidR="00662C74" w:rsidRPr="0099700C" w:rsidRDefault="00662C74" w:rsidP="003031FD">
            <w:pPr>
              <w:pStyle w:val="Reference"/>
              <w:rPr>
                <w:rFonts w:cs="Calibri"/>
              </w:rPr>
            </w:pPr>
            <w:r w:rsidRPr="0099700C">
              <w:rPr>
                <w:rFonts w:cs="Calibri"/>
              </w:rPr>
              <w:t>Reference</w:t>
            </w:r>
          </w:p>
        </w:tc>
        <w:tc>
          <w:tcPr>
            <w:tcW w:w="4288" w:type="pct"/>
            <w:tcBorders>
              <w:top w:val="single" w:sz="4" w:space="0" w:color="auto"/>
              <w:left w:val="single" w:sz="2" w:space="0" w:color="003366"/>
              <w:bottom w:val="single" w:sz="4" w:space="0" w:color="auto"/>
              <w:right w:val="nil"/>
            </w:tcBorders>
          </w:tcPr>
          <w:p w14:paraId="56D29AEB" w14:textId="77777777" w:rsidR="00662C74" w:rsidRPr="0099700C" w:rsidRDefault="005222BB" w:rsidP="005222BB">
            <w:pPr>
              <w:pStyle w:val="TableText"/>
              <w:tabs>
                <w:tab w:val="left" w:pos="3306"/>
              </w:tabs>
              <w:rPr>
                <w:rFonts w:cs="Calibri"/>
                <w:sz w:val="24"/>
                <w:szCs w:val="24"/>
              </w:rPr>
            </w:pPr>
            <w:r w:rsidRPr="0099700C">
              <w:rPr>
                <w:rFonts w:cs="Calibri"/>
                <w:b/>
                <w:sz w:val="24"/>
                <w:szCs w:val="24"/>
              </w:rPr>
              <w:t>Reasons and Commentary on Cash Flow Statement - continued</w:t>
            </w:r>
          </w:p>
        </w:tc>
      </w:tr>
      <w:tr w:rsidR="00780705" w:rsidRPr="0099700C" w14:paraId="42EDBFB6" w14:textId="77777777" w:rsidTr="005A63D6">
        <w:trPr>
          <w:cantSplit/>
          <w:trHeight w:val="23"/>
        </w:trPr>
        <w:tc>
          <w:tcPr>
            <w:tcW w:w="712" w:type="pct"/>
            <w:tcBorders>
              <w:top w:val="single" w:sz="4" w:space="0" w:color="auto"/>
              <w:left w:val="single" w:sz="2" w:space="0" w:color="003366"/>
              <w:bottom w:val="nil"/>
              <w:right w:val="single" w:sz="2" w:space="0" w:color="003366"/>
            </w:tcBorders>
            <w:shd w:val="clear" w:color="auto" w:fill="auto"/>
          </w:tcPr>
          <w:p w14:paraId="2B577DB4" w14:textId="77777777" w:rsidR="00780705" w:rsidRPr="00551886" w:rsidRDefault="00780705" w:rsidP="00607EEC">
            <w:pPr>
              <w:pStyle w:val="DocumentMap"/>
              <w:shd w:val="clear" w:color="auto" w:fill="auto"/>
              <w:tabs>
                <w:tab w:val="left" w:pos="3306"/>
              </w:tabs>
              <w:spacing w:before="40"/>
              <w:rPr>
                <w:rFonts w:ascii="Calibri" w:hAnsi="Calibri" w:cs="Calibri"/>
              </w:rPr>
            </w:pPr>
          </w:p>
        </w:tc>
        <w:tc>
          <w:tcPr>
            <w:tcW w:w="4288" w:type="pct"/>
            <w:tcBorders>
              <w:top w:val="single" w:sz="4" w:space="0" w:color="auto"/>
              <w:left w:val="single" w:sz="2" w:space="0" w:color="003366"/>
              <w:bottom w:val="nil"/>
              <w:right w:val="nil"/>
            </w:tcBorders>
            <w:shd w:val="clear" w:color="auto" w:fill="F2F2F2"/>
          </w:tcPr>
          <w:p w14:paraId="567E3616" w14:textId="77777777" w:rsidR="00780705" w:rsidRPr="0099700C" w:rsidRDefault="00780705" w:rsidP="005222BB">
            <w:pPr>
              <w:pStyle w:val="CommentaryTitle"/>
              <w:spacing w:after="0"/>
              <w:rPr>
                <w:rFonts w:cs="Calibri"/>
              </w:rPr>
            </w:pPr>
            <w:bookmarkStart w:id="85" w:name="_Toc50440316"/>
            <w:r w:rsidRPr="0099700C">
              <w:rPr>
                <w:rFonts w:cs="Calibri"/>
              </w:rPr>
              <w:t xml:space="preserve">Commentary </w:t>
            </w:r>
            <w:r w:rsidRPr="0099700C">
              <w:rPr>
                <w:rFonts w:cs="Calibri"/>
              </w:rPr>
              <w:sym w:font="Symbol" w:char="F02D"/>
            </w:r>
            <w:r w:rsidRPr="0099700C">
              <w:rPr>
                <w:rFonts w:cs="Calibri"/>
              </w:rPr>
              <w:t xml:space="preserve"> Cash Flow</w:t>
            </w:r>
            <w:bookmarkEnd w:id="85"/>
            <w:r w:rsidRPr="0099700C">
              <w:rPr>
                <w:rFonts w:cs="Calibri"/>
              </w:rPr>
              <w:t xml:space="preserve"> Statement</w:t>
            </w:r>
          </w:p>
        </w:tc>
      </w:tr>
      <w:tr w:rsidR="00137B9D" w:rsidRPr="0099700C" w14:paraId="5ECD9D5F" w14:textId="77777777" w:rsidTr="005A63D6">
        <w:trPr>
          <w:cantSplit/>
          <w:trHeight w:val="23"/>
        </w:trPr>
        <w:tc>
          <w:tcPr>
            <w:tcW w:w="712" w:type="pct"/>
            <w:tcBorders>
              <w:top w:val="nil"/>
              <w:left w:val="single" w:sz="2" w:space="0" w:color="003366"/>
              <w:bottom w:val="nil"/>
              <w:right w:val="single" w:sz="2" w:space="0" w:color="003366"/>
            </w:tcBorders>
            <w:shd w:val="clear" w:color="auto" w:fill="auto"/>
          </w:tcPr>
          <w:p w14:paraId="35E07B2A" w14:textId="77777777" w:rsidR="00137B9D" w:rsidRPr="0099700C" w:rsidRDefault="00137B9D" w:rsidP="00E3369B">
            <w:pPr>
              <w:pStyle w:val="TableReference"/>
              <w:tabs>
                <w:tab w:val="left" w:pos="3306"/>
              </w:tabs>
              <w:spacing w:before="4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p w14:paraId="7FE1D01F" w14:textId="77777777" w:rsidR="00137B9D" w:rsidRPr="0099700C" w:rsidRDefault="00137B9D" w:rsidP="00B34727">
            <w:pPr>
              <w:pStyle w:val="TableReference"/>
              <w:tabs>
                <w:tab w:val="left" w:pos="3306"/>
              </w:tabs>
              <w:spacing w:before="120" w:after="120"/>
              <w:rPr>
                <w:rFonts w:cs="Calibri"/>
                <w:color w:val="auto"/>
                <w:sz w:val="16"/>
                <w:szCs w:val="16"/>
              </w:rPr>
            </w:pPr>
          </w:p>
        </w:tc>
        <w:tc>
          <w:tcPr>
            <w:tcW w:w="4288" w:type="pct"/>
            <w:tcBorders>
              <w:top w:val="nil"/>
              <w:left w:val="single" w:sz="2" w:space="0" w:color="003366"/>
              <w:bottom w:val="nil"/>
              <w:right w:val="nil"/>
            </w:tcBorders>
            <w:shd w:val="clear" w:color="auto" w:fill="F2F2F2"/>
          </w:tcPr>
          <w:p w14:paraId="14FA3B9C" w14:textId="77777777" w:rsidR="00137B9D" w:rsidRPr="0099700C" w:rsidRDefault="00137B9D" w:rsidP="00E3369B">
            <w:pPr>
              <w:autoSpaceDE w:val="0"/>
              <w:autoSpaceDN w:val="0"/>
              <w:adjustRightInd w:val="0"/>
              <w:spacing w:after="120"/>
              <w:jc w:val="both"/>
              <w:rPr>
                <w:rFonts w:cs="Calibri"/>
                <w:color w:val="FF0000"/>
              </w:rPr>
            </w:pPr>
            <w:r w:rsidRPr="0099700C">
              <w:rPr>
                <w:rFonts w:cs="Calibri"/>
                <w:color w:val="FF0000"/>
                <w:sz w:val="20"/>
              </w:rPr>
              <w:t xml:space="preserve">In some cases it may be more appropriate to disclose different receipts and payments classes as needed on the Cash Flow Statement.  For example, payments related to Cost of Goods Sold may be more appropriate to </w:t>
            </w:r>
            <w:r w:rsidR="00F03435" w:rsidRPr="0099700C">
              <w:rPr>
                <w:rFonts w:cs="Calibri"/>
                <w:color w:val="FF0000"/>
                <w:sz w:val="20"/>
              </w:rPr>
              <w:t>t</w:t>
            </w:r>
            <w:r w:rsidRPr="0099700C">
              <w:rPr>
                <w:rFonts w:cs="Calibri"/>
                <w:color w:val="FF0000"/>
                <w:sz w:val="20"/>
              </w:rPr>
              <w:t xml:space="preserve">erritory </w:t>
            </w:r>
            <w:r w:rsidR="00F03435" w:rsidRPr="0099700C">
              <w:rPr>
                <w:rFonts w:cs="Calibri"/>
                <w:color w:val="FF0000"/>
                <w:sz w:val="20"/>
              </w:rPr>
              <w:t>a</w:t>
            </w:r>
            <w:r w:rsidRPr="0099700C">
              <w:rPr>
                <w:rFonts w:cs="Calibri"/>
                <w:color w:val="FF0000"/>
                <w:sz w:val="20"/>
              </w:rPr>
              <w:t>uthorities.</w:t>
            </w:r>
          </w:p>
        </w:tc>
      </w:tr>
      <w:tr w:rsidR="00137B9D" w:rsidRPr="0099700C" w14:paraId="214E2250" w14:textId="77777777" w:rsidTr="005A63D6">
        <w:trPr>
          <w:cantSplit/>
          <w:trHeight w:val="23"/>
        </w:trPr>
        <w:tc>
          <w:tcPr>
            <w:tcW w:w="712" w:type="pct"/>
            <w:tcBorders>
              <w:top w:val="nil"/>
              <w:left w:val="single" w:sz="2" w:space="0" w:color="003366"/>
              <w:bottom w:val="nil"/>
              <w:right w:val="single" w:sz="2" w:space="0" w:color="003366"/>
            </w:tcBorders>
            <w:shd w:val="clear" w:color="auto" w:fill="auto"/>
          </w:tcPr>
          <w:p w14:paraId="111B2D37" w14:textId="77777777" w:rsidR="00137B9D" w:rsidRPr="0099700C" w:rsidRDefault="00137B9D" w:rsidP="00B34727">
            <w:pPr>
              <w:pStyle w:val="TableReference"/>
              <w:tabs>
                <w:tab w:val="left" w:pos="3306"/>
              </w:tabs>
              <w:spacing w:before="120" w:after="12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(f</w:t>
            </w:r>
            <w:r w:rsidR="00376F25" w:rsidRPr="0099700C">
              <w:rPr>
                <w:rFonts w:cs="Calibri"/>
                <w:color w:val="auto"/>
                <w:sz w:val="16"/>
                <w:szCs w:val="16"/>
              </w:rPr>
              <w:t>)</w:t>
            </w:r>
          </w:p>
        </w:tc>
        <w:tc>
          <w:tcPr>
            <w:tcW w:w="4288" w:type="pct"/>
            <w:tcBorders>
              <w:top w:val="nil"/>
              <w:left w:val="single" w:sz="2" w:space="0" w:color="003366"/>
              <w:bottom w:val="nil"/>
              <w:right w:val="nil"/>
            </w:tcBorders>
            <w:shd w:val="clear" w:color="auto" w:fill="F2F2F2"/>
          </w:tcPr>
          <w:p w14:paraId="5AA25971" w14:textId="77777777" w:rsidR="00137B9D" w:rsidRPr="0099700C" w:rsidRDefault="00137B9D" w:rsidP="00E3369B">
            <w:pPr>
              <w:autoSpaceDE w:val="0"/>
              <w:autoSpaceDN w:val="0"/>
              <w:adjustRightInd w:val="0"/>
              <w:spacing w:after="120"/>
              <w:jc w:val="both"/>
              <w:rPr>
                <w:rFonts w:cs="Calibri"/>
                <w:color w:val="FF0000"/>
              </w:rPr>
            </w:pPr>
            <w:r w:rsidRPr="0099700C">
              <w:rPr>
                <w:rFonts w:cs="Calibri"/>
                <w:color w:val="FF0000"/>
                <w:sz w:val="20"/>
              </w:rPr>
              <w:t xml:space="preserve">Territory </w:t>
            </w:r>
            <w:r w:rsidR="00F03435" w:rsidRPr="0099700C">
              <w:rPr>
                <w:rFonts w:cs="Calibri"/>
                <w:color w:val="FF0000"/>
                <w:sz w:val="20"/>
              </w:rPr>
              <w:t>a</w:t>
            </w:r>
            <w:r w:rsidRPr="0099700C">
              <w:rPr>
                <w:rFonts w:cs="Calibri"/>
                <w:color w:val="FF0000"/>
                <w:sz w:val="20"/>
              </w:rPr>
              <w:t>uthorities will most likely need to include a payment line relating to GST remitted to the ATO.</w:t>
            </w:r>
            <w:r w:rsidR="00F247EF" w:rsidRPr="0099700C">
              <w:rPr>
                <w:rFonts w:cs="Calibri"/>
                <w:sz w:val="20"/>
              </w:rPr>
              <w:t xml:space="preserve">  </w:t>
            </w:r>
            <w:r w:rsidR="00F247EF" w:rsidRPr="0099700C">
              <w:rPr>
                <w:rFonts w:cs="Calibri"/>
                <w:color w:val="FF0000"/>
                <w:sz w:val="20"/>
              </w:rPr>
              <w:t xml:space="preserve">Where payments are greater than any refunds for any given year, the line </w:t>
            </w:r>
            <w:r w:rsidR="00F247EF" w:rsidRPr="0099700C">
              <w:rPr>
                <w:rFonts w:cs="Calibri"/>
                <w:i/>
                <w:color w:val="FF0000"/>
                <w:sz w:val="20"/>
              </w:rPr>
              <w:t>Goods and Services Tax remitted to the ATO</w:t>
            </w:r>
            <w:r w:rsidR="00F247EF" w:rsidRPr="0099700C">
              <w:rPr>
                <w:rFonts w:cs="Calibri"/>
                <w:color w:val="FF0000"/>
                <w:sz w:val="20"/>
              </w:rPr>
              <w:t xml:space="preserve"> should replace the line</w:t>
            </w:r>
            <w:r w:rsidR="00F247EF" w:rsidRPr="0099700C">
              <w:rPr>
                <w:rFonts w:cs="Calibri"/>
                <w:i/>
                <w:color w:val="FF0000"/>
                <w:sz w:val="20"/>
              </w:rPr>
              <w:t xml:space="preserve"> Goods and Services Tax Input Tax Credits from the Australian Taxation Office</w:t>
            </w:r>
            <w:r w:rsidR="00F247EF" w:rsidRPr="0099700C">
              <w:rPr>
                <w:rFonts w:cs="Calibri"/>
                <w:color w:val="FF0000"/>
                <w:sz w:val="20"/>
              </w:rPr>
              <w:t xml:space="preserve">.  </w:t>
            </w:r>
            <w:r w:rsidR="00367E18" w:rsidRPr="0099700C">
              <w:rPr>
                <w:rFonts w:cs="Calibri"/>
                <w:color w:val="FF0000"/>
                <w:sz w:val="20"/>
              </w:rPr>
              <w:t xml:space="preserve">In most cases, an </w:t>
            </w:r>
            <w:r w:rsidR="00C00FDF" w:rsidRPr="0099700C">
              <w:rPr>
                <w:rFonts w:cs="Calibri"/>
                <w:color w:val="FF0000"/>
                <w:sz w:val="20"/>
              </w:rPr>
              <w:t>a</w:t>
            </w:r>
            <w:r w:rsidR="00367E18" w:rsidRPr="0099700C">
              <w:rPr>
                <w:rFonts w:cs="Calibri"/>
                <w:color w:val="FF0000"/>
                <w:sz w:val="20"/>
              </w:rPr>
              <w:t>uthority would have either a ‘</w:t>
            </w:r>
            <w:r w:rsidR="00272E8E">
              <w:rPr>
                <w:rFonts w:cs="Calibri"/>
                <w:i/>
                <w:color w:val="FF0000"/>
                <w:sz w:val="20"/>
              </w:rPr>
              <w:t xml:space="preserve">Goods </w:t>
            </w:r>
            <w:r w:rsidR="00367E18" w:rsidRPr="0099700C">
              <w:rPr>
                <w:rFonts w:cs="Calibri"/>
                <w:i/>
                <w:color w:val="FF0000"/>
                <w:sz w:val="20"/>
              </w:rPr>
              <w:t>and Services Tax Input Tax Credits from the Australian Taxation Office</w:t>
            </w:r>
            <w:r w:rsidR="00367E18" w:rsidRPr="0099700C">
              <w:rPr>
                <w:rFonts w:cs="Calibri"/>
                <w:color w:val="FF0000"/>
                <w:sz w:val="20"/>
              </w:rPr>
              <w:t>’ line or a ‘</w:t>
            </w:r>
            <w:r w:rsidR="00367E18" w:rsidRPr="0099700C">
              <w:rPr>
                <w:rFonts w:cs="Calibri"/>
                <w:i/>
                <w:color w:val="FF0000"/>
                <w:sz w:val="20"/>
              </w:rPr>
              <w:t xml:space="preserve">Goods and Services Tax Remitted to the Australian Taxation Office’ </w:t>
            </w:r>
            <w:r w:rsidR="00367E18" w:rsidRPr="0099700C">
              <w:rPr>
                <w:rFonts w:cs="Calibri"/>
                <w:color w:val="FF0000"/>
                <w:sz w:val="20"/>
              </w:rPr>
              <w:t xml:space="preserve">depending on whether the </w:t>
            </w:r>
            <w:r w:rsidR="00C00FDF" w:rsidRPr="0099700C">
              <w:rPr>
                <w:rFonts w:cs="Calibri"/>
                <w:color w:val="FF0000"/>
                <w:sz w:val="20"/>
              </w:rPr>
              <w:t>a</w:t>
            </w:r>
            <w:r w:rsidR="00367E18" w:rsidRPr="0099700C">
              <w:rPr>
                <w:rFonts w:cs="Calibri"/>
                <w:color w:val="FF0000"/>
                <w:sz w:val="20"/>
              </w:rPr>
              <w:t xml:space="preserve">uthority generally is in a refund or payment situation with the ATO.  </w:t>
            </w:r>
            <w:r w:rsidR="00F247EF" w:rsidRPr="0099700C">
              <w:rPr>
                <w:rFonts w:cs="Calibri"/>
                <w:color w:val="FF0000"/>
                <w:sz w:val="20"/>
              </w:rPr>
              <w:t>In the event that refunds are greater one year and payments are greater the next (or vice versa) both lines will be required.</w:t>
            </w:r>
          </w:p>
        </w:tc>
      </w:tr>
      <w:tr w:rsidR="00E9795F" w:rsidRPr="0099700C" w14:paraId="19906D05" w14:textId="77777777" w:rsidTr="005A63D6">
        <w:trPr>
          <w:cantSplit/>
          <w:trHeight w:val="23"/>
        </w:trPr>
        <w:tc>
          <w:tcPr>
            <w:tcW w:w="712" w:type="pct"/>
            <w:tcBorders>
              <w:top w:val="nil"/>
              <w:left w:val="single" w:sz="2" w:space="0" w:color="003366"/>
              <w:bottom w:val="nil"/>
              <w:right w:val="single" w:sz="2" w:space="0" w:color="003366"/>
            </w:tcBorders>
            <w:shd w:val="clear" w:color="auto" w:fill="auto"/>
          </w:tcPr>
          <w:p w14:paraId="4D871DDF" w14:textId="77777777" w:rsidR="00E9795F" w:rsidRPr="0099700C" w:rsidRDefault="00E9795F" w:rsidP="009C78E4">
            <w:pPr>
              <w:pStyle w:val="TableReference"/>
              <w:tabs>
                <w:tab w:val="left" w:pos="3306"/>
              </w:tabs>
              <w:rPr>
                <w:rFonts w:cs="Calibri"/>
                <w:color w:val="auto"/>
                <w:sz w:val="16"/>
                <w:szCs w:val="16"/>
              </w:rPr>
            </w:pPr>
          </w:p>
        </w:tc>
        <w:tc>
          <w:tcPr>
            <w:tcW w:w="4288" w:type="pct"/>
            <w:tcBorders>
              <w:top w:val="nil"/>
              <w:left w:val="single" w:sz="2" w:space="0" w:color="003366"/>
              <w:bottom w:val="nil"/>
              <w:right w:val="nil"/>
            </w:tcBorders>
            <w:shd w:val="clear" w:color="auto" w:fill="F2F2F2"/>
          </w:tcPr>
          <w:p w14:paraId="5391C070" w14:textId="77777777" w:rsidR="00E9795F" w:rsidRPr="0099700C" w:rsidRDefault="00E9795F" w:rsidP="009C78E4">
            <w:pPr>
              <w:autoSpaceDE w:val="0"/>
              <w:autoSpaceDN w:val="0"/>
              <w:adjustRightInd w:val="0"/>
              <w:spacing w:after="120"/>
              <w:jc w:val="both"/>
              <w:rPr>
                <w:rFonts w:cs="Calibri"/>
                <w:sz w:val="16"/>
              </w:rPr>
            </w:pPr>
          </w:p>
        </w:tc>
      </w:tr>
      <w:tr w:rsidR="00E9795F" w:rsidRPr="0099700C" w14:paraId="79F97C9F" w14:textId="77777777" w:rsidTr="005A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712" w:type="pct"/>
            <w:tcBorders>
              <w:left w:val="single" w:sz="2" w:space="0" w:color="003366"/>
              <w:right w:val="single" w:sz="2" w:space="0" w:color="003366"/>
            </w:tcBorders>
          </w:tcPr>
          <w:p w14:paraId="54B3149C" w14:textId="77777777" w:rsidR="00E9795F" w:rsidRPr="0099700C" w:rsidRDefault="00E9795F" w:rsidP="009C78E4">
            <w:pPr>
              <w:pStyle w:val="TableReference"/>
              <w:tabs>
                <w:tab w:val="left" w:pos="3306"/>
              </w:tabs>
              <w:spacing w:before="60"/>
              <w:rPr>
                <w:rFonts w:cs="Calibri"/>
                <w:color w:val="auto"/>
                <w:sz w:val="16"/>
                <w:szCs w:val="16"/>
              </w:rPr>
            </w:pPr>
          </w:p>
        </w:tc>
        <w:tc>
          <w:tcPr>
            <w:tcW w:w="4288" w:type="pct"/>
            <w:tcBorders>
              <w:left w:val="single" w:sz="2" w:space="0" w:color="003366"/>
            </w:tcBorders>
            <w:shd w:val="clear" w:color="auto" w:fill="F2F2F2"/>
          </w:tcPr>
          <w:p w14:paraId="752A7C8F" w14:textId="77777777" w:rsidR="00E9795F" w:rsidRPr="0099700C" w:rsidRDefault="00E9795F" w:rsidP="009C78E4">
            <w:pPr>
              <w:pStyle w:val="CommentaryHeading"/>
              <w:spacing w:before="0" w:after="120"/>
              <w:rPr>
                <w:rFonts w:cs="Calibri"/>
                <w:color w:val="FF0000"/>
              </w:rPr>
            </w:pPr>
            <w:r w:rsidRPr="0099700C">
              <w:rPr>
                <w:rFonts w:cs="Calibri"/>
                <w:color w:val="FF0000"/>
              </w:rPr>
              <w:t>Classification of Income Tax Cash Flows</w:t>
            </w:r>
          </w:p>
        </w:tc>
      </w:tr>
      <w:tr w:rsidR="00E9795F" w:rsidRPr="0099700C" w14:paraId="0E794D01" w14:textId="77777777" w:rsidTr="005A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712" w:type="pct"/>
            <w:tcBorders>
              <w:left w:val="single" w:sz="2" w:space="0" w:color="003366"/>
              <w:right w:val="single" w:sz="2" w:space="0" w:color="003366"/>
            </w:tcBorders>
          </w:tcPr>
          <w:p w14:paraId="732ED792" w14:textId="77777777" w:rsidR="00E9795F" w:rsidRPr="0099700C" w:rsidRDefault="00E9795F" w:rsidP="009C78E4">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35</w:t>
            </w:r>
          </w:p>
        </w:tc>
        <w:tc>
          <w:tcPr>
            <w:tcW w:w="4288" w:type="pct"/>
            <w:tcBorders>
              <w:left w:val="single" w:sz="2" w:space="0" w:color="003366"/>
            </w:tcBorders>
            <w:shd w:val="clear" w:color="auto" w:fill="F2F2F2"/>
          </w:tcPr>
          <w:p w14:paraId="6710E6F6" w14:textId="77777777" w:rsidR="00E9795F" w:rsidRPr="0099700C" w:rsidRDefault="00E9795F" w:rsidP="009C78E4">
            <w:pPr>
              <w:pStyle w:val="CommentaryText"/>
              <w:tabs>
                <w:tab w:val="left" w:pos="3306"/>
              </w:tabs>
              <w:rPr>
                <w:rFonts w:cs="Calibri"/>
                <w:color w:val="FF0000"/>
              </w:rPr>
            </w:pPr>
            <w:r w:rsidRPr="0099700C">
              <w:rPr>
                <w:rFonts w:cs="Calibri"/>
                <w:color w:val="FF0000"/>
              </w:rPr>
              <w:t xml:space="preserve">In the rare circumstance, where an </w:t>
            </w:r>
            <w:r w:rsidR="00C00FDF" w:rsidRPr="0099700C">
              <w:rPr>
                <w:rFonts w:cs="Calibri"/>
                <w:color w:val="FF0000"/>
              </w:rPr>
              <w:t>authority</w:t>
            </w:r>
            <w:r w:rsidRPr="0099700C">
              <w:rPr>
                <w:rFonts w:cs="Calibri"/>
                <w:color w:val="FF0000"/>
              </w:rPr>
              <w:t xml:space="preserve"> has to pay income tax (because of the National Tax Equivalents Regime), cash flows relating to income taxes shall be disclosed separately and classified as operating activities unless they can be specifically identified with investing and financing activities.</w:t>
            </w:r>
          </w:p>
        </w:tc>
      </w:tr>
    </w:tbl>
    <w:p w14:paraId="5E8BC679" w14:textId="77777777" w:rsidR="00111CFF" w:rsidRDefault="00111CFF"/>
    <w:p w14:paraId="334A091E" w14:textId="77777777" w:rsidR="00111CFF" w:rsidRPr="00BC1585" w:rsidRDefault="00111CFF" w:rsidP="00BC1585">
      <w:pPr>
        <w:pStyle w:val="Heading1"/>
      </w:pPr>
      <w:r w:rsidRPr="00BC1585">
        <w:t xml:space="preserve">TAS 6.   Summary of </w:t>
      </w:r>
      <w:r w:rsidR="00664AC0" w:rsidRPr="00B5055B">
        <w:t>AUTHORITY</w:t>
      </w:r>
      <w:r w:rsidR="00664AC0">
        <w:t xml:space="preserve"> </w:t>
      </w:r>
      <w:r w:rsidRPr="00BC1585">
        <w:t>Output Classes and Output Class Operating Statements</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8398"/>
      </w:tblGrid>
      <w:tr w:rsidR="00137B9D" w:rsidRPr="0099700C" w14:paraId="3B052157" w14:textId="77777777" w:rsidTr="005A63D6">
        <w:trPr>
          <w:cantSplit/>
          <w:trHeight w:val="23"/>
        </w:trPr>
        <w:tc>
          <w:tcPr>
            <w:tcW w:w="712" w:type="pct"/>
            <w:tcBorders>
              <w:top w:val="single" w:sz="4" w:space="0" w:color="auto"/>
              <w:left w:val="single" w:sz="2" w:space="0" w:color="003366"/>
              <w:bottom w:val="single" w:sz="4" w:space="0" w:color="auto"/>
              <w:right w:val="single" w:sz="2" w:space="0" w:color="003366"/>
            </w:tcBorders>
          </w:tcPr>
          <w:p w14:paraId="3A4C92B9" w14:textId="77777777" w:rsidR="00137B9D" w:rsidRPr="0099700C" w:rsidRDefault="00111CFF" w:rsidP="00BE16CB">
            <w:pPr>
              <w:pStyle w:val="TableReference"/>
              <w:tabs>
                <w:tab w:val="left" w:pos="3306"/>
              </w:tabs>
              <w:rPr>
                <w:rFonts w:cs="Calibri"/>
                <w:b/>
                <w:bCs/>
                <w:iCs/>
                <w:color w:val="auto"/>
                <w:sz w:val="20"/>
                <w:szCs w:val="20"/>
                <w:lang w:val="en-US"/>
              </w:rPr>
            </w:pPr>
            <w:r w:rsidRPr="0099700C">
              <w:rPr>
                <w:rFonts w:cs="Calibri"/>
                <w:b/>
                <w:bCs/>
                <w:iCs/>
                <w:color w:val="auto"/>
                <w:sz w:val="20"/>
                <w:szCs w:val="20"/>
                <w:lang w:val="en-US"/>
              </w:rPr>
              <w:t>Reference</w:t>
            </w:r>
          </w:p>
        </w:tc>
        <w:tc>
          <w:tcPr>
            <w:tcW w:w="4288" w:type="pct"/>
            <w:tcBorders>
              <w:top w:val="single" w:sz="4" w:space="0" w:color="auto"/>
              <w:left w:val="single" w:sz="2" w:space="0" w:color="003366"/>
              <w:bottom w:val="single" w:sz="4" w:space="0" w:color="auto"/>
              <w:right w:val="nil"/>
            </w:tcBorders>
            <w:shd w:val="clear" w:color="auto" w:fill="auto"/>
          </w:tcPr>
          <w:p w14:paraId="26A5A058" w14:textId="77777777" w:rsidR="00137B9D" w:rsidRPr="0099700C" w:rsidRDefault="005222BB" w:rsidP="005222BB">
            <w:pPr>
              <w:autoSpaceDE w:val="0"/>
              <w:autoSpaceDN w:val="0"/>
              <w:adjustRightInd w:val="0"/>
              <w:jc w:val="both"/>
              <w:rPr>
                <w:rFonts w:cs="Calibri"/>
                <w:b/>
                <w:szCs w:val="24"/>
              </w:rPr>
            </w:pPr>
            <w:r w:rsidRPr="0099700C">
              <w:rPr>
                <w:rFonts w:cs="Calibri"/>
                <w:b/>
                <w:szCs w:val="24"/>
              </w:rPr>
              <w:t>Reasons and Commentary on Outputs Operating Statements</w:t>
            </w:r>
          </w:p>
        </w:tc>
      </w:tr>
      <w:tr w:rsidR="005F1F39" w:rsidRPr="0099700C" w14:paraId="3ADE5DBB" w14:textId="77777777" w:rsidTr="005A63D6">
        <w:trPr>
          <w:cantSplit/>
          <w:trHeight w:val="23"/>
        </w:trPr>
        <w:tc>
          <w:tcPr>
            <w:tcW w:w="712" w:type="pct"/>
            <w:tcBorders>
              <w:top w:val="single" w:sz="4" w:space="0" w:color="auto"/>
              <w:left w:val="single" w:sz="2" w:space="0" w:color="003366"/>
              <w:bottom w:val="nil"/>
              <w:right w:val="single" w:sz="2" w:space="0" w:color="003366"/>
            </w:tcBorders>
          </w:tcPr>
          <w:p w14:paraId="4EDCEA7C" w14:textId="77777777" w:rsidR="005F1F39" w:rsidRPr="0099700C" w:rsidRDefault="005F1F39" w:rsidP="00BE16CB">
            <w:pPr>
              <w:pStyle w:val="TableReference"/>
              <w:tabs>
                <w:tab w:val="left" w:pos="3306"/>
              </w:tabs>
              <w:rPr>
                <w:rFonts w:cs="Calibri"/>
                <w:bCs/>
                <w:iCs/>
                <w:color w:val="auto"/>
                <w:sz w:val="16"/>
                <w:szCs w:val="16"/>
                <w:lang w:val="en-US"/>
              </w:rPr>
            </w:pPr>
          </w:p>
        </w:tc>
        <w:tc>
          <w:tcPr>
            <w:tcW w:w="4288" w:type="pct"/>
            <w:tcBorders>
              <w:top w:val="single" w:sz="4" w:space="0" w:color="auto"/>
              <w:left w:val="single" w:sz="2" w:space="0" w:color="003366"/>
              <w:bottom w:val="nil"/>
              <w:right w:val="nil"/>
            </w:tcBorders>
            <w:shd w:val="clear" w:color="auto" w:fill="auto"/>
          </w:tcPr>
          <w:p w14:paraId="0C1C75C2" w14:textId="77777777" w:rsidR="005F1F39" w:rsidRPr="0099700C" w:rsidRDefault="005F1F39" w:rsidP="005222BB">
            <w:pPr>
              <w:autoSpaceDE w:val="0"/>
              <w:autoSpaceDN w:val="0"/>
              <w:adjustRightInd w:val="0"/>
              <w:spacing w:before="240"/>
              <w:jc w:val="both"/>
              <w:rPr>
                <w:rFonts w:cs="Calibri"/>
                <w:szCs w:val="24"/>
              </w:rPr>
            </w:pPr>
            <w:r w:rsidRPr="0099700C">
              <w:rPr>
                <w:rFonts w:cs="Calibri"/>
                <w:b/>
                <w:szCs w:val="24"/>
              </w:rPr>
              <w:t>Reasons for the inclusion in T</w:t>
            </w:r>
            <w:r w:rsidR="00111CFF" w:rsidRPr="0099700C">
              <w:rPr>
                <w:rFonts w:cs="Calibri"/>
                <w:b/>
                <w:szCs w:val="24"/>
              </w:rPr>
              <w:t>AS</w:t>
            </w:r>
          </w:p>
        </w:tc>
      </w:tr>
      <w:tr w:rsidR="005F1F39" w:rsidRPr="0099700C" w14:paraId="35DB07F2" w14:textId="77777777" w:rsidTr="005A63D6">
        <w:trPr>
          <w:cantSplit/>
          <w:trHeight w:val="23"/>
        </w:trPr>
        <w:tc>
          <w:tcPr>
            <w:tcW w:w="712" w:type="pct"/>
            <w:tcBorders>
              <w:top w:val="nil"/>
              <w:left w:val="single" w:sz="2" w:space="0" w:color="003366"/>
              <w:bottom w:val="nil"/>
              <w:right w:val="single" w:sz="2" w:space="0" w:color="003366"/>
            </w:tcBorders>
          </w:tcPr>
          <w:p w14:paraId="7FBEA8FE" w14:textId="77777777" w:rsidR="005F1F39" w:rsidRPr="0099700C" w:rsidRDefault="005F1F39" w:rsidP="00BE16CB">
            <w:pPr>
              <w:pStyle w:val="TableReference"/>
              <w:tabs>
                <w:tab w:val="left" w:pos="3306"/>
              </w:tabs>
              <w:spacing w:before="40"/>
              <w:rPr>
                <w:rFonts w:cs="Calibri"/>
                <w:bCs/>
                <w:iCs/>
                <w:color w:val="auto"/>
                <w:sz w:val="16"/>
                <w:szCs w:val="16"/>
                <w:lang w:val="en-US"/>
              </w:rPr>
            </w:pPr>
          </w:p>
        </w:tc>
        <w:tc>
          <w:tcPr>
            <w:tcW w:w="4288" w:type="pct"/>
            <w:tcBorders>
              <w:top w:val="nil"/>
              <w:left w:val="single" w:sz="2" w:space="0" w:color="003366"/>
              <w:bottom w:val="nil"/>
              <w:right w:val="nil"/>
            </w:tcBorders>
            <w:shd w:val="clear" w:color="auto" w:fill="auto"/>
          </w:tcPr>
          <w:p w14:paraId="50662536" w14:textId="77777777" w:rsidR="005F1F39" w:rsidRPr="0099700C" w:rsidRDefault="00F247EF" w:rsidP="00092BD8">
            <w:pPr>
              <w:pStyle w:val="BodyText"/>
              <w:spacing w:after="120"/>
              <w:ind w:left="33"/>
              <w:rPr>
                <w:rFonts w:cs="Calibri"/>
                <w:sz w:val="20"/>
              </w:rPr>
            </w:pPr>
            <w:r w:rsidRPr="0099700C">
              <w:rPr>
                <w:rFonts w:cs="Calibri"/>
                <w:sz w:val="20"/>
              </w:rPr>
              <w:t xml:space="preserve">As some </w:t>
            </w:r>
            <w:r w:rsidR="00C00FDF" w:rsidRPr="0099700C">
              <w:rPr>
                <w:rFonts w:cs="Calibri"/>
                <w:sz w:val="20"/>
              </w:rPr>
              <w:t>t</w:t>
            </w:r>
            <w:r w:rsidRPr="0099700C">
              <w:rPr>
                <w:rFonts w:cs="Calibri"/>
                <w:sz w:val="20"/>
              </w:rPr>
              <w:t xml:space="preserve">erritory </w:t>
            </w:r>
            <w:r w:rsidR="00C00FDF" w:rsidRPr="0099700C">
              <w:rPr>
                <w:rFonts w:cs="Calibri"/>
                <w:sz w:val="20"/>
              </w:rPr>
              <w:t>a</w:t>
            </w:r>
            <w:r w:rsidRPr="0099700C">
              <w:rPr>
                <w:rFonts w:cs="Calibri"/>
                <w:sz w:val="20"/>
              </w:rPr>
              <w:t xml:space="preserve">uthorities are prescribed authorities they will need to include a Summary of Output Classes Statement and Output Class Operating Statements.  </w:t>
            </w:r>
            <w:r w:rsidR="00163E11" w:rsidRPr="0099700C">
              <w:rPr>
                <w:rFonts w:cs="Calibri"/>
                <w:sz w:val="20"/>
              </w:rPr>
              <w:t xml:space="preserve">Where authorities have only one output class, like </w:t>
            </w:r>
            <w:r w:rsidR="00301B5F" w:rsidRPr="0099700C">
              <w:rPr>
                <w:rFonts w:cs="Calibri"/>
                <w:sz w:val="20"/>
              </w:rPr>
              <w:t>directorate</w:t>
            </w:r>
            <w:r w:rsidR="00163E11" w:rsidRPr="0099700C">
              <w:rPr>
                <w:rFonts w:cs="Calibri"/>
                <w:sz w:val="20"/>
              </w:rPr>
              <w:t>s, the summary is not required.</w:t>
            </w:r>
          </w:p>
          <w:p w14:paraId="79AE7C14" w14:textId="77777777" w:rsidR="005F1F39" w:rsidRPr="0099700C" w:rsidRDefault="005F1F39" w:rsidP="00425DD7">
            <w:pPr>
              <w:autoSpaceDE w:val="0"/>
              <w:autoSpaceDN w:val="0"/>
              <w:adjustRightInd w:val="0"/>
              <w:spacing w:after="120"/>
              <w:jc w:val="both"/>
              <w:rPr>
                <w:rFonts w:cs="Calibri"/>
                <w:sz w:val="20"/>
              </w:rPr>
            </w:pPr>
            <w:r w:rsidRPr="0099700C">
              <w:rPr>
                <w:rFonts w:cs="Calibri"/>
                <w:sz w:val="20"/>
              </w:rPr>
              <w:t xml:space="preserve">As </w:t>
            </w:r>
            <w:r w:rsidR="00F247EF" w:rsidRPr="0099700C">
              <w:rPr>
                <w:rFonts w:cs="Calibri"/>
                <w:sz w:val="20"/>
              </w:rPr>
              <w:t>such</w:t>
            </w:r>
            <w:r w:rsidRPr="0099700C">
              <w:rPr>
                <w:rFonts w:cs="Calibri"/>
                <w:sz w:val="20"/>
              </w:rPr>
              <w:t xml:space="preserve">, </w:t>
            </w:r>
            <w:r w:rsidR="00F247EF" w:rsidRPr="0099700C">
              <w:rPr>
                <w:rFonts w:cs="Calibri"/>
                <w:sz w:val="20"/>
              </w:rPr>
              <w:t>additional commentary has been included to outline this</w:t>
            </w:r>
            <w:r w:rsidRPr="0099700C">
              <w:rPr>
                <w:rFonts w:cs="Calibri"/>
                <w:sz w:val="20"/>
              </w:rPr>
              <w:t xml:space="preserve"> below.</w:t>
            </w:r>
          </w:p>
        </w:tc>
      </w:tr>
      <w:tr w:rsidR="00780705" w:rsidRPr="0099700C" w14:paraId="7D4F7B69" w14:textId="77777777" w:rsidTr="005A63D6">
        <w:trPr>
          <w:cantSplit/>
          <w:trHeight w:val="23"/>
        </w:trPr>
        <w:tc>
          <w:tcPr>
            <w:tcW w:w="712" w:type="pct"/>
            <w:tcBorders>
              <w:top w:val="nil"/>
              <w:left w:val="single" w:sz="2" w:space="0" w:color="003366"/>
              <w:bottom w:val="nil"/>
              <w:right w:val="single" w:sz="2" w:space="0" w:color="003366"/>
            </w:tcBorders>
          </w:tcPr>
          <w:p w14:paraId="2ECCB258" w14:textId="77777777" w:rsidR="00780705" w:rsidRPr="00111CFF" w:rsidRDefault="00780705" w:rsidP="00607EEC">
            <w:pPr>
              <w:pStyle w:val="DocumentMap"/>
              <w:shd w:val="clear" w:color="auto" w:fill="auto"/>
              <w:tabs>
                <w:tab w:val="left" w:pos="3306"/>
              </w:tabs>
              <w:spacing w:before="40"/>
              <w:rPr>
                <w:rFonts w:ascii="Calibri" w:hAnsi="Calibri" w:cs="Calibri"/>
                <w:b/>
                <w:bCs/>
                <w:iCs/>
                <w:sz w:val="16"/>
                <w:lang w:val="en-US"/>
              </w:rPr>
            </w:pPr>
          </w:p>
        </w:tc>
        <w:tc>
          <w:tcPr>
            <w:tcW w:w="4288" w:type="pct"/>
            <w:tcBorders>
              <w:top w:val="nil"/>
              <w:left w:val="single" w:sz="2" w:space="0" w:color="003366"/>
              <w:bottom w:val="nil"/>
              <w:right w:val="nil"/>
            </w:tcBorders>
            <w:shd w:val="clear" w:color="auto" w:fill="auto"/>
          </w:tcPr>
          <w:p w14:paraId="7DE2B53A" w14:textId="77777777" w:rsidR="00780705" w:rsidRPr="0099700C" w:rsidRDefault="00780705" w:rsidP="005222BB">
            <w:pPr>
              <w:pStyle w:val="CommentaryTitle"/>
              <w:spacing w:after="0"/>
              <w:rPr>
                <w:rFonts w:cs="Calibri"/>
              </w:rPr>
            </w:pPr>
            <w:bookmarkStart w:id="86" w:name="_Toc50440318"/>
            <w:r w:rsidRPr="0099700C">
              <w:rPr>
                <w:rFonts w:cs="Calibri"/>
              </w:rPr>
              <w:t xml:space="preserve">Commentary </w:t>
            </w:r>
            <w:r w:rsidRPr="0099700C">
              <w:rPr>
                <w:rFonts w:cs="Calibri"/>
              </w:rPr>
              <w:sym w:font="Symbol" w:char="F02D"/>
            </w:r>
            <w:r w:rsidRPr="0099700C">
              <w:rPr>
                <w:rFonts w:cs="Calibri"/>
              </w:rPr>
              <w:t xml:space="preserve"> Summary of Agency Output Classes</w:t>
            </w:r>
            <w:bookmarkEnd w:id="86"/>
          </w:p>
        </w:tc>
      </w:tr>
      <w:tr w:rsidR="00137B9D" w:rsidRPr="0099700C" w14:paraId="0E4F4A12" w14:textId="77777777" w:rsidTr="005A63D6">
        <w:trPr>
          <w:cantSplit/>
          <w:trHeight w:val="23"/>
        </w:trPr>
        <w:tc>
          <w:tcPr>
            <w:tcW w:w="712" w:type="pct"/>
            <w:tcBorders>
              <w:top w:val="nil"/>
              <w:left w:val="single" w:sz="2" w:space="0" w:color="003366"/>
              <w:bottom w:val="nil"/>
              <w:right w:val="single" w:sz="2" w:space="0" w:color="003366"/>
            </w:tcBorders>
          </w:tcPr>
          <w:p w14:paraId="6D3E6965" w14:textId="77777777" w:rsidR="005622C2" w:rsidRPr="005622C2" w:rsidRDefault="00137B9D" w:rsidP="00E87E92">
            <w:pPr>
              <w:pStyle w:val="TableReference"/>
              <w:tabs>
                <w:tab w:val="left" w:pos="3306"/>
              </w:tabs>
              <w:spacing w:before="40"/>
              <w:rPr>
                <w:rFonts w:cs="Calibri"/>
                <w:color w:val="0070C0"/>
                <w:sz w:val="16"/>
                <w:szCs w:val="16"/>
              </w:rPr>
            </w:pPr>
            <w:r w:rsidRPr="0099700C">
              <w:rPr>
                <w:rFonts w:cs="Calibri"/>
                <w:bCs/>
                <w:iCs/>
                <w:color w:val="auto"/>
                <w:sz w:val="16"/>
                <w:szCs w:val="16"/>
                <w:lang w:val="en-US"/>
              </w:rPr>
              <w:t xml:space="preserve">Financial Management (Territory Authorities prescribed for Outputs) Guidelines </w:t>
            </w:r>
            <w:r w:rsidR="005622C2" w:rsidRPr="00E87E92">
              <w:rPr>
                <w:rFonts w:cs="Calibri"/>
                <w:bCs/>
                <w:color w:val="auto"/>
                <w:sz w:val="16"/>
                <w:szCs w:val="16"/>
                <w:lang w:val="en-US"/>
              </w:rPr>
              <w:t>2017</w:t>
            </w:r>
            <w:r w:rsidRPr="002F7BCC">
              <w:rPr>
                <w:rFonts w:cs="Calibri"/>
                <w:bCs/>
                <w:color w:val="0070C0"/>
                <w:sz w:val="16"/>
                <w:szCs w:val="16"/>
                <w:lang w:val="en-US"/>
              </w:rPr>
              <w:t>.</w:t>
            </w:r>
            <w:r w:rsidRPr="0099700C">
              <w:rPr>
                <w:rFonts w:cs="Calibri"/>
                <w:bCs/>
                <w:color w:val="auto"/>
                <w:sz w:val="16"/>
                <w:szCs w:val="16"/>
                <w:lang w:val="en-US"/>
              </w:rPr>
              <w:t xml:space="preserve">  Disallowable instrument </w:t>
            </w:r>
            <w:r w:rsidR="005622C2" w:rsidRPr="00E87E92">
              <w:rPr>
                <w:rFonts w:cs="Calibri"/>
                <w:bCs/>
                <w:color w:val="auto"/>
                <w:sz w:val="16"/>
                <w:szCs w:val="16"/>
                <w:lang w:val="en-US"/>
              </w:rPr>
              <w:t>2017-65</w:t>
            </w:r>
          </w:p>
        </w:tc>
        <w:tc>
          <w:tcPr>
            <w:tcW w:w="4288" w:type="pct"/>
            <w:tcBorders>
              <w:top w:val="nil"/>
              <w:left w:val="single" w:sz="2" w:space="0" w:color="003366"/>
              <w:bottom w:val="nil"/>
              <w:right w:val="nil"/>
            </w:tcBorders>
            <w:shd w:val="clear" w:color="auto" w:fill="auto"/>
          </w:tcPr>
          <w:p w14:paraId="0E5E4A72" w14:textId="77777777" w:rsidR="00137B9D" w:rsidRPr="0099700C" w:rsidRDefault="006B5334" w:rsidP="003E7DAC">
            <w:pPr>
              <w:autoSpaceDE w:val="0"/>
              <w:autoSpaceDN w:val="0"/>
              <w:adjustRightInd w:val="0"/>
              <w:spacing w:after="120"/>
              <w:jc w:val="both"/>
              <w:rPr>
                <w:rFonts w:cs="Calibri"/>
                <w:color w:val="FF0000"/>
                <w:sz w:val="20"/>
              </w:rPr>
            </w:pPr>
            <w:r w:rsidRPr="00272E8E">
              <w:rPr>
                <w:noProof/>
                <w:lang w:eastAsia="en-AU"/>
              </w:rPr>
              <mc:AlternateContent>
                <mc:Choice Requires="wps">
                  <w:drawing>
                    <wp:anchor distT="0" distB="0" distL="114300" distR="114300" simplePos="0" relativeHeight="251654656" behindDoc="0" locked="0" layoutInCell="1" allowOverlap="1" wp14:anchorId="67EEA9A9" wp14:editId="49EFB4E3">
                      <wp:simplePos x="0" y="0"/>
                      <wp:positionH relativeFrom="column">
                        <wp:posOffset>5197475</wp:posOffset>
                      </wp:positionH>
                      <wp:positionV relativeFrom="paragraph">
                        <wp:posOffset>73660</wp:posOffset>
                      </wp:positionV>
                      <wp:extent cx="579120" cy="635"/>
                      <wp:effectExtent l="0" t="0" r="3810" b="63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CCF4A88" id="_x0000_t32" coordsize="21600,21600" o:spt="32" o:oned="t" path="m,l21600,21600e" filled="f">
                      <v:path arrowok="t" fillok="f" o:connecttype="none"/>
                      <o:lock v:ext="edit" shapetype="t"/>
                    </v:shapetype>
                    <v:shape id="AutoShape 9" o:spid="_x0000_s1026" type="#_x0000_t32" style="position:absolute;margin-left:409.25pt;margin-top:5.8pt;width:45.6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" stroked="f"/>
                  </w:pict>
                </mc:Fallback>
              </mc:AlternateContent>
            </w:r>
            <w:r>
              <w:rPr>
                <w:rFonts w:cs="Calibri"/>
                <w:noProof/>
                <w:color w:val="FF0000"/>
                <w:sz w:val="20"/>
                <w:lang w:eastAsia="en-AU"/>
              </w:rPr>
              <mc:AlternateContent>
                <mc:Choice Requires="wps">
                  <w:drawing>
                    <wp:anchor distT="0" distB="0" distL="114300" distR="114300" simplePos="0" relativeHeight="251655680" behindDoc="0" locked="0" layoutInCell="1" allowOverlap="1" wp14:anchorId="0BFB4D9F" wp14:editId="42DD887B">
                      <wp:simplePos x="0" y="0"/>
                      <wp:positionH relativeFrom="column">
                        <wp:posOffset>15875</wp:posOffset>
                      </wp:positionH>
                      <wp:positionV relativeFrom="paragraph">
                        <wp:posOffset>241300</wp:posOffset>
                      </wp:positionV>
                      <wp:extent cx="434340" cy="0"/>
                      <wp:effectExtent l="0" t="4445"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FF9572" id="AutoShape 10" o:spid="_x0000_s1026" type="#_x0000_t32" style="position:absolute;margin-left:1.25pt;margin-top:19pt;width:34.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" stroked="f"/>
                  </w:pict>
                </mc:Fallback>
              </mc:AlternateContent>
            </w:r>
            <w:r w:rsidR="00137B9D" w:rsidRPr="0099700C">
              <w:rPr>
                <w:rFonts w:cs="Calibri"/>
                <w:color w:val="FF0000"/>
                <w:sz w:val="20"/>
              </w:rPr>
              <w:t xml:space="preserve">Only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uthorities that are “prescribed”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uthorities receiving</w:t>
            </w:r>
            <w:r w:rsidR="00137B9D" w:rsidRPr="00272E8E">
              <w:t xml:space="preserve"> </w:t>
            </w:r>
            <w:r w:rsidR="00565271" w:rsidRPr="00272E8E">
              <w:rPr>
                <w:color w:val="FF0000"/>
                <w:sz w:val="20"/>
                <w:szCs w:val="20"/>
              </w:rPr>
              <w:t xml:space="preserve">Controlled Recurrent Payments </w:t>
            </w:r>
            <w:r w:rsidR="00137B9D" w:rsidRPr="00272E8E">
              <w:rPr>
                <w:rFonts w:cs="Calibri"/>
                <w:color w:val="FF0000"/>
                <w:sz w:val="20"/>
              </w:rPr>
              <w:t>are requ</w:t>
            </w:r>
            <w:r w:rsidR="00137B9D" w:rsidRPr="0099700C">
              <w:rPr>
                <w:rFonts w:cs="Calibri"/>
                <w:color w:val="FF0000"/>
                <w:sz w:val="20"/>
              </w:rPr>
              <w:t xml:space="preserve">ired to report on output classes.  A ‘Summary of Output Classes’ statement and an Operating Statement for each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uthority output class must be disclosed in a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 xml:space="preserve">uthority’s </w:t>
            </w:r>
            <w:r w:rsidR="00C00FDF" w:rsidRPr="0099700C">
              <w:rPr>
                <w:rFonts w:cs="Calibri"/>
                <w:color w:val="FF0000"/>
                <w:sz w:val="20"/>
              </w:rPr>
              <w:t>f</w:t>
            </w:r>
            <w:r w:rsidR="00137B9D" w:rsidRPr="0099700C">
              <w:rPr>
                <w:rFonts w:cs="Calibri"/>
                <w:color w:val="FF0000"/>
                <w:sz w:val="20"/>
              </w:rPr>
              <w:t xml:space="preserve">inancial </w:t>
            </w:r>
            <w:r w:rsidR="00C00FDF" w:rsidRPr="0099700C">
              <w:rPr>
                <w:rFonts w:cs="Calibri"/>
                <w:color w:val="FF0000"/>
                <w:sz w:val="20"/>
              </w:rPr>
              <w:t>s</w:t>
            </w:r>
            <w:r w:rsidR="00BC231C" w:rsidRPr="0099700C">
              <w:rPr>
                <w:rFonts w:cs="Calibri"/>
                <w:color w:val="FF0000"/>
                <w:sz w:val="20"/>
              </w:rPr>
              <w:t>tatements</w:t>
            </w:r>
            <w:r w:rsidR="00137B9D" w:rsidRPr="0099700C">
              <w:rPr>
                <w:rFonts w:cs="Calibri"/>
                <w:color w:val="FF0000"/>
                <w:sz w:val="20"/>
              </w:rPr>
              <w:t xml:space="preserve">.  Prescribed </w:t>
            </w:r>
            <w:r w:rsidR="00C00FDF" w:rsidRPr="0099700C">
              <w:rPr>
                <w:rFonts w:cs="Calibri"/>
                <w:color w:val="FF0000"/>
                <w:sz w:val="20"/>
              </w:rPr>
              <w:t>t</w:t>
            </w:r>
            <w:r w:rsidR="00137B9D" w:rsidRPr="0099700C">
              <w:rPr>
                <w:rFonts w:cs="Calibri"/>
                <w:color w:val="FF0000"/>
                <w:sz w:val="20"/>
              </w:rPr>
              <w:t xml:space="preserve">erritory </w:t>
            </w:r>
            <w:r w:rsidR="00C00FDF" w:rsidRPr="0099700C">
              <w:rPr>
                <w:rFonts w:cs="Calibri"/>
                <w:color w:val="FF0000"/>
                <w:sz w:val="20"/>
              </w:rPr>
              <w:t>a</w:t>
            </w:r>
            <w:r w:rsidR="00137B9D" w:rsidRPr="0099700C">
              <w:rPr>
                <w:rFonts w:cs="Calibri"/>
                <w:color w:val="FF0000"/>
                <w:sz w:val="20"/>
              </w:rPr>
              <w:t>uthorities are:</w:t>
            </w:r>
          </w:p>
          <w:p w14:paraId="525AA98A" w14:textId="77777777" w:rsidR="00137B9D" w:rsidRPr="0099700C" w:rsidRDefault="00137B9D" w:rsidP="00020E12">
            <w:pPr>
              <w:numPr>
                <w:ilvl w:val="0"/>
                <w:numId w:val="2"/>
              </w:numPr>
              <w:spacing w:before="60" w:after="60"/>
              <w:ind w:left="714" w:hanging="714"/>
              <w:rPr>
                <w:rFonts w:cs="Calibri"/>
                <w:color w:val="FF0000"/>
                <w:sz w:val="20"/>
              </w:rPr>
            </w:pPr>
            <w:r w:rsidRPr="0099700C">
              <w:rPr>
                <w:rFonts w:cs="Calibri"/>
                <w:color w:val="FF0000"/>
                <w:sz w:val="20"/>
              </w:rPr>
              <w:t>ACT Gambling and Racing Commission;</w:t>
            </w:r>
            <w:r w:rsidR="00AB2422">
              <w:rPr>
                <w:rFonts w:cs="Calibri"/>
                <w:color w:val="FF0000"/>
                <w:sz w:val="20"/>
              </w:rPr>
              <w:t xml:space="preserve"> </w:t>
            </w:r>
          </w:p>
          <w:p w14:paraId="7B2700D3" w14:textId="77777777" w:rsidR="00137B9D" w:rsidRPr="0099700C" w:rsidRDefault="00137B9D" w:rsidP="00020E12">
            <w:pPr>
              <w:numPr>
                <w:ilvl w:val="0"/>
                <w:numId w:val="2"/>
              </w:numPr>
              <w:spacing w:before="60" w:after="60"/>
              <w:rPr>
                <w:rFonts w:cs="Calibri"/>
                <w:color w:val="FF0000"/>
                <w:sz w:val="20"/>
              </w:rPr>
            </w:pPr>
            <w:r w:rsidRPr="0099700C">
              <w:rPr>
                <w:rFonts w:cs="Calibri"/>
                <w:color w:val="FF0000"/>
                <w:sz w:val="20"/>
              </w:rPr>
              <w:t>Canberra Institute of Technology;</w:t>
            </w:r>
          </w:p>
          <w:p w14:paraId="22579BDC" w14:textId="77777777" w:rsidR="00137B9D" w:rsidRPr="0099700C" w:rsidRDefault="00137B9D" w:rsidP="00020E12">
            <w:pPr>
              <w:numPr>
                <w:ilvl w:val="0"/>
                <w:numId w:val="2"/>
              </w:numPr>
              <w:spacing w:before="60" w:after="60"/>
              <w:rPr>
                <w:rFonts w:cs="Calibri"/>
                <w:color w:val="FF0000"/>
                <w:sz w:val="20"/>
              </w:rPr>
            </w:pPr>
            <w:r w:rsidRPr="0099700C">
              <w:rPr>
                <w:rFonts w:cs="Calibri"/>
                <w:color w:val="FF0000"/>
                <w:sz w:val="20"/>
              </w:rPr>
              <w:t>Cultural Facilities Corporation; and</w:t>
            </w:r>
          </w:p>
          <w:p w14:paraId="16030E7B" w14:textId="77777777" w:rsidR="00137B9D" w:rsidRPr="0099700C" w:rsidRDefault="00137B9D" w:rsidP="00020E12">
            <w:pPr>
              <w:numPr>
                <w:ilvl w:val="0"/>
                <w:numId w:val="2"/>
              </w:numPr>
              <w:autoSpaceDE w:val="0"/>
              <w:autoSpaceDN w:val="0"/>
              <w:adjustRightInd w:val="0"/>
              <w:spacing w:after="120"/>
              <w:jc w:val="both"/>
              <w:rPr>
                <w:rFonts w:cs="Calibri"/>
                <w:color w:val="FF0000"/>
                <w:sz w:val="20"/>
              </w:rPr>
            </w:pPr>
            <w:r w:rsidRPr="0099700C">
              <w:rPr>
                <w:rFonts w:cs="Calibri"/>
                <w:color w:val="FF0000"/>
                <w:sz w:val="20"/>
              </w:rPr>
              <w:t>Legal Aid Commission (ACT).</w:t>
            </w:r>
          </w:p>
        </w:tc>
      </w:tr>
      <w:tr w:rsidR="00137B9D" w:rsidRPr="0099700C" w14:paraId="5062B85C" w14:textId="77777777" w:rsidTr="005A63D6">
        <w:trPr>
          <w:cantSplit/>
          <w:trHeight w:val="23"/>
        </w:trPr>
        <w:tc>
          <w:tcPr>
            <w:tcW w:w="712" w:type="pct"/>
            <w:tcBorders>
              <w:top w:val="nil"/>
              <w:left w:val="single" w:sz="2" w:space="0" w:color="003366"/>
              <w:bottom w:val="nil"/>
              <w:right w:val="single" w:sz="2" w:space="0" w:color="003366"/>
            </w:tcBorders>
          </w:tcPr>
          <w:p w14:paraId="12D94FA9" w14:textId="77777777" w:rsidR="00137B9D" w:rsidRPr="0099700C" w:rsidRDefault="00137B9D" w:rsidP="0071100D">
            <w:pPr>
              <w:pStyle w:val="TableReference"/>
              <w:tabs>
                <w:tab w:val="left" w:pos="3306"/>
              </w:tabs>
              <w:spacing w:before="40"/>
              <w:rPr>
                <w:rFonts w:cs="Calibri"/>
                <w:color w:val="auto"/>
                <w:sz w:val="16"/>
                <w:szCs w:val="16"/>
              </w:rPr>
            </w:pPr>
            <w:r w:rsidRPr="0099700C">
              <w:rPr>
                <w:rFonts w:cs="Calibri"/>
                <w:color w:val="auto"/>
                <w:sz w:val="16"/>
                <w:szCs w:val="16"/>
              </w:rPr>
              <w:t>FMA Section 63(2)</w:t>
            </w:r>
            <w:r w:rsidRPr="0099700C">
              <w:rPr>
                <w:rFonts w:cs="Calibri"/>
                <w:color w:val="auto"/>
                <w:sz w:val="16"/>
                <w:szCs w:val="16"/>
              </w:rPr>
              <w:br/>
            </w:r>
          </w:p>
        </w:tc>
        <w:tc>
          <w:tcPr>
            <w:tcW w:w="4288" w:type="pct"/>
            <w:tcBorders>
              <w:top w:val="nil"/>
              <w:left w:val="single" w:sz="2" w:space="0" w:color="003366"/>
              <w:bottom w:val="nil"/>
              <w:right w:val="nil"/>
            </w:tcBorders>
            <w:shd w:val="clear" w:color="auto" w:fill="auto"/>
          </w:tcPr>
          <w:p w14:paraId="35D1C5EF" w14:textId="77777777" w:rsidR="00137B9D" w:rsidRPr="0099700C" w:rsidRDefault="00137B9D" w:rsidP="00BE16CB">
            <w:pPr>
              <w:autoSpaceDE w:val="0"/>
              <w:autoSpaceDN w:val="0"/>
              <w:adjustRightInd w:val="0"/>
              <w:spacing w:after="120"/>
              <w:jc w:val="both"/>
              <w:rPr>
                <w:rFonts w:cs="Calibri"/>
                <w:color w:val="FF0000"/>
                <w:sz w:val="20"/>
              </w:rPr>
            </w:pPr>
            <w:r w:rsidRPr="0099700C">
              <w:rPr>
                <w:rFonts w:cs="Calibri"/>
                <w:sz w:val="20"/>
              </w:rPr>
              <w:t xml:space="preserve">Budget numbers appearing in the Output Class Operating Statements are </w:t>
            </w:r>
            <w:r w:rsidRPr="0099700C">
              <w:rPr>
                <w:rFonts w:cs="Calibri"/>
                <w:color w:val="FF0000"/>
                <w:sz w:val="20"/>
              </w:rPr>
              <w:t xml:space="preserve">based on the </w:t>
            </w:r>
            <w:r w:rsidR="00347768" w:rsidRPr="0099700C">
              <w:rPr>
                <w:rFonts w:cs="Calibri"/>
                <w:color w:val="FF0000"/>
                <w:sz w:val="20"/>
              </w:rPr>
              <w:t>a</w:t>
            </w:r>
            <w:r w:rsidRPr="0099700C">
              <w:rPr>
                <w:rFonts w:cs="Calibri"/>
                <w:color w:val="FF0000"/>
                <w:sz w:val="20"/>
              </w:rPr>
              <w:t>uthority’s Statement of Intent</w:t>
            </w:r>
            <w:r w:rsidR="00100151" w:rsidRPr="0099700C">
              <w:rPr>
                <w:rFonts w:cs="Calibri"/>
                <w:color w:val="FF0000"/>
                <w:sz w:val="20"/>
              </w:rPr>
              <w:t>.</w:t>
            </w:r>
            <w:r w:rsidR="00AB2422">
              <w:rPr>
                <w:rFonts w:cs="Calibri"/>
                <w:color w:val="FF0000"/>
                <w:sz w:val="20"/>
              </w:rPr>
              <w:t xml:space="preserve"> </w:t>
            </w:r>
          </w:p>
          <w:p w14:paraId="4BA33CDD" w14:textId="77777777" w:rsidR="00D22300" w:rsidRPr="0099700C" w:rsidRDefault="00D22300" w:rsidP="007F7E31">
            <w:pPr>
              <w:autoSpaceDE w:val="0"/>
              <w:autoSpaceDN w:val="0"/>
              <w:adjustRightInd w:val="0"/>
              <w:spacing w:after="120"/>
              <w:jc w:val="both"/>
              <w:rPr>
                <w:rFonts w:cs="Calibri"/>
                <w:i/>
                <w:sz w:val="20"/>
                <w:szCs w:val="18"/>
              </w:rPr>
            </w:pPr>
            <w:r w:rsidRPr="0099700C">
              <w:rPr>
                <w:rFonts w:cs="Calibri"/>
                <w:color w:val="FF0000"/>
                <w:sz w:val="20"/>
              </w:rPr>
              <w:t xml:space="preserve">AASB 1052 </w:t>
            </w:r>
            <w:r w:rsidR="00B11EDB" w:rsidRPr="0099700C">
              <w:rPr>
                <w:rFonts w:cs="Calibri"/>
                <w:i/>
                <w:color w:val="FF0000"/>
                <w:sz w:val="20"/>
              </w:rPr>
              <w:t>Disaggregated Disclosures</w:t>
            </w:r>
            <w:r w:rsidR="00B11EDB" w:rsidRPr="0099700C">
              <w:rPr>
                <w:rFonts w:cs="Calibri"/>
                <w:color w:val="FF0000"/>
                <w:sz w:val="20"/>
              </w:rPr>
              <w:t xml:space="preserve"> applies to government </w:t>
            </w:r>
            <w:r w:rsidR="00C00FDF" w:rsidRPr="0099700C">
              <w:rPr>
                <w:rFonts w:cs="Calibri"/>
                <w:color w:val="FF0000"/>
                <w:sz w:val="20"/>
              </w:rPr>
              <w:t>d</w:t>
            </w:r>
            <w:r w:rsidRPr="0099700C">
              <w:rPr>
                <w:rFonts w:cs="Calibri"/>
                <w:color w:val="FF0000"/>
                <w:sz w:val="20"/>
              </w:rPr>
              <w:t>epartment</w:t>
            </w:r>
            <w:r w:rsidR="007F7E31">
              <w:rPr>
                <w:rFonts w:cs="Calibri"/>
                <w:color w:val="FF0000"/>
                <w:sz w:val="20"/>
              </w:rPr>
              <w:t xml:space="preserve"> </w:t>
            </w:r>
            <w:r w:rsidR="007F7E31" w:rsidRPr="005622C2">
              <w:rPr>
                <w:rFonts w:cs="Calibri"/>
                <w:color w:val="FF0000"/>
                <w:sz w:val="20"/>
              </w:rPr>
              <w:t>(i.e. ACT directorate)</w:t>
            </w:r>
            <w:r w:rsidRPr="0099700C">
              <w:rPr>
                <w:rFonts w:cs="Calibri"/>
                <w:color w:val="FF0000"/>
                <w:sz w:val="20"/>
              </w:rPr>
              <w:t xml:space="preserve"> disclosures</w:t>
            </w:r>
            <w:r w:rsidR="00092BD8" w:rsidRPr="0099700C">
              <w:rPr>
                <w:rFonts w:cs="Calibri"/>
                <w:color w:val="FF0000"/>
                <w:sz w:val="20"/>
              </w:rPr>
              <w:t>,</w:t>
            </w:r>
            <w:r w:rsidRPr="0099700C">
              <w:rPr>
                <w:rFonts w:cs="Calibri"/>
                <w:color w:val="FF0000"/>
                <w:sz w:val="20"/>
              </w:rPr>
              <w:t xml:space="preserve"> </w:t>
            </w:r>
            <w:r w:rsidR="00B11EDB" w:rsidRPr="0099700C">
              <w:rPr>
                <w:rFonts w:cs="Calibri"/>
                <w:color w:val="FF0000"/>
                <w:sz w:val="20"/>
              </w:rPr>
              <w:t xml:space="preserve">which </w:t>
            </w:r>
            <w:r w:rsidRPr="0099700C">
              <w:rPr>
                <w:rFonts w:cs="Calibri"/>
                <w:color w:val="FF0000"/>
                <w:sz w:val="20"/>
              </w:rPr>
              <w:t xml:space="preserve">are not relevant to </w:t>
            </w:r>
            <w:r w:rsidR="00C00FDF" w:rsidRPr="0099700C">
              <w:rPr>
                <w:rFonts w:cs="Calibri"/>
                <w:color w:val="FF0000"/>
                <w:sz w:val="20"/>
              </w:rPr>
              <w:t>t</w:t>
            </w:r>
            <w:r w:rsidRPr="0099700C">
              <w:rPr>
                <w:rFonts w:cs="Calibri"/>
                <w:color w:val="FF0000"/>
                <w:sz w:val="20"/>
              </w:rPr>
              <w:t xml:space="preserve">erritory </w:t>
            </w:r>
            <w:r w:rsidR="00C00FDF" w:rsidRPr="0099700C">
              <w:rPr>
                <w:rFonts w:cs="Calibri"/>
                <w:color w:val="FF0000"/>
                <w:sz w:val="20"/>
              </w:rPr>
              <w:t>a</w:t>
            </w:r>
            <w:r w:rsidRPr="0099700C">
              <w:rPr>
                <w:rFonts w:cs="Calibri"/>
                <w:color w:val="FF0000"/>
                <w:sz w:val="20"/>
              </w:rPr>
              <w:t>uthorities</w:t>
            </w:r>
            <w:r w:rsidR="00100151" w:rsidRPr="0099700C">
              <w:rPr>
                <w:rFonts w:cs="Calibri"/>
                <w:color w:val="FF0000"/>
                <w:sz w:val="20"/>
              </w:rPr>
              <w:t>.</w:t>
            </w:r>
          </w:p>
        </w:tc>
      </w:tr>
    </w:tbl>
    <w:p w14:paraId="76478599" w14:textId="77777777" w:rsidR="00BB6169" w:rsidRPr="00BC1585" w:rsidRDefault="00CD75BB" w:rsidP="00BC1585">
      <w:pPr>
        <w:pStyle w:val="Heading1"/>
      </w:pPr>
      <w:r w:rsidRPr="00BC1585">
        <w:br w:type="page"/>
      </w:r>
      <w:r w:rsidR="00BB6169" w:rsidRPr="00BC1585">
        <w:t>TAS 7.   Statement of Appropriation</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8527"/>
      </w:tblGrid>
      <w:tr w:rsidR="00CD75BB" w:rsidRPr="0099700C" w14:paraId="013B37E5" w14:textId="77777777" w:rsidTr="005A63D6">
        <w:trPr>
          <w:cantSplit/>
          <w:trHeight w:val="23"/>
        </w:trPr>
        <w:tc>
          <w:tcPr>
            <w:tcW w:w="646" w:type="pct"/>
            <w:tcBorders>
              <w:top w:val="single" w:sz="4" w:space="0" w:color="auto"/>
              <w:left w:val="single" w:sz="2" w:space="0" w:color="003366"/>
              <w:bottom w:val="single" w:sz="4" w:space="0" w:color="auto"/>
              <w:right w:val="single" w:sz="2" w:space="0" w:color="003366"/>
            </w:tcBorders>
          </w:tcPr>
          <w:p w14:paraId="30DD392A" w14:textId="77777777" w:rsidR="00CD75BB" w:rsidRPr="0099700C" w:rsidRDefault="00CD75BB" w:rsidP="003031FD">
            <w:pPr>
              <w:pStyle w:val="Reference"/>
              <w:rPr>
                <w:rFonts w:cs="Calibri"/>
              </w:rPr>
            </w:pPr>
            <w:r w:rsidRPr="0099700C">
              <w:rPr>
                <w:rFonts w:cs="Calibri"/>
              </w:rPr>
              <w:t>Reference</w:t>
            </w:r>
          </w:p>
        </w:tc>
        <w:tc>
          <w:tcPr>
            <w:tcW w:w="4354" w:type="pct"/>
            <w:tcBorders>
              <w:top w:val="single" w:sz="4" w:space="0" w:color="auto"/>
              <w:left w:val="single" w:sz="2" w:space="0" w:color="003366"/>
              <w:bottom w:val="single" w:sz="4" w:space="0" w:color="auto"/>
              <w:right w:val="nil"/>
            </w:tcBorders>
          </w:tcPr>
          <w:p w14:paraId="31E6E064" w14:textId="77777777" w:rsidR="00CD75BB" w:rsidRPr="0099700C" w:rsidRDefault="005222BB" w:rsidP="005222BB">
            <w:pPr>
              <w:pStyle w:val="TableText"/>
              <w:tabs>
                <w:tab w:val="left" w:pos="3306"/>
              </w:tabs>
              <w:rPr>
                <w:rFonts w:cs="Calibri"/>
              </w:rPr>
            </w:pPr>
            <w:r w:rsidRPr="0099700C">
              <w:rPr>
                <w:rFonts w:cs="Calibri"/>
                <w:b/>
                <w:sz w:val="24"/>
                <w:szCs w:val="24"/>
              </w:rPr>
              <w:t>Reasons and Commentary on Outputs Operating Statements</w:t>
            </w:r>
          </w:p>
        </w:tc>
      </w:tr>
      <w:tr w:rsidR="00114EC1" w:rsidRPr="0099700C" w14:paraId="13F32292" w14:textId="77777777" w:rsidTr="005A63D6">
        <w:trPr>
          <w:cantSplit/>
          <w:trHeight w:val="23"/>
        </w:trPr>
        <w:tc>
          <w:tcPr>
            <w:tcW w:w="646" w:type="pct"/>
            <w:tcBorders>
              <w:top w:val="single" w:sz="4" w:space="0" w:color="auto"/>
              <w:left w:val="single" w:sz="2" w:space="0" w:color="003366"/>
              <w:bottom w:val="nil"/>
              <w:right w:val="single" w:sz="2" w:space="0" w:color="003366"/>
            </w:tcBorders>
          </w:tcPr>
          <w:p w14:paraId="57DBFE51" w14:textId="77777777" w:rsidR="00114EC1" w:rsidRPr="0099700C" w:rsidRDefault="00114EC1" w:rsidP="00BE16CB">
            <w:pPr>
              <w:pStyle w:val="TableReference"/>
              <w:tabs>
                <w:tab w:val="left" w:pos="3306"/>
              </w:tabs>
              <w:spacing w:before="40"/>
              <w:rPr>
                <w:rFonts w:cs="Calibri"/>
                <w:color w:val="auto"/>
                <w:sz w:val="16"/>
                <w:szCs w:val="16"/>
              </w:rPr>
            </w:pPr>
          </w:p>
        </w:tc>
        <w:tc>
          <w:tcPr>
            <w:tcW w:w="4354" w:type="pct"/>
            <w:tcBorders>
              <w:top w:val="single" w:sz="4" w:space="0" w:color="auto"/>
              <w:left w:val="single" w:sz="2" w:space="0" w:color="003366"/>
              <w:bottom w:val="nil"/>
              <w:right w:val="nil"/>
            </w:tcBorders>
            <w:shd w:val="clear" w:color="auto" w:fill="F2F2F2"/>
          </w:tcPr>
          <w:p w14:paraId="2DB85720" w14:textId="77777777" w:rsidR="00114EC1" w:rsidRPr="0099700C" w:rsidRDefault="00114EC1" w:rsidP="005222BB">
            <w:pPr>
              <w:autoSpaceDE w:val="0"/>
              <w:autoSpaceDN w:val="0"/>
              <w:adjustRightInd w:val="0"/>
              <w:spacing w:before="240"/>
              <w:jc w:val="both"/>
              <w:rPr>
                <w:rFonts w:cs="Calibri"/>
                <w:szCs w:val="24"/>
              </w:rPr>
            </w:pPr>
            <w:r w:rsidRPr="0099700C">
              <w:rPr>
                <w:rFonts w:cs="Calibri"/>
                <w:b/>
                <w:szCs w:val="24"/>
              </w:rPr>
              <w:t>Reasons for the inclusion in T</w:t>
            </w:r>
            <w:r w:rsidR="00BB6169" w:rsidRPr="0099700C">
              <w:rPr>
                <w:rFonts w:cs="Calibri"/>
                <w:b/>
                <w:szCs w:val="24"/>
              </w:rPr>
              <w:t>AS</w:t>
            </w:r>
          </w:p>
        </w:tc>
      </w:tr>
      <w:tr w:rsidR="00114EC1" w:rsidRPr="0099700C" w14:paraId="6691E45C" w14:textId="77777777" w:rsidTr="005A63D6">
        <w:trPr>
          <w:cantSplit/>
          <w:trHeight w:val="23"/>
        </w:trPr>
        <w:tc>
          <w:tcPr>
            <w:tcW w:w="646" w:type="pct"/>
            <w:tcBorders>
              <w:top w:val="nil"/>
              <w:left w:val="single" w:sz="2" w:space="0" w:color="003366"/>
              <w:bottom w:val="nil"/>
              <w:right w:val="single" w:sz="2" w:space="0" w:color="003366"/>
            </w:tcBorders>
          </w:tcPr>
          <w:p w14:paraId="7181FA80" w14:textId="77777777" w:rsidR="00114EC1" w:rsidRPr="0099700C" w:rsidRDefault="00114EC1" w:rsidP="00BE16CB">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shd w:val="clear" w:color="auto" w:fill="F2F2F2"/>
          </w:tcPr>
          <w:p w14:paraId="2273FAEF" w14:textId="77777777" w:rsidR="00114EC1" w:rsidRPr="0099700C" w:rsidRDefault="00CD75BB" w:rsidP="00092BD8">
            <w:pPr>
              <w:pStyle w:val="BodyText"/>
              <w:spacing w:after="120"/>
              <w:ind w:left="34"/>
              <w:rPr>
                <w:rFonts w:cs="Calibri"/>
                <w:sz w:val="20"/>
              </w:rPr>
            </w:pPr>
            <w:r w:rsidRPr="0099700C">
              <w:rPr>
                <w:rFonts w:cs="Calibri"/>
                <w:sz w:val="20"/>
              </w:rPr>
              <w:t xml:space="preserve">Some </w:t>
            </w:r>
            <w:r w:rsidR="00F35A27" w:rsidRPr="0099700C">
              <w:rPr>
                <w:rFonts w:cs="Calibri"/>
                <w:sz w:val="20"/>
              </w:rPr>
              <w:t>t</w:t>
            </w:r>
            <w:r w:rsidR="00114EC1" w:rsidRPr="0099700C">
              <w:rPr>
                <w:rFonts w:cs="Calibri"/>
                <w:sz w:val="20"/>
              </w:rPr>
              <w:t xml:space="preserve">erritory </w:t>
            </w:r>
            <w:r w:rsidR="00F35A27" w:rsidRPr="0099700C">
              <w:rPr>
                <w:rFonts w:cs="Calibri"/>
                <w:sz w:val="20"/>
              </w:rPr>
              <w:t>a</w:t>
            </w:r>
            <w:r w:rsidR="00114EC1" w:rsidRPr="0099700C">
              <w:rPr>
                <w:rFonts w:cs="Calibri"/>
                <w:sz w:val="20"/>
              </w:rPr>
              <w:t>uthorities</w:t>
            </w:r>
            <w:r w:rsidR="00100151" w:rsidRPr="0099700C">
              <w:rPr>
                <w:rFonts w:cs="Calibri"/>
                <w:sz w:val="20"/>
              </w:rPr>
              <w:t xml:space="preserve"> </w:t>
            </w:r>
            <w:r w:rsidRPr="0099700C">
              <w:rPr>
                <w:rFonts w:cs="Calibri"/>
                <w:sz w:val="20"/>
              </w:rPr>
              <w:t>are able to</w:t>
            </w:r>
            <w:r w:rsidR="00100151" w:rsidRPr="0099700C">
              <w:rPr>
                <w:rFonts w:cs="Calibri"/>
                <w:sz w:val="20"/>
              </w:rPr>
              <w:t xml:space="preserve"> receive appropriation</w:t>
            </w:r>
            <w:r w:rsidR="00114EC1" w:rsidRPr="0099700C">
              <w:rPr>
                <w:rFonts w:cs="Calibri"/>
                <w:sz w:val="20"/>
              </w:rPr>
              <w:t xml:space="preserve"> </w:t>
            </w:r>
            <w:r w:rsidRPr="0099700C">
              <w:rPr>
                <w:rFonts w:cs="Calibri"/>
                <w:sz w:val="20"/>
              </w:rPr>
              <w:t xml:space="preserve">directly and as such additional commentary is required to alert </w:t>
            </w:r>
            <w:r w:rsidR="00F35A27" w:rsidRPr="0099700C">
              <w:rPr>
                <w:rFonts w:cs="Calibri"/>
                <w:sz w:val="20"/>
              </w:rPr>
              <w:t>a</w:t>
            </w:r>
            <w:r w:rsidRPr="0099700C">
              <w:rPr>
                <w:rFonts w:cs="Calibri"/>
                <w:sz w:val="20"/>
              </w:rPr>
              <w:t>uthorities which do not receive appropriation that they do not need to prepare a Statement of Appropriation.</w:t>
            </w:r>
          </w:p>
          <w:p w14:paraId="566E752B" w14:textId="77777777" w:rsidR="00114EC1" w:rsidRPr="0099700C" w:rsidRDefault="00114EC1" w:rsidP="00BB6169">
            <w:pPr>
              <w:autoSpaceDE w:val="0"/>
              <w:autoSpaceDN w:val="0"/>
              <w:adjustRightInd w:val="0"/>
              <w:spacing w:after="120"/>
              <w:jc w:val="both"/>
              <w:rPr>
                <w:rFonts w:cs="Calibri"/>
                <w:sz w:val="20"/>
              </w:rPr>
            </w:pPr>
            <w:r w:rsidRPr="0099700C">
              <w:rPr>
                <w:rFonts w:cs="Calibri"/>
                <w:sz w:val="20"/>
              </w:rPr>
              <w:t>As a result, amended guidance is provided below.</w:t>
            </w:r>
          </w:p>
        </w:tc>
      </w:tr>
      <w:tr w:rsidR="00780705" w:rsidRPr="0099700C" w14:paraId="681C5A96" w14:textId="77777777" w:rsidTr="005A63D6">
        <w:trPr>
          <w:cantSplit/>
          <w:trHeight w:val="23"/>
        </w:trPr>
        <w:tc>
          <w:tcPr>
            <w:tcW w:w="646" w:type="pct"/>
            <w:tcBorders>
              <w:top w:val="nil"/>
              <w:left w:val="single" w:sz="2" w:space="0" w:color="003366"/>
              <w:bottom w:val="nil"/>
              <w:right w:val="single" w:sz="2" w:space="0" w:color="003366"/>
            </w:tcBorders>
          </w:tcPr>
          <w:p w14:paraId="05F2934A" w14:textId="77777777" w:rsidR="00780705" w:rsidRPr="0099700C" w:rsidRDefault="00780705" w:rsidP="005664D9">
            <w:pPr>
              <w:pStyle w:val="TableReference"/>
              <w:tabs>
                <w:tab w:val="left" w:pos="3306"/>
              </w:tabs>
              <w:rPr>
                <w:rFonts w:cs="Calibri"/>
                <w:color w:val="auto"/>
                <w:sz w:val="16"/>
                <w:szCs w:val="16"/>
              </w:rPr>
            </w:pPr>
          </w:p>
        </w:tc>
        <w:tc>
          <w:tcPr>
            <w:tcW w:w="4354" w:type="pct"/>
            <w:tcBorders>
              <w:top w:val="nil"/>
              <w:left w:val="single" w:sz="2" w:space="0" w:color="003366"/>
              <w:bottom w:val="nil"/>
              <w:right w:val="nil"/>
            </w:tcBorders>
            <w:shd w:val="clear" w:color="auto" w:fill="F2F2F2"/>
          </w:tcPr>
          <w:p w14:paraId="460926A5" w14:textId="77777777" w:rsidR="00780705" w:rsidRPr="0099700C" w:rsidRDefault="00780705" w:rsidP="005664D9">
            <w:pPr>
              <w:rPr>
                <w:b/>
              </w:rPr>
            </w:pPr>
            <w:r w:rsidRPr="0099700C">
              <w:rPr>
                <w:b/>
              </w:rPr>
              <w:t xml:space="preserve">Commentary </w:t>
            </w:r>
            <w:r w:rsidRPr="0099700C">
              <w:rPr>
                <w:b/>
              </w:rPr>
              <w:sym w:font="Symbol" w:char="F02D"/>
            </w:r>
            <w:r w:rsidRPr="0099700C">
              <w:rPr>
                <w:b/>
              </w:rPr>
              <w:t xml:space="preserve"> Statement of Appropriation</w:t>
            </w:r>
          </w:p>
        </w:tc>
      </w:tr>
      <w:tr w:rsidR="00114EC1" w:rsidRPr="0099700C" w14:paraId="6B86D78E" w14:textId="77777777" w:rsidTr="005A63D6">
        <w:trPr>
          <w:cantSplit/>
          <w:trHeight w:val="23"/>
        </w:trPr>
        <w:tc>
          <w:tcPr>
            <w:tcW w:w="646" w:type="pct"/>
            <w:tcBorders>
              <w:top w:val="nil"/>
              <w:left w:val="single" w:sz="2" w:space="0" w:color="003366"/>
              <w:bottom w:val="nil"/>
              <w:right w:val="single" w:sz="2" w:space="0" w:color="003366"/>
            </w:tcBorders>
          </w:tcPr>
          <w:p w14:paraId="22CC13BF" w14:textId="77777777" w:rsidR="00114EC1" w:rsidRPr="0099700C" w:rsidRDefault="00114EC1" w:rsidP="00BE16CB">
            <w:pPr>
              <w:pStyle w:val="TableReference"/>
              <w:tabs>
                <w:tab w:val="left" w:pos="3306"/>
              </w:tabs>
              <w:spacing w:before="4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14 (a)</w:t>
            </w:r>
          </w:p>
          <w:p w14:paraId="0A1E4568" w14:textId="77777777" w:rsidR="00114EC1" w:rsidRPr="0099700C" w:rsidRDefault="00114EC1" w:rsidP="00BE16CB">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shd w:val="clear" w:color="auto" w:fill="F2F2F2"/>
          </w:tcPr>
          <w:p w14:paraId="4659510A" w14:textId="77777777" w:rsidR="00114EC1" w:rsidRPr="0099700C" w:rsidRDefault="00114EC1" w:rsidP="00BE16CB">
            <w:pPr>
              <w:autoSpaceDE w:val="0"/>
              <w:autoSpaceDN w:val="0"/>
              <w:adjustRightInd w:val="0"/>
              <w:spacing w:after="120"/>
              <w:jc w:val="both"/>
              <w:rPr>
                <w:rFonts w:cs="Calibri"/>
                <w:i/>
                <w:color w:val="FF0000"/>
                <w:sz w:val="20"/>
                <w:szCs w:val="18"/>
              </w:rPr>
            </w:pPr>
            <w:r w:rsidRPr="0099700C">
              <w:rPr>
                <w:rFonts w:cs="Calibri"/>
                <w:color w:val="FF0000"/>
                <w:sz w:val="20"/>
              </w:rPr>
              <w:t xml:space="preserve">Only those </w:t>
            </w:r>
            <w:r w:rsidR="00F35A27" w:rsidRPr="0099700C">
              <w:rPr>
                <w:rFonts w:cs="Calibri"/>
                <w:color w:val="FF0000"/>
                <w:sz w:val="20"/>
              </w:rPr>
              <w:t>t</w:t>
            </w:r>
            <w:r w:rsidRPr="0099700C">
              <w:rPr>
                <w:rFonts w:cs="Calibri"/>
                <w:color w:val="FF0000"/>
                <w:sz w:val="20"/>
              </w:rPr>
              <w:t xml:space="preserve">erritory </w:t>
            </w:r>
            <w:r w:rsidR="00F35A27" w:rsidRPr="0099700C">
              <w:rPr>
                <w:rFonts w:cs="Calibri"/>
                <w:color w:val="FF0000"/>
                <w:sz w:val="20"/>
              </w:rPr>
              <w:t>a</w:t>
            </w:r>
            <w:r w:rsidRPr="0099700C">
              <w:rPr>
                <w:rFonts w:cs="Calibri"/>
                <w:color w:val="FF0000"/>
                <w:sz w:val="20"/>
              </w:rPr>
              <w:t>uthorities that receive appropriation are required to prepare a Statement of Appropriation.</w:t>
            </w:r>
            <w:r w:rsidRPr="0099700C">
              <w:rPr>
                <w:rFonts w:cs="Calibri"/>
                <w:color w:val="FF0000"/>
              </w:rPr>
              <w:t xml:space="preserve">  </w:t>
            </w:r>
          </w:p>
        </w:tc>
      </w:tr>
    </w:tbl>
    <w:p w14:paraId="2F084425" w14:textId="77777777" w:rsidR="00655194" w:rsidRDefault="00655194" w:rsidP="00655194"/>
    <w:p w14:paraId="6B2B0619" w14:textId="77777777" w:rsidR="00BB6169" w:rsidRPr="00BC1585" w:rsidRDefault="00BB6169" w:rsidP="00BC1585">
      <w:pPr>
        <w:pStyle w:val="Heading1"/>
      </w:pPr>
      <w:r w:rsidRPr="00BC1585">
        <w:t>TAS 8.   Note 2</w:t>
      </w:r>
      <w:r w:rsidRPr="0048673B">
        <w:rPr>
          <w:rFonts w:ascii="Arial Bold" w:hAnsi="Arial Bold"/>
        </w:rPr>
        <w:t xml:space="preserve">. </w:t>
      </w:r>
      <w:r w:rsidRPr="00BC1585">
        <w:t>Significant Accounting Policies</w:t>
      </w: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8527"/>
      </w:tblGrid>
      <w:tr w:rsidR="005A63D6" w:rsidRPr="0099700C" w14:paraId="03D285EB" w14:textId="77777777" w:rsidTr="005A63D6">
        <w:trPr>
          <w:trHeight w:val="246"/>
        </w:trPr>
        <w:tc>
          <w:tcPr>
            <w:tcW w:w="646" w:type="pct"/>
            <w:tcBorders>
              <w:top w:val="single" w:sz="4" w:space="0" w:color="auto"/>
              <w:left w:val="single" w:sz="2" w:space="0" w:color="003366"/>
              <w:bottom w:val="single" w:sz="4" w:space="0" w:color="auto"/>
              <w:right w:val="single" w:sz="2" w:space="0" w:color="003366"/>
            </w:tcBorders>
          </w:tcPr>
          <w:p w14:paraId="6C95D1EF" w14:textId="77777777" w:rsidR="005A63D6" w:rsidRPr="0099700C" w:rsidRDefault="005A63D6" w:rsidP="008968FA">
            <w:pPr>
              <w:pStyle w:val="TableReference"/>
              <w:tabs>
                <w:tab w:val="left" w:pos="3306"/>
              </w:tabs>
              <w:spacing w:before="40"/>
              <w:rPr>
                <w:rFonts w:cs="Calibri"/>
                <w:b/>
                <w:color w:val="auto"/>
                <w:sz w:val="20"/>
                <w:szCs w:val="20"/>
              </w:rPr>
            </w:pPr>
            <w:r w:rsidRPr="0099700C">
              <w:rPr>
                <w:rFonts w:cs="Calibri"/>
                <w:b/>
                <w:color w:val="auto"/>
                <w:sz w:val="20"/>
                <w:szCs w:val="20"/>
              </w:rPr>
              <w:t xml:space="preserve">Reference </w:t>
            </w:r>
          </w:p>
        </w:tc>
        <w:tc>
          <w:tcPr>
            <w:tcW w:w="4354" w:type="pct"/>
            <w:tcBorders>
              <w:top w:val="single" w:sz="4" w:space="0" w:color="auto"/>
              <w:left w:val="single" w:sz="2" w:space="0" w:color="003366"/>
              <w:bottom w:val="single" w:sz="4" w:space="0" w:color="auto"/>
              <w:right w:val="nil"/>
            </w:tcBorders>
          </w:tcPr>
          <w:p w14:paraId="4AA3AA8B" w14:textId="77777777" w:rsidR="005A63D6" w:rsidRPr="0099700C" w:rsidRDefault="00FF13BD" w:rsidP="0048673B">
            <w:pPr>
              <w:pStyle w:val="TableText"/>
              <w:rPr>
                <w:rFonts w:cs="Calibri"/>
                <w:b/>
                <w:bCs/>
                <w:sz w:val="24"/>
                <w:szCs w:val="24"/>
              </w:rPr>
            </w:pPr>
            <w:r w:rsidRPr="0099700C">
              <w:rPr>
                <w:rFonts w:cs="Calibri"/>
                <w:b/>
                <w:bCs/>
                <w:sz w:val="24"/>
                <w:szCs w:val="24"/>
              </w:rPr>
              <w:t xml:space="preserve">Note 2. </w:t>
            </w:r>
            <w:r w:rsidR="005A63D6" w:rsidRPr="0099700C">
              <w:rPr>
                <w:rFonts w:cs="Calibri"/>
                <w:b/>
                <w:bCs/>
                <w:sz w:val="24"/>
                <w:szCs w:val="24"/>
              </w:rPr>
              <w:t>Significant Account Policies</w:t>
            </w:r>
            <w:r w:rsidR="002B0067">
              <w:rPr>
                <w:rFonts w:cs="Calibri"/>
                <w:b/>
                <w:bCs/>
                <w:sz w:val="24"/>
                <w:szCs w:val="24"/>
              </w:rPr>
              <w:t xml:space="preserve"> </w:t>
            </w:r>
            <w:r w:rsidR="002B0067" w:rsidRPr="002B0067">
              <w:rPr>
                <w:rFonts w:cs="Calibri"/>
                <w:b/>
                <w:bCs/>
                <w:color w:val="00B0F0"/>
                <w:sz w:val="24"/>
                <w:szCs w:val="24"/>
              </w:rPr>
              <w:t xml:space="preserve"> </w:t>
            </w:r>
            <w:r w:rsidR="002B0067" w:rsidRPr="0048673B">
              <w:rPr>
                <w:rFonts w:cs="Calibri"/>
                <w:b/>
                <w:bCs/>
                <w:sz w:val="24"/>
                <w:szCs w:val="24"/>
              </w:rPr>
              <w:t>refer to Appendix A – Basis of Preparation of the Financial Statements</w:t>
            </w:r>
            <w:r w:rsidR="002B0067">
              <w:rPr>
                <w:rFonts w:cs="Calibri"/>
                <w:b/>
                <w:bCs/>
                <w:sz w:val="24"/>
                <w:szCs w:val="24"/>
              </w:rPr>
              <w:t xml:space="preserve"> </w:t>
            </w:r>
          </w:p>
        </w:tc>
      </w:tr>
      <w:tr w:rsidR="009701FA" w:rsidRPr="0099700C" w14:paraId="25C8D7AE" w14:textId="77777777" w:rsidTr="005A63D6">
        <w:trPr>
          <w:trHeight w:val="403"/>
        </w:trPr>
        <w:tc>
          <w:tcPr>
            <w:tcW w:w="646" w:type="pct"/>
            <w:tcBorders>
              <w:top w:val="single" w:sz="4" w:space="0" w:color="auto"/>
              <w:left w:val="single" w:sz="2" w:space="0" w:color="003366"/>
              <w:bottom w:val="nil"/>
              <w:right w:val="single" w:sz="2" w:space="0" w:color="003366"/>
            </w:tcBorders>
          </w:tcPr>
          <w:p w14:paraId="3E683FAB" w14:textId="77777777" w:rsidR="009701FA" w:rsidRPr="0099700C" w:rsidRDefault="009701FA" w:rsidP="005A63D6">
            <w:pPr>
              <w:pStyle w:val="TableReference"/>
              <w:tabs>
                <w:tab w:val="left" w:pos="3306"/>
              </w:tabs>
              <w:rPr>
                <w:rFonts w:cs="Calibri"/>
                <w:b/>
                <w:color w:val="auto"/>
                <w:sz w:val="20"/>
                <w:szCs w:val="20"/>
              </w:rPr>
            </w:pPr>
          </w:p>
        </w:tc>
        <w:tc>
          <w:tcPr>
            <w:tcW w:w="4354" w:type="pct"/>
            <w:tcBorders>
              <w:top w:val="single" w:sz="4" w:space="0" w:color="auto"/>
              <w:left w:val="single" w:sz="2" w:space="0" w:color="003366"/>
              <w:bottom w:val="nil"/>
              <w:right w:val="nil"/>
            </w:tcBorders>
          </w:tcPr>
          <w:p w14:paraId="405F5EE9" w14:textId="77777777" w:rsidR="009701FA" w:rsidRPr="006D5D56" w:rsidRDefault="002B0067" w:rsidP="002B0067">
            <w:pPr>
              <w:pStyle w:val="TableText"/>
              <w:spacing w:before="0"/>
              <w:rPr>
                <w:rFonts w:cs="Calibri"/>
                <w:b/>
                <w:bCs/>
                <w:strike/>
                <w:color w:val="000000"/>
                <w:sz w:val="20"/>
                <w:szCs w:val="20"/>
              </w:rPr>
            </w:pPr>
            <w:r w:rsidRPr="006D5D56">
              <w:rPr>
                <w:rFonts w:cs="Calibri"/>
                <w:b/>
                <w:color w:val="000000"/>
                <w:sz w:val="20"/>
                <w:szCs w:val="20"/>
              </w:rPr>
              <w:t>LEGISLATIVE REQUIREMENT</w:t>
            </w:r>
          </w:p>
        </w:tc>
      </w:tr>
      <w:tr w:rsidR="009701FA" w:rsidRPr="0099700C" w14:paraId="0449D1AF" w14:textId="77777777" w:rsidTr="005A63D6">
        <w:tc>
          <w:tcPr>
            <w:tcW w:w="646" w:type="pct"/>
            <w:tcBorders>
              <w:top w:val="nil"/>
              <w:left w:val="single" w:sz="2" w:space="0" w:color="003366"/>
              <w:bottom w:val="nil"/>
              <w:right w:val="single" w:sz="2" w:space="0" w:color="003366"/>
            </w:tcBorders>
          </w:tcPr>
          <w:p w14:paraId="2506E92E" w14:textId="77777777" w:rsidR="009701FA" w:rsidRPr="0099700C" w:rsidRDefault="009701FA" w:rsidP="008968FA">
            <w:pPr>
              <w:pStyle w:val="TableReference"/>
              <w:tabs>
                <w:tab w:val="left" w:pos="3306"/>
              </w:tabs>
              <w:spacing w:before="60"/>
              <w:rPr>
                <w:rFonts w:cs="Calibri"/>
                <w:color w:val="auto"/>
                <w:sz w:val="16"/>
                <w:szCs w:val="16"/>
              </w:rPr>
            </w:pPr>
            <w:r w:rsidRPr="0099700C">
              <w:rPr>
                <w:rFonts w:cs="Calibri"/>
                <w:color w:val="auto"/>
                <w:sz w:val="16"/>
                <w:szCs w:val="16"/>
              </w:rPr>
              <w:t>FMA Section 27(1) &amp; 63(1)</w:t>
            </w:r>
          </w:p>
          <w:p w14:paraId="152C61AE" w14:textId="77777777" w:rsidR="009701FA" w:rsidRPr="0099700C" w:rsidRDefault="009701FA" w:rsidP="008968FA">
            <w:pPr>
              <w:pStyle w:val="TableReference"/>
              <w:tabs>
                <w:tab w:val="left" w:pos="3306"/>
              </w:tabs>
              <w:spacing w:before="40"/>
              <w:rPr>
                <w:rFonts w:cs="Calibri"/>
                <w:color w:val="auto"/>
                <w:sz w:val="16"/>
                <w:szCs w:val="16"/>
              </w:rPr>
            </w:pPr>
          </w:p>
          <w:p w14:paraId="62AC0D20" w14:textId="77777777" w:rsidR="009701FA" w:rsidRPr="0099700C" w:rsidRDefault="009701FA" w:rsidP="008968FA">
            <w:pPr>
              <w:pStyle w:val="TableReference"/>
              <w:tabs>
                <w:tab w:val="left" w:pos="3306"/>
              </w:tabs>
              <w:spacing w:before="40"/>
              <w:rPr>
                <w:rFonts w:cs="Calibri"/>
                <w:color w:val="auto"/>
                <w:sz w:val="16"/>
                <w:szCs w:val="16"/>
              </w:rPr>
            </w:pPr>
          </w:p>
          <w:p w14:paraId="7D807850" w14:textId="77777777" w:rsidR="009701FA" w:rsidRPr="0099700C" w:rsidRDefault="009701FA" w:rsidP="008968FA">
            <w:pPr>
              <w:pStyle w:val="TableReference"/>
              <w:tabs>
                <w:tab w:val="left" w:pos="3306"/>
              </w:tabs>
              <w:spacing w:before="40"/>
              <w:rPr>
                <w:rFonts w:cs="Calibri"/>
                <w:color w:val="auto"/>
                <w:sz w:val="16"/>
                <w:szCs w:val="16"/>
              </w:rPr>
            </w:pPr>
            <w:r w:rsidRPr="0099700C">
              <w:rPr>
                <w:rFonts w:cs="Calibri"/>
                <w:color w:val="auto"/>
                <w:sz w:val="16"/>
                <w:szCs w:val="16"/>
              </w:rPr>
              <w:t>FMA Section 27(3) &amp; 63(3)</w:t>
            </w:r>
          </w:p>
          <w:p w14:paraId="44948049" w14:textId="77777777" w:rsidR="009701FA" w:rsidRPr="0008224F" w:rsidRDefault="009701FA" w:rsidP="008968FA">
            <w:pPr>
              <w:pStyle w:val="TableReference"/>
              <w:tabs>
                <w:tab w:val="left" w:pos="3306"/>
              </w:tabs>
              <w:spacing w:before="40"/>
              <w:rPr>
                <w:rFonts w:cs="Calibri"/>
                <w:color w:val="auto"/>
                <w:sz w:val="16"/>
                <w:szCs w:val="16"/>
              </w:rPr>
            </w:pPr>
            <w:r w:rsidRPr="0099700C">
              <w:rPr>
                <w:rFonts w:cs="Calibri"/>
                <w:color w:val="auto"/>
                <w:sz w:val="16"/>
                <w:szCs w:val="16"/>
              </w:rPr>
              <w:t xml:space="preserve">Financial Management (Periodic and Annual Financial Statements) Guidelines  </w:t>
            </w:r>
            <w:r w:rsidR="006B1A48" w:rsidRPr="0008224F">
              <w:rPr>
                <w:rFonts w:cs="Calibri"/>
                <w:color w:val="auto"/>
                <w:sz w:val="16"/>
                <w:szCs w:val="16"/>
              </w:rPr>
              <w:t>2016</w:t>
            </w:r>
            <w:r w:rsidR="006B1A48" w:rsidRPr="006B1A48">
              <w:rPr>
                <w:rFonts w:cs="Calibri"/>
                <w:color w:val="0070C0"/>
                <w:sz w:val="16"/>
                <w:szCs w:val="16"/>
              </w:rPr>
              <w:t xml:space="preserve"> </w:t>
            </w:r>
            <w:r w:rsidRPr="0099700C">
              <w:rPr>
                <w:rFonts w:cs="Calibri"/>
                <w:color w:val="auto"/>
                <w:sz w:val="16"/>
                <w:szCs w:val="16"/>
              </w:rPr>
              <w:t>Section 7 &amp; 8</w:t>
            </w:r>
            <w:r w:rsidR="00BE2ACC">
              <w:rPr>
                <w:rFonts w:cs="Calibri"/>
                <w:color w:val="auto"/>
                <w:sz w:val="16"/>
                <w:szCs w:val="16"/>
              </w:rPr>
              <w:t xml:space="preserve"> </w:t>
            </w:r>
            <w:r w:rsidR="00BE2ACC" w:rsidRPr="0008224F">
              <w:rPr>
                <w:rFonts w:cs="Calibri"/>
                <w:color w:val="auto"/>
                <w:sz w:val="16"/>
                <w:szCs w:val="16"/>
              </w:rPr>
              <w:t>DI 2016-121</w:t>
            </w:r>
          </w:p>
          <w:p w14:paraId="100A47AA" w14:textId="77777777" w:rsidR="009701FA" w:rsidRPr="0099700C" w:rsidRDefault="009701FA" w:rsidP="008968FA">
            <w:pPr>
              <w:pStyle w:val="TableReference"/>
              <w:tabs>
                <w:tab w:val="left" w:pos="3306"/>
              </w:tabs>
              <w:spacing w:before="40"/>
              <w:rPr>
                <w:rFonts w:cs="Calibri"/>
                <w:color w:val="auto"/>
                <w:sz w:val="16"/>
                <w:szCs w:val="16"/>
              </w:rPr>
            </w:pPr>
            <w:r w:rsidRPr="0099700C">
              <w:rPr>
                <w:rFonts w:cs="Calibri"/>
                <w:color w:val="auto"/>
                <w:sz w:val="16"/>
                <w:szCs w:val="16"/>
              </w:rPr>
              <w:t>AASB 101</w:t>
            </w:r>
            <w:r w:rsidR="002D3231" w:rsidRPr="0099700C">
              <w:rPr>
                <w:rFonts w:cs="Calibri"/>
                <w:color w:val="auto"/>
                <w:sz w:val="16"/>
                <w:szCs w:val="16"/>
              </w:rPr>
              <w:t>.</w:t>
            </w:r>
            <w:r w:rsidRPr="0099700C">
              <w:rPr>
                <w:rFonts w:cs="Calibri"/>
                <w:color w:val="auto"/>
                <w:sz w:val="16"/>
                <w:szCs w:val="16"/>
              </w:rPr>
              <w:t xml:space="preserve">10 </w:t>
            </w:r>
          </w:p>
          <w:p w14:paraId="756C01BF" w14:textId="77777777" w:rsidR="009701FA" w:rsidRPr="0099700C" w:rsidRDefault="009701FA" w:rsidP="009701FA">
            <w:pPr>
              <w:pStyle w:val="TableReference"/>
              <w:tabs>
                <w:tab w:val="left" w:pos="3306"/>
              </w:tabs>
              <w:spacing w:before="80"/>
              <w:rPr>
                <w:rFonts w:cs="Calibri"/>
                <w:color w:val="auto"/>
                <w:sz w:val="16"/>
                <w:szCs w:val="16"/>
              </w:rPr>
            </w:pPr>
          </w:p>
        </w:tc>
        <w:tc>
          <w:tcPr>
            <w:tcW w:w="4354" w:type="pct"/>
            <w:tcBorders>
              <w:top w:val="nil"/>
              <w:left w:val="single" w:sz="2" w:space="0" w:color="003366"/>
              <w:bottom w:val="nil"/>
              <w:right w:val="nil"/>
            </w:tcBorders>
          </w:tcPr>
          <w:p w14:paraId="4B8BF70B" w14:textId="77777777" w:rsidR="009701FA" w:rsidRPr="0099700C" w:rsidRDefault="009701FA" w:rsidP="008968FA">
            <w:pPr>
              <w:pStyle w:val="CommentaryText"/>
              <w:tabs>
                <w:tab w:val="left" w:pos="3306"/>
              </w:tabs>
              <w:rPr>
                <w:rFonts w:cs="Calibri"/>
              </w:rPr>
            </w:pPr>
            <w:r w:rsidRPr="0099700C">
              <w:rPr>
                <w:rFonts w:cs="Calibri"/>
              </w:rPr>
              <w:t xml:space="preserve">The </w:t>
            </w:r>
            <w:r w:rsidRPr="0099700C">
              <w:rPr>
                <w:rFonts w:cs="Calibri"/>
                <w:i/>
                <w:iCs/>
              </w:rPr>
              <w:t>Financial Management Act 1996</w:t>
            </w:r>
            <w:r w:rsidRPr="0099700C">
              <w:rPr>
                <w:rFonts w:cs="Calibri"/>
              </w:rPr>
              <w:t xml:space="preserve"> (FMA) requires the preparation of annual financial statements for ACT Government Agencies. </w:t>
            </w:r>
          </w:p>
          <w:p w14:paraId="5391482C" w14:textId="77777777" w:rsidR="009701FA" w:rsidRPr="0099700C" w:rsidRDefault="009701FA" w:rsidP="008968FA">
            <w:pPr>
              <w:pStyle w:val="CommentaryText"/>
              <w:tabs>
                <w:tab w:val="left" w:pos="3306"/>
              </w:tabs>
              <w:rPr>
                <w:rFonts w:cs="Calibri"/>
              </w:rPr>
            </w:pPr>
            <w:r w:rsidRPr="0099700C">
              <w:rPr>
                <w:rFonts w:cs="Calibri"/>
              </w:rPr>
              <w:t xml:space="preserve">The FMA and the </w:t>
            </w:r>
            <w:r w:rsidRPr="0099700C">
              <w:rPr>
                <w:rFonts w:cs="Calibri"/>
                <w:i/>
                <w:iCs/>
              </w:rPr>
              <w:t>Financial Management Guidelines</w:t>
            </w:r>
            <w:r w:rsidRPr="0099700C">
              <w:rPr>
                <w:rFonts w:cs="Calibri"/>
              </w:rPr>
              <w:t xml:space="preserve"> issued under the Act, requires an Agency’s financial statements to include:</w:t>
            </w:r>
          </w:p>
          <w:p w14:paraId="078A9E66"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an Operating Statement for the year;</w:t>
            </w:r>
          </w:p>
          <w:p w14:paraId="6BEB5D6F"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a Balance Sheet at the end of the year;</w:t>
            </w:r>
          </w:p>
          <w:p w14:paraId="3F6C55DF"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a Statement of Changes in Equity for the year;</w:t>
            </w:r>
          </w:p>
          <w:p w14:paraId="3A27313E"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a Cash Flow Statement for the year;</w:t>
            </w:r>
          </w:p>
          <w:p w14:paraId="0C98DA37" w14:textId="77777777" w:rsidR="009701FA" w:rsidRPr="0099700C" w:rsidRDefault="009701FA" w:rsidP="00020E12">
            <w:pPr>
              <w:pStyle w:val="NotesNumber"/>
              <w:numPr>
                <w:ilvl w:val="0"/>
                <w:numId w:val="4"/>
              </w:numPr>
              <w:tabs>
                <w:tab w:val="num" w:pos="884"/>
                <w:tab w:val="left" w:pos="3306"/>
              </w:tabs>
              <w:ind w:left="884" w:hanging="567"/>
              <w:jc w:val="both"/>
              <w:rPr>
                <w:rFonts w:cs="Calibri"/>
                <w:color w:val="FF0000"/>
              </w:rPr>
            </w:pPr>
            <w:r w:rsidRPr="0099700C">
              <w:rPr>
                <w:rFonts w:cs="Calibri"/>
                <w:color w:val="FF0000"/>
              </w:rPr>
              <w:t>a Statement of Appropriation for the year;</w:t>
            </w:r>
          </w:p>
          <w:p w14:paraId="5EF8166B" w14:textId="77777777" w:rsidR="009701FA" w:rsidRPr="0099700C" w:rsidRDefault="009701FA" w:rsidP="00020E12">
            <w:pPr>
              <w:pStyle w:val="NotesNumber"/>
              <w:numPr>
                <w:ilvl w:val="0"/>
                <w:numId w:val="4"/>
              </w:numPr>
              <w:tabs>
                <w:tab w:val="num" w:pos="884"/>
                <w:tab w:val="left" w:pos="3306"/>
              </w:tabs>
              <w:ind w:left="884" w:hanging="567"/>
              <w:jc w:val="both"/>
              <w:rPr>
                <w:rFonts w:cs="Calibri"/>
                <w:color w:val="FF0000"/>
              </w:rPr>
            </w:pPr>
            <w:r w:rsidRPr="0099700C">
              <w:rPr>
                <w:rFonts w:cs="Calibri"/>
                <w:color w:val="FF0000"/>
              </w:rPr>
              <w:t>an Operating Statement for each class of output for the year;</w:t>
            </w:r>
          </w:p>
          <w:p w14:paraId="6E80E7AD" w14:textId="77777777" w:rsidR="009701FA" w:rsidRPr="0099700C" w:rsidRDefault="009701FA" w:rsidP="00020E12">
            <w:pPr>
              <w:pStyle w:val="NotesNumber"/>
              <w:numPr>
                <w:ilvl w:val="0"/>
                <w:numId w:val="4"/>
              </w:numPr>
              <w:tabs>
                <w:tab w:val="num" w:pos="884"/>
                <w:tab w:val="left" w:pos="3306"/>
              </w:tabs>
              <w:ind w:left="884" w:hanging="567"/>
              <w:jc w:val="both"/>
              <w:rPr>
                <w:rFonts w:cs="Calibri"/>
              </w:rPr>
            </w:pPr>
            <w:r w:rsidRPr="0099700C">
              <w:rPr>
                <w:rFonts w:cs="Calibri"/>
              </w:rPr>
              <w:t>the significant accounting policies adopted for the year; and</w:t>
            </w:r>
          </w:p>
          <w:p w14:paraId="6244CBC3" w14:textId="77777777" w:rsidR="009701FA" w:rsidRPr="0099700C" w:rsidRDefault="009701FA" w:rsidP="00020E12">
            <w:pPr>
              <w:pStyle w:val="NotesNumber"/>
              <w:numPr>
                <w:ilvl w:val="0"/>
                <w:numId w:val="4"/>
              </w:numPr>
              <w:tabs>
                <w:tab w:val="num" w:pos="884"/>
                <w:tab w:val="left" w:pos="3306"/>
              </w:tabs>
              <w:spacing w:after="240"/>
              <w:ind w:left="884" w:hanging="567"/>
              <w:jc w:val="both"/>
              <w:rPr>
                <w:rFonts w:cs="Calibri"/>
              </w:rPr>
            </w:pPr>
            <w:r w:rsidRPr="0099700C">
              <w:rPr>
                <w:rFonts w:cs="Calibri"/>
              </w:rPr>
              <w:t>such other statements as are necessary to fairly reflect the financial operations of the Agency during the year and its financial position at the end of the year.</w:t>
            </w:r>
          </w:p>
        </w:tc>
      </w:tr>
      <w:tr w:rsidR="00A35C2A" w:rsidRPr="0099700C" w14:paraId="1DA306A4" w14:textId="77777777" w:rsidTr="005A63D6">
        <w:tblPrEx>
          <w:shd w:val="clear" w:color="auto" w:fill="CCFFCC"/>
        </w:tblPrEx>
        <w:trPr>
          <w:trHeight w:val="247"/>
        </w:trPr>
        <w:tc>
          <w:tcPr>
            <w:tcW w:w="646" w:type="pct"/>
            <w:tcBorders>
              <w:top w:val="nil"/>
              <w:left w:val="single" w:sz="2" w:space="0" w:color="003366"/>
              <w:bottom w:val="nil"/>
              <w:right w:val="single" w:sz="2" w:space="0" w:color="003366"/>
            </w:tcBorders>
          </w:tcPr>
          <w:p w14:paraId="1EFDD1E3" w14:textId="77777777" w:rsidR="00A35C2A" w:rsidRPr="0099700C" w:rsidRDefault="00A35C2A" w:rsidP="00A35C2A">
            <w:pPr>
              <w:pStyle w:val="TableReference"/>
              <w:tabs>
                <w:tab w:val="left" w:pos="3306"/>
              </w:tabs>
              <w:spacing w:before="40"/>
              <w:rPr>
                <w:rFonts w:cs="Calibri"/>
                <w:color w:val="auto"/>
                <w:sz w:val="16"/>
                <w:szCs w:val="16"/>
              </w:rPr>
            </w:pPr>
            <w:r w:rsidRPr="0099700C">
              <w:rPr>
                <w:rFonts w:cs="Calibri"/>
                <w:color w:val="auto"/>
                <w:sz w:val="16"/>
                <w:szCs w:val="16"/>
              </w:rPr>
              <w:t xml:space="preserve">AASB </w:t>
            </w:r>
            <w:r w:rsidR="00D73094" w:rsidRPr="0099700C">
              <w:rPr>
                <w:rFonts w:cs="Calibri"/>
                <w:color w:val="auto"/>
                <w:sz w:val="16"/>
                <w:szCs w:val="16"/>
              </w:rPr>
              <w:t>1054.7, 8 &amp; 9</w:t>
            </w:r>
          </w:p>
          <w:p w14:paraId="0A69A47F" w14:textId="77777777" w:rsidR="00A35C2A" w:rsidRPr="0099700C" w:rsidRDefault="00A35C2A" w:rsidP="00A35C2A">
            <w:pPr>
              <w:pStyle w:val="TableReference"/>
              <w:tabs>
                <w:tab w:val="left" w:pos="3306"/>
              </w:tabs>
              <w:spacing w:before="40"/>
              <w:rPr>
                <w:rFonts w:cs="Calibri"/>
                <w:color w:val="auto"/>
                <w:sz w:val="16"/>
                <w:szCs w:val="16"/>
              </w:rPr>
            </w:pPr>
            <w:r w:rsidRPr="0099700C">
              <w:rPr>
                <w:rFonts w:cs="Calibri"/>
                <w:color w:val="auto"/>
                <w:sz w:val="16"/>
                <w:szCs w:val="16"/>
              </w:rPr>
              <w:t>FMA Section 27(2) &amp; 63(2)</w:t>
            </w:r>
          </w:p>
          <w:p w14:paraId="11D84400" w14:textId="77777777" w:rsidR="00A35C2A" w:rsidRPr="0099700C" w:rsidRDefault="00A35C2A" w:rsidP="00A35C2A">
            <w:pPr>
              <w:pStyle w:val="TableReference"/>
              <w:tabs>
                <w:tab w:val="left" w:pos="3306"/>
              </w:tabs>
              <w:spacing w:before="40"/>
              <w:rPr>
                <w:rFonts w:cs="Calibri"/>
                <w:color w:val="auto"/>
                <w:sz w:val="16"/>
                <w:szCs w:val="16"/>
              </w:rPr>
            </w:pPr>
          </w:p>
          <w:p w14:paraId="30B57FC1" w14:textId="77777777" w:rsidR="00A35C2A" w:rsidRPr="0099700C" w:rsidRDefault="00A35C2A" w:rsidP="00A35C2A">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tcPr>
          <w:p w14:paraId="3DF2DB17" w14:textId="77777777" w:rsidR="00A35C2A" w:rsidRPr="0099700C" w:rsidRDefault="00A35C2A" w:rsidP="00A35C2A">
            <w:pPr>
              <w:pStyle w:val="CommentaryText"/>
              <w:tabs>
                <w:tab w:val="left" w:pos="3306"/>
              </w:tabs>
              <w:rPr>
                <w:rFonts w:cs="Calibri"/>
              </w:rPr>
            </w:pPr>
            <w:r w:rsidRPr="0099700C">
              <w:rPr>
                <w:rFonts w:cs="Calibri"/>
              </w:rPr>
              <w:t xml:space="preserve">These general-purpose financial statements have been prepared to comply with </w:t>
            </w:r>
            <w:r w:rsidR="00664AC0" w:rsidRPr="0048673B">
              <w:rPr>
                <w:rFonts w:cs="Calibri"/>
              </w:rPr>
              <w:t>Australian</w:t>
            </w:r>
            <w:r w:rsidRPr="0048673B">
              <w:rPr>
                <w:rFonts w:cs="Calibri"/>
              </w:rPr>
              <w:t xml:space="preserve"> </w:t>
            </w:r>
            <w:r w:rsidR="00664AC0" w:rsidRPr="0048673B">
              <w:rPr>
                <w:rFonts w:cs="Calibri"/>
              </w:rPr>
              <w:t>A</w:t>
            </w:r>
            <w:r w:rsidR="00B72A9E" w:rsidRPr="0048673B">
              <w:rPr>
                <w:rFonts w:cs="Calibri"/>
              </w:rPr>
              <w:t xml:space="preserve">ccounting </w:t>
            </w:r>
            <w:r w:rsidR="00664AC0" w:rsidRPr="0048673B">
              <w:rPr>
                <w:rFonts w:cs="Calibri"/>
              </w:rPr>
              <w:t>S</w:t>
            </w:r>
            <w:r w:rsidR="00B72A9E" w:rsidRPr="0048673B">
              <w:rPr>
                <w:rFonts w:cs="Calibri"/>
              </w:rPr>
              <w:t xml:space="preserve">tandards </w:t>
            </w:r>
            <w:r w:rsidRPr="0099700C">
              <w:rPr>
                <w:rFonts w:cs="Calibri"/>
              </w:rPr>
              <w:t xml:space="preserve">as required by the FMA.  The financial statements have been prepared in accordance with: </w:t>
            </w:r>
          </w:p>
          <w:p w14:paraId="28CBE23D" w14:textId="77777777" w:rsidR="005A4D6D" w:rsidRPr="0099700C" w:rsidRDefault="00A35C2A" w:rsidP="00020E12">
            <w:pPr>
              <w:pStyle w:val="NotesNumber"/>
              <w:numPr>
                <w:ilvl w:val="0"/>
                <w:numId w:val="18"/>
              </w:numPr>
              <w:tabs>
                <w:tab w:val="num" w:pos="617"/>
              </w:tabs>
              <w:ind w:left="333" w:hanging="141"/>
              <w:rPr>
                <w:rFonts w:cs="Calibri"/>
              </w:rPr>
            </w:pPr>
            <w:r w:rsidRPr="0099700C">
              <w:rPr>
                <w:rFonts w:cs="Calibri"/>
              </w:rPr>
              <w:t xml:space="preserve">Australian Accounting Standards; </w:t>
            </w:r>
          </w:p>
          <w:p w14:paraId="30B312AE" w14:textId="77777777" w:rsidR="00A35C2A" w:rsidRPr="0099700C" w:rsidRDefault="005A4D6D" w:rsidP="00020E12">
            <w:pPr>
              <w:pStyle w:val="NotesNumber"/>
              <w:numPr>
                <w:ilvl w:val="0"/>
                <w:numId w:val="18"/>
              </w:numPr>
              <w:tabs>
                <w:tab w:val="clear" w:pos="720"/>
                <w:tab w:val="num" w:pos="617"/>
                <w:tab w:val="num" w:pos="884"/>
              </w:tabs>
              <w:ind w:firstLine="192"/>
              <w:rPr>
                <w:rFonts w:cs="Calibri"/>
              </w:rPr>
            </w:pPr>
            <w:r w:rsidRPr="00C053CE">
              <w:rPr>
                <w:rFonts w:cs="Calibri"/>
                <w:color w:val="FF0000"/>
              </w:rPr>
              <w:t>International Financial Reporting Standards</w:t>
            </w:r>
            <w:r w:rsidRPr="00C053CE">
              <w:rPr>
                <w:rFonts w:cs="Calibri"/>
              </w:rPr>
              <w:t>;</w:t>
            </w:r>
            <w:r w:rsidRPr="0099700C">
              <w:rPr>
                <w:rFonts w:cs="Calibri"/>
              </w:rPr>
              <w:t xml:space="preserve"> </w:t>
            </w:r>
            <w:r w:rsidR="00A35C2A" w:rsidRPr="0099700C">
              <w:rPr>
                <w:rFonts w:cs="Calibri"/>
              </w:rPr>
              <w:t xml:space="preserve">and </w:t>
            </w:r>
          </w:p>
          <w:p w14:paraId="60E072DA" w14:textId="77777777" w:rsidR="00A35C2A" w:rsidRPr="0099700C" w:rsidRDefault="0038550C" w:rsidP="00334E1D">
            <w:pPr>
              <w:pStyle w:val="NotesNumber"/>
              <w:tabs>
                <w:tab w:val="clear" w:pos="720"/>
              </w:tabs>
              <w:ind w:left="192" w:firstLine="0"/>
              <w:rPr>
                <w:rFonts w:cs="Calibri"/>
                <w:b/>
                <w:bCs/>
                <w:strike/>
                <w:color w:val="FF0000"/>
              </w:rPr>
            </w:pPr>
            <w:r w:rsidRPr="00C053CE">
              <w:rPr>
                <w:rFonts w:cs="Calibri"/>
              </w:rPr>
              <w:t>(</w:t>
            </w:r>
            <w:r w:rsidR="00C053CE" w:rsidRPr="00C053CE">
              <w:rPr>
                <w:rFonts w:cs="Calibri"/>
              </w:rPr>
              <w:t>iii</w:t>
            </w:r>
            <w:r w:rsidRPr="00334E1D">
              <w:rPr>
                <w:rFonts w:cs="Calibri"/>
              </w:rPr>
              <w:t xml:space="preserve">)   </w:t>
            </w:r>
            <w:r w:rsidR="00A35C2A" w:rsidRPr="0099700C">
              <w:rPr>
                <w:rFonts w:cs="Calibri"/>
              </w:rPr>
              <w:t xml:space="preserve">ACT Accounting </w:t>
            </w:r>
            <w:r w:rsidR="002A1735" w:rsidRPr="00B72A9E">
              <w:rPr>
                <w:rFonts w:cs="Calibri"/>
              </w:rPr>
              <w:t>and Disclosure</w:t>
            </w:r>
            <w:r w:rsidR="002A1735" w:rsidRPr="0099700C">
              <w:rPr>
                <w:rFonts w:cs="Calibri"/>
              </w:rPr>
              <w:t xml:space="preserve"> </w:t>
            </w:r>
            <w:r w:rsidR="00A35C2A" w:rsidRPr="0099700C">
              <w:rPr>
                <w:rFonts w:cs="Calibri"/>
              </w:rPr>
              <w:t>Policies.</w:t>
            </w:r>
          </w:p>
        </w:tc>
      </w:tr>
      <w:tr w:rsidR="007C5797" w:rsidRPr="0099700C" w14:paraId="346C9EA6" w14:textId="77777777" w:rsidTr="005A63D6">
        <w:tblPrEx>
          <w:shd w:val="clear" w:color="auto" w:fill="CCFFCC"/>
        </w:tblPrEx>
        <w:trPr>
          <w:trHeight w:val="247"/>
        </w:trPr>
        <w:tc>
          <w:tcPr>
            <w:tcW w:w="646" w:type="pct"/>
            <w:tcBorders>
              <w:top w:val="nil"/>
              <w:left w:val="single" w:sz="2" w:space="0" w:color="003366"/>
              <w:bottom w:val="nil"/>
              <w:right w:val="single" w:sz="2" w:space="0" w:color="003366"/>
            </w:tcBorders>
          </w:tcPr>
          <w:p w14:paraId="12427535" w14:textId="77777777" w:rsidR="007C5797" w:rsidRPr="0099700C" w:rsidRDefault="007C5797" w:rsidP="008968FA">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tcPr>
          <w:p w14:paraId="1A972B80" w14:textId="77777777" w:rsidR="007C5797" w:rsidRPr="00954078" w:rsidRDefault="003A3384" w:rsidP="00314451">
            <w:pPr>
              <w:pStyle w:val="TableText"/>
              <w:rPr>
                <w:rFonts w:cs="Calibri"/>
                <w:b/>
                <w:bCs/>
                <w:strike/>
                <w:sz w:val="20"/>
                <w:szCs w:val="20"/>
              </w:rPr>
            </w:pPr>
            <w:r w:rsidRPr="00954078">
              <w:rPr>
                <w:rFonts w:cs="Calibri"/>
                <w:b/>
                <w:bCs/>
                <w:sz w:val="20"/>
                <w:szCs w:val="20"/>
              </w:rPr>
              <w:t>CONTROLLED AND TERRITORIAL ITEMS</w:t>
            </w:r>
          </w:p>
        </w:tc>
      </w:tr>
      <w:tr w:rsidR="007C5797" w:rsidRPr="0099700C" w14:paraId="36A27367" w14:textId="77777777" w:rsidTr="005A63D6">
        <w:tblPrEx>
          <w:shd w:val="clear" w:color="auto" w:fill="CCFFCC"/>
        </w:tblPrEx>
        <w:tc>
          <w:tcPr>
            <w:tcW w:w="646" w:type="pct"/>
            <w:tcBorders>
              <w:top w:val="nil"/>
              <w:left w:val="single" w:sz="2" w:space="0" w:color="003366"/>
              <w:bottom w:val="nil"/>
              <w:right w:val="single" w:sz="2" w:space="0" w:color="003366"/>
            </w:tcBorders>
          </w:tcPr>
          <w:p w14:paraId="460F1547" w14:textId="77777777" w:rsidR="007C5797" w:rsidRPr="0099700C" w:rsidRDefault="007C5797" w:rsidP="008968FA">
            <w:pPr>
              <w:pStyle w:val="TableReference"/>
              <w:tabs>
                <w:tab w:val="left" w:pos="3306"/>
              </w:tabs>
              <w:spacing w:before="40"/>
              <w:rPr>
                <w:rFonts w:cs="Calibri"/>
                <w:color w:val="auto"/>
                <w:sz w:val="16"/>
                <w:szCs w:val="16"/>
              </w:rPr>
            </w:pPr>
          </w:p>
        </w:tc>
        <w:tc>
          <w:tcPr>
            <w:tcW w:w="4354" w:type="pct"/>
            <w:tcBorders>
              <w:top w:val="nil"/>
              <w:left w:val="single" w:sz="2" w:space="0" w:color="003366"/>
              <w:bottom w:val="nil"/>
              <w:right w:val="nil"/>
            </w:tcBorders>
          </w:tcPr>
          <w:p w14:paraId="4BB02FDD" w14:textId="77777777" w:rsidR="007C5797" w:rsidRPr="0099700C" w:rsidRDefault="007C5797" w:rsidP="008968FA">
            <w:pPr>
              <w:pStyle w:val="CommentaryText"/>
              <w:tabs>
                <w:tab w:val="left" w:pos="3306"/>
              </w:tabs>
              <w:rPr>
                <w:rFonts w:cs="Calibri"/>
                <w:strike/>
                <w:color w:val="FF0000"/>
              </w:rPr>
            </w:pPr>
            <w:bookmarkStart w:id="87" w:name="_Toc48468331"/>
            <w:bookmarkStart w:id="88" w:name="_Toc49155495"/>
            <w:bookmarkStart w:id="89" w:name="_Toc49223957"/>
            <w:r w:rsidRPr="0099700C">
              <w:rPr>
                <w:rFonts w:cs="Calibri"/>
                <w:strike/>
                <w:color w:val="FF0000"/>
              </w:rPr>
              <w:t xml:space="preserve">The Agency produces </w:t>
            </w:r>
            <w:r w:rsidR="003A3391" w:rsidRPr="0099700C">
              <w:rPr>
                <w:rFonts w:cs="Calibri"/>
                <w:strike/>
                <w:color w:val="FF0000"/>
              </w:rPr>
              <w:t>Controlled</w:t>
            </w:r>
            <w:r w:rsidRPr="0099700C">
              <w:rPr>
                <w:rFonts w:cs="Calibri"/>
                <w:strike/>
                <w:color w:val="FF0000"/>
              </w:rPr>
              <w:t xml:space="preserve"> and Territorial financial </w:t>
            </w:r>
            <w:r w:rsidR="00BC231C" w:rsidRPr="0099700C">
              <w:rPr>
                <w:rFonts w:cs="Calibri"/>
                <w:strike/>
                <w:color w:val="FF0000"/>
              </w:rPr>
              <w:t>statement</w:t>
            </w:r>
            <w:r w:rsidRPr="0099700C">
              <w:rPr>
                <w:rFonts w:cs="Calibri"/>
                <w:strike/>
                <w:color w:val="FF0000"/>
              </w:rPr>
              <w:t xml:space="preserve">s.  The </w:t>
            </w:r>
            <w:r w:rsidR="003A3391" w:rsidRPr="0099700C">
              <w:rPr>
                <w:rFonts w:cs="Calibri"/>
                <w:strike/>
                <w:color w:val="FF0000"/>
              </w:rPr>
              <w:t xml:space="preserve">Controlled </w:t>
            </w:r>
            <w:r w:rsidRPr="0099700C">
              <w:rPr>
                <w:rFonts w:cs="Calibri"/>
                <w:strike/>
                <w:color w:val="FF0000"/>
              </w:rPr>
              <w:t xml:space="preserve">financial </w:t>
            </w:r>
            <w:r w:rsidR="00BC231C" w:rsidRPr="0099700C">
              <w:rPr>
                <w:rFonts w:cs="Calibri"/>
                <w:strike/>
                <w:color w:val="FF0000"/>
              </w:rPr>
              <w:t>statements</w:t>
            </w:r>
            <w:r w:rsidRPr="0099700C">
              <w:rPr>
                <w:rFonts w:cs="Calibri"/>
                <w:strike/>
                <w:color w:val="FF0000"/>
              </w:rPr>
              <w:t xml:space="preserve"> include income, expenses, assets and liabilities over which the Agency has control.  The Territorial financial </w:t>
            </w:r>
            <w:r w:rsidR="00BC231C" w:rsidRPr="0099700C">
              <w:rPr>
                <w:rFonts w:cs="Calibri"/>
                <w:strike/>
                <w:color w:val="FF0000"/>
              </w:rPr>
              <w:t>statements</w:t>
            </w:r>
            <w:r w:rsidRPr="0099700C">
              <w:rPr>
                <w:rFonts w:cs="Calibri"/>
                <w:strike/>
                <w:color w:val="FF0000"/>
              </w:rPr>
              <w:t xml:space="preserve"> include income, expenses, assets and liabilities that the Agency administers on behalf of the ACT Government, but does not control.</w:t>
            </w:r>
            <w:bookmarkEnd w:id="87"/>
            <w:bookmarkEnd w:id="88"/>
            <w:bookmarkEnd w:id="89"/>
            <w:r w:rsidRPr="0099700C">
              <w:rPr>
                <w:rFonts w:cs="Calibri"/>
                <w:strike/>
                <w:color w:val="FF0000"/>
              </w:rPr>
              <w:t xml:space="preserve">   </w:t>
            </w:r>
          </w:p>
          <w:p w14:paraId="412920C7" w14:textId="77777777" w:rsidR="007C5797" w:rsidRPr="0099700C" w:rsidRDefault="007C5797" w:rsidP="008968FA">
            <w:pPr>
              <w:pStyle w:val="CommentaryText"/>
              <w:tabs>
                <w:tab w:val="left" w:pos="3306"/>
              </w:tabs>
              <w:rPr>
                <w:rFonts w:cs="Calibri"/>
                <w:strike/>
                <w:color w:val="FF0000"/>
              </w:rPr>
            </w:pPr>
            <w:r w:rsidRPr="0099700C">
              <w:rPr>
                <w:rFonts w:cs="Calibri"/>
                <w:strike/>
                <w:color w:val="FF0000"/>
              </w:rPr>
              <w:t xml:space="preserve">The purpose of the distinction between </w:t>
            </w:r>
            <w:r w:rsidR="003A3391" w:rsidRPr="0099700C">
              <w:rPr>
                <w:rFonts w:cs="Calibri"/>
                <w:strike/>
                <w:color w:val="FF0000"/>
              </w:rPr>
              <w:t>Controlled</w:t>
            </w:r>
            <w:r w:rsidRPr="0099700C">
              <w:rPr>
                <w:rFonts w:cs="Calibri"/>
                <w:strike/>
                <w:color w:val="FF0000"/>
              </w:rPr>
              <w:t xml:space="preserve"> and Territorial is to enable an assessment of the Agency’s performance against the decisions it has made in relation to the resources it controls, while maintaining accountability for all resources under its responsibility. </w:t>
            </w:r>
          </w:p>
          <w:p w14:paraId="61DB56EC" w14:textId="77777777" w:rsidR="007C5797" w:rsidRPr="0099700C" w:rsidRDefault="007C5797" w:rsidP="003A3391">
            <w:pPr>
              <w:pStyle w:val="CommentaryText"/>
              <w:tabs>
                <w:tab w:val="left" w:pos="3306"/>
              </w:tabs>
              <w:rPr>
                <w:rFonts w:cs="Calibri"/>
                <w:strike/>
                <w:color w:val="FF0000"/>
              </w:rPr>
            </w:pPr>
            <w:r w:rsidRPr="0099700C">
              <w:rPr>
                <w:rFonts w:cs="Calibri"/>
                <w:strike/>
                <w:color w:val="FF0000"/>
              </w:rPr>
              <w:t xml:space="preserve">The basis of accounting described in paragraph (a) above applies to both </w:t>
            </w:r>
            <w:r w:rsidR="003A3391" w:rsidRPr="0099700C">
              <w:rPr>
                <w:rFonts w:cs="Calibri"/>
                <w:strike/>
                <w:color w:val="FF0000"/>
              </w:rPr>
              <w:t>Controlled</w:t>
            </w:r>
            <w:r w:rsidRPr="0099700C">
              <w:rPr>
                <w:rFonts w:cs="Calibri"/>
                <w:strike/>
                <w:color w:val="FF0000"/>
              </w:rPr>
              <w:t xml:space="preserve"> and Territorial financial </w:t>
            </w:r>
            <w:r w:rsidR="00BC231C" w:rsidRPr="0099700C">
              <w:rPr>
                <w:rFonts w:cs="Calibri"/>
                <w:strike/>
                <w:color w:val="FF0000"/>
              </w:rPr>
              <w:t>statement</w:t>
            </w:r>
            <w:r w:rsidRPr="0099700C">
              <w:rPr>
                <w:rFonts w:cs="Calibri"/>
                <w:strike/>
                <w:color w:val="FF0000"/>
              </w:rPr>
              <w:t>s except where specified otherwise.</w:t>
            </w:r>
          </w:p>
        </w:tc>
      </w:tr>
    </w:tbl>
    <w:p w14:paraId="1131FDD4" w14:textId="77777777" w:rsidR="00954078" w:rsidRPr="005664D9" w:rsidRDefault="00954078" w:rsidP="00BB6169"/>
    <w:p w14:paraId="45E36576" w14:textId="77777777" w:rsidR="00954078" w:rsidRDefault="00954078" w:rsidP="00BB6169">
      <w:pPr>
        <w:rPr>
          <w:b/>
        </w:rPr>
      </w:pPr>
    </w:p>
    <w:p w14:paraId="3FB84997" w14:textId="77777777" w:rsidR="00BB6169" w:rsidRPr="00BB6169" w:rsidRDefault="00BB6169" w:rsidP="00BB6169">
      <w:pPr>
        <w:rPr>
          <w:b/>
        </w:rPr>
      </w:pPr>
      <w:r w:rsidRPr="00BB6169">
        <w:rPr>
          <w:b/>
        </w:rPr>
        <w:t>TAS 8.   Note 2. Significant Accounting Policies - Continued</w:t>
      </w:r>
    </w:p>
    <w:p w14:paraId="1BEC0B03" w14:textId="77777777" w:rsidR="00CD75BB" w:rsidRPr="00551886" w:rsidRDefault="00CD75BB">
      <w:pPr>
        <w:rPr>
          <w:rFonts w:cs="Calibri"/>
        </w:rPr>
      </w:pPr>
    </w:p>
    <w:tbl>
      <w:tblPr>
        <w:tblW w:w="500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8349"/>
      </w:tblGrid>
      <w:tr w:rsidR="00CD75BB" w:rsidRPr="0099700C" w14:paraId="4B4598B2" w14:textId="77777777" w:rsidTr="00620063">
        <w:trPr>
          <w:cantSplit/>
          <w:trHeight w:val="23"/>
        </w:trPr>
        <w:tc>
          <w:tcPr>
            <w:tcW w:w="737" w:type="pct"/>
            <w:tcBorders>
              <w:top w:val="single" w:sz="4" w:space="0" w:color="auto"/>
              <w:left w:val="single" w:sz="2" w:space="0" w:color="003366"/>
              <w:bottom w:val="single" w:sz="4" w:space="0" w:color="auto"/>
              <w:right w:val="single" w:sz="2" w:space="0" w:color="003366"/>
            </w:tcBorders>
          </w:tcPr>
          <w:p w14:paraId="496F2DCF" w14:textId="77777777" w:rsidR="00CD75BB" w:rsidRPr="0099700C" w:rsidRDefault="00CD75BB" w:rsidP="003031FD">
            <w:pPr>
              <w:pStyle w:val="Reference"/>
              <w:rPr>
                <w:rFonts w:cs="Calibri"/>
              </w:rPr>
            </w:pPr>
            <w:r w:rsidRPr="0099700C">
              <w:rPr>
                <w:rFonts w:cs="Calibri"/>
              </w:rPr>
              <w:t>Reference</w:t>
            </w:r>
          </w:p>
        </w:tc>
        <w:tc>
          <w:tcPr>
            <w:tcW w:w="4263" w:type="pct"/>
            <w:tcBorders>
              <w:top w:val="single" w:sz="4" w:space="0" w:color="auto"/>
              <w:left w:val="single" w:sz="2" w:space="0" w:color="003366"/>
              <w:bottom w:val="single" w:sz="4" w:space="0" w:color="auto"/>
              <w:right w:val="nil"/>
            </w:tcBorders>
          </w:tcPr>
          <w:p w14:paraId="493D2F1F" w14:textId="77777777" w:rsidR="00CD75BB" w:rsidRPr="0099700C" w:rsidRDefault="00FF13BD" w:rsidP="00D446CD">
            <w:pPr>
              <w:pStyle w:val="TableText"/>
              <w:tabs>
                <w:tab w:val="left" w:pos="3306"/>
              </w:tabs>
              <w:rPr>
                <w:rFonts w:cs="Calibri"/>
              </w:rPr>
            </w:pPr>
            <w:r w:rsidRPr="0099700C">
              <w:rPr>
                <w:rFonts w:cs="Calibri"/>
                <w:b/>
                <w:bCs/>
                <w:sz w:val="24"/>
                <w:szCs w:val="24"/>
              </w:rPr>
              <w:t xml:space="preserve">Note 2. </w:t>
            </w:r>
            <w:r w:rsidR="005A63D6" w:rsidRPr="0099700C">
              <w:rPr>
                <w:rFonts w:cs="Calibri"/>
                <w:b/>
                <w:bCs/>
                <w:sz w:val="24"/>
                <w:szCs w:val="24"/>
              </w:rPr>
              <w:t>Significant Account Policies - continued</w:t>
            </w:r>
          </w:p>
        </w:tc>
      </w:tr>
      <w:tr w:rsidR="00114EC1" w:rsidRPr="0099700C" w14:paraId="6E56F7F3" w14:textId="77777777" w:rsidTr="00620063">
        <w:trPr>
          <w:cantSplit/>
          <w:trHeight w:val="23"/>
        </w:trPr>
        <w:tc>
          <w:tcPr>
            <w:tcW w:w="737" w:type="pct"/>
            <w:tcBorders>
              <w:top w:val="single" w:sz="4" w:space="0" w:color="auto"/>
              <w:left w:val="single" w:sz="2" w:space="0" w:color="003366"/>
              <w:bottom w:val="nil"/>
              <w:right w:val="single" w:sz="2" w:space="0" w:color="003366"/>
            </w:tcBorders>
          </w:tcPr>
          <w:p w14:paraId="47FFB5BC" w14:textId="77777777" w:rsidR="00114EC1" w:rsidRPr="0099700C" w:rsidRDefault="00114EC1" w:rsidP="00620063">
            <w:pPr>
              <w:pStyle w:val="TableReference"/>
              <w:tabs>
                <w:tab w:val="left" w:pos="3306"/>
              </w:tabs>
              <w:spacing w:before="240"/>
              <w:rPr>
                <w:rFonts w:cs="Calibri"/>
                <w:color w:val="auto"/>
              </w:rPr>
            </w:pPr>
          </w:p>
        </w:tc>
        <w:tc>
          <w:tcPr>
            <w:tcW w:w="4263" w:type="pct"/>
            <w:tcBorders>
              <w:top w:val="single" w:sz="4" w:space="0" w:color="auto"/>
              <w:left w:val="single" w:sz="2" w:space="0" w:color="003366"/>
              <w:bottom w:val="nil"/>
              <w:right w:val="nil"/>
            </w:tcBorders>
          </w:tcPr>
          <w:p w14:paraId="37EBDBAB" w14:textId="77777777" w:rsidR="00114EC1" w:rsidRPr="00954078" w:rsidRDefault="005C3C3E" w:rsidP="005C3C3E">
            <w:pPr>
              <w:pStyle w:val="TableText"/>
              <w:rPr>
                <w:rFonts w:cs="Calibri"/>
                <w:b/>
                <w:bCs/>
                <w:sz w:val="20"/>
              </w:rPr>
            </w:pPr>
            <w:r w:rsidRPr="00954078">
              <w:rPr>
                <w:rFonts w:cs="Calibri"/>
                <w:b/>
                <w:bCs/>
                <w:sz w:val="20"/>
              </w:rPr>
              <w:t>COMPARATIVE FIGURES</w:t>
            </w:r>
          </w:p>
        </w:tc>
      </w:tr>
      <w:tr w:rsidR="00114EC1" w:rsidRPr="0099700C" w14:paraId="5239AB1D" w14:textId="77777777" w:rsidTr="00FF13BD">
        <w:trPr>
          <w:cantSplit/>
          <w:trHeight w:val="23"/>
        </w:trPr>
        <w:tc>
          <w:tcPr>
            <w:tcW w:w="737" w:type="pct"/>
            <w:tcBorders>
              <w:top w:val="nil"/>
              <w:left w:val="single" w:sz="2" w:space="0" w:color="003366"/>
              <w:bottom w:val="nil"/>
              <w:right w:val="single" w:sz="2" w:space="0" w:color="003366"/>
            </w:tcBorders>
          </w:tcPr>
          <w:p w14:paraId="19731466" w14:textId="77777777" w:rsidR="00114EC1" w:rsidRPr="0099700C" w:rsidRDefault="00114EC1" w:rsidP="002F56DC">
            <w:pPr>
              <w:pStyle w:val="TableReference"/>
              <w:tabs>
                <w:tab w:val="left" w:pos="3306"/>
              </w:tabs>
              <w:rPr>
                <w:rFonts w:cs="Calibri"/>
                <w:color w:val="auto"/>
                <w:sz w:val="16"/>
                <w:szCs w:val="16"/>
              </w:rPr>
            </w:pPr>
            <w:r w:rsidRPr="0099700C">
              <w:rPr>
                <w:rFonts w:cs="Calibri"/>
                <w:color w:val="auto"/>
                <w:sz w:val="16"/>
                <w:szCs w:val="16"/>
              </w:rPr>
              <w:t>FMA Section 63(2)</w:t>
            </w:r>
          </w:p>
        </w:tc>
        <w:tc>
          <w:tcPr>
            <w:tcW w:w="4263" w:type="pct"/>
            <w:tcBorders>
              <w:top w:val="nil"/>
              <w:left w:val="single" w:sz="2" w:space="0" w:color="003366"/>
              <w:bottom w:val="nil"/>
              <w:right w:val="nil"/>
            </w:tcBorders>
          </w:tcPr>
          <w:p w14:paraId="6EE24EEA" w14:textId="77777777" w:rsidR="00114EC1" w:rsidRPr="005664D9" w:rsidRDefault="005C3C3E" w:rsidP="00620063">
            <w:pPr>
              <w:pStyle w:val="CommentaryHeading"/>
              <w:tabs>
                <w:tab w:val="left" w:pos="3306"/>
              </w:tabs>
              <w:spacing w:before="0" w:after="0"/>
              <w:rPr>
                <w:rFonts w:cs="Calibri"/>
                <w:b w:val="0"/>
                <w:bCs w:val="0"/>
                <w:i/>
                <w:iCs/>
                <w:szCs w:val="20"/>
              </w:rPr>
            </w:pPr>
            <w:r w:rsidRPr="005664D9">
              <w:rPr>
                <w:rFonts w:cs="Calibri"/>
                <w:bCs w:val="0"/>
                <w:iCs/>
                <w:szCs w:val="20"/>
              </w:rPr>
              <w:t>BUDGET FIGURES</w:t>
            </w:r>
          </w:p>
          <w:p w14:paraId="7AFA5A3F" w14:textId="77777777" w:rsidR="00114EC1" w:rsidRPr="0099700C" w:rsidRDefault="00114EC1" w:rsidP="00620063">
            <w:pPr>
              <w:pStyle w:val="CommentaryHeading"/>
              <w:tabs>
                <w:tab w:val="left" w:pos="3306"/>
              </w:tabs>
              <w:spacing w:before="0" w:after="0"/>
              <w:jc w:val="both"/>
              <w:rPr>
                <w:rFonts w:cs="Calibri"/>
                <w:b w:val="0"/>
                <w:bCs w:val="0"/>
                <w:color w:val="FF0000"/>
                <w:szCs w:val="20"/>
              </w:rPr>
            </w:pPr>
            <w:r w:rsidRPr="0099700C">
              <w:rPr>
                <w:rFonts w:cs="Calibri"/>
                <w:b w:val="0"/>
                <w:bCs w:val="0"/>
                <w:color w:val="FF0000"/>
                <w:szCs w:val="20"/>
              </w:rPr>
              <w:t xml:space="preserve">The </w:t>
            </w:r>
            <w:r w:rsidRPr="0099700C">
              <w:rPr>
                <w:rFonts w:cs="Calibri"/>
                <w:b w:val="0"/>
                <w:bCs w:val="0"/>
                <w:i/>
                <w:iCs/>
                <w:color w:val="FF0000"/>
                <w:szCs w:val="20"/>
              </w:rPr>
              <w:t xml:space="preserve">Financial Management Act 1996 </w:t>
            </w:r>
            <w:r w:rsidRPr="0099700C">
              <w:rPr>
                <w:rFonts w:cs="Calibri"/>
                <w:b w:val="0"/>
                <w:bCs w:val="0"/>
                <w:color w:val="FF0000"/>
                <w:szCs w:val="20"/>
              </w:rPr>
              <w:t>requires the statements to facilitate a comparison with the Statement of Intent.  The budget numbers are as per the Statement of Intent.</w:t>
            </w:r>
          </w:p>
          <w:p w14:paraId="71650ACF" w14:textId="77777777" w:rsidR="00114EC1" w:rsidRPr="0099700C" w:rsidRDefault="00114EC1" w:rsidP="002F56DC">
            <w:pPr>
              <w:pStyle w:val="CommentaryHeading"/>
              <w:tabs>
                <w:tab w:val="left" w:pos="3306"/>
              </w:tabs>
              <w:spacing w:after="0"/>
              <w:rPr>
                <w:rFonts w:cs="Calibri"/>
                <w:b w:val="0"/>
                <w:bCs w:val="0"/>
                <w:i/>
                <w:iCs/>
                <w:sz w:val="18"/>
              </w:rPr>
            </w:pPr>
            <w:r w:rsidRPr="0099700C">
              <w:rPr>
                <w:rFonts w:cs="Calibri"/>
                <w:b w:val="0"/>
                <w:bCs w:val="0"/>
                <w:i/>
                <w:iCs/>
                <w:sz w:val="18"/>
              </w:rPr>
              <w:t>Prior Year Comparatives</w:t>
            </w:r>
          </w:p>
          <w:p w14:paraId="4C5CA501" w14:textId="77777777" w:rsidR="00114EC1" w:rsidRPr="0099700C" w:rsidRDefault="00114EC1" w:rsidP="002F56DC">
            <w:pPr>
              <w:pStyle w:val="CommentaryText"/>
              <w:tabs>
                <w:tab w:val="left" w:pos="3306"/>
              </w:tabs>
              <w:spacing w:after="0"/>
              <w:rPr>
                <w:rFonts w:cs="Calibri"/>
              </w:rPr>
            </w:pPr>
            <w:r w:rsidRPr="0099700C">
              <w:rPr>
                <w:rFonts w:cs="Calibri"/>
              </w:rPr>
              <w:t xml:space="preserve">Comparative information has been disclosed in respect of the previous period for amounts reported in the financial </w:t>
            </w:r>
            <w:r w:rsidR="00BC231C" w:rsidRPr="0099700C">
              <w:rPr>
                <w:rFonts w:cs="Calibri"/>
              </w:rPr>
              <w:t>statements</w:t>
            </w:r>
            <w:r w:rsidRPr="0099700C">
              <w:rPr>
                <w:rFonts w:cs="Calibri"/>
              </w:rPr>
              <w:t xml:space="preserve">, except where an Australian Accounting Standard does not require comparative information to be disclosed.  </w:t>
            </w:r>
          </w:p>
          <w:p w14:paraId="1932F04E" w14:textId="77777777" w:rsidR="00114EC1" w:rsidRPr="0099700C" w:rsidRDefault="00114EC1" w:rsidP="00425DD7">
            <w:pPr>
              <w:pStyle w:val="CommentaryText"/>
              <w:tabs>
                <w:tab w:val="left" w:pos="3306"/>
              </w:tabs>
              <w:rPr>
                <w:rFonts w:cs="Calibri"/>
              </w:rPr>
            </w:pPr>
            <w:r w:rsidRPr="0099700C">
              <w:rPr>
                <w:rFonts w:cs="Calibri"/>
              </w:rPr>
              <w:t xml:space="preserve">Where the presentation or classification of items in the financial </w:t>
            </w:r>
            <w:r w:rsidR="00BC231C" w:rsidRPr="0099700C">
              <w:rPr>
                <w:rFonts w:cs="Calibri"/>
              </w:rPr>
              <w:t>statements</w:t>
            </w:r>
            <w:r w:rsidRPr="0099700C">
              <w:rPr>
                <w:rFonts w:cs="Calibri"/>
              </w:rPr>
              <w:t xml:space="preserve"> </w:t>
            </w:r>
            <w:r w:rsidR="00BC231C" w:rsidRPr="0099700C">
              <w:rPr>
                <w:rFonts w:cs="Calibri"/>
              </w:rPr>
              <w:t>is</w:t>
            </w:r>
            <w:r w:rsidRPr="0099700C">
              <w:rPr>
                <w:rFonts w:cs="Calibri"/>
              </w:rPr>
              <w:t xml:space="preserve"> amended, the comparative amounts have been reclassified where practical.  Where a reclassification has occurred, the nature, amount and reason for the reclassification is provided.</w:t>
            </w:r>
          </w:p>
        </w:tc>
      </w:tr>
      <w:tr w:rsidR="008F1394" w:rsidRPr="0099700C" w14:paraId="5B344F44" w14:textId="77777777" w:rsidTr="00FF13BD">
        <w:trPr>
          <w:cantSplit/>
          <w:trHeight w:val="23"/>
        </w:trPr>
        <w:tc>
          <w:tcPr>
            <w:tcW w:w="737" w:type="pct"/>
            <w:tcBorders>
              <w:top w:val="nil"/>
              <w:left w:val="single" w:sz="2" w:space="0" w:color="003366"/>
              <w:bottom w:val="nil"/>
              <w:right w:val="single" w:sz="2" w:space="0" w:color="003366"/>
            </w:tcBorders>
          </w:tcPr>
          <w:p w14:paraId="09665C05" w14:textId="77777777" w:rsidR="008F1394" w:rsidRPr="0099700C" w:rsidRDefault="008F1394" w:rsidP="002F56DC">
            <w:pPr>
              <w:pStyle w:val="TableReference"/>
              <w:tabs>
                <w:tab w:val="left" w:pos="3306"/>
              </w:tabs>
              <w:rPr>
                <w:rFonts w:cs="Calibri"/>
                <w:color w:val="auto"/>
                <w:sz w:val="16"/>
                <w:szCs w:val="16"/>
              </w:rPr>
            </w:pPr>
          </w:p>
        </w:tc>
        <w:tc>
          <w:tcPr>
            <w:tcW w:w="4263" w:type="pct"/>
            <w:tcBorders>
              <w:top w:val="nil"/>
              <w:left w:val="single" w:sz="2" w:space="0" w:color="003366"/>
              <w:bottom w:val="nil"/>
              <w:right w:val="nil"/>
            </w:tcBorders>
          </w:tcPr>
          <w:p w14:paraId="36E4CF2F" w14:textId="77777777" w:rsidR="008F1394" w:rsidRPr="00954078" w:rsidRDefault="00B43BA3" w:rsidP="00620063">
            <w:pPr>
              <w:pStyle w:val="CommentaryHeading"/>
              <w:tabs>
                <w:tab w:val="left" w:pos="3306"/>
              </w:tabs>
              <w:spacing w:before="0" w:after="0"/>
              <w:rPr>
                <w:rFonts w:cs="Calibri"/>
              </w:rPr>
            </w:pPr>
            <w:r w:rsidRPr="00954078">
              <w:rPr>
                <w:rFonts w:cs="Calibri"/>
              </w:rPr>
              <w:t>GOING CONCERN</w:t>
            </w:r>
          </w:p>
          <w:p w14:paraId="02ED0DBA" w14:textId="77777777" w:rsidR="008F1394" w:rsidRPr="00954078" w:rsidRDefault="008F1394" w:rsidP="006B3D92">
            <w:pPr>
              <w:pStyle w:val="CommentaryHeading"/>
              <w:tabs>
                <w:tab w:val="left" w:pos="3306"/>
              </w:tabs>
              <w:spacing w:before="0" w:after="0"/>
              <w:rPr>
                <w:rFonts w:cs="Calibri"/>
                <w:b w:val="0"/>
                <w:bCs w:val="0"/>
                <w:i/>
                <w:iCs/>
                <w:sz w:val="18"/>
              </w:rPr>
            </w:pPr>
            <w:r w:rsidRPr="00954078">
              <w:rPr>
                <w:rFonts w:cs="Calibri"/>
                <w:b w:val="0"/>
                <w:bCs w:val="0"/>
                <w:szCs w:val="16"/>
              </w:rPr>
              <w:t>Th</w:t>
            </w:r>
            <w:r w:rsidR="006B3D92">
              <w:rPr>
                <w:rFonts w:cs="Calibri"/>
                <w:b w:val="0"/>
                <w:bCs w:val="0"/>
                <w:szCs w:val="16"/>
              </w:rPr>
              <w:t>ese</w:t>
            </w:r>
            <w:r w:rsidRPr="00954078">
              <w:rPr>
                <w:rFonts w:cs="Calibri"/>
                <w:b w:val="0"/>
                <w:bCs w:val="0"/>
                <w:szCs w:val="16"/>
              </w:rPr>
              <w:t xml:space="preserve"> financial statements have been prepared on a going concern basis as </w:t>
            </w:r>
            <w:r w:rsidR="00B43BA3" w:rsidRPr="00954078">
              <w:rPr>
                <w:rFonts w:cs="Calibri"/>
                <w:b w:val="0"/>
                <w:bCs w:val="0"/>
                <w:szCs w:val="16"/>
              </w:rPr>
              <w:t xml:space="preserve">the ongoing functions, activities and funding of </w:t>
            </w:r>
            <w:r w:rsidRPr="00954078">
              <w:rPr>
                <w:rFonts w:cs="Calibri"/>
                <w:b w:val="0"/>
                <w:bCs w:val="0"/>
                <w:szCs w:val="16"/>
              </w:rPr>
              <w:t>‘Examp</w:t>
            </w:r>
            <w:r w:rsidR="00D907B0" w:rsidRPr="00954078">
              <w:rPr>
                <w:rFonts w:cs="Calibri"/>
                <w:b w:val="0"/>
                <w:bCs w:val="0"/>
                <w:szCs w:val="16"/>
              </w:rPr>
              <w:t xml:space="preserve">le Authority’ </w:t>
            </w:r>
            <w:r w:rsidRPr="00954078">
              <w:rPr>
                <w:rFonts w:cs="Calibri"/>
                <w:b w:val="0"/>
                <w:bCs w:val="0"/>
                <w:szCs w:val="16"/>
              </w:rPr>
              <w:t xml:space="preserve">are set out </w:t>
            </w:r>
            <w:r w:rsidR="00BC3694" w:rsidRPr="00954078">
              <w:rPr>
                <w:rFonts w:cs="Calibri"/>
                <w:b w:val="0"/>
                <w:bCs w:val="0"/>
                <w:szCs w:val="16"/>
              </w:rPr>
              <w:t>in the 201</w:t>
            </w:r>
            <w:r w:rsidR="006B3D92">
              <w:rPr>
                <w:rFonts w:cs="Calibri"/>
                <w:b w:val="0"/>
                <w:bCs w:val="0"/>
                <w:szCs w:val="16"/>
              </w:rPr>
              <w:t>9</w:t>
            </w:r>
            <w:r w:rsidR="00BC3694" w:rsidRPr="00954078">
              <w:rPr>
                <w:rFonts w:cs="Calibri"/>
                <w:b w:val="0"/>
                <w:bCs w:val="0"/>
                <w:szCs w:val="16"/>
              </w:rPr>
              <w:t>-</w:t>
            </w:r>
            <w:r w:rsidR="006B3D92">
              <w:rPr>
                <w:rFonts w:cs="Calibri"/>
                <w:b w:val="0"/>
                <w:bCs w:val="0"/>
                <w:szCs w:val="16"/>
              </w:rPr>
              <w:t>20</w:t>
            </w:r>
            <w:r w:rsidR="00BC3694" w:rsidRPr="00954078">
              <w:rPr>
                <w:rFonts w:cs="Calibri"/>
                <w:b w:val="0"/>
                <w:bCs w:val="0"/>
                <w:szCs w:val="16"/>
              </w:rPr>
              <w:t xml:space="preserve"> Statement of Intent.</w:t>
            </w:r>
          </w:p>
        </w:tc>
      </w:tr>
      <w:tr w:rsidR="00DF0425" w:rsidRPr="0099700C" w14:paraId="1031D388" w14:textId="77777777" w:rsidTr="00FF13BD">
        <w:trPr>
          <w:cantSplit/>
          <w:trHeight w:val="23"/>
        </w:trPr>
        <w:tc>
          <w:tcPr>
            <w:tcW w:w="737" w:type="pct"/>
            <w:tcBorders>
              <w:top w:val="nil"/>
              <w:left w:val="single" w:sz="2" w:space="0" w:color="003366"/>
              <w:bottom w:val="nil"/>
              <w:right w:val="single" w:sz="2" w:space="0" w:color="003366"/>
            </w:tcBorders>
          </w:tcPr>
          <w:p w14:paraId="00D1D47A" w14:textId="77777777" w:rsidR="00DF0425" w:rsidRPr="0099700C" w:rsidRDefault="00DF0425" w:rsidP="002F56DC">
            <w:pPr>
              <w:pStyle w:val="TableReference"/>
              <w:tabs>
                <w:tab w:val="left" w:pos="3306"/>
              </w:tabs>
              <w:rPr>
                <w:rFonts w:cs="Calibri"/>
                <w:color w:val="auto"/>
                <w:sz w:val="16"/>
                <w:szCs w:val="16"/>
              </w:rPr>
            </w:pPr>
          </w:p>
        </w:tc>
        <w:tc>
          <w:tcPr>
            <w:tcW w:w="4263" w:type="pct"/>
            <w:tcBorders>
              <w:top w:val="nil"/>
              <w:left w:val="single" w:sz="2" w:space="0" w:color="003366"/>
              <w:bottom w:val="nil"/>
              <w:right w:val="nil"/>
            </w:tcBorders>
          </w:tcPr>
          <w:p w14:paraId="0CD0FE9A" w14:textId="77777777" w:rsidR="00FE4893" w:rsidRDefault="00FE4893" w:rsidP="001C29F2">
            <w:pPr>
              <w:pStyle w:val="CommentaryHeading"/>
              <w:tabs>
                <w:tab w:val="left" w:pos="3306"/>
              </w:tabs>
              <w:spacing w:before="0" w:after="0"/>
              <w:rPr>
                <w:rFonts w:cs="Calibri"/>
                <w:b w:val="0"/>
                <w:bCs w:val="0"/>
                <w:szCs w:val="16"/>
              </w:rPr>
            </w:pPr>
          </w:p>
          <w:p w14:paraId="48C408DA" w14:textId="77777777" w:rsidR="00DF0425" w:rsidRDefault="001C29F2" w:rsidP="001C29F2">
            <w:pPr>
              <w:pStyle w:val="CommentaryHeading"/>
              <w:tabs>
                <w:tab w:val="left" w:pos="3306"/>
              </w:tabs>
              <w:spacing w:before="0" w:after="0"/>
              <w:rPr>
                <w:rFonts w:cs="Calibri"/>
                <w:b w:val="0"/>
                <w:bCs w:val="0"/>
                <w:szCs w:val="16"/>
              </w:rPr>
            </w:pPr>
            <w:r w:rsidRPr="00954078">
              <w:rPr>
                <w:rFonts w:cs="Calibri"/>
                <w:b w:val="0"/>
                <w:bCs w:val="0"/>
                <w:szCs w:val="16"/>
              </w:rPr>
              <w:t xml:space="preserve">The section below relates to </w:t>
            </w:r>
            <w:r w:rsidRPr="00954078">
              <w:rPr>
                <w:rFonts w:cs="Calibri"/>
                <w:bCs w:val="0"/>
                <w:szCs w:val="16"/>
              </w:rPr>
              <w:t>APPENDIX B – Significant Accounting Policies</w:t>
            </w:r>
            <w:r w:rsidRPr="00954078">
              <w:rPr>
                <w:rFonts w:cs="Calibri"/>
                <w:b w:val="0"/>
                <w:bCs w:val="0"/>
                <w:szCs w:val="16"/>
              </w:rPr>
              <w:t xml:space="preserve"> </w:t>
            </w:r>
          </w:p>
          <w:p w14:paraId="23946D4C" w14:textId="77777777" w:rsidR="00FE4893" w:rsidRPr="00954078" w:rsidRDefault="00FE4893" w:rsidP="001C29F2">
            <w:pPr>
              <w:pStyle w:val="CommentaryHeading"/>
              <w:tabs>
                <w:tab w:val="left" w:pos="3306"/>
              </w:tabs>
              <w:spacing w:before="0" w:after="0"/>
              <w:rPr>
                <w:rFonts w:cs="Calibri"/>
                <w:bCs w:val="0"/>
                <w:iCs/>
                <w:sz w:val="18"/>
              </w:rPr>
            </w:pPr>
          </w:p>
        </w:tc>
      </w:tr>
      <w:tr w:rsidR="00600195" w:rsidRPr="0099700C" w14:paraId="071A76F7" w14:textId="77777777" w:rsidTr="00FF13BD">
        <w:tblPrEx>
          <w:shd w:val="clear" w:color="auto" w:fill="CCFFCC"/>
        </w:tblPrEx>
        <w:trPr>
          <w:trHeight w:val="23"/>
        </w:trPr>
        <w:tc>
          <w:tcPr>
            <w:tcW w:w="737" w:type="pct"/>
            <w:tcBorders>
              <w:top w:val="nil"/>
              <w:left w:val="single" w:sz="2" w:space="0" w:color="003366"/>
              <w:bottom w:val="nil"/>
              <w:right w:val="single" w:sz="2" w:space="0" w:color="003366"/>
            </w:tcBorders>
          </w:tcPr>
          <w:p w14:paraId="628CB07E" w14:textId="77777777" w:rsidR="00600195" w:rsidRPr="0099700C" w:rsidRDefault="00600195" w:rsidP="008968FA">
            <w:pPr>
              <w:pStyle w:val="TableReference"/>
              <w:tabs>
                <w:tab w:val="left" w:pos="3306"/>
              </w:tabs>
              <w:spacing w:before="40"/>
              <w:rPr>
                <w:rFonts w:cs="Calibri"/>
                <w:color w:val="auto"/>
              </w:rPr>
            </w:pPr>
          </w:p>
          <w:p w14:paraId="4A5BB26E" w14:textId="77777777" w:rsidR="00600195" w:rsidRPr="0099700C" w:rsidRDefault="00600195" w:rsidP="008968FA">
            <w:pPr>
              <w:pStyle w:val="TableReference"/>
              <w:tabs>
                <w:tab w:val="left" w:pos="3306"/>
              </w:tabs>
              <w:spacing w:before="40"/>
              <w:rPr>
                <w:rFonts w:cs="Calibri"/>
                <w:color w:val="auto"/>
              </w:rPr>
            </w:pPr>
          </w:p>
          <w:p w14:paraId="3AD90BF0" w14:textId="77777777" w:rsidR="00600195" w:rsidRPr="0099700C" w:rsidRDefault="00600195" w:rsidP="008968FA">
            <w:pPr>
              <w:pStyle w:val="TableReference"/>
              <w:tabs>
                <w:tab w:val="left" w:pos="3306"/>
              </w:tabs>
              <w:spacing w:before="40"/>
              <w:rPr>
                <w:rFonts w:cs="Calibri"/>
                <w:color w:val="auto"/>
              </w:rPr>
            </w:pPr>
          </w:p>
          <w:p w14:paraId="33ABD832" w14:textId="77777777" w:rsidR="00600195" w:rsidRPr="0099700C" w:rsidRDefault="00600195" w:rsidP="008968FA">
            <w:pPr>
              <w:pStyle w:val="TableReference"/>
              <w:tabs>
                <w:tab w:val="left" w:pos="3306"/>
              </w:tabs>
              <w:spacing w:before="40"/>
              <w:rPr>
                <w:rFonts w:cs="Calibri"/>
                <w:color w:val="auto"/>
              </w:rPr>
            </w:pPr>
          </w:p>
          <w:p w14:paraId="6291C01E" w14:textId="77777777" w:rsidR="00364264" w:rsidRPr="0099700C" w:rsidRDefault="00364264" w:rsidP="008968FA">
            <w:pPr>
              <w:pStyle w:val="TableReference"/>
              <w:tabs>
                <w:tab w:val="left" w:pos="3306"/>
              </w:tabs>
              <w:spacing w:before="40"/>
              <w:rPr>
                <w:rFonts w:cs="Calibri"/>
                <w:strike/>
                <w:color w:val="auto"/>
              </w:rPr>
            </w:pPr>
          </w:p>
          <w:p w14:paraId="0C842375" w14:textId="77777777" w:rsidR="00364264" w:rsidRPr="0099700C" w:rsidRDefault="00364264" w:rsidP="008968FA">
            <w:pPr>
              <w:pStyle w:val="TableReference"/>
              <w:tabs>
                <w:tab w:val="left" w:pos="3306"/>
              </w:tabs>
              <w:spacing w:before="40"/>
              <w:rPr>
                <w:rFonts w:cs="Calibri"/>
                <w:strike/>
                <w:color w:val="auto"/>
              </w:rPr>
            </w:pPr>
          </w:p>
          <w:p w14:paraId="4450E9D7" w14:textId="77777777" w:rsidR="00364264" w:rsidRPr="0099700C" w:rsidRDefault="00364264" w:rsidP="008968FA">
            <w:pPr>
              <w:pStyle w:val="TableReference"/>
              <w:tabs>
                <w:tab w:val="left" w:pos="3306"/>
              </w:tabs>
              <w:spacing w:before="40"/>
              <w:rPr>
                <w:rFonts w:cs="Calibri"/>
                <w:strike/>
                <w:color w:val="auto"/>
              </w:rPr>
            </w:pPr>
          </w:p>
          <w:p w14:paraId="6F27A8A1" w14:textId="77777777" w:rsidR="00364264" w:rsidRPr="0099700C" w:rsidRDefault="00364264" w:rsidP="008968FA">
            <w:pPr>
              <w:pStyle w:val="TableReference"/>
              <w:tabs>
                <w:tab w:val="left" w:pos="3306"/>
              </w:tabs>
              <w:spacing w:before="40"/>
              <w:rPr>
                <w:rFonts w:cs="Calibri"/>
                <w:strike/>
                <w:color w:val="auto"/>
              </w:rPr>
            </w:pPr>
          </w:p>
          <w:p w14:paraId="5F7D2C49" w14:textId="77777777" w:rsidR="00364264" w:rsidRPr="0099700C" w:rsidRDefault="00364264" w:rsidP="008968FA">
            <w:pPr>
              <w:pStyle w:val="TableReference"/>
              <w:tabs>
                <w:tab w:val="left" w:pos="3306"/>
              </w:tabs>
              <w:spacing w:before="40"/>
              <w:rPr>
                <w:rFonts w:cs="Calibri"/>
                <w:strike/>
                <w:color w:val="auto"/>
              </w:rPr>
            </w:pPr>
          </w:p>
          <w:p w14:paraId="6018D9D7" w14:textId="77777777" w:rsidR="00600195" w:rsidRPr="0099700C" w:rsidRDefault="00600195" w:rsidP="00BB6169">
            <w:pPr>
              <w:pStyle w:val="TableReference"/>
              <w:tabs>
                <w:tab w:val="left" w:pos="3306"/>
              </w:tabs>
              <w:spacing w:before="40"/>
              <w:rPr>
                <w:rFonts w:cs="Calibri"/>
                <w:color w:val="auto"/>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30</w:t>
            </w:r>
          </w:p>
        </w:tc>
        <w:tc>
          <w:tcPr>
            <w:tcW w:w="4263" w:type="pct"/>
            <w:tcBorders>
              <w:top w:val="nil"/>
              <w:left w:val="single" w:sz="2" w:space="0" w:color="003366"/>
              <w:bottom w:val="nil"/>
              <w:right w:val="nil"/>
            </w:tcBorders>
          </w:tcPr>
          <w:p w14:paraId="3469E778" w14:textId="77777777" w:rsidR="006B5A73" w:rsidRPr="006B5A73" w:rsidRDefault="006B5A73" w:rsidP="00D50540">
            <w:pPr>
              <w:autoSpaceDE w:val="0"/>
              <w:autoSpaceDN w:val="0"/>
              <w:adjustRightInd w:val="0"/>
              <w:jc w:val="both"/>
              <w:rPr>
                <w:rFonts w:cs="Calibri"/>
                <w:b/>
                <w:strike/>
                <w:sz w:val="20"/>
              </w:rPr>
            </w:pPr>
            <w:r w:rsidRPr="006B5A73">
              <w:rPr>
                <w:rFonts w:cs="Calibri"/>
                <w:b/>
                <w:strike/>
                <w:sz w:val="20"/>
              </w:rPr>
              <w:t>REVENUE RECOGNITION</w:t>
            </w:r>
          </w:p>
          <w:p w14:paraId="5DE1C2AE" w14:textId="77777777" w:rsidR="00D50540" w:rsidRPr="00D50540" w:rsidRDefault="00D50540" w:rsidP="00D50540">
            <w:pPr>
              <w:autoSpaceDE w:val="0"/>
              <w:autoSpaceDN w:val="0"/>
              <w:adjustRightInd w:val="0"/>
              <w:jc w:val="both"/>
              <w:rPr>
                <w:rFonts w:cs="Calibri"/>
                <w:b/>
                <w:strike/>
                <w:color w:val="FF0000"/>
                <w:sz w:val="20"/>
              </w:rPr>
            </w:pPr>
            <w:r w:rsidRPr="00D50540">
              <w:rPr>
                <w:rFonts w:cs="Calibri"/>
                <w:b/>
                <w:strike/>
                <w:color w:val="FF0000"/>
                <w:sz w:val="20"/>
              </w:rPr>
              <w:t>SIGNIFICANT ACCOUNTING POLICIES– SPECIFIC TO TERRITORIAL – INCOME</w:t>
            </w:r>
          </w:p>
          <w:p w14:paraId="38F6701E" w14:textId="77777777" w:rsidR="00364264" w:rsidRPr="0099700C" w:rsidRDefault="00364264" w:rsidP="00364264">
            <w:pPr>
              <w:autoSpaceDE w:val="0"/>
              <w:autoSpaceDN w:val="0"/>
              <w:adjustRightInd w:val="0"/>
              <w:jc w:val="both"/>
              <w:rPr>
                <w:rFonts w:cs="Calibri"/>
                <w:i/>
                <w:strike/>
                <w:color w:val="FF0000"/>
                <w:sz w:val="20"/>
              </w:rPr>
            </w:pPr>
            <w:r w:rsidRPr="0099700C">
              <w:rPr>
                <w:rFonts w:cs="Calibri"/>
                <w:i/>
                <w:strike/>
                <w:color w:val="FF0000"/>
                <w:sz w:val="20"/>
              </w:rPr>
              <w:t>Payment for Expenses on Behalf of the Territory</w:t>
            </w:r>
          </w:p>
          <w:p w14:paraId="6137FFBF" w14:textId="77777777" w:rsidR="00364264" w:rsidRPr="0099700C" w:rsidRDefault="00364264" w:rsidP="00364264">
            <w:pPr>
              <w:autoSpaceDE w:val="0"/>
              <w:autoSpaceDN w:val="0"/>
              <w:adjustRightInd w:val="0"/>
              <w:jc w:val="both"/>
              <w:rPr>
                <w:rFonts w:cs="Calibri"/>
                <w:i/>
                <w:strike/>
                <w:color w:val="FF0000"/>
                <w:sz w:val="20"/>
              </w:rPr>
            </w:pPr>
            <w:r w:rsidRPr="0099700C">
              <w:rPr>
                <w:rFonts w:cs="Calibri"/>
                <w:strike/>
                <w:color w:val="FF0000"/>
                <w:sz w:val="20"/>
              </w:rPr>
              <w:t>The Payment for expenses on behalf of the Territory is recognised on an accrual basis.  Due to the nature of territorial accounting, the Statement of Assets and Liabilities on Behalf of the Territory includes (as applicable) liabilities to, and receivables from, the Territory Banking Account.</w:t>
            </w:r>
          </w:p>
          <w:p w14:paraId="3C5B1BDA" w14:textId="77777777" w:rsidR="00600195" w:rsidRPr="0099700C" w:rsidRDefault="00600195" w:rsidP="00FF13BD">
            <w:pPr>
              <w:pStyle w:val="CommentaryText"/>
              <w:tabs>
                <w:tab w:val="left" w:pos="3306"/>
              </w:tabs>
              <w:spacing w:after="0"/>
              <w:rPr>
                <w:rFonts w:cs="Calibri"/>
                <w:strike/>
                <w:color w:val="FF0000"/>
              </w:rPr>
            </w:pPr>
            <w:r w:rsidRPr="0099700C">
              <w:rPr>
                <w:rFonts w:cs="Calibri"/>
                <w:i/>
                <w:strike/>
                <w:color w:val="FF0000"/>
              </w:rPr>
              <w:t>Taxes, Fees &amp; Fines</w:t>
            </w:r>
          </w:p>
          <w:p w14:paraId="0E484F64" w14:textId="77777777" w:rsidR="00600195" w:rsidRPr="0099700C" w:rsidRDefault="00600195" w:rsidP="005664D9">
            <w:pPr>
              <w:pStyle w:val="CommentaryText"/>
              <w:tabs>
                <w:tab w:val="left" w:pos="3306"/>
              </w:tabs>
              <w:rPr>
                <w:rFonts w:cs="Calibri"/>
                <w:strike/>
                <w:color w:val="FF0000"/>
              </w:rPr>
            </w:pPr>
            <w:r w:rsidRPr="0099700C">
              <w:rPr>
                <w:rFonts w:cs="Calibri"/>
                <w:strike/>
                <w:color w:val="FF0000"/>
              </w:rPr>
              <w:t xml:space="preserve">Taxes are recognised as revenue at the time of payment.  Fees are either recognised as revenue at the time of payment or when the fee is incurred.  Fines are recognised as revenue on the issue of the relevant infringement notice.  Where the fine attracts a penalty for late payment, the penalty amount is recognised as revenue on issue of the late payment notice.  </w:t>
            </w:r>
          </w:p>
        </w:tc>
      </w:tr>
      <w:tr w:rsidR="00AD78B2" w:rsidRPr="0099700C" w14:paraId="25DC602B" w14:textId="77777777" w:rsidTr="00FE4893">
        <w:tblPrEx>
          <w:shd w:val="clear" w:color="auto" w:fill="CCFFCC"/>
        </w:tblPrEx>
        <w:trPr>
          <w:trHeight w:val="247"/>
        </w:trPr>
        <w:tc>
          <w:tcPr>
            <w:tcW w:w="737" w:type="pct"/>
            <w:tcBorders>
              <w:top w:val="nil"/>
              <w:left w:val="single" w:sz="2" w:space="0" w:color="003366"/>
              <w:bottom w:val="nil"/>
              <w:right w:val="single" w:sz="2" w:space="0" w:color="003366"/>
            </w:tcBorders>
          </w:tcPr>
          <w:p w14:paraId="1D5287B9" w14:textId="77777777" w:rsidR="00AD78B2" w:rsidRPr="0099700C" w:rsidRDefault="00AD78B2" w:rsidP="003031FD">
            <w:pPr>
              <w:pStyle w:val="TableReference"/>
              <w:tabs>
                <w:tab w:val="left" w:pos="3306"/>
              </w:tabs>
              <w:spacing w:before="40"/>
              <w:rPr>
                <w:rFonts w:cs="Calibri"/>
                <w:color w:val="auto"/>
                <w:sz w:val="16"/>
                <w:szCs w:val="16"/>
              </w:rPr>
            </w:pPr>
          </w:p>
        </w:tc>
        <w:tc>
          <w:tcPr>
            <w:tcW w:w="4263" w:type="pct"/>
            <w:tcBorders>
              <w:top w:val="nil"/>
              <w:left w:val="single" w:sz="2" w:space="0" w:color="003366"/>
              <w:bottom w:val="nil"/>
              <w:right w:val="nil"/>
            </w:tcBorders>
          </w:tcPr>
          <w:p w14:paraId="022D7B35" w14:textId="77777777" w:rsidR="00AD78B2" w:rsidRPr="003E04D9" w:rsidRDefault="002911F3" w:rsidP="005664D9">
            <w:pPr>
              <w:pStyle w:val="TableText"/>
              <w:ind w:left="719" w:hanging="719"/>
              <w:rPr>
                <w:rFonts w:cs="Calibri"/>
                <w:b/>
                <w:bCs/>
                <w:sz w:val="20"/>
              </w:rPr>
            </w:pPr>
            <w:r w:rsidRPr="003E04D9">
              <w:rPr>
                <w:rFonts w:cs="Calibri"/>
                <w:b/>
                <w:bCs/>
                <w:sz w:val="20"/>
              </w:rPr>
              <w:t>BOROWING COSTS</w:t>
            </w:r>
          </w:p>
        </w:tc>
      </w:tr>
      <w:tr w:rsidR="00AD78B2" w:rsidRPr="0099700C" w14:paraId="16818B0E" w14:textId="77777777" w:rsidTr="00FF13BD">
        <w:tblPrEx>
          <w:shd w:val="clear" w:color="auto" w:fill="CCFFCC"/>
        </w:tblPrEx>
        <w:trPr>
          <w:trHeight w:val="219"/>
        </w:trPr>
        <w:tc>
          <w:tcPr>
            <w:tcW w:w="737" w:type="pct"/>
            <w:tcBorders>
              <w:top w:val="nil"/>
              <w:left w:val="single" w:sz="2" w:space="0" w:color="003366"/>
              <w:bottom w:val="nil"/>
              <w:right w:val="single" w:sz="2" w:space="0" w:color="003366"/>
            </w:tcBorders>
          </w:tcPr>
          <w:p w14:paraId="12622925" w14:textId="77777777" w:rsidR="00AD78B2" w:rsidRPr="0099700C" w:rsidRDefault="00AD78B2" w:rsidP="003031FD">
            <w:pPr>
              <w:pStyle w:val="TableReference"/>
              <w:tabs>
                <w:tab w:val="left" w:pos="3306"/>
              </w:tabs>
              <w:spacing w:before="60"/>
              <w:rPr>
                <w:rFonts w:cs="Calibri"/>
                <w:color w:val="auto"/>
                <w:sz w:val="16"/>
                <w:szCs w:val="16"/>
              </w:rPr>
            </w:pPr>
            <w:r w:rsidRPr="0099700C">
              <w:rPr>
                <w:rFonts w:cs="Calibri"/>
                <w:color w:val="auto"/>
                <w:sz w:val="16"/>
                <w:szCs w:val="16"/>
              </w:rPr>
              <w:t>AASB 123</w:t>
            </w:r>
            <w:r w:rsidR="002D3231" w:rsidRPr="0099700C">
              <w:rPr>
                <w:rFonts w:cs="Calibri"/>
                <w:color w:val="auto"/>
                <w:sz w:val="16"/>
                <w:szCs w:val="16"/>
              </w:rPr>
              <w:t>.</w:t>
            </w:r>
            <w:r w:rsidRPr="0099700C">
              <w:rPr>
                <w:rFonts w:cs="Calibri"/>
                <w:color w:val="auto"/>
                <w:sz w:val="16"/>
                <w:szCs w:val="16"/>
              </w:rPr>
              <w:t>Aus8.1 &amp; Aus 26.1</w:t>
            </w:r>
          </w:p>
          <w:p w14:paraId="5AD11A8D" w14:textId="77777777" w:rsidR="00AD78B2" w:rsidRPr="0099700C" w:rsidRDefault="00AD78B2" w:rsidP="003031FD">
            <w:pPr>
              <w:pStyle w:val="TableReference"/>
              <w:tabs>
                <w:tab w:val="left" w:pos="3306"/>
              </w:tabs>
              <w:spacing w:before="60"/>
              <w:rPr>
                <w:rFonts w:cs="Calibri"/>
                <w:color w:val="auto"/>
                <w:sz w:val="16"/>
                <w:szCs w:val="16"/>
              </w:rPr>
            </w:pPr>
            <w:r w:rsidRPr="0099700C">
              <w:rPr>
                <w:rFonts w:cs="Calibri"/>
                <w:color w:val="auto"/>
                <w:sz w:val="16"/>
                <w:szCs w:val="16"/>
              </w:rPr>
              <w:t>ACT Accounting Policy</w:t>
            </w:r>
          </w:p>
        </w:tc>
        <w:tc>
          <w:tcPr>
            <w:tcW w:w="4263" w:type="pct"/>
            <w:tcBorders>
              <w:top w:val="nil"/>
              <w:left w:val="single" w:sz="2" w:space="0" w:color="003366"/>
              <w:bottom w:val="nil"/>
              <w:right w:val="nil"/>
            </w:tcBorders>
          </w:tcPr>
          <w:p w14:paraId="22F47036" w14:textId="77777777" w:rsidR="00AD78B2" w:rsidRPr="0099700C" w:rsidRDefault="00AD78B2" w:rsidP="003031FD">
            <w:pPr>
              <w:pStyle w:val="CommentaryText"/>
              <w:rPr>
                <w:rFonts w:cs="Calibri"/>
              </w:rPr>
            </w:pPr>
            <w:r w:rsidRPr="0099700C">
              <w:rPr>
                <w:rFonts w:cs="Calibri"/>
              </w:rPr>
              <w:t xml:space="preserve">Borrowing costs </w:t>
            </w:r>
            <w:r w:rsidRPr="0099700C">
              <w:rPr>
                <w:rFonts w:cs="Calibri"/>
                <w:color w:val="FF0000"/>
              </w:rPr>
              <w:t>that are directly attributable to the acquisition, construction or production of a qualifying asset are capitalised as part of the cost base of the asset.  All other borrowing costs</w:t>
            </w:r>
            <w:r w:rsidRPr="0099700C">
              <w:rPr>
                <w:rFonts w:cs="Calibri"/>
              </w:rPr>
              <w:t xml:space="preserve"> are expensed in the period in which they are incurred. </w:t>
            </w:r>
          </w:p>
        </w:tc>
      </w:tr>
      <w:tr w:rsidR="005664D9" w:rsidRPr="0099700C" w14:paraId="40DAE7BD" w14:textId="77777777" w:rsidTr="00334E1D">
        <w:tblPrEx>
          <w:shd w:val="clear" w:color="auto" w:fill="CCFFCC"/>
        </w:tblPrEx>
        <w:trPr>
          <w:trHeight w:val="219"/>
        </w:trPr>
        <w:tc>
          <w:tcPr>
            <w:tcW w:w="737" w:type="pct"/>
            <w:tcBorders>
              <w:top w:val="nil"/>
              <w:left w:val="single" w:sz="2" w:space="0" w:color="003366"/>
              <w:bottom w:val="nil"/>
              <w:right w:val="single" w:sz="2" w:space="0" w:color="003366"/>
            </w:tcBorders>
          </w:tcPr>
          <w:p w14:paraId="02C05DD9" w14:textId="77777777" w:rsidR="005664D9" w:rsidRDefault="005664D9" w:rsidP="00334E1D">
            <w:pPr>
              <w:pStyle w:val="TableReference"/>
              <w:tabs>
                <w:tab w:val="left" w:pos="3306"/>
              </w:tabs>
              <w:spacing w:before="60"/>
              <w:rPr>
                <w:rFonts w:cs="Calibri"/>
                <w:color w:val="auto"/>
                <w:sz w:val="16"/>
                <w:szCs w:val="16"/>
              </w:rPr>
            </w:pPr>
          </w:p>
          <w:p w14:paraId="28DD056E" w14:textId="77777777" w:rsidR="005664D9" w:rsidRDefault="005664D9" w:rsidP="00334E1D">
            <w:pPr>
              <w:pStyle w:val="TableReference"/>
              <w:tabs>
                <w:tab w:val="left" w:pos="3306"/>
              </w:tabs>
              <w:spacing w:before="60"/>
              <w:rPr>
                <w:rFonts w:cs="Calibri"/>
                <w:color w:val="auto"/>
                <w:sz w:val="16"/>
                <w:szCs w:val="16"/>
              </w:rPr>
            </w:pPr>
          </w:p>
          <w:p w14:paraId="42261E43" w14:textId="77777777" w:rsidR="005664D9" w:rsidRPr="00AC248E" w:rsidRDefault="005664D9" w:rsidP="00334E1D">
            <w:pPr>
              <w:pStyle w:val="TableReference"/>
              <w:tabs>
                <w:tab w:val="left" w:pos="3306"/>
              </w:tabs>
              <w:spacing w:before="60"/>
              <w:rPr>
                <w:rFonts w:cs="Calibri"/>
                <w:color w:val="auto"/>
                <w:sz w:val="16"/>
                <w:szCs w:val="16"/>
              </w:rPr>
            </w:pPr>
            <w:r w:rsidRPr="00AC248E">
              <w:rPr>
                <w:rFonts w:cs="Calibri"/>
                <w:color w:val="auto"/>
                <w:sz w:val="16"/>
                <w:szCs w:val="16"/>
              </w:rPr>
              <w:t>ACT Accounting Policy</w:t>
            </w:r>
          </w:p>
          <w:p w14:paraId="4B63BDE4" w14:textId="77777777" w:rsidR="005664D9" w:rsidRPr="0099700C" w:rsidRDefault="005664D9" w:rsidP="00CC051F">
            <w:pPr>
              <w:pStyle w:val="TableReference"/>
              <w:tabs>
                <w:tab w:val="left" w:pos="3306"/>
              </w:tabs>
              <w:spacing w:before="60"/>
              <w:rPr>
                <w:rFonts w:cs="Calibri"/>
                <w:color w:val="auto"/>
                <w:sz w:val="16"/>
                <w:szCs w:val="16"/>
              </w:rPr>
            </w:pPr>
            <w:r w:rsidRPr="00AC248E">
              <w:rPr>
                <w:rFonts w:cs="Calibri"/>
                <w:color w:val="auto"/>
                <w:sz w:val="16"/>
                <w:szCs w:val="16"/>
              </w:rPr>
              <w:t>Financial Framework Memorandum 2015/12</w:t>
            </w:r>
            <w:r w:rsidR="00CC051F">
              <w:rPr>
                <w:rFonts w:cs="Calibri"/>
                <w:color w:val="auto"/>
                <w:sz w:val="16"/>
                <w:szCs w:val="16"/>
              </w:rPr>
              <w:t xml:space="preserve"> </w:t>
            </w:r>
            <w:r w:rsidR="00CC051F" w:rsidRPr="00CC051F">
              <w:rPr>
                <w:rFonts w:cs="Calibri"/>
                <w:color w:val="00B0F0"/>
                <w:sz w:val="16"/>
                <w:szCs w:val="16"/>
              </w:rPr>
              <w:t>&amp;</w:t>
            </w:r>
            <w:r w:rsidR="00CC051F">
              <w:rPr>
                <w:rFonts w:cs="Calibri"/>
                <w:color w:val="00B0F0"/>
                <w:sz w:val="16"/>
                <w:szCs w:val="16"/>
              </w:rPr>
              <w:t xml:space="preserve"> 2018/16</w:t>
            </w:r>
          </w:p>
        </w:tc>
        <w:tc>
          <w:tcPr>
            <w:tcW w:w="4263" w:type="pct"/>
            <w:tcBorders>
              <w:top w:val="nil"/>
              <w:left w:val="single" w:sz="2" w:space="0" w:color="003366"/>
              <w:bottom w:val="nil"/>
              <w:right w:val="nil"/>
            </w:tcBorders>
          </w:tcPr>
          <w:p w14:paraId="4C78AD97" w14:textId="77777777" w:rsidR="005664D9" w:rsidRPr="003E04D9" w:rsidRDefault="005664D9" w:rsidP="00334E1D">
            <w:pPr>
              <w:pStyle w:val="CommentaryText"/>
              <w:rPr>
                <w:rFonts w:cs="Calibri"/>
                <w:b/>
                <w:bCs/>
                <w:strike/>
              </w:rPr>
            </w:pPr>
            <w:r w:rsidRPr="003E04D9">
              <w:rPr>
                <w:rFonts w:cs="Calibri"/>
                <w:b/>
                <w:bCs/>
              </w:rPr>
              <w:t>EMPLOYEE BENEFITS</w:t>
            </w:r>
          </w:p>
          <w:p w14:paraId="4CA86AEC" w14:textId="77777777" w:rsidR="005664D9" w:rsidRPr="00A55577" w:rsidRDefault="005664D9" w:rsidP="00334E1D">
            <w:pPr>
              <w:pStyle w:val="CommentaryText"/>
              <w:spacing w:after="60"/>
              <w:rPr>
                <w:rFonts w:cs="Calibri"/>
                <w:color w:val="FF0000"/>
              </w:rPr>
            </w:pPr>
            <w:r w:rsidRPr="00A55577">
              <w:rPr>
                <w:rFonts w:cs="Calibri"/>
                <w:color w:val="FF0000"/>
              </w:rPr>
              <w:t xml:space="preserve">Annual leave liabilities have been estimated on the assumption they will be wholly settled within three years.  </w:t>
            </w:r>
            <w:r w:rsidR="00AC7916">
              <w:rPr>
                <w:rFonts w:cs="Calibri"/>
                <w:color w:val="FF0000"/>
              </w:rPr>
              <w:t>T</w:t>
            </w:r>
            <w:r w:rsidRPr="00A55577">
              <w:rPr>
                <w:rFonts w:cs="Calibri"/>
                <w:color w:val="FF0000"/>
              </w:rPr>
              <w:t xml:space="preserve">he rate used </w:t>
            </w:r>
            <w:r w:rsidR="00AC7916">
              <w:rPr>
                <w:rFonts w:cs="Calibri"/>
                <w:color w:val="FF0000"/>
              </w:rPr>
              <w:t xml:space="preserve">this financial year </w:t>
            </w:r>
            <w:r w:rsidRPr="00A55577">
              <w:rPr>
                <w:rFonts w:cs="Calibri"/>
                <w:color w:val="FF0000"/>
              </w:rPr>
              <w:t>to estimate the present value of future annual leave payments is XX% (</w:t>
            </w:r>
            <w:r>
              <w:rPr>
                <w:rFonts w:cs="Calibri"/>
                <w:color w:val="FF0000"/>
              </w:rPr>
              <w:t xml:space="preserve">99.1 </w:t>
            </w:r>
            <w:r w:rsidRPr="00A55577">
              <w:rPr>
                <w:rFonts w:cs="Calibri"/>
                <w:color w:val="FF0000"/>
              </w:rPr>
              <w:t xml:space="preserve">% in </w:t>
            </w:r>
            <w:r w:rsidR="00AC7916">
              <w:rPr>
                <w:rFonts w:cs="Calibri"/>
                <w:color w:val="FF0000"/>
              </w:rPr>
              <w:t>previous financial year</w:t>
            </w:r>
            <w:r w:rsidRPr="00A55577">
              <w:rPr>
                <w:rFonts w:cs="Calibri"/>
                <w:color w:val="FF0000"/>
              </w:rPr>
              <w:t xml:space="preserve">) </w:t>
            </w:r>
          </w:p>
          <w:p w14:paraId="741ABD3E" w14:textId="77777777" w:rsidR="005664D9" w:rsidRPr="0099700C" w:rsidRDefault="00AC7916" w:rsidP="00420BC1">
            <w:pPr>
              <w:pStyle w:val="CommentaryText"/>
              <w:spacing w:after="60"/>
              <w:rPr>
                <w:rFonts w:cs="Calibri"/>
              </w:rPr>
            </w:pPr>
            <w:r>
              <w:rPr>
                <w:rFonts w:cs="Calibri"/>
                <w:color w:val="FF0000"/>
              </w:rPr>
              <w:t>T</w:t>
            </w:r>
            <w:r w:rsidR="005664D9" w:rsidRPr="00A55577">
              <w:rPr>
                <w:rFonts w:cs="Calibri"/>
                <w:color w:val="FF0000"/>
              </w:rPr>
              <w:t xml:space="preserve">he rate used </w:t>
            </w:r>
            <w:r>
              <w:rPr>
                <w:rFonts w:cs="Calibri"/>
                <w:color w:val="FF0000"/>
              </w:rPr>
              <w:t xml:space="preserve">this financial year </w:t>
            </w:r>
            <w:r w:rsidR="005664D9" w:rsidRPr="00A55577">
              <w:rPr>
                <w:rFonts w:cs="Calibri"/>
                <w:color w:val="FF0000"/>
              </w:rPr>
              <w:t>to estimate the present value of future payments for long service leave is XX% (</w:t>
            </w:r>
            <w:r w:rsidR="00EA41C2">
              <w:rPr>
                <w:rFonts w:cs="Calibri"/>
                <w:color w:val="FF0000"/>
              </w:rPr>
              <w:t>90.</w:t>
            </w:r>
            <w:r w:rsidR="00420BC1">
              <w:rPr>
                <w:rFonts w:cs="Calibri"/>
                <w:color w:val="FF0000"/>
              </w:rPr>
              <w:t>3</w:t>
            </w:r>
            <w:r w:rsidR="005664D9" w:rsidRPr="00A55577">
              <w:rPr>
                <w:rFonts w:cs="Calibri"/>
                <w:color w:val="FF0000"/>
              </w:rPr>
              <w:t xml:space="preserve"> % in </w:t>
            </w:r>
            <w:r>
              <w:rPr>
                <w:rFonts w:cs="Calibri"/>
                <w:color w:val="FF0000"/>
              </w:rPr>
              <w:t>previous financial year</w:t>
            </w:r>
            <w:r w:rsidR="005664D9" w:rsidRPr="00A55577">
              <w:rPr>
                <w:rFonts w:cs="Calibri"/>
                <w:color w:val="FF0000"/>
              </w:rPr>
              <w:t>).</w:t>
            </w:r>
          </w:p>
        </w:tc>
      </w:tr>
    </w:tbl>
    <w:p w14:paraId="28F90D03" w14:textId="77777777" w:rsidR="005664D9" w:rsidRDefault="005664D9"/>
    <w:p w14:paraId="7574ED46" w14:textId="77777777" w:rsidR="005664D9" w:rsidRDefault="005664D9">
      <w:r>
        <w:br w:type="page"/>
      </w:r>
    </w:p>
    <w:p w14:paraId="21BF97AF" w14:textId="77777777" w:rsidR="00FE4893" w:rsidRDefault="00FE4893">
      <w:r w:rsidRPr="00BB6169">
        <w:rPr>
          <w:b/>
        </w:rPr>
        <w:t>TAS 8.   Note 2. Significant Accounting Policies - Continued</w:t>
      </w:r>
    </w:p>
    <w:p w14:paraId="4E2AD4CA" w14:textId="77777777" w:rsidR="00FE4893" w:rsidRDefault="00FE4893"/>
    <w:tbl>
      <w:tblPr>
        <w:tblW w:w="5063"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8349"/>
        <w:gridCol w:w="6"/>
        <w:gridCol w:w="103"/>
      </w:tblGrid>
      <w:tr w:rsidR="005664D9" w:rsidRPr="0099700C" w14:paraId="78B18E52" w14:textId="77777777" w:rsidTr="00FE4893">
        <w:trPr>
          <w:gridAfter w:val="2"/>
          <w:wAfter w:w="55" w:type="pct"/>
          <w:cantSplit/>
          <w:trHeight w:val="23"/>
        </w:trPr>
        <w:tc>
          <w:tcPr>
            <w:tcW w:w="729" w:type="pct"/>
            <w:tcBorders>
              <w:top w:val="single" w:sz="4" w:space="0" w:color="auto"/>
              <w:left w:val="single" w:sz="2" w:space="0" w:color="003366"/>
              <w:bottom w:val="single" w:sz="4" w:space="0" w:color="auto"/>
              <w:right w:val="single" w:sz="2" w:space="0" w:color="003366"/>
            </w:tcBorders>
          </w:tcPr>
          <w:p w14:paraId="5C321668" w14:textId="77777777" w:rsidR="005664D9" w:rsidRPr="0099700C" w:rsidRDefault="005664D9" w:rsidP="00334E1D">
            <w:pPr>
              <w:pStyle w:val="Reference"/>
              <w:rPr>
                <w:rFonts w:cs="Calibri"/>
              </w:rPr>
            </w:pPr>
            <w:r w:rsidRPr="0099700C">
              <w:rPr>
                <w:rFonts w:cs="Calibri"/>
              </w:rPr>
              <w:t>Reference</w:t>
            </w:r>
          </w:p>
        </w:tc>
        <w:tc>
          <w:tcPr>
            <w:tcW w:w="4216" w:type="pct"/>
            <w:tcBorders>
              <w:top w:val="single" w:sz="4" w:space="0" w:color="auto"/>
              <w:left w:val="single" w:sz="2" w:space="0" w:color="003366"/>
              <w:bottom w:val="single" w:sz="4" w:space="0" w:color="auto"/>
              <w:right w:val="nil"/>
            </w:tcBorders>
          </w:tcPr>
          <w:p w14:paraId="0892897F" w14:textId="77777777" w:rsidR="005664D9" w:rsidRPr="0099700C" w:rsidRDefault="005664D9" w:rsidP="00334E1D">
            <w:pPr>
              <w:pStyle w:val="TableText"/>
              <w:tabs>
                <w:tab w:val="left" w:pos="3306"/>
              </w:tabs>
              <w:rPr>
                <w:rFonts w:cs="Calibri"/>
              </w:rPr>
            </w:pPr>
            <w:r w:rsidRPr="0099700C">
              <w:rPr>
                <w:rFonts w:cs="Calibri"/>
                <w:b/>
                <w:bCs/>
                <w:sz w:val="24"/>
                <w:szCs w:val="24"/>
              </w:rPr>
              <w:t>Note 2. Significant Account Policies - continued</w:t>
            </w:r>
          </w:p>
        </w:tc>
      </w:tr>
      <w:tr w:rsidR="00114EC1" w:rsidRPr="0099700C" w14:paraId="17169BA5" w14:textId="77777777" w:rsidTr="00FE4893">
        <w:trPr>
          <w:gridAfter w:val="2"/>
          <w:wAfter w:w="55" w:type="pct"/>
          <w:cantSplit/>
          <w:trHeight w:val="23"/>
        </w:trPr>
        <w:tc>
          <w:tcPr>
            <w:tcW w:w="729" w:type="pct"/>
            <w:tcBorders>
              <w:top w:val="nil"/>
              <w:left w:val="single" w:sz="2" w:space="0" w:color="003366"/>
              <w:bottom w:val="nil"/>
              <w:right w:val="single" w:sz="2" w:space="0" w:color="003366"/>
            </w:tcBorders>
          </w:tcPr>
          <w:p w14:paraId="4EADE10A" w14:textId="77777777" w:rsidR="00114EC1" w:rsidRPr="0099700C" w:rsidRDefault="00114EC1" w:rsidP="00D302B2">
            <w:pPr>
              <w:rPr>
                <w:rFonts w:cs="Calibri"/>
                <w:sz w:val="16"/>
              </w:rPr>
            </w:pPr>
          </w:p>
        </w:tc>
        <w:tc>
          <w:tcPr>
            <w:tcW w:w="4216" w:type="pct"/>
            <w:tcBorders>
              <w:top w:val="nil"/>
              <w:left w:val="single" w:sz="2" w:space="0" w:color="003366"/>
              <w:bottom w:val="nil"/>
              <w:right w:val="nil"/>
            </w:tcBorders>
            <w:shd w:val="clear" w:color="auto" w:fill="F2F2F2"/>
          </w:tcPr>
          <w:p w14:paraId="7F9F2335" w14:textId="77777777" w:rsidR="00114EC1" w:rsidRPr="0099700C" w:rsidRDefault="00114EC1" w:rsidP="00FE4893">
            <w:pPr>
              <w:autoSpaceDE w:val="0"/>
              <w:autoSpaceDN w:val="0"/>
              <w:adjustRightInd w:val="0"/>
              <w:jc w:val="both"/>
              <w:rPr>
                <w:rFonts w:cs="Calibri"/>
                <w:szCs w:val="24"/>
              </w:rPr>
            </w:pPr>
            <w:r w:rsidRPr="0099700C">
              <w:rPr>
                <w:rFonts w:cs="Calibri"/>
                <w:b/>
                <w:szCs w:val="24"/>
              </w:rPr>
              <w:t>Reasons for the inclusion in T</w:t>
            </w:r>
            <w:r w:rsidR="00C22088" w:rsidRPr="0099700C">
              <w:rPr>
                <w:rFonts w:cs="Calibri"/>
                <w:b/>
                <w:szCs w:val="24"/>
              </w:rPr>
              <w:t>AS</w:t>
            </w:r>
          </w:p>
        </w:tc>
      </w:tr>
      <w:tr w:rsidR="00D302B2" w:rsidRPr="0099700C" w14:paraId="61FD1880" w14:textId="77777777" w:rsidTr="00FE4893">
        <w:trPr>
          <w:gridAfter w:val="2"/>
          <w:wAfter w:w="55" w:type="pct"/>
          <w:cantSplit/>
          <w:trHeight w:val="23"/>
        </w:trPr>
        <w:tc>
          <w:tcPr>
            <w:tcW w:w="729" w:type="pct"/>
            <w:tcBorders>
              <w:top w:val="nil"/>
              <w:left w:val="single" w:sz="2" w:space="0" w:color="003366"/>
              <w:bottom w:val="nil"/>
              <w:right w:val="single" w:sz="2" w:space="0" w:color="003366"/>
            </w:tcBorders>
          </w:tcPr>
          <w:p w14:paraId="595DD84A" w14:textId="77777777" w:rsidR="00D302B2" w:rsidRPr="0099700C" w:rsidRDefault="00D302B2" w:rsidP="003E7837">
            <w:pPr>
              <w:pStyle w:val="TableReference"/>
              <w:tabs>
                <w:tab w:val="left" w:pos="3306"/>
              </w:tabs>
              <w:rPr>
                <w:rFonts w:cs="Calibri"/>
                <w:color w:val="auto"/>
                <w:sz w:val="16"/>
                <w:szCs w:val="16"/>
              </w:rPr>
            </w:pPr>
          </w:p>
        </w:tc>
        <w:tc>
          <w:tcPr>
            <w:tcW w:w="4216" w:type="pct"/>
            <w:tcBorders>
              <w:top w:val="nil"/>
              <w:left w:val="single" w:sz="2" w:space="0" w:color="003366"/>
              <w:bottom w:val="nil"/>
              <w:right w:val="nil"/>
            </w:tcBorders>
            <w:shd w:val="clear" w:color="auto" w:fill="F2F2F2"/>
          </w:tcPr>
          <w:p w14:paraId="003F7670" w14:textId="77777777" w:rsidR="00D302B2" w:rsidRPr="0099700C" w:rsidRDefault="00D302B2" w:rsidP="00020E12">
            <w:pPr>
              <w:pStyle w:val="BodyText"/>
              <w:numPr>
                <w:ilvl w:val="0"/>
                <w:numId w:val="5"/>
              </w:numPr>
              <w:spacing w:after="120"/>
              <w:rPr>
                <w:rFonts w:cs="Calibri"/>
                <w:sz w:val="20"/>
              </w:rPr>
            </w:pPr>
            <w:r w:rsidRPr="0099700C">
              <w:rPr>
                <w:rFonts w:cs="Calibri"/>
                <w:sz w:val="20"/>
              </w:rPr>
              <w:t>A Statement of Appropriation is only required to be presented by prescribed territory authorities who receive appropriation.  All other authorities should delete this line from their policy note.</w:t>
            </w:r>
          </w:p>
          <w:p w14:paraId="1DAF5B37" w14:textId="77777777" w:rsidR="00D302B2" w:rsidRPr="0099700C" w:rsidRDefault="00D302B2" w:rsidP="00020E12">
            <w:pPr>
              <w:pStyle w:val="BodyText"/>
              <w:numPr>
                <w:ilvl w:val="0"/>
                <w:numId w:val="5"/>
              </w:numPr>
              <w:spacing w:after="120"/>
              <w:rPr>
                <w:rFonts w:cs="Calibri"/>
                <w:sz w:val="20"/>
              </w:rPr>
            </w:pPr>
            <w:r w:rsidRPr="0099700C">
              <w:rPr>
                <w:rFonts w:cs="Calibri"/>
                <w:sz w:val="20"/>
              </w:rPr>
              <w:t>Output Class operating statements are only required to be presented by prescribed territory authorities.</w:t>
            </w:r>
          </w:p>
          <w:p w14:paraId="6B4B0D1E" w14:textId="77777777" w:rsidR="00D302B2" w:rsidRPr="00E20963" w:rsidRDefault="00D302B2" w:rsidP="00020E12">
            <w:pPr>
              <w:pStyle w:val="BodyText"/>
              <w:numPr>
                <w:ilvl w:val="0"/>
                <w:numId w:val="5"/>
              </w:numPr>
              <w:spacing w:after="120"/>
              <w:rPr>
                <w:rFonts w:cs="Calibri"/>
                <w:sz w:val="20"/>
              </w:rPr>
            </w:pPr>
            <w:r w:rsidRPr="00AA02C4">
              <w:rPr>
                <w:rFonts w:cs="Calibri"/>
                <w:sz w:val="20"/>
              </w:rPr>
              <w:t>Some territory authorities may comply with International Financial Reporting Standards (IFRSs) and should make a statement of compliance in such cases.</w:t>
            </w:r>
            <w:r w:rsidR="00AA02C4">
              <w:rPr>
                <w:rFonts w:cs="Calibri"/>
                <w:sz w:val="20"/>
              </w:rPr>
              <w:t xml:space="preserve">  </w:t>
            </w:r>
            <w:r w:rsidR="009731AF" w:rsidRPr="00E20963">
              <w:rPr>
                <w:rFonts w:cs="Calibri"/>
                <w:sz w:val="20"/>
              </w:rPr>
              <w:t>However, see the reference to AASB 101.Aus16.2 below for further guidance.</w:t>
            </w:r>
          </w:p>
          <w:p w14:paraId="394332B5" w14:textId="77777777" w:rsidR="00D302B2" w:rsidRPr="0099700C" w:rsidRDefault="00D302B2" w:rsidP="00020E12">
            <w:pPr>
              <w:pStyle w:val="BodyText"/>
              <w:numPr>
                <w:ilvl w:val="0"/>
                <w:numId w:val="5"/>
              </w:numPr>
              <w:spacing w:after="120"/>
              <w:rPr>
                <w:rFonts w:cs="Calibri"/>
                <w:b/>
                <w:szCs w:val="24"/>
              </w:rPr>
            </w:pPr>
            <w:r w:rsidRPr="0099700C">
              <w:rPr>
                <w:rFonts w:cs="Calibri"/>
                <w:sz w:val="20"/>
              </w:rPr>
              <w:t>Territory authorities are not required to present any Territorial Financial Statements as authorities do not administer any income or expenses on behalf of the Territory.  Therefore, the policy note applicable to controlled and territorial reporting and a reference to Payments for Expenses on Behalf of the Territory should not appear in the authority’s accounting policy note.</w:t>
            </w:r>
          </w:p>
        </w:tc>
      </w:tr>
      <w:tr w:rsidR="00D302B2" w:rsidRPr="0099700C" w14:paraId="46935FFD" w14:textId="77777777" w:rsidTr="00FE4893">
        <w:trPr>
          <w:gridAfter w:val="1"/>
          <w:wAfter w:w="52" w:type="pct"/>
          <w:cantSplit/>
          <w:trHeight w:val="23"/>
        </w:trPr>
        <w:tc>
          <w:tcPr>
            <w:tcW w:w="729" w:type="pct"/>
            <w:tcBorders>
              <w:top w:val="nil"/>
              <w:left w:val="single" w:sz="2" w:space="0" w:color="003366"/>
              <w:bottom w:val="nil"/>
              <w:right w:val="single" w:sz="2" w:space="0" w:color="003366"/>
            </w:tcBorders>
          </w:tcPr>
          <w:p w14:paraId="45A1E308" w14:textId="77777777" w:rsidR="00D302B2" w:rsidRDefault="00D302B2" w:rsidP="003E7837">
            <w:pPr>
              <w:pStyle w:val="TableReference"/>
              <w:tabs>
                <w:tab w:val="left" w:pos="3306"/>
              </w:tabs>
              <w:spacing w:before="40"/>
              <w:rPr>
                <w:rFonts w:cs="Calibri"/>
                <w:color w:val="auto"/>
                <w:sz w:val="16"/>
                <w:szCs w:val="16"/>
              </w:rPr>
            </w:pPr>
          </w:p>
          <w:p w14:paraId="6E8F7F66" w14:textId="77777777" w:rsidR="00A55577" w:rsidRDefault="00A55577" w:rsidP="003E7837">
            <w:pPr>
              <w:pStyle w:val="TableReference"/>
              <w:tabs>
                <w:tab w:val="left" w:pos="3306"/>
              </w:tabs>
              <w:spacing w:before="40"/>
              <w:rPr>
                <w:rFonts w:cs="Calibri"/>
                <w:color w:val="auto"/>
                <w:sz w:val="16"/>
                <w:szCs w:val="16"/>
              </w:rPr>
            </w:pPr>
          </w:p>
          <w:p w14:paraId="12174F90" w14:textId="77777777" w:rsidR="00A55577" w:rsidRDefault="00A55577" w:rsidP="003E7837">
            <w:pPr>
              <w:pStyle w:val="TableReference"/>
              <w:tabs>
                <w:tab w:val="left" w:pos="3306"/>
              </w:tabs>
              <w:spacing w:before="40"/>
              <w:rPr>
                <w:rFonts w:cs="Calibri"/>
                <w:color w:val="auto"/>
                <w:sz w:val="16"/>
                <w:szCs w:val="16"/>
              </w:rPr>
            </w:pPr>
          </w:p>
          <w:p w14:paraId="2354032F" w14:textId="77777777" w:rsidR="00A55577" w:rsidRDefault="00A55577" w:rsidP="003E7837">
            <w:pPr>
              <w:pStyle w:val="TableReference"/>
              <w:tabs>
                <w:tab w:val="left" w:pos="3306"/>
              </w:tabs>
              <w:spacing w:before="40"/>
              <w:rPr>
                <w:rFonts w:cs="Calibri"/>
                <w:color w:val="auto"/>
                <w:sz w:val="16"/>
                <w:szCs w:val="16"/>
              </w:rPr>
            </w:pPr>
          </w:p>
          <w:p w14:paraId="690ADA91" w14:textId="77777777" w:rsidR="00A55577" w:rsidRDefault="00A55577" w:rsidP="003E7837">
            <w:pPr>
              <w:pStyle w:val="TableReference"/>
              <w:tabs>
                <w:tab w:val="left" w:pos="3306"/>
              </w:tabs>
              <w:spacing w:before="40"/>
              <w:rPr>
                <w:rFonts w:cs="Calibri"/>
                <w:color w:val="auto"/>
                <w:sz w:val="16"/>
                <w:szCs w:val="16"/>
              </w:rPr>
            </w:pPr>
          </w:p>
          <w:p w14:paraId="606FEB3A" w14:textId="77777777" w:rsidR="00A55577" w:rsidRDefault="00A55577" w:rsidP="003E7837">
            <w:pPr>
              <w:pStyle w:val="TableReference"/>
              <w:tabs>
                <w:tab w:val="left" w:pos="3306"/>
              </w:tabs>
              <w:spacing w:before="40"/>
              <w:rPr>
                <w:rFonts w:cs="Calibri"/>
                <w:color w:val="auto"/>
                <w:sz w:val="16"/>
                <w:szCs w:val="16"/>
              </w:rPr>
            </w:pPr>
          </w:p>
          <w:p w14:paraId="40A00841" w14:textId="77777777" w:rsidR="00A55577" w:rsidRDefault="00A55577" w:rsidP="003E7837">
            <w:pPr>
              <w:pStyle w:val="TableReference"/>
              <w:tabs>
                <w:tab w:val="left" w:pos="3306"/>
              </w:tabs>
              <w:spacing w:before="40"/>
              <w:rPr>
                <w:rFonts w:cs="Calibri"/>
                <w:color w:val="auto"/>
                <w:sz w:val="16"/>
                <w:szCs w:val="16"/>
              </w:rPr>
            </w:pPr>
          </w:p>
          <w:p w14:paraId="56698CF0" w14:textId="77777777" w:rsidR="00A55577" w:rsidRDefault="00A55577" w:rsidP="003E7837">
            <w:pPr>
              <w:pStyle w:val="TableReference"/>
              <w:tabs>
                <w:tab w:val="left" w:pos="3306"/>
              </w:tabs>
              <w:spacing w:before="40"/>
              <w:rPr>
                <w:rFonts w:cs="Calibri"/>
                <w:color w:val="auto"/>
                <w:sz w:val="16"/>
                <w:szCs w:val="16"/>
              </w:rPr>
            </w:pPr>
          </w:p>
          <w:p w14:paraId="2A50BF89" w14:textId="77777777" w:rsidR="00A55577" w:rsidRDefault="00A55577" w:rsidP="003E7837">
            <w:pPr>
              <w:pStyle w:val="TableReference"/>
              <w:tabs>
                <w:tab w:val="left" w:pos="3306"/>
              </w:tabs>
              <w:spacing w:before="40"/>
              <w:rPr>
                <w:rFonts w:cs="Calibri"/>
                <w:color w:val="auto"/>
                <w:sz w:val="16"/>
                <w:szCs w:val="16"/>
              </w:rPr>
            </w:pPr>
          </w:p>
          <w:p w14:paraId="76D0B745" w14:textId="77777777" w:rsidR="00A55577" w:rsidRPr="00CF16A1" w:rsidRDefault="00A55577" w:rsidP="003E7837">
            <w:pPr>
              <w:pStyle w:val="TableReference"/>
              <w:tabs>
                <w:tab w:val="left" w:pos="3306"/>
              </w:tabs>
              <w:spacing w:before="40"/>
              <w:rPr>
                <w:rFonts w:cs="Calibri"/>
                <w:color w:val="auto"/>
                <w:sz w:val="16"/>
                <w:szCs w:val="16"/>
              </w:rPr>
            </w:pPr>
            <w:r w:rsidRPr="00CF16A1">
              <w:rPr>
                <w:rFonts w:cs="Calibri"/>
                <w:color w:val="auto"/>
                <w:sz w:val="16"/>
                <w:szCs w:val="16"/>
              </w:rPr>
              <w:t>Financial Framework Memorandum 2015/12</w:t>
            </w:r>
          </w:p>
        </w:tc>
        <w:tc>
          <w:tcPr>
            <w:tcW w:w="4219" w:type="pct"/>
            <w:gridSpan w:val="2"/>
            <w:tcBorders>
              <w:top w:val="nil"/>
              <w:left w:val="single" w:sz="2" w:space="0" w:color="003366"/>
              <w:bottom w:val="nil"/>
              <w:right w:val="nil"/>
            </w:tcBorders>
            <w:shd w:val="clear" w:color="auto" w:fill="F2F2F2"/>
          </w:tcPr>
          <w:p w14:paraId="4013BD5D" w14:textId="77777777" w:rsidR="00D302B2" w:rsidRPr="0099700C" w:rsidRDefault="00D302B2" w:rsidP="00020E12">
            <w:pPr>
              <w:pStyle w:val="BodyText"/>
              <w:numPr>
                <w:ilvl w:val="0"/>
                <w:numId w:val="6"/>
              </w:numPr>
              <w:spacing w:after="120"/>
              <w:rPr>
                <w:rFonts w:cs="Calibri"/>
                <w:sz w:val="20"/>
              </w:rPr>
            </w:pPr>
            <w:r w:rsidRPr="0099700C">
              <w:rPr>
                <w:rFonts w:cs="Calibri"/>
                <w:sz w:val="20"/>
              </w:rPr>
              <w:t xml:space="preserve">The budget numbers appearing in a territory authority’s </w:t>
            </w:r>
            <w:r w:rsidRPr="0099700C">
              <w:rPr>
                <w:rFonts w:cs="Calibri"/>
                <w:color w:val="17365D"/>
                <w:sz w:val="20"/>
              </w:rPr>
              <w:t>financia</w:t>
            </w:r>
            <w:r w:rsidRPr="0099700C">
              <w:rPr>
                <w:rFonts w:cs="Calibri"/>
                <w:color w:val="365F91"/>
                <w:sz w:val="20"/>
              </w:rPr>
              <w:t>l</w:t>
            </w:r>
            <w:r w:rsidRPr="0099700C">
              <w:rPr>
                <w:rFonts w:cs="Calibri"/>
                <w:sz w:val="20"/>
              </w:rPr>
              <w:t xml:space="preserve"> statement are sourced from their Statement of Intent, whereas a directorate’s is based on the numbers presented in the 201</w:t>
            </w:r>
            <w:r w:rsidR="0026111B">
              <w:rPr>
                <w:rFonts w:cs="Calibri"/>
                <w:sz w:val="20"/>
              </w:rPr>
              <w:t>7</w:t>
            </w:r>
            <w:r w:rsidRPr="0099700C">
              <w:rPr>
                <w:rFonts w:cs="Calibri"/>
                <w:sz w:val="20"/>
              </w:rPr>
              <w:t>-1</w:t>
            </w:r>
            <w:r w:rsidR="0026111B">
              <w:rPr>
                <w:rFonts w:cs="Calibri"/>
                <w:sz w:val="20"/>
              </w:rPr>
              <w:t>8</w:t>
            </w:r>
            <w:r w:rsidRPr="0099700C">
              <w:rPr>
                <w:rFonts w:cs="Calibri"/>
                <w:sz w:val="20"/>
              </w:rPr>
              <w:t xml:space="preserve"> Budget Papers. </w:t>
            </w:r>
          </w:p>
          <w:p w14:paraId="505476D2" w14:textId="77777777" w:rsidR="00D302B2" w:rsidRPr="0099700C" w:rsidRDefault="00D302B2" w:rsidP="00020E12">
            <w:pPr>
              <w:pStyle w:val="BodyText"/>
              <w:numPr>
                <w:ilvl w:val="0"/>
                <w:numId w:val="6"/>
              </w:numPr>
              <w:spacing w:after="120"/>
              <w:rPr>
                <w:rFonts w:cs="Calibri"/>
                <w:sz w:val="20"/>
              </w:rPr>
            </w:pPr>
            <w:r w:rsidRPr="0099700C">
              <w:rPr>
                <w:rFonts w:cs="Calibri"/>
                <w:sz w:val="20"/>
              </w:rPr>
              <w:t xml:space="preserve">Territory authorities generally do not collect any Taxes, Fees and Fines revenue, and as such, they will not need to disclose any accounting policy </w:t>
            </w:r>
            <w:r w:rsidRPr="0099700C">
              <w:rPr>
                <w:rFonts w:cs="Calibri"/>
                <w:color w:val="17365D"/>
                <w:sz w:val="20"/>
              </w:rPr>
              <w:t>note</w:t>
            </w:r>
            <w:r w:rsidRPr="0099700C">
              <w:rPr>
                <w:rFonts w:cs="Calibri"/>
                <w:sz w:val="20"/>
              </w:rPr>
              <w:t xml:space="preserve"> concerning this type of revenue.</w:t>
            </w:r>
          </w:p>
          <w:p w14:paraId="535F2E8E" w14:textId="77777777" w:rsidR="00D302B2" w:rsidRPr="0099700C" w:rsidRDefault="00D302B2" w:rsidP="00020E12">
            <w:pPr>
              <w:pStyle w:val="BodyText"/>
              <w:numPr>
                <w:ilvl w:val="0"/>
                <w:numId w:val="7"/>
              </w:numPr>
              <w:spacing w:after="120"/>
              <w:rPr>
                <w:rFonts w:cs="Calibri"/>
                <w:sz w:val="20"/>
              </w:rPr>
            </w:pPr>
            <w:r w:rsidRPr="0099700C">
              <w:rPr>
                <w:rFonts w:cs="Calibri"/>
                <w:sz w:val="20"/>
              </w:rPr>
              <w:t>There has been a change in the accounting policy applicable to borrowing costs for territory authorities that are either for-profit or not considered a public sector entity.</w:t>
            </w:r>
          </w:p>
          <w:p w14:paraId="0589D661" w14:textId="77777777" w:rsidR="00D302B2" w:rsidRPr="00A55577" w:rsidRDefault="00D302B2" w:rsidP="00020E12">
            <w:pPr>
              <w:pStyle w:val="BodyText"/>
              <w:numPr>
                <w:ilvl w:val="0"/>
                <w:numId w:val="7"/>
              </w:numPr>
              <w:spacing w:after="120"/>
              <w:rPr>
                <w:rFonts w:cs="Calibri"/>
                <w:sz w:val="20"/>
              </w:rPr>
            </w:pPr>
            <w:r w:rsidRPr="00A55577">
              <w:rPr>
                <w:rFonts w:cs="Calibri"/>
                <w:sz w:val="20"/>
              </w:rPr>
              <w:t>For-profit authorities have the corporate bond rate applied as the discount factor in the calculation of the present value factor for annual leave and long service leave.</w:t>
            </w:r>
          </w:p>
          <w:p w14:paraId="13F20415" w14:textId="77777777" w:rsidR="00D302B2" w:rsidRPr="0099700C" w:rsidRDefault="00D302B2" w:rsidP="00425DD7">
            <w:pPr>
              <w:autoSpaceDE w:val="0"/>
              <w:autoSpaceDN w:val="0"/>
              <w:adjustRightInd w:val="0"/>
              <w:spacing w:after="120"/>
              <w:jc w:val="both"/>
              <w:rPr>
                <w:rFonts w:cs="Calibri"/>
                <w:color w:val="FF0000"/>
                <w:sz w:val="20"/>
              </w:rPr>
            </w:pPr>
            <w:r w:rsidRPr="0099700C">
              <w:rPr>
                <w:rFonts w:cs="Calibri"/>
                <w:sz w:val="20"/>
              </w:rPr>
              <w:t>As a result, an amended disclosure is provided above and amended guidance is provided below.</w:t>
            </w:r>
          </w:p>
        </w:tc>
      </w:tr>
      <w:tr w:rsidR="00D302B2" w:rsidRPr="0099700C" w14:paraId="5BAAC839" w14:textId="77777777" w:rsidTr="00FE4893">
        <w:trPr>
          <w:cantSplit/>
          <w:trHeight w:val="23"/>
        </w:trPr>
        <w:tc>
          <w:tcPr>
            <w:tcW w:w="729" w:type="pct"/>
            <w:tcBorders>
              <w:top w:val="nil"/>
              <w:left w:val="single" w:sz="2" w:space="0" w:color="003366"/>
              <w:bottom w:val="nil"/>
              <w:right w:val="single" w:sz="2" w:space="0" w:color="003366"/>
            </w:tcBorders>
          </w:tcPr>
          <w:p w14:paraId="1ED635E5" w14:textId="77777777" w:rsidR="00D302B2" w:rsidRPr="0099700C" w:rsidRDefault="00D302B2" w:rsidP="00607EEC">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1ADE4286" w14:textId="77777777" w:rsidR="00D302B2" w:rsidRPr="0099700C" w:rsidRDefault="00D302B2" w:rsidP="00C70EF7">
            <w:pPr>
              <w:pStyle w:val="CommentaryTitle"/>
              <w:spacing w:after="0"/>
              <w:rPr>
                <w:rFonts w:cs="Calibri"/>
              </w:rPr>
            </w:pPr>
            <w:bookmarkStart w:id="90" w:name="_Toc50440335"/>
            <w:bookmarkStart w:id="91" w:name="_Toc163106307"/>
            <w:bookmarkStart w:id="92" w:name="_Toc194977562"/>
            <w:r w:rsidRPr="0099700C">
              <w:rPr>
                <w:rFonts w:cs="Calibri"/>
              </w:rPr>
              <w:t>Commentary – Note 2: Significant Accounting Policies</w:t>
            </w:r>
            <w:bookmarkEnd w:id="90"/>
            <w:bookmarkEnd w:id="91"/>
            <w:bookmarkEnd w:id="92"/>
          </w:p>
        </w:tc>
      </w:tr>
      <w:tr w:rsidR="00D302B2" w:rsidRPr="0099700C" w14:paraId="7A4FA6CD" w14:textId="77777777" w:rsidTr="00FE4893">
        <w:trPr>
          <w:cantSplit/>
          <w:trHeight w:val="23"/>
        </w:trPr>
        <w:tc>
          <w:tcPr>
            <w:tcW w:w="729" w:type="pct"/>
            <w:tcBorders>
              <w:top w:val="nil"/>
              <w:left w:val="single" w:sz="2" w:space="0" w:color="003366"/>
              <w:bottom w:val="nil"/>
              <w:right w:val="single" w:sz="2" w:space="0" w:color="003366"/>
            </w:tcBorders>
          </w:tcPr>
          <w:p w14:paraId="41D01FBA" w14:textId="77777777" w:rsidR="00D302B2" w:rsidRPr="0099700C" w:rsidRDefault="00D302B2" w:rsidP="008968FA">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685E076C" w14:textId="77777777" w:rsidR="00D302B2" w:rsidRPr="0099700C" w:rsidRDefault="00D302B2" w:rsidP="008968FA">
            <w:pPr>
              <w:autoSpaceDE w:val="0"/>
              <w:autoSpaceDN w:val="0"/>
              <w:adjustRightInd w:val="0"/>
              <w:spacing w:after="120"/>
              <w:jc w:val="both"/>
              <w:rPr>
                <w:rFonts w:cs="Calibri"/>
                <w:color w:val="FF0000"/>
                <w:sz w:val="20"/>
                <w:szCs w:val="18"/>
              </w:rPr>
            </w:pPr>
            <w:r w:rsidRPr="0099700C">
              <w:rPr>
                <w:rFonts w:cs="Calibri"/>
                <w:color w:val="FF0000"/>
                <w:sz w:val="20"/>
                <w:szCs w:val="18"/>
              </w:rPr>
              <w:t>The FMA guidelines only require prescribed territory authorities to report Output Class Operating Statements.  All other territory authorities are not required to report this information, and may delete the line referring to it from their accounting policy note.</w:t>
            </w:r>
          </w:p>
        </w:tc>
      </w:tr>
      <w:tr w:rsidR="00D302B2" w:rsidRPr="0099700C" w14:paraId="0D994AAB" w14:textId="77777777" w:rsidTr="00FE4893">
        <w:trPr>
          <w:cantSplit/>
          <w:trHeight w:val="23"/>
        </w:trPr>
        <w:tc>
          <w:tcPr>
            <w:tcW w:w="729" w:type="pct"/>
            <w:tcBorders>
              <w:top w:val="nil"/>
              <w:left w:val="single" w:sz="2" w:space="0" w:color="003366"/>
              <w:bottom w:val="nil"/>
              <w:right w:val="single" w:sz="2" w:space="0" w:color="003366"/>
            </w:tcBorders>
          </w:tcPr>
          <w:p w14:paraId="5CBF0E3E" w14:textId="77777777" w:rsidR="00D302B2" w:rsidRPr="0099700C" w:rsidRDefault="00D302B2" w:rsidP="003031FD">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28923F76" w14:textId="77777777" w:rsidR="00D302B2" w:rsidRPr="0099700C" w:rsidRDefault="00D302B2" w:rsidP="00FF13BD">
            <w:pPr>
              <w:autoSpaceDE w:val="0"/>
              <w:autoSpaceDN w:val="0"/>
              <w:adjustRightInd w:val="0"/>
              <w:spacing w:before="240"/>
              <w:jc w:val="both"/>
              <w:rPr>
                <w:rFonts w:cs="Calibri"/>
                <w:b/>
                <w:bCs/>
                <w:color w:val="FF0000"/>
                <w:sz w:val="20"/>
                <w:szCs w:val="20"/>
              </w:rPr>
            </w:pPr>
            <w:r w:rsidRPr="0099700C">
              <w:rPr>
                <w:rFonts w:cs="Calibri"/>
                <w:b/>
                <w:bCs/>
                <w:color w:val="FF0000"/>
                <w:sz w:val="20"/>
                <w:szCs w:val="20"/>
              </w:rPr>
              <w:t>Statement of Compliance with International Financial Reporting Standards (IFRSs)</w:t>
            </w:r>
          </w:p>
        </w:tc>
      </w:tr>
      <w:tr w:rsidR="00D302B2" w:rsidRPr="0099700C" w14:paraId="519B98CE" w14:textId="77777777" w:rsidTr="00FE4893">
        <w:trPr>
          <w:cantSplit/>
          <w:trHeight w:val="23"/>
        </w:trPr>
        <w:tc>
          <w:tcPr>
            <w:tcW w:w="729" w:type="pct"/>
            <w:tcBorders>
              <w:top w:val="nil"/>
              <w:left w:val="single" w:sz="2" w:space="0" w:color="003366"/>
              <w:bottom w:val="nil"/>
              <w:right w:val="single" w:sz="2" w:space="0" w:color="003366"/>
            </w:tcBorders>
          </w:tcPr>
          <w:p w14:paraId="4CD22975" w14:textId="77777777" w:rsidR="00D302B2" w:rsidRDefault="00D302B2" w:rsidP="003031FD">
            <w:pPr>
              <w:pStyle w:val="TableReference"/>
              <w:tabs>
                <w:tab w:val="left" w:pos="3306"/>
              </w:tabs>
              <w:spacing w:before="40"/>
              <w:rPr>
                <w:rFonts w:cs="Calibri"/>
                <w:color w:val="auto"/>
                <w:sz w:val="16"/>
                <w:szCs w:val="16"/>
              </w:rPr>
            </w:pPr>
            <w:r w:rsidRPr="0099700C">
              <w:rPr>
                <w:rFonts w:cs="Calibri"/>
                <w:color w:val="auto"/>
                <w:sz w:val="16"/>
                <w:szCs w:val="16"/>
              </w:rPr>
              <w:t>AASB 101.16</w:t>
            </w:r>
          </w:p>
          <w:p w14:paraId="358D5535" w14:textId="77777777" w:rsidR="00841373" w:rsidRDefault="00841373" w:rsidP="003031FD">
            <w:pPr>
              <w:pStyle w:val="TableReference"/>
              <w:tabs>
                <w:tab w:val="left" w:pos="3306"/>
              </w:tabs>
              <w:spacing w:before="40"/>
              <w:rPr>
                <w:rFonts w:cs="Calibri"/>
                <w:color w:val="auto"/>
                <w:sz w:val="16"/>
                <w:szCs w:val="16"/>
              </w:rPr>
            </w:pPr>
          </w:p>
          <w:p w14:paraId="0A0A94B8" w14:textId="77777777" w:rsidR="00841373" w:rsidRDefault="00841373" w:rsidP="003031FD">
            <w:pPr>
              <w:pStyle w:val="TableReference"/>
              <w:tabs>
                <w:tab w:val="left" w:pos="3306"/>
              </w:tabs>
              <w:spacing w:before="40"/>
              <w:rPr>
                <w:rFonts w:cs="Calibri"/>
                <w:color w:val="auto"/>
                <w:sz w:val="16"/>
                <w:szCs w:val="16"/>
              </w:rPr>
            </w:pPr>
          </w:p>
          <w:p w14:paraId="52F80EBD" w14:textId="77777777" w:rsidR="00841373" w:rsidRPr="00841373" w:rsidRDefault="00841373" w:rsidP="00841373">
            <w:pPr>
              <w:pStyle w:val="TableReference"/>
              <w:tabs>
                <w:tab w:val="left" w:pos="3306"/>
              </w:tabs>
              <w:spacing w:before="40"/>
              <w:rPr>
                <w:rFonts w:cs="Calibri"/>
                <w:color w:val="0070C0"/>
                <w:sz w:val="16"/>
                <w:szCs w:val="16"/>
              </w:rPr>
            </w:pPr>
            <w:r w:rsidRPr="00EF6219">
              <w:rPr>
                <w:rFonts w:cs="Calibri"/>
                <w:color w:val="00B0F0"/>
                <w:sz w:val="16"/>
                <w:szCs w:val="16"/>
              </w:rPr>
              <w:t>AASB 101.Aus16.2</w:t>
            </w:r>
          </w:p>
        </w:tc>
        <w:tc>
          <w:tcPr>
            <w:tcW w:w="4271" w:type="pct"/>
            <w:gridSpan w:val="3"/>
            <w:tcBorders>
              <w:top w:val="nil"/>
              <w:left w:val="single" w:sz="2" w:space="0" w:color="003366"/>
              <w:bottom w:val="nil"/>
              <w:right w:val="nil"/>
            </w:tcBorders>
            <w:shd w:val="clear" w:color="auto" w:fill="F2F2F2"/>
          </w:tcPr>
          <w:p w14:paraId="115A55D5" w14:textId="77777777" w:rsidR="00D302B2" w:rsidRPr="0099700C" w:rsidRDefault="00D302B2" w:rsidP="00EF6219">
            <w:pPr>
              <w:autoSpaceDE w:val="0"/>
              <w:autoSpaceDN w:val="0"/>
              <w:adjustRightInd w:val="0"/>
              <w:spacing w:after="120"/>
              <w:jc w:val="both"/>
              <w:rPr>
                <w:rFonts w:cs="Calibri"/>
                <w:color w:val="FF0000"/>
                <w:sz w:val="20"/>
                <w:szCs w:val="18"/>
              </w:rPr>
            </w:pPr>
            <w:r w:rsidRPr="0099700C">
              <w:rPr>
                <w:rFonts w:cs="Calibri"/>
                <w:color w:val="FF0000"/>
                <w:sz w:val="20"/>
                <w:szCs w:val="18"/>
              </w:rPr>
              <w:t xml:space="preserve">For-profit authorities are required to make an explicit and unreserved statement of compliance with IFRS in the notes where </w:t>
            </w:r>
            <w:r w:rsidR="00784B90" w:rsidRPr="00EF6219">
              <w:rPr>
                <w:rFonts w:cs="Calibri"/>
                <w:color w:val="FF0000"/>
                <w:sz w:val="20"/>
                <w:szCs w:val="18"/>
              </w:rPr>
              <w:t>their</w:t>
            </w:r>
            <w:r w:rsidR="00784B90" w:rsidRPr="00784B90">
              <w:rPr>
                <w:rFonts w:cs="Calibri"/>
                <w:color w:val="0070C0"/>
                <w:sz w:val="20"/>
                <w:szCs w:val="18"/>
              </w:rPr>
              <w:t xml:space="preserve"> </w:t>
            </w:r>
            <w:r w:rsidRPr="0099700C">
              <w:rPr>
                <w:rFonts w:cs="Calibri"/>
                <w:color w:val="FF0000"/>
                <w:sz w:val="20"/>
                <w:szCs w:val="18"/>
              </w:rPr>
              <w:t>financial statements comply with IFRSs.</w:t>
            </w:r>
            <w:r w:rsidR="00EF6219">
              <w:rPr>
                <w:rFonts w:cs="Calibri"/>
                <w:color w:val="FF0000"/>
                <w:sz w:val="20"/>
                <w:szCs w:val="18"/>
              </w:rPr>
              <w:t xml:space="preserve">  </w:t>
            </w:r>
            <w:r w:rsidR="00D83635" w:rsidRPr="00EF6219">
              <w:rPr>
                <w:rFonts w:cs="Calibri"/>
                <w:color w:val="FF0000"/>
                <w:sz w:val="20"/>
                <w:szCs w:val="18"/>
              </w:rPr>
              <w:t xml:space="preserve">Compliance with Australian Accounting Standards by for- profit agencies will not necessarily lead to compliance with IFRSs.  This circumstance arises when the entity is a for-profit government agency to which particular standards apply, such as AASB 4 </w:t>
            </w:r>
            <w:r w:rsidR="00D83635" w:rsidRPr="00EF6219">
              <w:rPr>
                <w:rFonts w:cs="Calibri"/>
                <w:i/>
                <w:color w:val="FF0000"/>
                <w:sz w:val="20"/>
                <w:szCs w:val="18"/>
              </w:rPr>
              <w:t>Contributions</w:t>
            </w:r>
            <w:r w:rsidR="00D83635" w:rsidRPr="00EF6219">
              <w:rPr>
                <w:rFonts w:cs="Calibri"/>
                <w:color w:val="FF0000"/>
                <w:sz w:val="20"/>
                <w:szCs w:val="18"/>
              </w:rPr>
              <w:t>, and to which Aus paragraphs in various other Australian Accounting Standards apply, and the entity applies a requirement that is inconsistent with an IFRS requirement.</w:t>
            </w:r>
          </w:p>
        </w:tc>
      </w:tr>
      <w:tr w:rsidR="00D302B2" w:rsidRPr="0099700C" w14:paraId="59DF2666" w14:textId="77777777" w:rsidTr="00FE4893">
        <w:trPr>
          <w:cantSplit/>
          <w:trHeight w:val="23"/>
        </w:trPr>
        <w:tc>
          <w:tcPr>
            <w:tcW w:w="729" w:type="pct"/>
            <w:tcBorders>
              <w:top w:val="nil"/>
              <w:left w:val="single" w:sz="2" w:space="0" w:color="003366"/>
              <w:bottom w:val="nil"/>
              <w:right w:val="single" w:sz="2" w:space="0" w:color="003366"/>
            </w:tcBorders>
          </w:tcPr>
          <w:p w14:paraId="5941FB2A" w14:textId="77777777" w:rsidR="00D302B2" w:rsidRPr="0099700C" w:rsidRDefault="00D302B2" w:rsidP="003E7837">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534D5C6A" w14:textId="77777777" w:rsidR="00D302B2" w:rsidRPr="0099700C" w:rsidRDefault="00D302B2" w:rsidP="00FF13BD">
            <w:pPr>
              <w:autoSpaceDE w:val="0"/>
              <w:autoSpaceDN w:val="0"/>
              <w:adjustRightInd w:val="0"/>
              <w:spacing w:before="240"/>
              <w:jc w:val="both"/>
              <w:rPr>
                <w:rFonts w:cs="Calibri"/>
                <w:b/>
                <w:bCs/>
                <w:color w:val="FF0000"/>
                <w:sz w:val="20"/>
                <w:szCs w:val="20"/>
              </w:rPr>
            </w:pPr>
            <w:r w:rsidRPr="0099700C">
              <w:rPr>
                <w:rFonts w:cs="Calibri"/>
                <w:b/>
                <w:bCs/>
                <w:color w:val="FF0000"/>
                <w:sz w:val="20"/>
                <w:szCs w:val="20"/>
              </w:rPr>
              <w:t>Borrowing Costs</w:t>
            </w:r>
          </w:p>
        </w:tc>
      </w:tr>
      <w:tr w:rsidR="00D302B2" w:rsidRPr="0099700C" w14:paraId="06A96812" w14:textId="77777777" w:rsidTr="00FE4893">
        <w:trPr>
          <w:cantSplit/>
          <w:trHeight w:val="23"/>
        </w:trPr>
        <w:tc>
          <w:tcPr>
            <w:tcW w:w="729" w:type="pct"/>
            <w:tcBorders>
              <w:top w:val="nil"/>
              <w:left w:val="single" w:sz="2" w:space="0" w:color="003366"/>
              <w:bottom w:val="nil"/>
              <w:right w:val="single" w:sz="2" w:space="0" w:color="003366"/>
            </w:tcBorders>
          </w:tcPr>
          <w:p w14:paraId="60D0F35D" w14:textId="77777777" w:rsidR="00D302B2" w:rsidRPr="0099700C" w:rsidRDefault="00D302B2" w:rsidP="00C22088">
            <w:pPr>
              <w:pStyle w:val="TableReference"/>
              <w:tabs>
                <w:tab w:val="left" w:pos="3306"/>
              </w:tabs>
              <w:spacing w:before="40"/>
              <w:rPr>
                <w:rFonts w:cs="Calibri"/>
                <w:color w:val="auto"/>
                <w:sz w:val="16"/>
                <w:szCs w:val="16"/>
              </w:rPr>
            </w:pPr>
            <w:r w:rsidRPr="0099700C">
              <w:rPr>
                <w:rFonts w:cs="Calibri"/>
                <w:color w:val="auto"/>
                <w:sz w:val="16"/>
                <w:szCs w:val="16"/>
              </w:rPr>
              <w:t>AASB 123. 8 &amp; Aus 8.1</w:t>
            </w:r>
            <w:r w:rsidRPr="0099700C">
              <w:rPr>
                <w:rFonts w:cs="Calibri"/>
                <w:color w:val="auto"/>
                <w:sz w:val="16"/>
                <w:szCs w:val="16"/>
              </w:rPr>
              <w:br/>
              <w:t>ACT Disclosure Policy</w:t>
            </w:r>
          </w:p>
        </w:tc>
        <w:tc>
          <w:tcPr>
            <w:tcW w:w="4271" w:type="pct"/>
            <w:gridSpan w:val="3"/>
            <w:tcBorders>
              <w:top w:val="nil"/>
              <w:left w:val="single" w:sz="2" w:space="0" w:color="003366"/>
              <w:bottom w:val="nil"/>
              <w:right w:val="nil"/>
            </w:tcBorders>
            <w:shd w:val="clear" w:color="auto" w:fill="F2F2F2"/>
          </w:tcPr>
          <w:p w14:paraId="4B152E98" w14:textId="77777777" w:rsidR="00D302B2" w:rsidRPr="0099700C" w:rsidRDefault="00D302B2" w:rsidP="00590B64">
            <w:pPr>
              <w:autoSpaceDE w:val="0"/>
              <w:autoSpaceDN w:val="0"/>
              <w:adjustRightInd w:val="0"/>
              <w:spacing w:after="120"/>
              <w:jc w:val="both"/>
              <w:rPr>
                <w:rFonts w:cs="Calibri"/>
                <w:i/>
                <w:color w:val="FF0000"/>
                <w:sz w:val="20"/>
                <w:szCs w:val="18"/>
              </w:rPr>
            </w:pPr>
            <w:r w:rsidRPr="0099700C">
              <w:rPr>
                <w:rFonts w:cs="Calibri"/>
                <w:bCs/>
                <w:color w:val="FF0000"/>
                <w:sz w:val="20"/>
                <w:szCs w:val="20"/>
              </w:rPr>
              <w:t xml:space="preserve">Territory authorities that are either for-profit, or not considered a public sector entity, will now have to capitalise borrowing costs that are directly attributable to the acquisition, construction or production of a qualifying asset as part of the cost of that asset.  These entities may still recognise other borrowing costs as an expense in the period in which they are incurred.  </w:t>
            </w:r>
          </w:p>
        </w:tc>
      </w:tr>
      <w:tr w:rsidR="00D302B2" w:rsidRPr="0099700C" w14:paraId="2587C4EC" w14:textId="77777777" w:rsidTr="00FE4893">
        <w:trPr>
          <w:cantSplit/>
          <w:trHeight w:val="23"/>
        </w:trPr>
        <w:tc>
          <w:tcPr>
            <w:tcW w:w="729" w:type="pct"/>
            <w:tcBorders>
              <w:top w:val="nil"/>
              <w:left w:val="single" w:sz="2" w:space="0" w:color="003366"/>
              <w:bottom w:val="nil"/>
              <w:right w:val="single" w:sz="2" w:space="0" w:color="003366"/>
            </w:tcBorders>
          </w:tcPr>
          <w:p w14:paraId="2C0A2EC4" w14:textId="77777777" w:rsidR="00D302B2" w:rsidRPr="0040575B" w:rsidRDefault="00D302B2" w:rsidP="00FE4893">
            <w:pPr>
              <w:pStyle w:val="TableReference"/>
              <w:tabs>
                <w:tab w:val="left" w:pos="3306"/>
              </w:tabs>
              <w:spacing w:before="40"/>
              <w:rPr>
                <w:rFonts w:cs="Calibri"/>
                <w:color w:val="auto"/>
                <w:sz w:val="16"/>
                <w:szCs w:val="16"/>
              </w:rPr>
            </w:pPr>
            <w:r w:rsidRPr="0040575B">
              <w:rPr>
                <w:rFonts w:cs="Calibri"/>
                <w:color w:val="auto"/>
                <w:sz w:val="16"/>
                <w:szCs w:val="16"/>
              </w:rPr>
              <w:t>AASB 119.83</w:t>
            </w:r>
            <w:r w:rsidR="00FE4893">
              <w:rPr>
                <w:rFonts w:cs="Calibri"/>
                <w:color w:val="auto"/>
                <w:sz w:val="16"/>
                <w:szCs w:val="16"/>
              </w:rPr>
              <w:t xml:space="preserve"> </w:t>
            </w:r>
            <w:r w:rsidRPr="0040575B">
              <w:rPr>
                <w:rFonts w:cs="Calibri"/>
                <w:color w:val="auto"/>
                <w:sz w:val="16"/>
                <w:szCs w:val="16"/>
              </w:rPr>
              <w:t>FFM Memo 2015/12</w:t>
            </w:r>
          </w:p>
        </w:tc>
        <w:tc>
          <w:tcPr>
            <w:tcW w:w="4271" w:type="pct"/>
            <w:gridSpan w:val="3"/>
            <w:tcBorders>
              <w:top w:val="nil"/>
              <w:left w:val="single" w:sz="2" w:space="0" w:color="003366"/>
              <w:bottom w:val="nil"/>
              <w:right w:val="nil"/>
            </w:tcBorders>
            <w:shd w:val="clear" w:color="auto" w:fill="F2F2F2"/>
          </w:tcPr>
          <w:p w14:paraId="1DB0DFD6" w14:textId="77777777" w:rsidR="00D302B2" w:rsidRPr="006C0611" w:rsidRDefault="00D302B2" w:rsidP="00A97AF4">
            <w:pPr>
              <w:autoSpaceDE w:val="0"/>
              <w:autoSpaceDN w:val="0"/>
              <w:adjustRightInd w:val="0"/>
              <w:spacing w:after="120"/>
              <w:jc w:val="both"/>
              <w:rPr>
                <w:rFonts w:cs="Calibri"/>
                <w:b/>
                <w:bCs/>
                <w:color w:val="FF0000"/>
                <w:sz w:val="20"/>
                <w:szCs w:val="20"/>
              </w:rPr>
            </w:pPr>
            <w:r w:rsidRPr="006C0611">
              <w:rPr>
                <w:rFonts w:cs="Calibri"/>
                <w:b/>
                <w:bCs/>
                <w:color w:val="FF0000"/>
                <w:sz w:val="20"/>
                <w:szCs w:val="20"/>
              </w:rPr>
              <w:t>Corporate Bond Rate</w:t>
            </w:r>
          </w:p>
        </w:tc>
      </w:tr>
      <w:tr w:rsidR="00D302B2" w:rsidRPr="0099700C" w14:paraId="3B4A1BC6" w14:textId="77777777" w:rsidTr="00FE4893">
        <w:trPr>
          <w:cantSplit/>
          <w:trHeight w:val="23"/>
        </w:trPr>
        <w:tc>
          <w:tcPr>
            <w:tcW w:w="729" w:type="pct"/>
            <w:tcBorders>
              <w:top w:val="nil"/>
              <w:left w:val="single" w:sz="2" w:space="0" w:color="003366"/>
              <w:bottom w:val="nil"/>
              <w:right w:val="single" w:sz="2" w:space="0" w:color="003366"/>
            </w:tcBorders>
          </w:tcPr>
          <w:p w14:paraId="649A63B4" w14:textId="77777777" w:rsidR="00D302B2" w:rsidRPr="0040575B" w:rsidRDefault="00D302B2" w:rsidP="00C22088">
            <w:pPr>
              <w:pStyle w:val="TableReference"/>
              <w:tabs>
                <w:tab w:val="left" w:pos="3306"/>
              </w:tabs>
              <w:spacing w:before="40"/>
              <w:rPr>
                <w:rFonts w:cs="Calibri"/>
                <w:color w:val="auto"/>
                <w:sz w:val="16"/>
                <w:szCs w:val="16"/>
              </w:rPr>
            </w:pPr>
          </w:p>
        </w:tc>
        <w:tc>
          <w:tcPr>
            <w:tcW w:w="4271" w:type="pct"/>
            <w:gridSpan w:val="3"/>
            <w:tcBorders>
              <w:top w:val="nil"/>
              <w:left w:val="single" w:sz="2" w:space="0" w:color="003366"/>
              <w:bottom w:val="nil"/>
              <w:right w:val="nil"/>
            </w:tcBorders>
            <w:shd w:val="clear" w:color="auto" w:fill="F2F2F2"/>
          </w:tcPr>
          <w:p w14:paraId="11EFE5A8" w14:textId="77777777" w:rsidR="00D302B2" w:rsidRPr="006C0611" w:rsidRDefault="00D302B2" w:rsidP="00982B7A">
            <w:pPr>
              <w:autoSpaceDE w:val="0"/>
              <w:autoSpaceDN w:val="0"/>
              <w:adjustRightInd w:val="0"/>
              <w:spacing w:after="120"/>
              <w:jc w:val="both"/>
              <w:rPr>
                <w:rFonts w:cs="Calibri"/>
                <w:bCs/>
                <w:color w:val="FF0000"/>
                <w:sz w:val="20"/>
                <w:szCs w:val="20"/>
              </w:rPr>
            </w:pPr>
            <w:r w:rsidRPr="006C0611">
              <w:rPr>
                <w:rFonts w:cs="Calibri"/>
                <w:bCs/>
                <w:color w:val="FF0000"/>
                <w:sz w:val="20"/>
                <w:szCs w:val="20"/>
              </w:rPr>
              <w:t>The rate used by for-profit authorities to discount employment benefit obligations (both funded and unfunded) is determined by reference to market yields at the end of the reporting period on high quality corporate bonds.</w:t>
            </w:r>
          </w:p>
        </w:tc>
      </w:tr>
    </w:tbl>
    <w:p w14:paraId="2518482F" w14:textId="77777777" w:rsidR="00287591" w:rsidRPr="00FE4893" w:rsidRDefault="00FE4893" w:rsidP="00287591">
      <w:pPr>
        <w:rPr>
          <w:sz w:val="18"/>
          <w:szCs w:val="18"/>
        </w:rPr>
      </w:pPr>
      <w:r>
        <w:br w:type="page"/>
      </w:r>
    </w:p>
    <w:p w14:paraId="2F95F0F7" w14:textId="77777777" w:rsidR="00C22088" w:rsidRPr="00BC1585" w:rsidRDefault="00C22088" w:rsidP="00BC1585">
      <w:pPr>
        <w:pStyle w:val="Heading1"/>
      </w:pPr>
      <w:r w:rsidRPr="00BC1585">
        <w:t xml:space="preserve">TAS 9.   Note 4. </w:t>
      </w:r>
      <w:r w:rsidR="00BC344C" w:rsidRPr="00624E7B">
        <w:t>CONTROLLED RECURRENT PAYMENTS</w:t>
      </w:r>
    </w:p>
    <w:tbl>
      <w:tblPr>
        <w:tblW w:w="5005"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8314"/>
      </w:tblGrid>
      <w:tr w:rsidR="00287591" w:rsidRPr="0099700C" w14:paraId="4CDF708A" w14:textId="77777777" w:rsidTr="00620063">
        <w:trPr>
          <w:cantSplit/>
          <w:trHeight w:val="23"/>
        </w:trPr>
        <w:tc>
          <w:tcPr>
            <w:tcW w:w="753" w:type="pct"/>
            <w:tcBorders>
              <w:top w:val="single" w:sz="4" w:space="0" w:color="auto"/>
              <w:left w:val="single" w:sz="2" w:space="0" w:color="003366"/>
              <w:bottom w:val="single" w:sz="4" w:space="0" w:color="auto"/>
              <w:right w:val="single" w:sz="2" w:space="0" w:color="003366"/>
            </w:tcBorders>
          </w:tcPr>
          <w:p w14:paraId="264A0EEC" w14:textId="77777777" w:rsidR="00287591" w:rsidRPr="0099700C" w:rsidRDefault="00287591" w:rsidP="00287591">
            <w:pPr>
              <w:pStyle w:val="TableReference"/>
              <w:tabs>
                <w:tab w:val="left" w:pos="3306"/>
              </w:tabs>
              <w:rPr>
                <w:rFonts w:cs="Calibri"/>
                <w:b/>
                <w:color w:val="auto"/>
                <w:sz w:val="20"/>
                <w:szCs w:val="20"/>
              </w:rPr>
            </w:pPr>
            <w:r w:rsidRPr="0099700C">
              <w:rPr>
                <w:rFonts w:cs="Calibri"/>
                <w:b/>
                <w:color w:val="auto"/>
                <w:sz w:val="20"/>
                <w:szCs w:val="20"/>
              </w:rPr>
              <w:t>Reference</w:t>
            </w:r>
          </w:p>
        </w:tc>
        <w:tc>
          <w:tcPr>
            <w:tcW w:w="4247" w:type="pct"/>
            <w:tcBorders>
              <w:top w:val="single" w:sz="4" w:space="0" w:color="auto"/>
              <w:left w:val="single" w:sz="2" w:space="0" w:color="003366"/>
              <w:bottom w:val="single" w:sz="4" w:space="0" w:color="auto"/>
              <w:right w:val="nil"/>
            </w:tcBorders>
            <w:shd w:val="clear" w:color="auto" w:fill="auto"/>
          </w:tcPr>
          <w:p w14:paraId="022B2963" w14:textId="77777777" w:rsidR="00287591" w:rsidRPr="0099700C" w:rsidRDefault="00FF13BD" w:rsidP="00624E7B">
            <w:pPr>
              <w:autoSpaceDE w:val="0"/>
              <w:autoSpaceDN w:val="0"/>
              <w:adjustRightInd w:val="0"/>
              <w:spacing w:after="120"/>
              <w:jc w:val="both"/>
              <w:rPr>
                <w:rFonts w:cs="Calibri"/>
                <w:b/>
                <w:szCs w:val="24"/>
              </w:rPr>
            </w:pPr>
            <w:r w:rsidRPr="0099700C">
              <w:rPr>
                <w:rFonts w:cs="Calibri"/>
                <w:b/>
                <w:bCs/>
                <w:szCs w:val="24"/>
              </w:rPr>
              <w:t xml:space="preserve">Reasons and Commentary on Note 4  </w:t>
            </w:r>
            <w:r w:rsidR="006347B3" w:rsidRPr="00624E7B">
              <w:rPr>
                <w:rFonts w:cs="Calibri"/>
                <w:b/>
                <w:bCs/>
                <w:szCs w:val="24"/>
              </w:rPr>
              <w:t>Controlled Recurrent Payments</w:t>
            </w:r>
            <w:r w:rsidRPr="0099700C">
              <w:rPr>
                <w:rFonts w:cs="Calibri"/>
                <w:b/>
                <w:bCs/>
                <w:szCs w:val="24"/>
              </w:rPr>
              <w:t xml:space="preserve"> </w:t>
            </w:r>
          </w:p>
        </w:tc>
      </w:tr>
      <w:tr w:rsidR="00073E28" w:rsidRPr="0099700C" w14:paraId="17C0E9C9" w14:textId="77777777" w:rsidTr="00620063">
        <w:trPr>
          <w:cantSplit/>
          <w:trHeight w:val="23"/>
        </w:trPr>
        <w:tc>
          <w:tcPr>
            <w:tcW w:w="753" w:type="pct"/>
            <w:tcBorders>
              <w:top w:val="single" w:sz="4" w:space="0" w:color="auto"/>
              <w:left w:val="single" w:sz="2" w:space="0" w:color="003366"/>
              <w:bottom w:val="nil"/>
              <w:right w:val="single" w:sz="2" w:space="0" w:color="003366"/>
            </w:tcBorders>
          </w:tcPr>
          <w:p w14:paraId="32ED331B" w14:textId="77777777" w:rsidR="00073E28" w:rsidRPr="0099700C" w:rsidRDefault="00073E28" w:rsidP="00BE16CB">
            <w:pPr>
              <w:pStyle w:val="TableReference"/>
              <w:tabs>
                <w:tab w:val="left" w:pos="3306"/>
              </w:tabs>
              <w:rPr>
                <w:rFonts w:cs="Calibri"/>
                <w:color w:val="auto"/>
                <w:sz w:val="16"/>
                <w:szCs w:val="16"/>
              </w:rPr>
            </w:pPr>
          </w:p>
        </w:tc>
        <w:tc>
          <w:tcPr>
            <w:tcW w:w="4247" w:type="pct"/>
            <w:tcBorders>
              <w:top w:val="single" w:sz="4" w:space="0" w:color="auto"/>
              <w:left w:val="single" w:sz="2" w:space="0" w:color="003366"/>
              <w:bottom w:val="nil"/>
              <w:right w:val="nil"/>
            </w:tcBorders>
            <w:shd w:val="clear" w:color="auto" w:fill="F2F2F2"/>
          </w:tcPr>
          <w:p w14:paraId="50CE5C8A" w14:textId="77777777" w:rsidR="00073E28" w:rsidRPr="0099700C" w:rsidRDefault="00073E28" w:rsidP="00287591">
            <w:pPr>
              <w:autoSpaceDE w:val="0"/>
              <w:autoSpaceDN w:val="0"/>
              <w:adjustRightInd w:val="0"/>
              <w:jc w:val="both"/>
              <w:rPr>
                <w:rFonts w:cs="Calibri"/>
                <w:szCs w:val="24"/>
              </w:rPr>
            </w:pPr>
            <w:r w:rsidRPr="0099700C">
              <w:rPr>
                <w:rFonts w:cs="Calibri"/>
                <w:b/>
                <w:szCs w:val="24"/>
              </w:rPr>
              <w:t>Reasons for the inclusion in T</w:t>
            </w:r>
            <w:r w:rsidR="00287591" w:rsidRPr="0099700C">
              <w:rPr>
                <w:rFonts w:cs="Calibri"/>
                <w:b/>
                <w:szCs w:val="24"/>
              </w:rPr>
              <w:t>AS</w:t>
            </w:r>
            <w:r w:rsidR="00620063" w:rsidRPr="0099700C">
              <w:rPr>
                <w:rFonts w:cs="Calibri"/>
                <w:b/>
                <w:szCs w:val="24"/>
              </w:rPr>
              <w:t xml:space="preserve"> </w:t>
            </w:r>
          </w:p>
        </w:tc>
      </w:tr>
      <w:tr w:rsidR="00073E28" w:rsidRPr="0099700C" w14:paraId="753241CC" w14:textId="77777777" w:rsidTr="00620063">
        <w:trPr>
          <w:cantSplit/>
          <w:trHeight w:val="23"/>
        </w:trPr>
        <w:tc>
          <w:tcPr>
            <w:tcW w:w="753" w:type="pct"/>
            <w:tcBorders>
              <w:top w:val="nil"/>
              <w:left w:val="single" w:sz="2" w:space="0" w:color="003366"/>
              <w:bottom w:val="nil"/>
              <w:right w:val="single" w:sz="2" w:space="0" w:color="003366"/>
            </w:tcBorders>
          </w:tcPr>
          <w:p w14:paraId="5ED57AB7" w14:textId="77777777" w:rsidR="00073E28" w:rsidRPr="0099700C" w:rsidRDefault="00073E28" w:rsidP="00BE16CB">
            <w:pPr>
              <w:pStyle w:val="TableReference"/>
              <w:tabs>
                <w:tab w:val="left" w:pos="3306"/>
              </w:tabs>
              <w:spacing w:before="40"/>
              <w:rPr>
                <w:rFonts w:cs="Calibri"/>
                <w:color w:val="auto"/>
                <w:sz w:val="16"/>
                <w:szCs w:val="16"/>
              </w:rPr>
            </w:pPr>
          </w:p>
        </w:tc>
        <w:tc>
          <w:tcPr>
            <w:tcW w:w="4247" w:type="pct"/>
            <w:tcBorders>
              <w:top w:val="nil"/>
              <w:left w:val="single" w:sz="2" w:space="0" w:color="003366"/>
              <w:bottom w:val="nil"/>
              <w:right w:val="nil"/>
            </w:tcBorders>
            <w:shd w:val="clear" w:color="auto" w:fill="F2F2F2"/>
          </w:tcPr>
          <w:p w14:paraId="3ED1AF3F" w14:textId="77777777" w:rsidR="00073E28" w:rsidRPr="0099700C" w:rsidRDefault="00073E28" w:rsidP="00092BD8">
            <w:pPr>
              <w:pStyle w:val="BodyText"/>
              <w:spacing w:after="120"/>
              <w:rPr>
                <w:rFonts w:cs="Calibri"/>
                <w:sz w:val="20"/>
              </w:rPr>
            </w:pPr>
            <w:r w:rsidRPr="0099700C">
              <w:rPr>
                <w:rFonts w:cs="Calibri"/>
                <w:sz w:val="20"/>
              </w:rPr>
              <w:t xml:space="preserve">As most </w:t>
            </w:r>
            <w:r w:rsidR="006A4DF3" w:rsidRPr="0099700C">
              <w:rPr>
                <w:rFonts w:cs="Calibri"/>
                <w:sz w:val="20"/>
              </w:rPr>
              <w:t>t</w:t>
            </w:r>
            <w:r w:rsidRPr="0099700C">
              <w:rPr>
                <w:rFonts w:cs="Calibri"/>
                <w:sz w:val="20"/>
              </w:rPr>
              <w:t xml:space="preserve">erritory </w:t>
            </w:r>
            <w:r w:rsidR="006A4DF3" w:rsidRPr="0099700C">
              <w:rPr>
                <w:rFonts w:cs="Calibri"/>
                <w:sz w:val="20"/>
              </w:rPr>
              <w:t>a</w:t>
            </w:r>
            <w:r w:rsidRPr="0099700C">
              <w:rPr>
                <w:rFonts w:cs="Calibri"/>
                <w:sz w:val="20"/>
              </w:rPr>
              <w:t>uthorities do</w:t>
            </w:r>
            <w:r w:rsidR="006A4DF3" w:rsidRPr="0099700C">
              <w:rPr>
                <w:rFonts w:cs="Calibri"/>
                <w:sz w:val="20"/>
              </w:rPr>
              <w:t xml:space="preserve"> no</w:t>
            </w:r>
            <w:r w:rsidRPr="0099700C">
              <w:rPr>
                <w:rFonts w:cs="Calibri"/>
                <w:sz w:val="20"/>
              </w:rPr>
              <w:t xml:space="preserve">t receive </w:t>
            </w:r>
            <w:r w:rsidR="00B5597A" w:rsidRPr="00624E7B">
              <w:rPr>
                <w:rFonts w:cs="Calibri"/>
                <w:sz w:val="20"/>
              </w:rPr>
              <w:t>Controlled Recurrent Payments</w:t>
            </w:r>
            <w:r w:rsidR="00B5597A" w:rsidRPr="00F66A0C">
              <w:rPr>
                <w:rFonts w:cs="Calibri"/>
                <w:color w:val="0070C0"/>
                <w:sz w:val="20"/>
              </w:rPr>
              <w:t xml:space="preserve"> </w:t>
            </w:r>
            <w:r w:rsidR="00B5597A">
              <w:rPr>
                <w:rFonts w:cs="Calibri"/>
                <w:sz w:val="20"/>
              </w:rPr>
              <w:t>(CRP)</w:t>
            </w:r>
            <w:r w:rsidRPr="0099700C">
              <w:rPr>
                <w:rFonts w:cs="Calibri"/>
                <w:sz w:val="20"/>
              </w:rPr>
              <w:t xml:space="preserve">, a </w:t>
            </w:r>
            <w:r w:rsidR="00B5597A" w:rsidRPr="00624E7B">
              <w:rPr>
                <w:rFonts w:cs="Calibri"/>
                <w:sz w:val="20"/>
              </w:rPr>
              <w:t>CRP</w:t>
            </w:r>
            <w:r w:rsidR="00624E7B">
              <w:rPr>
                <w:rFonts w:cs="Calibri"/>
                <w:color w:val="0070C0"/>
                <w:sz w:val="20"/>
              </w:rPr>
              <w:t xml:space="preserve"> </w:t>
            </w:r>
            <w:r w:rsidRPr="0099700C">
              <w:rPr>
                <w:rFonts w:cs="Calibri"/>
                <w:sz w:val="20"/>
              </w:rPr>
              <w:t xml:space="preserve">note will not be required, however where </w:t>
            </w:r>
            <w:r w:rsidR="006A4DF3" w:rsidRPr="0099700C">
              <w:rPr>
                <w:rFonts w:cs="Calibri"/>
                <w:sz w:val="20"/>
              </w:rPr>
              <w:t>t</w:t>
            </w:r>
            <w:r w:rsidRPr="0099700C">
              <w:rPr>
                <w:rFonts w:cs="Calibri"/>
                <w:sz w:val="20"/>
              </w:rPr>
              <w:t xml:space="preserve">erritory </w:t>
            </w:r>
            <w:r w:rsidR="006A4DF3" w:rsidRPr="0099700C">
              <w:rPr>
                <w:rFonts w:cs="Calibri"/>
                <w:sz w:val="20"/>
              </w:rPr>
              <w:t>a</w:t>
            </w:r>
            <w:r w:rsidRPr="0099700C">
              <w:rPr>
                <w:rFonts w:cs="Calibri"/>
                <w:sz w:val="20"/>
              </w:rPr>
              <w:t xml:space="preserve">uthorities do receive </w:t>
            </w:r>
            <w:r w:rsidR="00B5597A" w:rsidRPr="00624E7B">
              <w:rPr>
                <w:rFonts w:cs="Calibri"/>
                <w:sz w:val="20"/>
              </w:rPr>
              <w:t>CRP</w:t>
            </w:r>
            <w:r w:rsidR="00B5597A">
              <w:rPr>
                <w:rFonts w:cs="Calibri"/>
                <w:sz w:val="20"/>
              </w:rPr>
              <w:t xml:space="preserve"> </w:t>
            </w:r>
            <w:r w:rsidRPr="0099700C">
              <w:rPr>
                <w:rFonts w:cs="Calibri"/>
                <w:sz w:val="20"/>
              </w:rPr>
              <w:t xml:space="preserve">they must also provide a </w:t>
            </w:r>
            <w:r w:rsidR="007C7C64" w:rsidRPr="00624E7B">
              <w:rPr>
                <w:rFonts w:cs="Calibri"/>
                <w:sz w:val="20"/>
              </w:rPr>
              <w:t>CRP</w:t>
            </w:r>
            <w:r w:rsidR="007C7C64" w:rsidRPr="007C7C64">
              <w:rPr>
                <w:rFonts w:cs="Calibri"/>
                <w:color w:val="0070C0"/>
                <w:sz w:val="20"/>
              </w:rPr>
              <w:t xml:space="preserve"> </w:t>
            </w:r>
            <w:r w:rsidRPr="0099700C">
              <w:rPr>
                <w:rFonts w:cs="Calibri"/>
                <w:sz w:val="20"/>
              </w:rPr>
              <w:t>note and a Statement of Appropriation.</w:t>
            </w:r>
          </w:p>
          <w:p w14:paraId="0D3CEBE4" w14:textId="77777777" w:rsidR="00073E28" w:rsidRPr="0099700C" w:rsidRDefault="00073E28" w:rsidP="00FE4893">
            <w:pPr>
              <w:autoSpaceDE w:val="0"/>
              <w:autoSpaceDN w:val="0"/>
              <w:adjustRightInd w:val="0"/>
              <w:jc w:val="both"/>
              <w:rPr>
                <w:rFonts w:cs="Calibri"/>
                <w:sz w:val="20"/>
              </w:rPr>
            </w:pPr>
            <w:r w:rsidRPr="0099700C">
              <w:rPr>
                <w:rFonts w:cs="Calibri"/>
                <w:sz w:val="20"/>
              </w:rPr>
              <w:t>As a result, amended guidance is provided below.</w:t>
            </w:r>
          </w:p>
        </w:tc>
      </w:tr>
      <w:tr w:rsidR="00D302B2" w:rsidRPr="0099700C" w14:paraId="553FEA08" w14:textId="77777777" w:rsidTr="00620063">
        <w:trPr>
          <w:cantSplit/>
          <w:trHeight w:val="23"/>
        </w:trPr>
        <w:tc>
          <w:tcPr>
            <w:tcW w:w="753" w:type="pct"/>
            <w:tcBorders>
              <w:top w:val="nil"/>
              <w:left w:val="single" w:sz="2" w:space="0" w:color="003366"/>
              <w:bottom w:val="nil"/>
              <w:right w:val="single" w:sz="2" w:space="0" w:color="003366"/>
            </w:tcBorders>
          </w:tcPr>
          <w:p w14:paraId="24132340" w14:textId="77777777" w:rsidR="00D302B2" w:rsidRPr="0099700C" w:rsidRDefault="00D302B2" w:rsidP="00607EEC">
            <w:pPr>
              <w:pStyle w:val="TableReference"/>
              <w:tabs>
                <w:tab w:val="left" w:pos="3306"/>
              </w:tabs>
              <w:spacing w:before="40"/>
              <w:rPr>
                <w:rFonts w:cs="Calibri"/>
                <w:color w:val="auto"/>
                <w:sz w:val="16"/>
                <w:szCs w:val="16"/>
              </w:rPr>
            </w:pPr>
          </w:p>
        </w:tc>
        <w:tc>
          <w:tcPr>
            <w:tcW w:w="4247" w:type="pct"/>
            <w:tcBorders>
              <w:top w:val="nil"/>
              <w:left w:val="single" w:sz="2" w:space="0" w:color="003366"/>
              <w:bottom w:val="nil"/>
              <w:right w:val="nil"/>
            </w:tcBorders>
            <w:shd w:val="clear" w:color="auto" w:fill="F2F2F2"/>
          </w:tcPr>
          <w:p w14:paraId="0D3C16B6" w14:textId="77777777" w:rsidR="00D302B2" w:rsidRPr="0099700C" w:rsidRDefault="00D302B2" w:rsidP="00624E7B">
            <w:pPr>
              <w:pStyle w:val="CommentaryTitle"/>
              <w:spacing w:after="0"/>
              <w:rPr>
                <w:rFonts w:cs="Calibri"/>
              </w:rPr>
            </w:pPr>
            <w:bookmarkStart w:id="93" w:name="_Toc50440339"/>
            <w:bookmarkStart w:id="94" w:name="_Toc163106311"/>
            <w:bookmarkStart w:id="95" w:name="_Toc194977566"/>
            <w:r w:rsidRPr="0099700C">
              <w:rPr>
                <w:rFonts w:cs="Calibri"/>
              </w:rPr>
              <w:t xml:space="preserve">Commentary –Note 4: </w:t>
            </w:r>
            <w:bookmarkEnd w:id="93"/>
            <w:bookmarkEnd w:id="94"/>
            <w:bookmarkEnd w:id="95"/>
            <w:r w:rsidR="00F7278E" w:rsidRPr="00624E7B">
              <w:rPr>
                <w:rFonts w:cs="Calibri"/>
              </w:rPr>
              <w:t>Controlled Recurrent Payments</w:t>
            </w:r>
          </w:p>
        </w:tc>
      </w:tr>
      <w:tr w:rsidR="00D302B2" w:rsidRPr="0099700C" w14:paraId="45735401" w14:textId="77777777" w:rsidTr="00620063">
        <w:trPr>
          <w:cantSplit/>
          <w:trHeight w:val="23"/>
        </w:trPr>
        <w:tc>
          <w:tcPr>
            <w:tcW w:w="753" w:type="pct"/>
            <w:tcBorders>
              <w:top w:val="nil"/>
              <w:left w:val="single" w:sz="2" w:space="0" w:color="003366"/>
              <w:bottom w:val="nil"/>
              <w:right w:val="single" w:sz="2" w:space="0" w:color="003366"/>
            </w:tcBorders>
          </w:tcPr>
          <w:p w14:paraId="10020B4D" w14:textId="77777777" w:rsidR="00D302B2" w:rsidRPr="0099700C" w:rsidRDefault="00D302B2" w:rsidP="00BE16CB">
            <w:pPr>
              <w:pStyle w:val="TableReference"/>
              <w:tabs>
                <w:tab w:val="left" w:pos="3306"/>
              </w:tabs>
              <w:spacing w:before="40"/>
              <w:rPr>
                <w:rFonts w:cs="Calibri"/>
                <w:color w:val="auto"/>
                <w:sz w:val="16"/>
                <w:szCs w:val="16"/>
              </w:rPr>
            </w:pPr>
          </w:p>
        </w:tc>
        <w:tc>
          <w:tcPr>
            <w:tcW w:w="4247" w:type="pct"/>
            <w:tcBorders>
              <w:top w:val="nil"/>
              <w:left w:val="single" w:sz="2" w:space="0" w:color="003366"/>
              <w:bottom w:val="nil"/>
              <w:right w:val="nil"/>
            </w:tcBorders>
            <w:shd w:val="clear" w:color="auto" w:fill="F2F2F2"/>
          </w:tcPr>
          <w:p w14:paraId="39784D02" w14:textId="77777777" w:rsidR="00D302B2" w:rsidRPr="0099700C" w:rsidRDefault="006B5334" w:rsidP="00BE16CB">
            <w:pPr>
              <w:pStyle w:val="CommentaryText"/>
              <w:tabs>
                <w:tab w:val="left" w:pos="3306"/>
              </w:tabs>
              <w:spacing w:before="60" w:after="60"/>
              <w:rPr>
                <w:rFonts w:cs="Calibri"/>
                <w:color w:val="FF0000"/>
              </w:rPr>
            </w:pPr>
            <w:r>
              <w:rPr>
                <w:rFonts w:cs="Calibri"/>
                <w:noProof/>
                <w:color w:val="FF0000"/>
                <w:lang w:eastAsia="en-AU"/>
              </w:rPr>
              <mc:AlternateContent>
                <mc:Choice Requires="wps">
                  <w:drawing>
                    <wp:anchor distT="0" distB="0" distL="114300" distR="114300" simplePos="0" relativeHeight="251659776" behindDoc="0" locked="0" layoutInCell="1" allowOverlap="1" wp14:anchorId="47C9A79B" wp14:editId="1E2FC5BE">
                      <wp:simplePos x="0" y="0"/>
                      <wp:positionH relativeFrom="column">
                        <wp:posOffset>3423285</wp:posOffset>
                      </wp:positionH>
                      <wp:positionV relativeFrom="paragraph">
                        <wp:posOffset>277495</wp:posOffset>
                      </wp:positionV>
                      <wp:extent cx="259080" cy="635"/>
                      <wp:effectExtent l="0" t="3810" r="1905"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33DDA" id="AutoShape 21" o:spid="_x0000_s1026" type="#_x0000_t32" style="position:absolute;margin-left:269.55pt;margin-top:21.85pt;width:20.4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" stroked="f"/>
                  </w:pict>
                </mc:Fallback>
              </mc:AlternateContent>
            </w:r>
            <w:r>
              <w:rPr>
                <w:rFonts w:cs="Calibri"/>
                <w:noProof/>
                <w:color w:val="FF0000"/>
                <w:lang w:eastAsia="en-AU"/>
              </w:rPr>
              <mc:AlternateContent>
                <mc:Choice Requires="wps">
                  <w:drawing>
                    <wp:anchor distT="0" distB="0" distL="114300" distR="114300" simplePos="0" relativeHeight="251658752" behindDoc="0" locked="0" layoutInCell="1" allowOverlap="1" wp14:anchorId="29C1DB19" wp14:editId="0CFF1617">
                      <wp:simplePos x="0" y="0"/>
                      <wp:positionH relativeFrom="column">
                        <wp:posOffset>3461385</wp:posOffset>
                      </wp:positionH>
                      <wp:positionV relativeFrom="paragraph">
                        <wp:posOffset>277495</wp:posOffset>
                      </wp:positionV>
                      <wp:extent cx="220980" cy="0"/>
                      <wp:effectExtent l="0" t="3810" r="1905"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13807C" id="AutoShape 20" o:spid="_x0000_s1026" type="#_x0000_t32" style="position:absolute;margin-left:272.55pt;margin-top:21.85pt;width:1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" stroked="f"/>
                  </w:pict>
                </mc:Fallback>
              </mc:AlternateContent>
            </w:r>
            <w:r>
              <w:rPr>
                <w:rFonts w:cs="Calibri"/>
                <w:noProof/>
                <w:color w:val="FF0000"/>
                <w:lang w:eastAsia="en-AU"/>
              </w:rPr>
              <mc:AlternateContent>
                <mc:Choice Requires="wps">
                  <w:drawing>
                    <wp:anchor distT="0" distB="0" distL="114300" distR="114300" simplePos="0" relativeHeight="251657728" behindDoc="0" locked="0" layoutInCell="1" allowOverlap="1" wp14:anchorId="30FF3930" wp14:editId="4A41AF31">
                      <wp:simplePos x="0" y="0"/>
                      <wp:positionH relativeFrom="column">
                        <wp:posOffset>4947285</wp:posOffset>
                      </wp:positionH>
                      <wp:positionV relativeFrom="paragraph">
                        <wp:posOffset>117475</wp:posOffset>
                      </wp:positionV>
                      <wp:extent cx="76200" cy="0"/>
                      <wp:effectExtent l="0" t="0" r="3810" b="381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E5C888" id="AutoShape 15" o:spid="_x0000_s1026" type="#_x0000_t32" style="position:absolute;margin-left:389.55pt;margin-top:9.25pt;width: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" stroked="f"/>
                  </w:pict>
                </mc:Fallback>
              </mc:AlternateContent>
            </w:r>
            <w:r>
              <w:rPr>
                <w:rFonts w:cs="Calibri"/>
                <w:noProof/>
                <w:color w:val="FF0000"/>
                <w:lang w:eastAsia="en-AU"/>
              </w:rPr>
              <mc:AlternateContent>
                <mc:Choice Requires="wps">
                  <w:drawing>
                    <wp:anchor distT="0" distB="0" distL="114300" distR="114300" simplePos="0" relativeHeight="251656704" behindDoc="0" locked="0" layoutInCell="1" allowOverlap="1" wp14:anchorId="54EAD2F3" wp14:editId="4FABA08C">
                      <wp:simplePos x="0" y="0"/>
                      <wp:positionH relativeFrom="column">
                        <wp:posOffset>4726305</wp:posOffset>
                      </wp:positionH>
                      <wp:positionV relativeFrom="paragraph">
                        <wp:posOffset>117475</wp:posOffset>
                      </wp:positionV>
                      <wp:extent cx="220980" cy="635"/>
                      <wp:effectExtent l="3810" t="0" r="3810" b="31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4AE75D" id="AutoShape 14" o:spid="_x0000_s1026" type="#_x0000_t32" style="position:absolute;margin-left:372.15pt;margin-top:9.25pt;width:17.4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" stroked="f"/>
                  </w:pict>
                </mc:Fallback>
              </mc:AlternateContent>
            </w:r>
            <w:r w:rsidR="00D302B2" w:rsidRPr="0099700C">
              <w:rPr>
                <w:rFonts w:cs="Calibri"/>
                <w:color w:val="FF0000"/>
              </w:rPr>
              <w:t xml:space="preserve">The </w:t>
            </w:r>
            <w:r w:rsidR="00D302B2" w:rsidRPr="0099700C">
              <w:rPr>
                <w:rFonts w:cs="Calibri"/>
                <w:i/>
                <w:iCs/>
                <w:color w:val="FF0000"/>
              </w:rPr>
              <w:t xml:space="preserve">Financial Management Act 1996 </w:t>
            </w:r>
            <w:r w:rsidR="00D302B2" w:rsidRPr="0099700C">
              <w:rPr>
                <w:rFonts w:cs="Calibri"/>
                <w:color w:val="FF0000"/>
              </w:rPr>
              <w:t xml:space="preserve">(FMA) allows some territory authorities to receive </w:t>
            </w:r>
            <w:r w:rsidR="00F7278E" w:rsidRPr="00D90771">
              <w:rPr>
                <w:rFonts w:cs="Calibri"/>
                <w:color w:val="FF0000"/>
              </w:rPr>
              <w:t>CRP</w:t>
            </w:r>
            <w:r w:rsidR="00F7278E">
              <w:rPr>
                <w:rFonts w:cs="Calibri"/>
                <w:color w:val="0070C0"/>
              </w:rPr>
              <w:t xml:space="preserve"> </w:t>
            </w:r>
            <w:r w:rsidR="00D302B2" w:rsidRPr="0099700C">
              <w:rPr>
                <w:rFonts w:cs="Calibri"/>
                <w:color w:val="FF0000"/>
              </w:rPr>
              <w:t xml:space="preserve">directly from the ACT Government.  Territory authorities that receive </w:t>
            </w:r>
            <w:r w:rsidR="00F7278E" w:rsidRPr="00E46819">
              <w:rPr>
                <w:rFonts w:cs="Calibri"/>
                <w:color w:val="FF0000"/>
              </w:rPr>
              <w:t>CRP</w:t>
            </w:r>
            <w:r w:rsidR="00E46819">
              <w:rPr>
                <w:rFonts w:cs="Calibri"/>
                <w:color w:val="0070C0"/>
              </w:rPr>
              <w:t xml:space="preserve"> </w:t>
            </w:r>
            <w:r w:rsidR="00D302B2" w:rsidRPr="0099700C">
              <w:rPr>
                <w:rFonts w:cs="Calibri"/>
                <w:color w:val="FF0000"/>
              </w:rPr>
              <w:t xml:space="preserve">will need to include the Note 4 disclosure, as provided in the Model, in their Financial Statements.  Authorities that do not receive </w:t>
            </w:r>
            <w:r w:rsidR="00F7278E" w:rsidRPr="00E46819">
              <w:rPr>
                <w:rFonts w:cs="Calibri"/>
                <w:color w:val="FF0000"/>
              </w:rPr>
              <w:t>CRP</w:t>
            </w:r>
            <w:r w:rsidR="00F7278E">
              <w:rPr>
                <w:rFonts w:cs="Calibri"/>
                <w:color w:val="FF0000"/>
              </w:rPr>
              <w:t xml:space="preserve"> </w:t>
            </w:r>
            <w:r w:rsidR="00D302B2" w:rsidRPr="0099700C">
              <w:rPr>
                <w:rFonts w:cs="Calibri"/>
                <w:color w:val="FF0000"/>
              </w:rPr>
              <w:t xml:space="preserve">are therefore not required to include a </w:t>
            </w:r>
            <w:r w:rsidR="00F7278E" w:rsidRPr="00E46819">
              <w:rPr>
                <w:rFonts w:cs="Calibri"/>
                <w:color w:val="FF0000"/>
              </w:rPr>
              <w:t xml:space="preserve">CRP </w:t>
            </w:r>
            <w:r w:rsidR="00D302B2" w:rsidRPr="0099700C">
              <w:rPr>
                <w:rFonts w:cs="Calibri"/>
                <w:color w:val="FF0000"/>
              </w:rPr>
              <w:t>note in their Financial Statements.</w:t>
            </w:r>
          </w:p>
          <w:p w14:paraId="572F1CDE" w14:textId="77777777" w:rsidR="00D302B2" w:rsidRPr="0099700C" w:rsidRDefault="00D302B2" w:rsidP="00E46819">
            <w:pPr>
              <w:pStyle w:val="CommentaryText"/>
              <w:tabs>
                <w:tab w:val="left" w:pos="3306"/>
              </w:tabs>
              <w:spacing w:before="60" w:after="60"/>
              <w:rPr>
                <w:rFonts w:cs="Calibri"/>
                <w:szCs w:val="18"/>
              </w:rPr>
            </w:pPr>
            <w:r w:rsidRPr="0099700C">
              <w:rPr>
                <w:rFonts w:cs="Calibri"/>
                <w:color w:val="FF0000"/>
              </w:rPr>
              <w:t xml:space="preserve">Where an authority receives </w:t>
            </w:r>
            <w:r w:rsidR="00F7278E" w:rsidRPr="00E46819">
              <w:rPr>
                <w:rFonts w:cs="Calibri"/>
                <w:color w:val="FF0000"/>
              </w:rPr>
              <w:t>CRP</w:t>
            </w:r>
            <w:r w:rsidR="00F7278E">
              <w:rPr>
                <w:rFonts w:cs="Calibri"/>
                <w:color w:val="FF0000"/>
              </w:rPr>
              <w:t xml:space="preserve"> </w:t>
            </w:r>
            <w:r w:rsidRPr="0099700C">
              <w:rPr>
                <w:rFonts w:cs="Calibri"/>
                <w:color w:val="FF0000"/>
              </w:rPr>
              <w:t>it must also disclose a Statement of Appropriation.</w:t>
            </w:r>
          </w:p>
        </w:tc>
      </w:tr>
    </w:tbl>
    <w:p w14:paraId="746A7EA8" w14:textId="77777777" w:rsidR="00FE4893" w:rsidRDefault="00FE4893" w:rsidP="00FE4893"/>
    <w:p w14:paraId="3489DA22" w14:textId="77777777" w:rsidR="002B6069" w:rsidRPr="00BC1585" w:rsidRDefault="00287591" w:rsidP="00BC1585">
      <w:pPr>
        <w:pStyle w:val="Heading1"/>
      </w:pPr>
      <w:r w:rsidRPr="00BC1585">
        <w:t>TAS 10.   Note</w:t>
      </w:r>
      <w:r w:rsidR="00CF1D8B" w:rsidRPr="00BC1585">
        <w:t xml:space="preserve"> </w:t>
      </w:r>
      <w:r w:rsidRPr="00BC1585">
        <w:t>1</w:t>
      </w:r>
      <w:r w:rsidR="00CF1D8B" w:rsidRPr="00BC1585">
        <w:t>1</w:t>
      </w:r>
      <w:r w:rsidRPr="00BC1585">
        <w:t>.   Other Gains</w:t>
      </w:r>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5852"/>
        <w:gridCol w:w="1311"/>
        <w:gridCol w:w="908"/>
      </w:tblGrid>
      <w:tr w:rsidR="00FF125C" w:rsidRPr="0099700C" w14:paraId="1C7CE7D9" w14:textId="77777777" w:rsidTr="00FE4893">
        <w:trPr>
          <w:cantSplit/>
          <w:trHeight w:val="23"/>
        </w:trPr>
        <w:tc>
          <w:tcPr>
            <w:tcW w:w="733" w:type="pct"/>
            <w:tcBorders>
              <w:top w:val="single" w:sz="4" w:space="0" w:color="auto"/>
              <w:left w:val="single" w:sz="2" w:space="0" w:color="003366"/>
              <w:bottom w:val="single" w:sz="4" w:space="0" w:color="auto"/>
              <w:right w:val="single" w:sz="2" w:space="0" w:color="003366"/>
            </w:tcBorders>
          </w:tcPr>
          <w:p w14:paraId="278221CB" w14:textId="77777777" w:rsidR="00FF125C" w:rsidRPr="0099700C" w:rsidRDefault="00620063" w:rsidP="00D869FC">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267" w:type="pct"/>
            <w:gridSpan w:val="3"/>
            <w:tcBorders>
              <w:top w:val="single" w:sz="4" w:space="0" w:color="auto"/>
              <w:left w:val="single" w:sz="2" w:space="0" w:color="003366"/>
              <w:bottom w:val="single" w:sz="4" w:space="0" w:color="auto"/>
              <w:right w:val="nil"/>
            </w:tcBorders>
          </w:tcPr>
          <w:p w14:paraId="4657419C" w14:textId="77777777" w:rsidR="00FF125C" w:rsidRPr="0099700C" w:rsidRDefault="00FF125C" w:rsidP="00CF1D8B">
            <w:pPr>
              <w:rPr>
                <w:b/>
              </w:rPr>
            </w:pPr>
            <w:r w:rsidRPr="0099700C">
              <w:rPr>
                <w:b/>
              </w:rPr>
              <w:t>Note 1</w:t>
            </w:r>
            <w:r w:rsidR="00CF1D8B" w:rsidRPr="0099700C">
              <w:rPr>
                <w:b/>
              </w:rPr>
              <w:t>1</w:t>
            </w:r>
            <w:r w:rsidRPr="0099700C">
              <w:rPr>
                <w:b/>
              </w:rPr>
              <w:t>.</w:t>
            </w:r>
            <w:r w:rsidRPr="0099700C">
              <w:rPr>
                <w:b/>
              </w:rPr>
              <w:tab/>
              <w:t>O</w:t>
            </w:r>
            <w:r w:rsidR="00620063" w:rsidRPr="0099700C">
              <w:rPr>
                <w:b/>
              </w:rPr>
              <w:t>ther Gains (E</w:t>
            </w:r>
            <w:r w:rsidR="00CF1D8B" w:rsidRPr="0099700C">
              <w:rPr>
                <w:b/>
              </w:rPr>
              <w:t>xtract</w:t>
            </w:r>
            <w:r w:rsidR="00620063" w:rsidRPr="0099700C">
              <w:rPr>
                <w:b/>
              </w:rPr>
              <w:t>)</w:t>
            </w:r>
          </w:p>
        </w:tc>
      </w:tr>
      <w:tr w:rsidR="00FF125C" w:rsidRPr="0099700C" w14:paraId="00F11571" w14:textId="77777777" w:rsidTr="00FE4893">
        <w:trPr>
          <w:cantSplit/>
          <w:trHeight w:val="23"/>
        </w:trPr>
        <w:tc>
          <w:tcPr>
            <w:tcW w:w="733" w:type="pct"/>
            <w:tcBorders>
              <w:top w:val="single" w:sz="4" w:space="0" w:color="auto"/>
              <w:left w:val="single" w:sz="2" w:space="0" w:color="003366"/>
              <w:bottom w:val="nil"/>
              <w:right w:val="single" w:sz="2" w:space="0" w:color="003366"/>
            </w:tcBorders>
          </w:tcPr>
          <w:p w14:paraId="7ED73211" w14:textId="77777777" w:rsidR="00FF125C" w:rsidRPr="0099700C" w:rsidRDefault="00FF125C" w:rsidP="00D869FC">
            <w:pPr>
              <w:pStyle w:val="TableReference"/>
              <w:tabs>
                <w:tab w:val="left" w:pos="3306"/>
              </w:tabs>
              <w:spacing w:before="40"/>
              <w:rPr>
                <w:rFonts w:cs="Calibri"/>
                <w:strike/>
                <w:color w:val="auto"/>
              </w:rPr>
            </w:pPr>
          </w:p>
        </w:tc>
        <w:tc>
          <w:tcPr>
            <w:tcW w:w="4267" w:type="pct"/>
            <w:gridSpan w:val="3"/>
            <w:tcBorders>
              <w:top w:val="single" w:sz="4" w:space="0" w:color="auto"/>
              <w:left w:val="single" w:sz="2" w:space="0" w:color="003366"/>
              <w:bottom w:val="nil"/>
              <w:right w:val="nil"/>
            </w:tcBorders>
          </w:tcPr>
          <w:p w14:paraId="20A8A5E5" w14:textId="77777777" w:rsidR="00FF125C" w:rsidRPr="0099700C" w:rsidRDefault="00FF125C" w:rsidP="00FE4893">
            <w:pPr>
              <w:pStyle w:val="CommentaryText"/>
              <w:tabs>
                <w:tab w:val="left" w:pos="3306"/>
              </w:tabs>
              <w:spacing w:after="0"/>
              <w:rPr>
                <w:rFonts w:cs="Calibri"/>
                <w:b/>
                <w:strike/>
                <w:snapToGrid w:val="0"/>
                <w:color w:val="FF0000"/>
              </w:rPr>
            </w:pPr>
            <w:r w:rsidRPr="0099700C">
              <w:rPr>
                <w:rFonts w:cs="Calibri"/>
                <w:b/>
                <w:i/>
                <w:strike/>
                <w:color w:val="FF0000"/>
                <w:sz w:val="18"/>
              </w:rPr>
              <w:t>Contribution Analysis</w:t>
            </w:r>
          </w:p>
        </w:tc>
      </w:tr>
      <w:tr w:rsidR="00FF125C" w:rsidRPr="0099700C" w14:paraId="678711EA" w14:textId="77777777" w:rsidTr="00FE4893">
        <w:trPr>
          <w:cantSplit/>
          <w:trHeight w:val="23"/>
        </w:trPr>
        <w:tc>
          <w:tcPr>
            <w:tcW w:w="733" w:type="pct"/>
            <w:tcBorders>
              <w:top w:val="nil"/>
              <w:left w:val="single" w:sz="2" w:space="0" w:color="003366"/>
              <w:bottom w:val="nil"/>
              <w:right w:val="single" w:sz="2" w:space="0" w:color="003366"/>
            </w:tcBorders>
          </w:tcPr>
          <w:p w14:paraId="3BD03BF6" w14:textId="77777777" w:rsidR="00FF125C" w:rsidRPr="0099700C" w:rsidRDefault="00FF125C" w:rsidP="00FE4893">
            <w:pPr>
              <w:pStyle w:val="TableReference"/>
              <w:tabs>
                <w:tab w:val="left" w:pos="3306"/>
              </w:tabs>
              <w:rPr>
                <w:rFonts w:cs="Calibri"/>
                <w:strike/>
                <w:color w:val="FF0000"/>
                <w:sz w:val="16"/>
                <w:szCs w:val="16"/>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60 (a)</w:t>
            </w:r>
          </w:p>
        </w:tc>
        <w:tc>
          <w:tcPr>
            <w:tcW w:w="3094" w:type="pct"/>
            <w:tcBorders>
              <w:top w:val="nil"/>
              <w:left w:val="single" w:sz="2" w:space="0" w:color="003366"/>
              <w:bottom w:val="nil"/>
              <w:right w:val="nil"/>
            </w:tcBorders>
          </w:tcPr>
          <w:p w14:paraId="3E9910C7" w14:textId="77777777" w:rsidR="00FF125C" w:rsidRPr="0099700C" w:rsidRDefault="00FF125C" w:rsidP="00FE4893">
            <w:pPr>
              <w:pStyle w:val="CommentaryText"/>
              <w:tabs>
                <w:tab w:val="left" w:pos="3306"/>
              </w:tabs>
              <w:spacing w:after="60"/>
              <w:rPr>
                <w:rFonts w:cs="Calibri"/>
                <w:strike/>
                <w:snapToGrid w:val="0"/>
                <w:color w:val="FF0000"/>
              </w:rPr>
            </w:pPr>
            <w:r w:rsidRPr="0099700C">
              <w:rPr>
                <w:rFonts w:cs="Calibri"/>
                <w:strike/>
                <w:color w:val="FF0000"/>
                <w:sz w:val="18"/>
                <w:szCs w:val="18"/>
              </w:rPr>
              <w:t>Contributions which have conditions of expenditure still required to be met</w:t>
            </w:r>
          </w:p>
        </w:tc>
        <w:tc>
          <w:tcPr>
            <w:tcW w:w="693" w:type="pct"/>
            <w:tcBorders>
              <w:top w:val="nil"/>
              <w:left w:val="nil"/>
              <w:bottom w:val="nil"/>
              <w:right w:val="nil"/>
            </w:tcBorders>
          </w:tcPr>
          <w:p w14:paraId="11258161" w14:textId="77777777" w:rsidR="00FF125C" w:rsidRPr="0099700C" w:rsidRDefault="008502EA" w:rsidP="00FE4893">
            <w:pPr>
              <w:pStyle w:val="CommentaryText"/>
              <w:tabs>
                <w:tab w:val="left" w:pos="3306"/>
              </w:tabs>
              <w:spacing w:after="60"/>
              <w:jc w:val="right"/>
              <w:rPr>
                <w:rFonts w:cs="Calibri"/>
                <w:strike/>
                <w:snapToGrid w:val="0"/>
                <w:color w:val="FF0000"/>
              </w:rPr>
            </w:pPr>
            <w:r w:rsidRPr="0099700C">
              <w:rPr>
                <w:rFonts w:cs="Calibri"/>
                <w:strike/>
                <w:snapToGrid w:val="0"/>
                <w:color w:val="FF0000"/>
              </w:rPr>
              <w:t>X,xxx</w:t>
            </w:r>
          </w:p>
        </w:tc>
        <w:tc>
          <w:tcPr>
            <w:tcW w:w="480" w:type="pct"/>
            <w:tcBorders>
              <w:top w:val="nil"/>
              <w:left w:val="nil"/>
              <w:bottom w:val="nil"/>
              <w:right w:val="nil"/>
            </w:tcBorders>
          </w:tcPr>
          <w:p w14:paraId="66E12CF8" w14:textId="77777777" w:rsidR="00FF125C" w:rsidRPr="0099700C" w:rsidRDefault="008502EA" w:rsidP="00FE4893">
            <w:pPr>
              <w:pStyle w:val="CommentaryText"/>
              <w:tabs>
                <w:tab w:val="left" w:pos="3306"/>
              </w:tabs>
              <w:spacing w:after="60"/>
              <w:jc w:val="right"/>
              <w:rPr>
                <w:rFonts w:cs="Calibri"/>
                <w:strike/>
                <w:snapToGrid w:val="0"/>
                <w:color w:val="FF0000"/>
              </w:rPr>
            </w:pPr>
            <w:r w:rsidRPr="0099700C">
              <w:rPr>
                <w:rFonts w:cs="Calibri"/>
                <w:strike/>
                <w:snapToGrid w:val="0"/>
                <w:color w:val="FF0000"/>
              </w:rPr>
              <w:t>X,xxx</w:t>
            </w:r>
          </w:p>
        </w:tc>
      </w:tr>
      <w:tr w:rsidR="00FF125C" w:rsidRPr="0099700C" w14:paraId="114B23EF" w14:textId="77777777" w:rsidTr="00FE4893">
        <w:trPr>
          <w:cantSplit/>
          <w:trHeight w:val="23"/>
        </w:trPr>
        <w:tc>
          <w:tcPr>
            <w:tcW w:w="733" w:type="pct"/>
            <w:tcBorders>
              <w:top w:val="nil"/>
              <w:left w:val="single" w:sz="2" w:space="0" w:color="003366"/>
              <w:bottom w:val="nil"/>
              <w:right w:val="single" w:sz="2" w:space="0" w:color="003366"/>
            </w:tcBorders>
          </w:tcPr>
          <w:p w14:paraId="43C72675" w14:textId="77777777" w:rsidR="00FF125C" w:rsidRPr="0099700C" w:rsidRDefault="00FF125C" w:rsidP="00FE4893">
            <w:pPr>
              <w:pStyle w:val="TableReference"/>
              <w:tabs>
                <w:tab w:val="left" w:pos="3306"/>
              </w:tabs>
              <w:rPr>
                <w:rFonts w:cs="Calibri"/>
                <w:strike/>
                <w:color w:val="FF0000"/>
                <w:sz w:val="16"/>
                <w:szCs w:val="16"/>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60(d)</w:t>
            </w:r>
          </w:p>
        </w:tc>
        <w:tc>
          <w:tcPr>
            <w:tcW w:w="4267" w:type="pct"/>
            <w:gridSpan w:val="3"/>
            <w:tcBorders>
              <w:top w:val="nil"/>
              <w:left w:val="single" w:sz="2" w:space="0" w:color="003366"/>
              <w:bottom w:val="nil"/>
              <w:right w:val="nil"/>
            </w:tcBorders>
          </w:tcPr>
          <w:p w14:paraId="4A1B3849" w14:textId="77777777" w:rsidR="00FF125C" w:rsidRPr="0099700C" w:rsidRDefault="00FF125C" w:rsidP="00FE4893">
            <w:pPr>
              <w:pStyle w:val="CommentaryText"/>
              <w:tabs>
                <w:tab w:val="left" w:pos="3306"/>
              </w:tabs>
              <w:spacing w:after="60"/>
              <w:rPr>
                <w:rFonts w:cs="Calibri"/>
                <w:strike/>
                <w:color w:val="FF0000"/>
                <w:szCs w:val="18"/>
              </w:rPr>
            </w:pPr>
            <w:r w:rsidRPr="0099700C">
              <w:rPr>
                <w:rFonts w:cs="Calibri"/>
                <w:strike/>
                <w:color w:val="FF0000"/>
              </w:rPr>
              <w:t>‘Example Agency’ has received donations from the public which must be spent on the restoration of a heritage asset which is held by the Agency.</w:t>
            </w:r>
          </w:p>
        </w:tc>
      </w:tr>
      <w:tr w:rsidR="00FF125C" w:rsidRPr="0099700C" w14:paraId="46935BA8" w14:textId="77777777" w:rsidTr="00FE4893">
        <w:trPr>
          <w:cantSplit/>
          <w:trHeight w:val="23"/>
        </w:trPr>
        <w:tc>
          <w:tcPr>
            <w:tcW w:w="733" w:type="pct"/>
            <w:tcBorders>
              <w:top w:val="nil"/>
              <w:left w:val="single" w:sz="2" w:space="0" w:color="003366"/>
              <w:bottom w:val="nil"/>
              <w:right w:val="single" w:sz="2" w:space="0" w:color="003366"/>
            </w:tcBorders>
          </w:tcPr>
          <w:p w14:paraId="0AAE5262" w14:textId="77777777" w:rsidR="00FF125C" w:rsidRPr="0099700C" w:rsidRDefault="00FF125C" w:rsidP="00D869FC">
            <w:pPr>
              <w:pStyle w:val="TableReference"/>
              <w:tabs>
                <w:tab w:val="left" w:pos="3306"/>
              </w:tabs>
              <w:spacing w:before="40"/>
              <w:rPr>
                <w:rFonts w:cs="Calibri"/>
                <w:b/>
                <w:color w:val="auto"/>
                <w:sz w:val="20"/>
                <w:szCs w:val="20"/>
              </w:rPr>
            </w:pPr>
          </w:p>
        </w:tc>
        <w:tc>
          <w:tcPr>
            <w:tcW w:w="4267" w:type="pct"/>
            <w:gridSpan w:val="3"/>
            <w:tcBorders>
              <w:top w:val="nil"/>
              <w:left w:val="single" w:sz="2" w:space="0" w:color="003366"/>
              <w:bottom w:val="nil"/>
              <w:right w:val="nil"/>
            </w:tcBorders>
          </w:tcPr>
          <w:p w14:paraId="5C9B22D0" w14:textId="77777777" w:rsidR="00FF125C" w:rsidRPr="0099700C" w:rsidRDefault="00620063" w:rsidP="00CF1D8B">
            <w:pPr>
              <w:pStyle w:val="CommentaryText"/>
              <w:tabs>
                <w:tab w:val="left" w:pos="3306"/>
              </w:tabs>
              <w:spacing w:before="60" w:after="60"/>
              <w:rPr>
                <w:rFonts w:cs="Calibri"/>
                <w:b/>
                <w:sz w:val="24"/>
                <w:szCs w:val="24"/>
              </w:rPr>
            </w:pPr>
            <w:r w:rsidRPr="0099700C">
              <w:rPr>
                <w:rFonts w:cs="Calibri"/>
                <w:b/>
                <w:sz w:val="24"/>
                <w:szCs w:val="24"/>
              </w:rPr>
              <w:t>Reasons and Commentary on Note 1</w:t>
            </w:r>
            <w:r w:rsidR="00CF1D8B" w:rsidRPr="0099700C">
              <w:rPr>
                <w:rFonts w:cs="Calibri"/>
                <w:b/>
                <w:sz w:val="24"/>
                <w:szCs w:val="24"/>
              </w:rPr>
              <w:t>1</w:t>
            </w:r>
            <w:r w:rsidRPr="0099700C">
              <w:rPr>
                <w:rFonts w:cs="Calibri"/>
                <w:b/>
                <w:sz w:val="24"/>
                <w:szCs w:val="24"/>
              </w:rPr>
              <w:t xml:space="preserve"> Other Gains</w:t>
            </w:r>
          </w:p>
        </w:tc>
      </w:tr>
      <w:tr w:rsidR="00FF125C" w:rsidRPr="0099700C" w14:paraId="06FD9257" w14:textId="77777777" w:rsidTr="00FE4893">
        <w:trPr>
          <w:cantSplit/>
          <w:trHeight w:val="23"/>
        </w:trPr>
        <w:tc>
          <w:tcPr>
            <w:tcW w:w="733" w:type="pct"/>
            <w:tcBorders>
              <w:top w:val="nil"/>
              <w:left w:val="single" w:sz="2" w:space="0" w:color="003366"/>
              <w:bottom w:val="nil"/>
              <w:right w:val="single" w:sz="2" w:space="0" w:color="003366"/>
            </w:tcBorders>
          </w:tcPr>
          <w:p w14:paraId="1E300A8F" w14:textId="77777777" w:rsidR="00FF125C" w:rsidRPr="0099700C" w:rsidRDefault="00FF125C" w:rsidP="00D869FC">
            <w:pPr>
              <w:pStyle w:val="TableReference"/>
              <w:tabs>
                <w:tab w:val="left" w:pos="3306"/>
              </w:tabs>
              <w:spacing w:before="40"/>
              <w:rPr>
                <w:rFonts w:cs="Calibri"/>
                <w:color w:val="auto"/>
              </w:rPr>
            </w:pPr>
          </w:p>
        </w:tc>
        <w:tc>
          <w:tcPr>
            <w:tcW w:w="4267" w:type="pct"/>
            <w:gridSpan w:val="3"/>
            <w:tcBorders>
              <w:top w:val="nil"/>
              <w:left w:val="single" w:sz="2" w:space="0" w:color="003366"/>
              <w:bottom w:val="nil"/>
              <w:right w:val="nil"/>
            </w:tcBorders>
            <w:shd w:val="clear" w:color="auto" w:fill="F2F2F2"/>
          </w:tcPr>
          <w:p w14:paraId="3411D136" w14:textId="77777777" w:rsidR="00FE4893" w:rsidRDefault="00FE4893" w:rsidP="00FE4893">
            <w:pPr>
              <w:autoSpaceDE w:val="0"/>
              <w:autoSpaceDN w:val="0"/>
              <w:adjustRightInd w:val="0"/>
              <w:jc w:val="both"/>
              <w:rPr>
                <w:rFonts w:cs="Calibri"/>
                <w:b/>
                <w:szCs w:val="24"/>
              </w:rPr>
            </w:pPr>
          </w:p>
          <w:p w14:paraId="2A93E67A" w14:textId="77777777" w:rsidR="00FF125C" w:rsidRPr="0099700C" w:rsidRDefault="00FF125C" w:rsidP="00FE4893">
            <w:pPr>
              <w:autoSpaceDE w:val="0"/>
              <w:autoSpaceDN w:val="0"/>
              <w:adjustRightInd w:val="0"/>
              <w:jc w:val="both"/>
              <w:rPr>
                <w:rFonts w:cs="Calibri"/>
                <w:szCs w:val="24"/>
              </w:rPr>
            </w:pPr>
            <w:r w:rsidRPr="0099700C">
              <w:rPr>
                <w:rFonts w:cs="Calibri"/>
                <w:b/>
                <w:szCs w:val="24"/>
              </w:rPr>
              <w:t>Reasons for the inclusion in T</w:t>
            </w:r>
            <w:r w:rsidR="00287591" w:rsidRPr="0099700C">
              <w:rPr>
                <w:rFonts w:cs="Calibri"/>
                <w:b/>
                <w:szCs w:val="24"/>
              </w:rPr>
              <w:t>AS</w:t>
            </w:r>
          </w:p>
        </w:tc>
      </w:tr>
      <w:tr w:rsidR="00FF125C" w:rsidRPr="0099700C" w14:paraId="0AE2CA50" w14:textId="77777777" w:rsidTr="00FE4893">
        <w:trPr>
          <w:cantSplit/>
          <w:trHeight w:val="23"/>
        </w:trPr>
        <w:tc>
          <w:tcPr>
            <w:tcW w:w="733" w:type="pct"/>
            <w:tcBorders>
              <w:top w:val="nil"/>
              <w:left w:val="single" w:sz="2" w:space="0" w:color="003366"/>
              <w:bottom w:val="nil"/>
              <w:right w:val="single" w:sz="2" w:space="0" w:color="003366"/>
            </w:tcBorders>
          </w:tcPr>
          <w:p w14:paraId="48E3DA0A" w14:textId="77777777" w:rsidR="00FF125C" w:rsidRPr="0099700C" w:rsidRDefault="00FF125C" w:rsidP="00D869FC">
            <w:pPr>
              <w:pStyle w:val="TableReference"/>
              <w:tabs>
                <w:tab w:val="left" w:pos="3306"/>
              </w:tabs>
              <w:spacing w:before="40"/>
              <w:rPr>
                <w:rFonts w:cs="Calibri"/>
                <w:color w:val="auto"/>
              </w:rPr>
            </w:pPr>
          </w:p>
        </w:tc>
        <w:tc>
          <w:tcPr>
            <w:tcW w:w="4267" w:type="pct"/>
            <w:gridSpan w:val="3"/>
            <w:tcBorders>
              <w:top w:val="nil"/>
              <w:left w:val="single" w:sz="2" w:space="0" w:color="003366"/>
              <w:bottom w:val="nil"/>
              <w:right w:val="nil"/>
            </w:tcBorders>
            <w:shd w:val="clear" w:color="auto" w:fill="F2F2F2"/>
          </w:tcPr>
          <w:p w14:paraId="68308194" w14:textId="77777777" w:rsidR="004545D3" w:rsidRPr="0099700C" w:rsidRDefault="00C60D36" w:rsidP="00092BD8">
            <w:pPr>
              <w:pStyle w:val="BodyText"/>
              <w:spacing w:after="120"/>
              <w:rPr>
                <w:rFonts w:cs="Calibri"/>
                <w:sz w:val="20"/>
              </w:rPr>
            </w:pPr>
            <w:r w:rsidRPr="0099700C">
              <w:rPr>
                <w:rFonts w:cs="Calibri"/>
                <w:sz w:val="20"/>
              </w:rPr>
              <w:t xml:space="preserve">Disclosure of </w:t>
            </w:r>
            <w:r w:rsidR="00E91440" w:rsidRPr="0099700C">
              <w:rPr>
                <w:rFonts w:cs="Calibri"/>
                <w:sz w:val="20"/>
              </w:rPr>
              <w:t>C</w:t>
            </w:r>
            <w:r w:rsidRPr="0099700C">
              <w:rPr>
                <w:rFonts w:cs="Calibri"/>
                <w:sz w:val="20"/>
              </w:rPr>
              <w:t xml:space="preserve">ontribution </w:t>
            </w:r>
            <w:r w:rsidR="00E91440" w:rsidRPr="0099700C">
              <w:rPr>
                <w:rFonts w:cs="Calibri"/>
                <w:sz w:val="20"/>
              </w:rPr>
              <w:t>A</w:t>
            </w:r>
            <w:r w:rsidRPr="0099700C">
              <w:rPr>
                <w:rFonts w:cs="Calibri"/>
                <w:sz w:val="20"/>
              </w:rPr>
              <w:t xml:space="preserve">nalysis is only required by </w:t>
            </w:r>
            <w:r w:rsidR="0020013D" w:rsidRPr="0099700C">
              <w:rPr>
                <w:rFonts w:cs="Calibri"/>
                <w:sz w:val="20"/>
              </w:rPr>
              <w:t>directorates</w:t>
            </w:r>
            <w:r w:rsidRPr="0099700C">
              <w:rPr>
                <w:rFonts w:cs="Calibri"/>
                <w:sz w:val="20"/>
              </w:rPr>
              <w:t xml:space="preserve"> and is therefore not required by </w:t>
            </w:r>
            <w:r w:rsidR="006A4DF3" w:rsidRPr="0099700C">
              <w:rPr>
                <w:rFonts w:cs="Calibri"/>
                <w:sz w:val="20"/>
              </w:rPr>
              <w:t>t</w:t>
            </w:r>
            <w:r w:rsidRPr="0099700C">
              <w:rPr>
                <w:rFonts w:cs="Calibri"/>
                <w:sz w:val="20"/>
              </w:rPr>
              <w:t xml:space="preserve">erritory </w:t>
            </w:r>
            <w:r w:rsidR="006A4DF3" w:rsidRPr="0099700C">
              <w:rPr>
                <w:rFonts w:cs="Calibri"/>
                <w:sz w:val="20"/>
              </w:rPr>
              <w:t>a</w:t>
            </w:r>
            <w:r w:rsidRPr="0099700C">
              <w:rPr>
                <w:rFonts w:cs="Calibri"/>
                <w:sz w:val="20"/>
              </w:rPr>
              <w:t>uthorities</w:t>
            </w:r>
            <w:r w:rsidR="00FF125C" w:rsidRPr="0099700C">
              <w:rPr>
                <w:rFonts w:cs="Calibri"/>
                <w:sz w:val="20"/>
              </w:rPr>
              <w:t xml:space="preserve">.  </w:t>
            </w:r>
          </w:p>
          <w:p w14:paraId="27E803B4" w14:textId="77777777" w:rsidR="00FF125C" w:rsidRPr="0099700C" w:rsidRDefault="002D79A7" w:rsidP="00780705">
            <w:pPr>
              <w:autoSpaceDE w:val="0"/>
              <w:autoSpaceDN w:val="0"/>
              <w:adjustRightInd w:val="0"/>
              <w:spacing w:after="120"/>
              <w:jc w:val="both"/>
              <w:rPr>
                <w:rFonts w:cs="Calibri"/>
                <w:sz w:val="20"/>
              </w:rPr>
            </w:pPr>
            <w:r w:rsidRPr="0099700C">
              <w:rPr>
                <w:rFonts w:cs="Calibri"/>
                <w:sz w:val="20"/>
              </w:rPr>
              <w:t xml:space="preserve">Therefore disclosure </w:t>
            </w:r>
            <w:r w:rsidR="00E91440" w:rsidRPr="0099700C">
              <w:rPr>
                <w:rFonts w:cs="Calibri"/>
                <w:sz w:val="20"/>
              </w:rPr>
              <w:t xml:space="preserve">as </w:t>
            </w:r>
            <w:r w:rsidRPr="0099700C">
              <w:rPr>
                <w:rFonts w:cs="Calibri"/>
                <w:sz w:val="20"/>
              </w:rPr>
              <w:t>provided above</w:t>
            </w:r>
            <w:r w:rsidR="004545D3" w:rsidRPr="0099700C">
              <w:rPr>
                <w:rFonts w:cs="Calibri"/>
                <w:sz w:val="20"/>
              </w:rPr>
              <w:t>, which is an extract of the ‘Other Gains’ note</w:t>
            </w:r>
            <w:r w:rsidR="00E91440" w:rsidRPr="0099700C">
              <w:rPr>
                <w:rFonts w:cs="Calibri"/>
                <w:sz w:val="20"/>
              </w:rPr>
              <w:t>,</w:t>
            </w:r>
            <w:r w:rsidRPr="0099700C">
              <w:rPr>
                <w:rFonts w:cs="Calibri"/>
                <w:sz w:val="20"/>
              </w:rPr>
              <w:t xml:space="preserve"> is not needed, and </w:t>
            </w:r>
            <w:r w:rsidR="00780705" w:rsidRPr="0099700C">
              <w:rPr>
                <w:rFonts w:cs="Calibri"/>
                <w:sz w:val="20"/>
              </w:rPr>
              <w:t xml:space="preserve">additional </w:t>
            </w:r>
            <w:r w:rsidRPr="0099700C">
              <w:rPr>
                <w:rFonts w:cs="Calibri"/>
                <w:sz w:val="20"/>
              </w:rPr>
              <w:t>guidance</w:t>
            </w:r>
            <w:r w:rsidR="00780705" w:rsidRPr="0099700C">
              <w:rPr>
                <w:rFonts w:cs="Calibri"/>
                <w:sz w:val="20"/>
              </w:rPr>
              <w:t>,</w:t>
            </w:r>
            <w:r w:rsidRPr="0099700C">
              <w:rPr>
                <w:rFonts w:cs="Calibri"/>
                <w:sz w:val="20"/>
              </w:rPr>
              <w:t xml:space="preserve"> </w:t>
            </w:r>
            <w:r w:rsidR="00780705" w:rsidRPr="0099700C">
              <w:rPr>
                <w:rFonts w:cs="Calibri"/>
                <w:sz w:val="20"/>
              </w:rPr>
              <w:t xml:space="preserve">as amended, </w:t>
            </w:r>
            <w:r w:rsidR="00E91440" w:rsidRPr="0099700C">
              <w:rPr>
                <w:rFonts w:cs="Calibri"/>
                <w:sz w:val="20"/>
              </w:rPr>
              <w:t xml:space="preserve">is also </w:t>
            </w:r>
            <w:r w:rsidRPr="0099700C">
              <w:rPr>
                <w:rFonts w:cs="Calibri"/>
                <w:sz w:val="20"/>
              </w:rPr>
              <w:t>provided below.</w:t>
            </w:r>
          </w:p>
        </w:tc>
      </w:tr>
      <w:tr w:rsidR="00780705" w:rsidRPr="0099700C" w14:paraId="350CE2AD" w14:textId="77777777" w:rsidTr="00FE4893">
        <w:trPr>
          <w:cantSplit/>
          <w:trHeight w:val="23"/>
        </w:trPr>
        <w:tc>
          <w:tcPr>
            <w:tcW w:w="733" w:type="pct"/>
            <w:tcBorders>
              <w:top w:val="nil"/>
              <w:left w:val="single" w:sz="2" w:space="0" w:color="003366"/>
              <w:bottom w:val="nil"/>
              <w:right w:val="single" w:sz="2" w:space="0" w:color="003366"/>
            </w:tcBorders>
          </w:tcPr>
          <w:p w14:paraId="39782233" w14:textId="77777777" w:rsidR="00780705" w:rsidRPr="0099700C" w:rsidRDefault="00780705" w:rsidP="00607EEC">
            <w:pPr>
              <w:pStyle w:val="TableReference"/>
              <w:tabs>
                <w:tab w:val="left" w:pos="3306"/>
              </w:tabs>
              <w:spacing w:before="40"/>
              <w:rPr>
                <w:rFonts w:cs="Calibri"/>
                <w:color w:val="auto"/>
              </w:rPr>
            </w:pPr>
          </w:p>
        </w:tc>
        <w:tc>
          <w:tcPr>
            <w:tcW w:w="4267" w:type="pct"/>
            <w:gridSpan w:val="3"/>
            <w:tcBorders>
              <w:top w:val="nil"/>
              <w:left w:val="single" w:sz="2" w:space="0" w:color="003366"/>
              <w:bottom w:val="nil"/>
              <w:right w:val="nil"/>
            </w:tcBorders>
            <w:shd w:val="clear" w:color="auto" w:fill="F2F2F2"/>
          </w:tcPr>
          <w:p w14:paraId="50C4CEC6" w14:textId="77777777" w:rsidR="00FE4893" w:rsidRDefault="00FE4893" w:rsidP="00FE4893">
            <w:pPr>
              <w:pStyle w:val="CommentaryTitle"/>
              <w:spacing w:before="0" w:after="0"/>
              <w:rPr>
                <w:rFonts w:cs="Calibri"/>
              </w:rPr>
            </w:pPr>
          </w:p>
          <w:p w14:paraId="293D7060" w14:textId="77777777" w:rsidR="00780705" w:rsidRPr="0099700C" w:rsidRDefault="00780705" w:rsidP="00FE4893">
            <w:pPr>
              <w:pStyle w:val="CommentaryTitle"/>
              <w:spacing w:before="0" w:after="0"/>
              <w:rPr>
                <w:rFonts w:cs="Calibri"/>
              </w:rPr>
            </w:pPr>
            <w:r w:rsidRPr="0099700C">
              <w:rPr>
                <w:rFonts w:cs="Calibri"/>
              </w:rPr>
              <w:t>Commentary – Note 1</w:t>
            </w:r>
            <w:r w:rsidR="005D6059" w:rsidRPr="0099700C">
              <w:rPr>
                <w:rFonts w:cs="Calibri"/>
              </w:rPr>
              <w:t>1</w:t>
            </w:r>
            <w:r w:rsidRPr="0099700C">
              <w:rPr>
                <w:rFonts w:cs="Calibri"/>
              </w:rPr>
              <w:t>: Other Gains</w:t>
            </w:r>
          </w:p>
        </w:tc>
      </w:tr>
      <w:tr w:rsidR="00780705" w:rsidRPr="0099700C" w14:paraId="454E75CE" w14:textId="77777777" w:rsidTr="00FE4893">
        <w:trPr>
          <w:cantSplit/>
          <w:trHeight w:val="23"/>
        </w:trPr>
        <w:tc>
          <w:tcPr>
            <w:tcW w:w="733" w:type="pct"/>
            <w:tcBorders>
              <w:top w:val="nil"/>
              <w:left w:val="single" w:sz="2" w:space="0" w:color="003366"/>
              <w:bottom w:val="nil"/>
              <w:right w:val="single" w:sz="2" w:space="0" w:color="003366"/>
            </w:tcBorders>
          </w:tcPr>
          <w:p w14:paraId="4A60CB7B" w14:textId="77777777" w:rsidR="00780705" w:rsidRPr="0099700C" w:rsidRDefault="00780705" w:rsidP="00D869FC">
            <w:pPr>
              <w:pStyle w:val="TableReference"/>
              <w:tabs>
                <w:tab w:val="left" w:pos="3306"/>
              </w:tabs>
              <w:spacing w:before="40"/>
              <w:rPr>
                <w:rFonts w:cs="Calibri"/>
                <w:color w:val="auto"/>
              </w:rPr>
            </w:pPr>
          </w:p>
        </w:tc>
        <w:tc>
          <w:tcPr>
            <w:tcW w:w="4267" w:type="pct"/>
            <w:gridSpan w:val="3"/>
            <w:tcBorders>
              <w:top w:val="nil"/>
              <w:left w:val="single" w:sz="2" w:space="0" w:color="003366"/>
              <w:bottom w:val="nil"/>
              <w:right w:val="nil"/>
            </w:tcBorders>
            <w:shd w:val="clear" w:color="auto" w:fill="F2F2F2"/>
          </w:tcPr>
          <w:p w14:paraId="7E6B1634" w14:textId="77777777" w:rsidR="00780705" w:rsidRPr="0099700C" w:rsidRDefault="00780705" w:rsidP="00780705">
            <w:pPr>
              <w:autoSpaceDE w:val="0"/>
              <w:autoSpaceDN w:val="0"/>
              <w:adjustRightInd w:val="0"/>
              <w:spacing w:after="120"/>
              <w:jc w:val="both"/>
              <w:rPr>
                <w:rFonts w:cs="Calibri"/>
                <w:color w:val="FF0000"/>
                <w:sz w:val="20"/>
              </w:rPr>
            </w:pPr>
            <w:r w:rsidRPr="0099700C">
              <w:rPr>
                <w:rFonts w:cs="Calibri"/>
                <w:color w:val="FF0000"/>
                <w:sz w:val="20"/>
              </w:rPr>
              <w:t xml:space="preserve">Contribution Analysis as per AASB 1004 </w:t>
            </w:r>
            <w:r w:rsidR="00E91440" w:rsidRPr="0099700C">
              <w:rPr>
                <w:rFonts w:cs="Calibri"/>
                <w:i/>
                <w:color w:val="FF0000"/>
                <w:sz w:val="20"/>
              </w:rPr>
              <w:t>Contributions</w:t>
            </w:r>
            <w:r w:rsidRPr="0099700C">
              <w:rPr>
                <w:rFonts w:cs="Calibri"/>
                <w:i/>
                <w:color w:val="FF0000"/>
                <w:sz w:val="20"/>
              </w:rPr>
              <w:t xml:space="preserve"> </w:t>
            </w:r>
            <w:r w:rsidRPr="0099700C">
              <w:rPr>
                <w:rFonts w:cs="Calibri"/>
                <w:color w:val="FF0000"/>
                <w:sz w:val="20"/>
              </w:rPr>
              <w:t xml:space="preserve">is only required by </w:t>
            </w:r>
            <w:r w:rsidR="0020013D" w:rsidRPr="0099700C">
              <w:rPr>
                <w:rFonts w:cs="Calibri"/>
                <w:color w:val="FF0000"/>
                <w:sz w:val="20"/>
              </w:rPr>
              <w:t>directorates</w:t>
            </w:r>
            <w:r w:rsidRPr="0099700C">
              <w:rPr>
                <w:rFonts w:cs="Calibri"/>
                <w:color w:val="FF0000"/>
                <w:sz w:val="20"/>
              </w:rPr>
              <w:t xml:space="preserve">, the </w:t>
            </w:r>
            <w:r w:rsidR="006A4DF3" w:rsidRPr="0099700C">
              <w:rPr>
                <w:rFonts w:cs="Calibri"/>
                <w:color w:val="FF0000"/>
                <w:sz w:val="20"/>
              </w:rPr>
              <w:t>g</w:t>
            </w:r>
            <w:r w:rsidRPr="0099700C">
              <w:rPr>
                <w:rFonts w:cs="Calibri"/>
                <w:color w:val="FF0000"/>
                <w:sz w:val="20"/>
              </w:rPr>
              <w:t xml:space="preserve">eneral </w:t>
            </w:r>
            <w:r w:rsidR="006A4DF3" w:rsidRPr="0099700C">
              <w:rPr>
                <w:rFonts w:cs="Calibri"/>
                <w:color w:val="FF0000"/>
                <w:sz w:val="20"/>
              </w:rPr>
              <w:t>g</w:t>
            </w:r>
            <w:r w:rsidRPr="0099700C">
              <w:rPr>
                <w:rFonts w:cs="Calibri"/>
                <w:color w:val="FF0000"/>
                <w:sz w:val="20"/>
              </w:rPr>
              <w:t xml:space="preserve">overnment </w:t>
            </w:r>
            <w:r w:rsidR="006A4DF3" w:rsidRPr="0099700C">
              <w:rPr>
                <w:rFonts w:cs="Calibri"/>
                <w:color w:val="FF0000"/>
                <w:sz w:val="20"/>
              </w:rPr>
              <w:t>s</w:t>
            </w:r>
            <w:r w:rsidRPr="0099700C">
              <w:rPr>
                <w:rFonts w:cs="Calibri"/>
                <w:color w:val="FF0000"/>
                <w:sz w:val="20"/>
              </w:rPr>
              <w:t xml:space="preserve">ector and the </w:t>
            </w:r>
            <w:r w:rsidR="006A4DF3" w:rsidRPr="0099700C">
              <w:rPr>
                <w:rFonts w:cs="Calibri"/>
                <w:color w:val="FF0000"/>
                <w:sz w:val="20"/>
              </w:rPr>
              <w:t>w</w:t>
            </w:r>
            <w:r w:rsidRPr="0099700C">
              <w:rPr>
                <w:rFonts w:cs="Calibri"/>
                <w:color w:val="FF0000"/>
                <w:sz w:val="20"/>
              </w:rPr>
              <w:t>hole-of-</w:t>
            </w:r>
            <w:r w:rsidR="006A4DF3" w:rsidRPr="0099700C">
              <w:rPr>
                <w:rFonts w:cs="Calibri"/>
                <w:color w:val="FF0000"/>
                <w:sz w:val="20"/>
              </w:rPr>
              <w:t>g</w:t>
            </w:r>
            <w:r w:rsidRPr="0099700C">
              <w:rPr>
                <w:rFonts w:cs="Calibri"/>
                <w:color w:val="FF0000"/>
                <w:sz w:val="20"/>
              </w:rPr>
              <w:t xml:space="preserve">overnment financial </w:t>
            </w:r>
            <w:r w:rsidR="00BC231C" w:rsidRPr="0099700C">
              <w:rPr>
                <w:rFonts w:cs="Calibri"/>
                <w:color w:val="FF0000"/>
                <w:sz w:val="20"/>
              </w:rPr>
              <w:t>statement</w:t>
            </w:r>
            <w:r w:rsidRPr="0099700C">
              <w:rPr>
                <w:rFonts w:cs="Calibri"/>
                <w:color w:val="FF0000"/>
                <w:sz w:val="20"/>
              </w:rPr>
              <w:t xml:space="preserve">s.  </w:t>
            </w:r>
          </w:p>
          <w:p w14:paraId="6D3FD800" w14:textId="77777777" w:rsidR="00780705" w:rsidRPr="0099700C" w:rsidRDefault="00780705" w:rsidP="00780705">
            <w:pPr>
              <w:autoSpaceDE w:val="0"/>
              <w:autoSpaceDN w:val="0"/>
              <w:adjustRightInd w:val="0"/>
              <w:spacing w:after="120"/>
              <w:jc w:val="both"/>
              <w:rPr>
                <w:rFonts w:cs="Calibri"/>
                <w:color w:val="FF0000"/>
                <w:sz w:val="20"/>
              </w:rPr>
            </w:pPr>
            <w:r w:rsidRPr="0099700C">
              <w:rPr>
                <w:rFonts w:cs="Calibri"/>
                <w:color w:val="FF0000"/>
                <w:sz w:val="20"/>
              </w:rPr>
              <w:t xml:space="preserve">Although </w:t>
            </w:r>
            <w:r w:rsidR="006A4DF3" w:rsidRPr="0099700C">
              <w:rPr>
                <w:rFonts w:cs="Calibri"/>
                <w:color w:val="FF0000"/>
                <w:sz w:val="20"/>
              </w:rPr>
              <w:t>t</w:t>
            </w:r>
            <w:r w:rsidRPr="0099700C">
              <w:rPr>
                <w:rFonts w:cs="Calibri"/>
                <w:color w:val="FF0000"/>
                <w:sz w:val="20"/>
              </w:rPr>
              <w:t xml:space="preserve">erritory </w:t>
            </w:r>
            <w:r w:rsidR="006A4DF3" w:rsidRPr="0099700C">
              <w:rPr>
                <w:rFonts w:cs="Calibri"/>
                <w:color w:val="FF0000"/>
                <w:sz w:val="20"/>
              </w:rPr>
              <w:t>a</w:t>
            </w:r>
            <w:r w:rsidRPr="0099700C">
              <w:rPr>
                <w:rFonts w:cs="Calibri"/>
                <w:color w:val="FF0000"/>
                <w:sz w:val="20"/>
              </w:rPr>
              <w:t xml:space="preserve">uthorities are included in the </w:t>
            </w:r>
            <w:r w:rsidR="006A4DF3" w:rsidRPr="0099700C">
              <w:rPr>
                <w:rFonts w:cs="Calibri"/>
                <w:color w:val="FF0000"/>
                <w:sz w:val="20"/>
              </w:rPr>
              <w:t>w</w:t>
            </w:r>
            <w:r w:rsidRPr="0099700C">
              <w:rPr>
                <w:rFonts w:cs="Calibri"/>
                <w:color w:val="FF0000"/>
                <w:sz w:val="20"/>
              </w:rPr>
              <w:t>hole-of-</w:t>
            </w:r>
            <w:r w:rsidR="006A4DF3" w:rsidRPr="0099700C">
              <w:rPr>
                <w:rFonts w:cs="Calibri"/>
                <w:color w:val="FF0000"/>
                <w:sz w:val="20"/>
              </w:rPr>
              <w:t>g</w:t>
            </w:r>
            <w:r w:rsidRPr="0099700C">
              <w:rPr>
                <w:rFonts w:cs="Calibri"/>
                <w:color w:val="FF0000"/>
                <w:sz w:val="20"/>
              </w:rPr>
              <w:t xml:space="preserve">overnment financial </w:t>
            </w:r>
            <w:r w:rsidR="00BC231C" w:rsidRPr="0099700C">
              <w:rPr>
                <w:rFonts w:cs="Calibri"/>
                <w:color w:val="FF0000"/>
                <w:sz w:val="20"/>
              </w:rPr>
              <w:t>statement</w:t>
            </w:r>
            <w:r w:rsidRPr="0099700C">
              <w:rPr>
                <w:rFonts w:cs="Calibri"/>
                <w:color w:val="FF0000"/>
                <w:sz w:val="20"/>
              </w:rPr>
              <w:t xml:space="preserve">s, they are not required to report the details as provided above in their own financial </w:t>
            </w:r>
            <w:r w:rsidR="00BC231C" w:rsidRPr="0099700C">
              <w:rPr>
                <w:rFonts w:cs="Calibri"/>
                <w:color w:val="FF0000"/>
                <w:sz w:val="20"/>
              </w:rPr>
              <w:t>statement</w:t>
            </w:r>
            <w:r w:rsidRPr="0099700C">
              <w:rPr>
                <w:rFonts w:cs="Calibri"/>
                <w:color w:val="FF0000"/>
                <w:sz w:val="20"/>
              </w:rPr>
              <w:t>s.</w:t>
            </w:r>
            <w:r w:rsidRPr="0099700C">
              <w:rPr>
                <w:rFonts w:cs="Calibri"/>
              </w:rPr>
              <w:t xml:space="preserve">  </w:t>
            </w:r>
          </w:p>
        </w:tc>
      </w:tr>
    </w:tbl>
    <w:p w14:paraId="6E0A38C6" w14:textId="77777777" w:rsidR="00FE4893" w:rsidRDefault="00FE4893">
      <w:r>
        <w:br w:type="page"/>
      </w:r>
    </w:p>
    <w:p w14:paraId="1930F513" w14:textId="77777777" w:rsidR="00FE4893" w:rsidRDefault="00FE4893">
      <w:pPr>
        <w:rPr>
          <w:rFonts w:cs="Calibri"/>
          <w:b/>
          <w:szCs w:val="24"/>
        </w:rPr>
      </w:pPr>
      <w:r w:rsidRPr="0099700C">
        <w:rPr>
          <w:rFonts w:cs="Calibri"/>
          <w:b/>
          <w:szCs w:val="24"/>
        </w:rPr>
        <w:t>Reasons and Commentary on Note 11 Other Gains</w:t>
      </w:r>
      <w:r>
        <w:rPr>
          <w:rFonts w:cs="Calibri"/>
          <w:b/>
          <w:szCs w:val="24"/>
        </w:rPr>
        <w:t xml:space="preserve"> – Continues</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8"/>
        <w:gridCol w:w="8580"/>
      </w:tblGrid>
      <w:tr w:rsidR="00FE4893" w:rsidRPr="0099700C" w14:paraId="6504BB4A" w14:textId="77777777" w:rsidTr="00F83F00">
        <w:trPr>
          <w:cantSplit/>
          <w:trHeight w:val="23"/>
        </w:trPr>
        <w:tc>
          <w:tcPr>
            <w:tcW w:w="572" w:type="pct"/>
            <w:tcBorders>
              <w:top w:val="single" w:sz="4" w:space="0" w:color="auto"/>
              <w:left w:val="single" w:sz="2" w:space="0" w:color="003366"/>
              <w:bottom w:val="single" w:sz="4" w:space="0" w:color="auto"/>
              <w:right w:val="single" w:sz="2" w:space="0" w:color="003366"/>
            </w:tcBorders>
          </w:tcPr>
          <w:p w14:paraId="0636982C" w14:textId="77777777" w:rsidR="00FE4893" w:rsidRPr="0099700C" w:rsidRDefault="00FE4893" w:rsidP="00334E1D">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428" w:type="pct"/>
            <w:tcBorders>
              <w:top w:val="single" w:sz="4" w:space="0" w:color="auto"/>
              <w:left w:val="single" w:sz="2" w:space="0" w:color="003366"/>
              <w:bottom w:val="single" w:sz="4" w:space="0" w:color="auto"/>
              <w:right w:val="nil"/>
            </w:tcBorders>
          </w:tcPr>
          <w:p w14:paraId="77788149" w14:textId="77777777" w:rsidR="00FE4893" w:rsidRPr="0099700C" w:rsidRDefault="00FE4893" w:rsidP="00334E1D">
            <w:pPr>
              <w:rPr>
                <w:b/>
              </w:rPr>
            </w:pPr>
            <w:r w:rsidRPr="0099700C">
              <w:rPr>
                <w:b/>
              </w:rPr>
              <w:t>Note 11.</w:t>
            </w:r>
            <w:r w:rsidRPr="0099700C">
              <w:rPr>
                <w:b/>
              </w:rPr>
              <w:tab/>
              <w:t>Other Gains (Extract)</w:t>
            </w:r>
          </w:p>
        </w:tc>
      </w:tr>
      <w:tr w:rsidR="00FF125C" w:rsidRPr="0099700C" w14:paraId="49E0E77D" w14:textId="77777777" w:rsidTr="00F83F00">
        <w:trPr>
          <w:cantSplit/>
          <w:trHeight w:val="23"/>
        </w:trPr>
        <w:tc>
          <w:tcPr>
            <w:tcW w:w="572" w:type="pct"/>
            <w:tcBorders>
              <w:top w:val="nil"/>
              <w:left w:val="single" w:sz="2" w:space="0" w:color="003366"/>
              <w:bottom w:val="nil"/>
              <w:right w:val="single" w:sz="2" w:space="0" w:color="003366"/>
            </w:tcBorders>
          </w:tcPr>
          <w:p w14:paraId="0191E3C6" w14:textId="77777777" w:rsidR="002D79A7" w:rsidRPr="0099700C" w:rsidRDefault="002D79A7" w:rsidP="002D79A7">
            <w:pPr>
              <w:pStyle w:val="TableReference"/>
              <w:tabs>
                <w:tab w:val="left" w:pos="3306"/>
              </w:tabs>
              <w:spacing w:before="80"/>
              <w:rPr>
                <w:rFonts w:cs="Calibri"/>
                <w:strike/>
                <w:color w:val="FF0000"/>
                <w:sz w:val="16"/>
                <w:szCs w:val="16"/>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27</w:t>
            </w:r>
          </w:p>
          <w:p w14:paraId="54DBC6E5" w14:textId="77777777" w:rsidR="002D79A7" w:rsidRPr="0099700C" w:rsidRDefault="002D79A7" w:rsidP="00D869FC">
            <w:pPr>
              <w:pStyle w:val="TableReference"/>
              <w:tabs>
                <w:tab w:val="left" w:pos="3306"/>
              </w:tabs>
              <w:spacing w:before="40"/>
              <w:rPr>
                <w:rFonts w:cs="Calibri"/>
                <w:color w:val="auto"/>
              </w:rPr>
            </w:pPr>
          </w:p>
          <w:p w14:paraId="0E6A203A" w14:textId="77777777" w:rsidR="002D79A7" w:rsidRPr="0099700C" w:rsidRDefault="002D79A7" w:rsidP="00D869FC">
            <w:pPr>
              <w:pStyle w:val="TableReference"/>
              <w:tabs>
                <w:tab w:val="left" w:pos="3306"/>
              </w:tabs>
              <w:spacing w:before="40"/>
              <w:rPr>
                <w:rFonts w:cs="Calibri"/>
                <w:color w:val="auto"/>
              </w:rPr>
            </w:pPr>
          </w:p>
          <w:p w14:paraId="186318A1" w14:textId="77777777" w:rsidR="002D79A7" w:rsidRPr="0099700C" w:rsidRDefault="002D79A7" w:rsidP="00D869FC">
            <w:pPr>
              <w:pStyle w:val="TableReference"/>
              <w:tabs>
                <w:tab w:val="left" w:pos="3306"/>
              </w:tabs>
              <w:spacing w:before="40"/>
              <w:rPr>
                <w:rFonts w:cs="Calibri"/>
                <w:color w:val="auto"/>
              </w:rPr>
            </w:pPr>
          </w:p>
          <w:p w14:paraId="2CB49DE0" w14:textId="77777777" w:rsidR="002D79A7" w:rsidRPr="0099700C" w:rsidRDefault="002D79A7" w:rsidP="00D869FC">
            <w:pPr>
              <w:pStyle w:val="TableReference"/>
              <w:tabs>
                <w:tab w:val="left" w:pos="3306"/>
              </w:tabs>
              <w:spacing w:before="40"/>
              <w:rPr>
                <w:rFonts w:cs="Calibri"/>
                <w:color w:val="auto"/>
              </w:rPr>
            </w:pPr>
          </w:p>
          <w:p w14:paraId="2819557F" w14:textId="77777777" w:rsidR="002D79A7" w:rsidRPr="0099700C" w:rsidRDefault="002D79A7" w:rsidP="00D869FC">
            <w:pPr>
              <w:pStyle w:val="TableReference"/>
              <w:tabs>
                <w:tab w:val="left" w:pos="3306"/>
              </w:tabs>
              <w:spacing w:before="40"/>
              <w:rPr>
                <w:rFonts w:cs="Calibri"/>
                <w:color w:val="auto"/>
              </w:rPr>
            </w:pPr>
          </w:p>
          <w:p w14:paraId="6EF1A8AC" w14:textId="77777777" w:rsidR="002D79A7" w:rsidRPr="0099700C" w:rsidRDefault="002D79A7" w:rsidP="00D869FC">
            <w:pPr>
              <w:pStyle w:val="TableReference"/>
              <w:tabs>
                <w:tab w:val="left" w:pos="3306"/>
              </w:tabs>
              <w:spacing w:before="40"/>
              <w:rPr>
                <w:rFonts w:cs="Calibri"/>
                <w:color w:val="auto"/>
              </w:rPr>
            </w:pPr>
          </w:p>
          <w:p w14:paraId="47E0CFE3" w14:textId="77777777" w:rsidR="00FF125C" w:rsidRPr="0099700C" w:rsidRDefault="002D79A7" w:rsidP="00D869FC">
            <w:pPr>
              <w:pStyle w:val="TableReference"/>
              <w:tabs>
                <w:tab w:val="left" w:pos="3306"/>
              </w:tabs>
              <w:spacing w:before="40"/>
              <w:rPr>
                <w:rFonts w:cs="Calibri"/>
                <w:strike/>
                <w:color w:val="FF0000"/>
                <w:sz w:val="16"/>
                <w:szCs w:val="16"/>
              </w:rPr>
            </w:pPr>
            <w:r w:rsidRPr="0099700C">
              <w:rPr>
                <w:rFonts w:cs="Calibri"/>
                <w:strike/>
                <w:color w:val="FF0000"/>
                <w:sz w:val="16"/>
                <w:szCs w:val="16"/>
              </w:rPr>
              <w:t>AASB 1004</w:t>
            </w:r>
            <w:r w:rsidR="002D3231" w:rsidRPr="0099700C">
              <w:rPr>
                <w:rFonts w:cs="Calibri"/>
                <w:strike/>
                <w:color w:val="FF0000"/>
                <w:sz w:val="16"/>
                <w:szCs w:val="16"/>
              </w:rPr>
              <w:t>.</w:t>
            </w:r>
            <w:r w:rsidRPr="0099700C">
              <w:rPr>
                <w:rFonts w:cs="Calibri"/>
                <w:strike/>
                <w:color w:val="FF0000"/>
                <w:sz w:val="16"/>
                <w:szCs w:val="16"/>
              </w:rPr>
              <w:t>60</w:t>
            </w:r>
          </w:p>
        </w:tc>
        <w:tc>
          <w:tcPr>
            <w:tcW w:w="4428" w:type="pct"/>
            <w:tcBorders>
              <w:top w:val="nil"/>
              <w:left w:val="single" w:sz="2" w:space="0" w:color="003366"/>
              <w:bottom w:val="nil"/>
              <w:right w:val="nil"/>
            </w:tcBorders>
            <w:shd w:val="clear" w:color="auto" w:fill="F2F2F2"/>
          </w:tcPr>
          <w:p w14:paraId="1694059E" w14:textId="77777777" w:rsidR="00FF125C" w:rsidRPr="0099700C" w:rsidRDefault="00FF125C" w:rsidP="00620063">
            <w:pPr>
              <w:pStyle w:val="CommentaryText"/>
              <w:spacing w:after="0"/>
              <w:rPr>
                <w:rFonts w:cs="Calibri"/>
                <w:b/>
                <w:strike/>
                <w:color w:val="FF0000"/>
                <w:lang w:eastAsia="en-AU"/>
              </w:rPr>
            </w:pPr>
            <w:r w:rsidRPr="0099700C">
              <w:rPr>
                <w:rFonts w:cs="Calibri"/>
                <w:b/>
                <w:strike/>
                <w:color w:val="FF0000"/>
                <w:lang w:eastAsia="en-AU"/>
              </w:rPr>
              <w:t>Control</w:t>
            </w:r>
          </w:p>
          <w:p w14:paraId="47A8432F" w14:textId="77777777" w:rsidR="00FF125C" w:rsidRPr="0099700C" w:rsidRDefault="00FF125C" w:rsidP="00620063">
            <w:pPr>
              <w:pStyle w:val="CommentaryText"/>
              <w:spacing w:after="0"/>
              <w:rPr>
                <w:rFonts w:cs="Calibri"/>
                <w:strike/>
                <w:color w:val="FF0000"/>
                <w:lang w:eastAsia="en-AU"/>
              </w:rPr>
            </w:pPr>
            <w:r w:rsidRPr="0099700C">
              <w:rPr>
                <w:rFonts w:cs="Calibri"/>
                <w:strike/>
                <w:color w:val="FF0000"/>
                <w:lang w:eastAsia="en-AU"/>
              </w:rPr>
              <w:t xml:space="preserve">Control over an asset is deemed to arise when the Agency can benefit from funds/goods transferred to it and deny or regulate the access of others to those benefits. </w:t>
            </w:r>
          </w:p>
          <w:p w14:paraId="1D26322D" w14:textId="77777777" w:rsidR="00FF125C" w:rsidRPr="0099700C" w:rsidRDefault="00FF125C" w:rsidP="00FF125C">
            <w:pPr>
              <w:autoSpaceDE w:val="0"/>
              <w:autoSpaceDN w:val="0"/>
              <w:adjustRightInd w:val="0"/>
              <w:rPr>
                <w:rFonts w:cs="Calibri"/>
                <w:b/>
                <w:bCs/>
                <w:strike/>
                <w:color w:val="FF0000"/>
                <w:sz w:val="20"/>
                <w:szCs w:val="20"/>
                <w:lang w:eastAsia="en-AU"/>
              </w:rPr>
            </w:pPr>
            <w:r w:rsidRPr="0099700C">
              <w:rPr>
                <w:rFonts w:cs="Calibri"/>
                <w:b/>
                <w:bCs/>
                <w:strike/>
                <w:color w:val="FF0000"/>
                <w:sz w:val="20"/>
                <w:szCs w:val="20"/>
                <w:lang w:eastAsia="en-AU"/>
              </w:rPr>
              <w:t>Disclosure of Contributions</w:t>
            </w:r>
          </w:p>
          <w:p w14:paraId="5D5FA27E" w14:textId="77777777" w:rsidR="00FF125C" w:rsidRPr="0099700C" w:rsidRDefault="00F571E5" w:rsidP="00FF125C">
            <w:p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Financial</w:t>
            </w:r>
            <w:r w:rsidR="00FF125C" w:rsidRPr="0099700C">
              <w:rPr>
                <w:rFonts w:cs="Calibri"/>
                <w:bCs/>
                <w:strike/>
                <w:color w:val="FF0000"/>
                <w:sz w:val="20"/>
                <w:szCs w:val="20"/>
                <w:lang w:eastAsia="en-AU"/>
              </w:rPr>
              <w:t xml:space="preserve"> </w:t>
            </w:r>
            <w:r w:rsidR="00BC231C" w:rsidRPr="0099700C">
              <w:rPr>
                <w:rFonts w:cs="Calibri"/>
                <w:bCs/>
                <w:strike/>
                <w:color w:val="FF0000"/>
                <w:sz w:val="20"/>
                <w:szCs w:val="20"/>
                <w:lang w:eastAsia="en-AU"/>
              </w:rPr>
              <w:t>statement</w:t>
            </w:r>
            <w:r w:rsidR="00AD37CA" w:rsidRPr="0099700C">
              <w:rPr>
                <w:rFonts w:cs="Calibri"/>
                <w:bCs/>
                <w:strike/>
                <w:color w:val="FF0000"/>
                <w:sz w:val="20"/>
                <w:szCs w:val="20"/>
                <w:lang w:eastAsia="en-AU"/>
              </w:rPr>
              <w:t>s</w:t>
            </w:r>
            <w:r w:rsidR="00FF125C" w:rsidRPr="0099700C">
              <w:rPr>
                <w:rFonts w:cs="Calibri"/>
                <w:bCs/>
                <w:strike/>
                <w:color w:val="FF0000"/>
                <w:sz w:val="20"/>
                <w:szCs w:val="20"/>
                <w:lang w:eastAsia="en-AU"/>
              </w:rPr>
              <w:t xml:space="preserve"> shall disclose, separately by way of note, the amounts and nature of contributions recognised as income:</w:t>
            </w:r>
          </w:p>
          <w:p w14:paraId="38E993D1"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during the reporting period in respect of which expenditure in a manner specified by a transferor contributor had yet to be made as at the reporting date, details of those contributions and the conditions attaching to them;</w:t>
            </w:r>
          </w:p>
          <w:p w14:paraId="73D87CCF"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during reporting period were provided specifically for provision of goods</w:t>
            </w:r>
            <w:r w:rsidR="00F83F00">
              <w:rPr>
                <w:rFonts w:cs="Calibri"/>
                <w:bCs/>
                <w:strike/>
                <w:color w:val="FF0000"/>
                <w:sz w:val="20"/>
                <w:szCs w:val="20"/>
                <w:lang w:eastAsia="en-AU"/>
              </w:rPr>
              <w:t>/</w:t>
            </w:r>
            <w:r w:rsidRPr="0099700C">
              <w:rPr>
                <w:rFonts w:cs="Calibri"/>
                <w:bCs/>
                <w:strike/>
                <w:color w:val="FF0000"/>
                <w:sz w:val="20"/>
                <w:szCs w:val="20"/>
                <w:lang w:eastAsia="en-AU"/>
              </w:rPr>
              <w:t>services future period;</w:t>
            </w:r>
          </w:p>
          <w:p w14:paraId="533900C4"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during the reporting period obtained in respect of a future rating or taxing period identified by the local government, GGS or whole of government for the purpose of establishing a rate or tax;</w:t>
            </w:r>
          </w:p>
          <w:p w14:paraId="4CDF4AE0" w14:textId="77777777" w:rsidR="00FF125C" w:rsidRPr="0099700C" w:rsidRDefault="00FF125C" w:rsidP="00020E12">
            <w:pPr>
              <w:numPr>
                <w:ilvl w:val="0"/>
                <w:numId w:val="13"/>
              </w:numPr>
              <w:autoSpaceDE w:val="0"/>
              <w:autoSpaceDN w:val="0"/>
              <w:adjustRightInd w:val="0"/>
              <w:jc w:val="both"/>
              <w:rPr>
                <w:rFonts w:cs="Calibri"/>
                <w:bCs/>
                <w:strike/>
                <w:color w:val="FF0000"/>
                <w:sz w:val="20"/>
                <w:szCs w:val="20"/>
                <w:lang w:eastAsia="en-AU"/>
              </w:rPr>
            </w:pPr>
            <w:r w:rsidRPr="0099700C">
              <w:rPr>
                <w:rFonts w:cs="Calibri"/>
                <w:bCs/>
                <w:strike/>
                <w:color w:val="FF0000"/>
                <w:sz w:val="20"/>
                <w:szCs w:val="20"/>
                <w:lang w:eastAsia="en-AU"/>
              </w:rPr>
              <w:t>the nature of the amounts referred to in (a), (b) and (c) above and, in respect of (b) and (c) above, the periods to which they relate; and</w:t>
            </w:r>
          </w:p>
          <w:p w14:paraId="2D484DE4" w14:textId="77777777" w:rsidR="00FF125C" w:rsidRPr="0099700C" w:rsidRDefault="00FF125C" w:rsidP="00020E12">
            <w:pPr>
              <w:numPr>
                <w:ilvl w:val="0"/>
                <w:numId w:val="13"/>
              </w:numPr>
              <w:autoSpaceDE w:val="0"/>
              <w:autoSpaceDN w:val="0"/>
              <w:adjustRightInd w:val="0"/>
              <w:jc w:val="both"/>
              <w:rPr>
                <w:rFonts w:cs="Calibri"/>
                <w:sz w:val="20"/>
              </w:rPr>
            </w:pPr>
            <w:r w:rsidRPr="0099700C">
              <w:rPr>
                <w:rFonts w:cs="Calibri"/>
                <w:bCs/>
                <w:strike/>
                <w:color w:val="FF0000"/>
                <w:sz w:val="20"/>
                <w:szCs w:val="20"/>
                <w:lang w:eastAsia="en-AU"/>
              </w:rPr>
              <w:t>in a previous reporting period that were obtained in respect of the current reporting period.</w:t>
            </w:r>
          </w:p>
        </w:tc>
      </w:tr>
    </w:tbl>
    <w:p w14:paraId="541D8113" w14:textId="77777777" w:rsidR="00FE4893" w:rsidRDefault="00FE4893" w:rsidP="00FE4893"/>
    <w:p w14:paraId="0AED8781" w14:textId="77777777" w:rsidR="002B6069" w:rsidRPr="00BC1585" w:rsidRDefault="008B5EEF" w:rsidP="00BC1585">
      <w:pPr>
        <w:pStyle w:val="Heading1"/>
      </w:pPr>
      <w:r w:rsidRPr="00BC1585">
        <w:t>TAS 11.   Note 16.   Cost of Goods Sold</w:t>
      </w:r>
    </w:p>
    <w:tbl>
      <w:tblPr>
        <w:tblW w:w="496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5628"/>
        <w:gridCol w:w="1472"/>
        <w:gridCol w:w="1356"/>
      </w:tblGrid>
      <w:tr w:rsidR="00AF63F9" w:rsidRPr="0099700C" w14:paraId="1BED0402" w14:textId="77777777" w:rsidTr="00F83F00">
        <w:trPr>
          <w:cantSplit/>
          <w:trHeight w:val="23"/>
        </w:trPr>
        <w:tc>
          <w:tcPr>
            <w:tcW w:w="641" w:type="pct"/>
            <w:tcBorders>
              <w:top w:val="single" w:sz="4" w:space="0" w:color="auto"/>
              <w:left w:val="single" w:sz="2" w:space="0" w:color="003366"/>
              <w:bottom w:val="single" w:sz="4" w:space="0" w:color="auto"/>
              <w:right w:val="single" w:sz="2" w:space="0" w:color="003366"/>
            </w:tcBorders>
          </w:tcPr>
          <w:p w14:paraId="55740BEC" w14:textId="77777777" w:rsidR="004D61D0" w:rsidRPr="0099700C" w:rsidRDefault="00620063" w:rsidP="00796C1C">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359" w:type="pct"/>
            <w:gridSpan w:val="3"/>
            <w:tcBorders>
              <w:top w:val="single" w:sz="4" w:space="0" w:color="auto"/>
              <w:left w:val="single" w:sz="2" w:space="0" w:color="003366"/>
              <w:bottom w:val="single" w:sz="4" w:space="0" w:color="auto"/>
              <w:right w:val="nil"/>
            </w:tcBorders>
          </w:tcPr>
          <w:p w14:paraId="5FFA2F14" w14:textId="77777777" w:rsidR="004D61D0" w:rsidRPr="0099700C" w:rsidRDefault="004D61D0" w:rsidP="00620063">
            <w:pPr>
              <w:rPr>
                <w:b/>
              </w:rPr>
            </w:pPr>
            <w:bookmarkStart w:id="96" w:name="_Toc49224036"/>
            <w:bookmarkStart w:id="97" w:name="_Ref50365415"/>
            <w:bookmarkStart w:id="98" w:name="_Toc50440353"/>
            <w:bookmarkStart w:id="99" w:name="_Ref50523972"/>
            <w:bookmarkStart w:id="100" w:name="_Toc241896824"/>
            <w:r w:rsidRPr="0099700C">
              <w:rPr>
                <w:b/>
              </w:rPr>
              <w:t>Note 1</w:t>
            </w:r>
            <w:r w:rsidR="00480613" w:rsidRPr="0099700C">
              <w:rPr>
                <w:b/>
              </w:rPr>
              <w:t>6</w:t>
            </w:r>
            <w:r w:rsidRPr="0099700C">
              <w:rPr>
                <w:b/>
              </w:rPr>
              <w:t>.</w:t>
            </w:r>
            <w:r w:rsidRPr="0099700C">
              <w:rPr>
                <w:b/>
              </w:rPr>
              <w:tab/>
            </w:r>
            <w:bookmarkEnd w:id="96"/>
            <w:bookmarkEnd w:id="97"/>
            <w:bookmarkEnd w:id="98"/>
            <w:bookmarkEnd w:id="99"/>
            <w:bookmarkEnd w:id="100"/>
            <w:r w:rsidRPr="0099700C">
              <w:rPr>
                <w:b/>
              </w:rPr>
              <w:t>Cost of Goods Sold</w:t>
            </w:r>
          </w:p>
        </w:tc>
      </w:tr>
      <w:tr w:rsidR="00AF63F9" w:rsidRPr="0099700C" w14:paraId="749BE0CF" w14:textId="77777777" w:rsidTr="00F83F00">
        <w:trPr>
          <w:cantSplit/>
          <w:trHeight w:val="23"/>
        </w:trPr>
        <w:tc>
          <w:tcPr>
            <w:tcW w:w="641" w:type="pct"/>
            <w:tcBorders>
              <w:top w:val="single" w:sz="4" w:space="0" w:color="auto"/>
              <w:left w:val="single" w:sz="2" w:space="0" w:color="003366"/>
              <w:bottom w:val="nil"/>
              <w:right w:val="single" w:sz="2" w:space="0" w:color="003366"/>
            </w:tcBorders>
          </w:tcPr>
          <w:p w14:paraId="6EBF9039" w14:textId="77777777" w:rsidR="004D61D0" w:rsidRPr="0099700C" w:rsidRDefault="004D61D0" w:rsidP="00796C1C">
            <w:pPr>
              <w:pStyle w:val="TableReference"/>
              <w:tabs>
                <w:tab w:val="left" w:pos="3306"/>
              </w:tabs>
              <w:spacing w:before="40"/>
              <w:rPr>
                <w:rFonts w:cs="Calibri"/>
                <w:color w:val="auto"/>
                <w:sz w:val="16"/>
                <w:szCs w:val="16"/>
              </w:rPr>
            </w:pPr>
          </w:p>
        </w:tc>
        <w:tc>
          <w:tcPr>
            <w:tcW w:w="4359" w:type="pct"/>
            <w:gridSpan w:val="3"/>
            <w:tcBorders>
              <w:top w:val="single" w:sz="4" w:space="0" w:color="auto"/>
              <w:left w:val="single" w:sz="2" w:space="0" w:color="003366"/>
              <w:bottom w:val="nil"/>
              <w:right w:val="nil"/>
            </w:tcBorders>
          </w:tcPr>
          <w:p w14:paraId="460CD032" w14:textId="77777777" w:rsidR="004D61D0" w:rsidRPr="0099700C" w:rsidRDefault="004D61D0" w:rsidP="00796C1C">
            <w:pPr>
              <w:pStyle w:val="CommentaryText"/>
              <w:tabs>
                <w:tab w:val="left" w:pos="3306"/>
              </w:tabs>
              <w:spacing w:before="60" w:after="60"/>
              <w:rPr>
                <w:rFonts w:cs="Calibri"/>
                <w:color w:val="FF0000"/>
                <w:szCs w:val="18"/>
              </w:rPr>
            </w:pPr>
            <w:r w:rsidRPr="0099700C">
              <w:rPr>
                <w:rFonts w:cs="Calibri"/>
                <w:snapToGrid w:val="0"/>
                <w:color w:val="FF0000"/>
              </w:rPr>
              <w:t>Cost of Goods Sold represents the carrying amount of inventories for sale in the reporting period.</w:t>
            </w:r>
            <w:r w:rsidRPr="0099700C">
              <w:rPr>
                <w:rFonts w:cs="Calibri"/>
                <w:color w:val="FF0000"/>
              </w:rPr>
              <w:t xml:space="preserve">  </w:t>
            </w:r>
          </w:p>
        </w:tc>
      </w:tr>
      <w:tr w:rsidR="00AF63F9" w:rsidRPr="0099700C" w14:paraId="22000365" w14:textId="77777777" w:rsidTr="00F83F00">
        <w:tc>
          <w:tcPr>
            <w:tcW w:w="641" w:type="pct"/>
            <w:tcBorders>
              <w:top w:val="nil"/>
              <w:left w:val="single" w:sz="2" w:space="0" w:color="003366"/>
              <w:bottom w:val="nil"/>
              <w:right w:val="single" w:sz="2" w:space="0" w:color="003366"/>
            </w:tcBorders>
          </w:tcPr>
          <w:p w14:paraId="1B0C4C74" w14:textId="77777777" w:rsidR="004D61D0" w:rsidRPr="0099700C" w:rsidRDefault="004D61D0" w:rsidP="00E35531">
            <w:pPr>
              <w:pStyle w:val="TableReference"/>
              <w:rPr>
                <w:rFonts w:cs="Calibri"/>
                <w:color w:val="auto"/>
                <w:sz w:val="16"/>
                <w:szCs w:val="16"/>
              </w:rPr>
            </w:pPr>
          </w:p>
        </w:tc>
        <w:tc>
          <w:tcPr>
            <w:tcW w:w="2901" w:type="pct"/>
            <w:tcBorders>
              <w:top w:val="nil"/>
              <w:left w:val="single" w:sz="2" w:space="0" w:color="003366"/>
              <w:bottom w:val="nil"/>
              <w:right w:val="nil"/>
            </w:tcBorders>
          </w:tcPr>
          <w:p w14:paraId="41DDBD4E" w14:textId="77777777" w:rsidR="004D61D0" w:rsidRPr="0099700C" w:rsidRDefault="004D61D0" w:rsidP="00E35531">
            <w:pPr>
              <w:pStyle w:val="TableText"/>
              <w:rPr>
                <w:rFonts w:cs="Calibri"/>
                <w:color w:val="FF0000"/>
              </w:rPr>
            </w:pPr>
          </w:p>
        </w:tc>
        <w:tc>
          <w:tcPr>
            <w:tcW w:w="759" w:type="pct"/>
            <w:tcBorders>
              <w:top w:val="single" w:sz="4" w:space="0" w:color="auto"/>
              <w:left w:val="nil"/>
              <w:bottom w:val="nil"/>
              <w:right w:val="nil"/>
            </w:tcBorders>
          </w:tcPr>
          <w:p w14:paraId="72B437E5" w14:textId="77777777" w:rsidR="004D61D0" w:rsidRPr="0099700C" w:rsidRDefault="00551886" w:rsidP="00AC7916">
            <w:pPr>
              <w:pStyle w:val="TableText"/>
              <w:jc w:val="right"/>
              <w:rPr>
                <w:rFonts w:cs="Calibri"/>
                <w:b/>
                <w:color w:val="FF0000"/>
              </w:rPr>
            </w:pPr>
            <w:r w:rsidRPr="0099700C">
              <w:rPr>
                <w:rFonts w:cs="Calibri"/>
                <w:b/>
                <w:color w:val="FF0000"/>
              </w:rPr>
              <w:t>201</w:t>
            </w:r>
            <w:r w:rsidR="00AC7916">
              <w:rPr>
                <w:rFonts w:cs="Calibri"/>
                <w:b/>
                <w:color w:val="FF0000"/>
              </w:rPr>
              <w:t>9</w:t>
            </w:r>
          </w:p>
        </w:tc>
        <w:tc>
          <w:tcPr>
            <w:tcW w:w="699" w:type="pct"/>
            <w:tcBorders>
              <w:top w:val="single" w:sz="4" w:space="0" w:color="auto"/>
              <w:left w:val="nil"/>
              <w:bottom w:val="nil"/>
              <w:right w:val="nil"/>
            </w:tcBorders>
          </w:tcPr>
          <w:p w14:paraId="06D12EE0" w14:textId="77777777" w:rsidR="004D61D0" w:rsidRPr="0099700C" w:rsidRDefault="00551886" w:rsidP="00AC7916">
            <w:pPr>
              <w:pStyle w:val="TableText"/>
              <w:jc w:val="right"/>
              <w:rPr>
                <w:rFonts w:cs="Calibri"/>
                <w:b/>
                <w:color w:val="FF0000"/>
              </w:rPr>
            </w:pPr>
            <w:r w:rsidRPr="0099700C">
              <w:rPr>
                <w:rFonts w:cs="Calibri"/>
                <w:b/>
                <w:color w:val="FF0000"/>
              </w:rPr>
              <w:t>201</w:t>
            </w:r>
            <w:r w:rsidR="00AC7916">
              <w:rPr>
                <w:rFonts w:cs="Calibri"/>
                <w:b/>
                <w:color w:val="FF0000"/>
              </w:rPr>
              <w:t>8</w:t>
            </w:r>
          </w:p>
        </w:tc>
      </w:tr>
      <w:tr w:rsidR="004D61D0" w:rsidRPr="0099700C" w14:paraId="598B7E33" w14:textId="77777777" w:rsidTr="00F83F00">
        <w:tc>
          <w:tcPr>
            <w:tcW w:w="641" w:type="pct"/>
            <w:tcBorders>
              <w:top w:val="nil"/>
              <w:left w:val="single" w:sz="2" w:space="0" w:color="003366"/>
              <w:bottom w:val="nil"/>
              <w:right w:val="single" w:sz="2" w:space="0" w:color="003366"/>
            </w:tcBorders>
          </w:tcPr>
          <w:p w14:paraId="758F001F" w14:textId="77777777" w:rsidR="004D61D0" w:rsidRPr="0099700C" w:rsidRDefault="004D61D0" w:rsidP="00E35531">
            <w:pPr>
              <w:pStyle w:val="TableReference"/>
              <w:rPr>
                <w:rFonts w:cs="Calibri"/>
                <w:color w:val="auto"/>
                <w:sz w:val="16"/>
                <w:szCs w:val="16"/>
              </w:rPr>
            </w:pPr>
          </w:p>
        </w:tc>
        <w:tc>
          <w:tcPr>
            <w:tcW w:w="2901" w:type="pct"/>
            <w:tcBorders>
              <w:top w:val="nil"/>
              <w:left w:val="single" w:sz="2" w:space="0" w:color="003366"/>
              <w:bottom w:val="nil"/>
              <w:right w:val="nil"/>
            </w:tcBorders>
          </w:tcPr>
          <w:p w14:paraId="0A049B94" w14:textId="77777777" w:rsidR="004D61D0" w:rsidRPr="0099700C" w:rsidRDefault="004D61D0" w:rsidP="00E35531">
            <w:pPr>
              <w:pStyle w:val="TableText"/>
              <w:rPr>
                <w:rFonts w:cs="Calibri"/>
                <w:color w:val="FF0000"/>
              </w:rPr>
            </w:pPr>
          </w:p>
        </w:tc>
        <w:tc>
          <w:tcPr>
            <w:tcW w:w="759" w:type="pct"/>
            <w:tcBorders>
              <w:top w:val="nil"/>
              <w:left w:val="nil"/>
              <w:bottom w:val="single" w:sz="4" w:space="0" w:color="auto"/>
              <w:right w:val="nil"/>
            </w:tcBorders>
          </w:tcPr>
          <w:p w14:paraId="6DD1290C" w14:textId="77777777" w:rsidR="004D61D0" w:rsidRPr="0099700C" w:rsidRDefault="004D61D0" w:rsidP="00E35531">
            <w:pPr>
              <w:pStyle w:val="TableText"/>
              <w:jc w:val="right"/>
              <w:rPr>
                <w:rFonts w:cs="Calibri"/>
                <w:color w:val="FF0000"/>
              </w:rPr>
            </w:pPr>
            <w:r w:rsidRPr="0099700C">
              <w:rPr>
                <w:rFonts w:cs="Calibri"/>
                <w:b/>
                <w:color w:val="FF0000"/>
              </w:rPr>
              <w:t>$’000</w:t>
            </w:r>
          </w:p>
        </w:tc>
        <w:tc>
          <w:tcPr>
            <w:tcW w:w="699" w:type="pct"/>
            <w:tcBorders>
              <w:top w:val="nil"/>
              <w:left w:val="nil"/>
              <w:bottom w:val="single" w:sz="4" w:space="0" w:color="auto"/>
              <w:right w:val="nil"/>
            </w:tcBorders>
          </w:tcPr>
          <w:p w14:paraId="0C20989D" w14:textId="77777777" w:rsidR="004D61D0" w:rsidRPr="0099700C" w:rsidRDefault="004D61D0" w:rsidP="00E35531">
            <w:pPr>
              <w:pStyle w:val="TableText"/>
              <w:jc w:val="right"/>
              <w:rPr>
                <w:rFonts w:cs="Calibri"/>
                <w:color w:val="FF0000"/>
              </w:rPr>
            </w:pPr>
            <w:r w:rsidRPr="0099700C">
              <w:rPr>
                <w:rFonts w:cs="Calibri"/>
                <w:b/>
                <w:color w:val="FF0000"/>
              </w:rPr>
              <w:t>$’000</w:t>
            </w:r>
          </w:p>
        </w:tc>
      </w:tr>
      <w:tr w:rsidR="00EF5655" w:rsidRPr="0099700C" w14:paraId="61E7F1AF" w14:textId="77777777" w:rsidTr="00F83F00">
        <w:tc>
          <w:tcPr>
            <w:tcW w:w="641" w:type="pct"/>
            <w:tcBorders>
              <w:top w:val="nil"/>
              <w:left w:val="single" w:sz="2" w:space="0" w:color="003366"/>
              <w:bottom w:val="nil"/>
              <w:right w:val="single" w:sz="2" w:space="0" w:color="003366"/>
            </w:tcBorders>
          </w:tcPr>
          <w:p w14:paraId="57754916" w14:textId="77777777" w:rsidR="00EF5655" w:rsidRPr="0099700C" w:rsidRDefault="00EF5655" w:rsidP="00E35531">
            <w:pPr>
              <w:pStyle w:val="TableReference"/>
              <w:rPr>
                <w:rFonts w:cs="Calibri"/>
                <w:color w:val="auto"/>
                <w:sz w:val="16"/>
                <w:szCs w:val="16"/>
              </w:rPr>
            </w:pPr>
          </w:p>
        </w:tc>
        <w:tc>
          <w:tcPr>
            <w:tcW w:w="2901" w:type="pct"/>
            <w:tcBorders>
              <w:top w:val="nil"/>
              <w:left w:val="single" w:sz="2" w:space="0" w:color="003366"/>
              <w:bottom w:val="nil"/>
              <w:right w:val="nil"/>
            </w:tcBorders>
          </w:tcPr>
          <w:p w14:paraId="4981B3AC" w14:textId="77777777" w:rsidR="00EF5655" w:rsidRPr="0099700C" w:rsidRDefault="00EF5655" w:rsidP="00E35531">
            <w:pPr>
              <w:pStyle w:val="TableText"/>
              <w:rPr>
                <w:rFonts w:cs="Calibri"/>
                <w:snapToGrid w:val="0"/>
                <w:color w:val="FF0000"/>
              </w:rPr>
            </w:pPr>
            <w:r w:rsidRPr="0099700C">
              <w:rPr>
                <w:rFonts w:cs="Calibri"/>
                <w:snapToGrid w:val="0"/>
                <w:color w:val="FF0000"/>
              </w:rPr>
              <w:t>Purchase of Goods</w:t>
            </w:r>
          </w:p>
        </w:tc>
        <w:tc>
          <w:tcPr>
            <w:tcW w:w="759" w:type="pct"/>
            <w:tcBorders>
              <w:top w:val="nil"/>
              <w:left w:val="nil"/>
              <w:bottom w:val="nil"/>
              <w:right w:val="nil"/>
            </w:tcBorders>
            <w:vAlign w:val="bottom"/>
          </w:tcPr>
          <w:p w14:paraId="0FD6AFCB"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c>
          <w:tcPr>
            <w:tcW w:w="699" w:type="pct"/>
            <w:tcBorders>
              <w:top w:val="nil"/>
              <w:left w:val="nil"/>
              <w:bottom w:val="nil"/>
              <w:right w:val="nil"/>
            </w:tcBorders>
            <w:vAlign w:val="bottom"/>
          </w:tcPr>
          <w:p w14:paraId="3A22BE36" w14:textId="77777777" w:rsidR="00EF5655" w:rsidRPr="0099700C" w:rsidRDefault="00EF5655" w:rsidP="00824A4D">
            <w:pPr>
              <w:pStyle w:val="TableText"/>
              <w:tabs>
                <w:tab w:val="left" w:pos="3306"/>
              </w:tabs>
              <w:jc w:val="right"/>
              <w:rPr>
                <w:rFonts w:cs="Calibri"/>
                <w:color w:val="FF0000"/>
              </w:rPr>
            </w:pPr>
            <w:r w:rsidRPr="0099700C">
              <w:rPr>
                <w:rFonts w:cs="Calibri"/>
                <w:color w:val="FF0000"/>
              </w:rPr>
              <w:t>X,xxx</w:t>
            </w:r>
          </w:p>
        </w:tc>
      </w:tr>
      <w:tr w:rsidR="00EF5655" w:rsidRPr="0099700C" w14:paraId="7A99D8AC" w14:textId="77777777" w:rsidTr="00F83F00">
        <w:tc>
          <w:tcPr>
            <w:tcW w:w="641" w:type="pct"/>
            <w:tcBorders>
              <w:top w:val="nil"/>
              <w:left w:val="single" w:sz="2" w:space="0" w:color="003366"/>
              <w:bottom w:val="nil"/>
              <w:right w:val="single" w:sz="2" w:space="0" w:color="003366"/>
            </w:tcBorders>
          </w:tcPr>
          <w:p w14:paraId="1A2FBF23" w14:textId="77777777" w:rsidR="00EF5655" w:rsidRPr="0099700C" w:rsidRDefault="00EF5655" w:rsidP="00E35531">
            <w:pPr>
              <w:pStyle w:val="TableReference"/>
              <w:spacing w:before="60"/>
              <w:rPr>
                <w:rFonts w:cs="Calibri"/>
                <w:color w:val="auto"/>
                <w:sz w:val="16"/>
                <w:szCs w:val="16"/>
              </w:rPr>
            </w:pPr>
            <w:r w:rsidRPr="0099700C">
              <w:rPr>
                <w:rFonts w:cs="Calibri"/>
                <w:color w:val="auto"/>
                <w:sz w:val="16"/>
                <w:szCs w:val="16"/>
              </w:rPr>
              <w:t>AASB 102</w:t>
            </w:r>
            <w:r w:rsidR="002D3231" w:rsidRPr="0099700C">
              <w:rPr>
                <w:rFonts w:cs="Calibri"/>
                <w:color w:val="auto"/>
                <w:sz w:val="16"/>
                <w:szCs w:val="16"/>
              </w:rPr>
              <w:t>.</w:t>
            </w:r>
            <w:r w:rsidRPr="0099700C">
              <w:rPr>
                <w:rFonts w:cs="Calibri"/>
                <w:color w:val="auto"/>
                <w:sz w:val="16"/>
                <w:szCs w:val="16"/>
              </w:rPr>
              <w:t>36 (d)</w:t>
            </w:r>
          </w:p>
        </w:tc>
        <w:tc>
          <w:tcPr>
            <w:tcW w:w="2901" w:type="pct"/>
            <w:tcBorders>
              <w:top w:val="nil"/>
              <w:left w:val="single" w:sz="2" w:space="0" w:color="003366"/>
              <w:bottom w:val="nil"/>
              <w:right w:val="nil"/>
            </w:tcBorders>
          </w:tcPr>
          <w:p w14:paraId="34C45F28" w14:textId="77777777" w:rsidR="00EF5655" w:rsidRPr="0099700C" w:rsidRDefault="00EF5655" w:rsidP="00E35531">
            <w:pPr>
              <w:pStyle w:val="TableText"/>
              <w:rPr>
                <w:rFonts w:cs="Calibri"/>
                <w:b/>
                <w:bCs/>
                <w:color w:val="FF0000"/>
              </w:rPr>
            </w:pPr>
            <w:r w:rsidRPr="0099700C">
              <w:rPr>
                <w:rFonts w:cs="Calibri"/>
                <w:b/>
                <w:bCs/>
                <w:color w:val="FF0000"/>
              </w:rPr>
              <w:t xml:space="preserve">Total Cost of Goods Sold </w:t>
            </w:r>
          </w:p>
        </w:tc>
        <w:tc>
          <w:tcPr>
            <w:tcW w:w="759" w:type="pct"/>
            <w:tcBorders>
              <w:top w:val="single" w:sz="4" w:space="0" w:color="003366"/>
              <w:left w:val="nil"/>
              <w:bottom w:val="double" w:sz="4" w:space="0" w:color="003366"/>
              <w:right w:val="nil"/>
            </w:tcBorders>
            <w:vAlign w:val="bottom"/>
          </w:tcPr>
          <w:p w14:paraId="6C835945" w14:textId="77777777" w:rsidR="00EF5655" w:rsidRPr="0099700C" w:rsidRDefault="00EF5655" w:rsidP="00824A4D">
            <w:pPr>
              <w:pStyle w:val="TableText"/>
              <w:tabs>
                <w:tab w:val="left" w:pos="3306"/>
              </w:tabs>
              <w:jc w:val="right"/>
              <w:rPr>
                <w:rFonts w:cs="Calibri"/>
                <w:b/>
                <w:color w:val="FF0000"/>
              </w:rPr>
            </w:pPr>
            <w:r w:rsidRPr="0099700C">
              <w:rPr>
                <w:rFonts w:cs="Calibri"/>
                <w:b/>
                <w:color w:val="FF0000"/>
              </w:rPr>
              <w:t>X,xxx</w:t>
            </w:r>
          </w:p>
        </w:tc>
        <w:tc>
          <w:tcPr>
            <w:tcW w:w="699" w:type="pct"/>
            <w:tcBorders>
              <w:top w:val="single" w:sz="4" w:space="0" w:color="003366"/>
              <w:left w:val="nil"/>
              <w:bottom w:val="double" w:sz="4" w:space="0" w:color="003366"/>
              <w:right w:val="nil"/>
            </w:tcBorders>
            <w:vAlign w:val="bottom"/>
          </w:tcPr>
          <w:p w14:paraId="0604A0CF" w14:textId="77777777" w:rsidR="00EF5655" w:rsidRPr="0099700C" w:rsidRDefault="00EF5655" w:rsidP="00824A4D">
            <w:pPr>
              <w:pStyle w:val="TableText"/>
              <w:tabs>
                <w:tab w:val="left" w:pos="3306"/>
              </w:tabs>
              <w:jc w:val="right"/>
              <w:rPr>
                <w:rFonts w:cs="Calibri"/>
                <w:b/>
                <w:color w:val="FF0000"/>
              </w:rPr>
            </w:pPr>
            <w:r w:rsidRPr="0099700C">
              <w:rPr>
                <w:rFonts w:cs="Calibri"/>
                <w:b/>
                <w:color w:val="FF0000"/>
              </w:rPr>
              <w:t>X,xxx</w:t>
            </w:r>
          </w:p>
        </w:tc>
      </w:tr>
      <w:tr w:rsidR="00073E28" w:rsidRPr="0099700C" w14:paraId="1F125ECC" w14:textId="77777777" w:rsidTr="00F83F00">
        <w:trPr>
          <w:cantSplit/>
          <w:trHeight w:val="23"/>
        </w:trPr>
        <w:tc>
          <w:tcPr>
            <w:tcW w:w="641" w:type="pct"/>
            <w:tcBorders>
              <w:top w:val="nil"/>
              <w:left w:val="single" w:sz="2" w:space="0" w:color="003366"/>
              <w:bottom w:val="nil"/>
              <w:right w:val="single" w:sz="2" w:space="0" w:color="003366"/>
            </w:tcBorders>
          </w:tcPr>
          <w:p w14:paraId="7B1A3684" w14:textId="77777777" w:rsidR="00073E28" w:rsidRPr="0099700C" w:rsidRDefault="00073E28" w:rsidP="00796C1C">
            <w:pPr>
              <w:pStyle w:val="TableReference"/>
              <w:tabs>
                <w:tab w:val="left" w:pos="3306"/>
              </w:tabs>
              <w:spacing w:before="40"/>
              <w:rPr>
                <w:rFonts w:cs="Calibri"/>
                <w:color w:val="auto"/>
                <w:sz w:val="16"/>
                <w:szCs w:val="16"/>
              </w:rPr>
            </w:pPr>
          </w:p>
        </w:tc>
        <w:tc>
          <w:tcPr>
            <w:tcW w:w="4359" w:type="pct"/>
            <w:gridSpan w:val="3"/>
            <w:tcBorders>
              <w:top w:val="nil"/>
              <w:left w:val="single" w:sz="2" w:space="0" w:color="003366"/>
              <w:bottom w:val="nil"/>
              <w:right w:val="nil"/>
            </w:tcBorders>
            <w:shd w:val="clear" w:color="auto" w:fill="F2F2F2"/>
          </w:tcPr>
          <w:p w14:paraId="37AA65DB" w14:textId="77777777" w:rsidR="00073E28" w:rsidRPr="0099700C" w:rsidRDefault="00073E28" w:rsidP="008B5EEF">
            <w:pPr>
              <w:autoSpaceDE w:val="0"/>
              <w:autoSpaceDN w:val="0"/>
              <w:adjustRightInd w:val="0"/>
              <w:jc w:val="both"/>
              <w:rPr>
                <w:rFonts w:cs="Calibri"/>
                <w:sz w:val="20"/>
              </w:rPr>
            </w:pPr>
            <w:r w:rsidRPr="0099700C">
              <w:rPr>
                <w:rFonts w:cs="Calibri"/>
                <w:b/>
                <w:sz w:val="20"/>
              </w:rPr>
              <w:t>Reasons for the inclusion in T</w:t>
            </w:r>
            <w:r w:rsidR="008B5EEF" w:rsidRPr="0099700C">
              <w:rPr>
                <w:rFonts w:cs="Calibri"/>
                <w:b/>
                <w:sz w:val="20"/>
              </w:rPr>
              <w:t>AS</w:t>
            </w:r>
          </w:p>
        </w:tc>
      </w:tr>
      <w:tr w:rsidR="008B5EEF" w:rsidRPr="0099700C" w14:paraId="0559B3C9" w14:textId="77777777" w:rsidTr="00F83F00">
        <w:trPr>
          <w:cantSplit/>
          <w:trHeight w:val="23"/>
        </w:trPr>
        <w:tc>
          <w:tcPr>
            <w:tcW w:w="641" w:type="pct"/>
            <w:tcBorders>
              <w:top w:val="nil"/>
              <w:left w:val="single" w:sz="2" w:space="0" w:color="003366"/>
              <w:bottom w:val="nil"/>
              <w:right w:val="single" w:sz="2" w:space="0" w:color="003366"/>
            </w:tcBorders>
          </w:tcPr>
          <w:p w14:paraId="1ECB8297" w14:textId="77777777" w:rsidR="008B5EEF" w:rsidRPr="0099700C" w:rsidRDefault="008B5EEF" w:rsidP="00796C1C">
            <w:pPr>
              <w:pStyle w:val="TableReference"/>
              <w:tabs>
                <w:tab w:val="left" w:pos="3306"/>
              </w:tabs>
              <w:spacing w:before="40"/>
              <w:rPr>
                <w:rFonts w:cs="Calibri"/>
                <w:color w:val="auto"/>
                <w:sz w:val="16"/>
                <w:szCs w:val="16"/>
              </w:rPr>
            </w:pPr>
          </w:p>
        </w:tc>
        <w:tc>
          <w:tcPr>
            <w:tcW w:w="4359" w:type="pct"/>
            <w:gridSpan w:val="3"/>
            <w:tcBorders>
              <w:top w:val="nil"/>
              <w:left w:val="single" w:sz="2" w:space="0" w:color="003366"/>
              <w:bottom w:val="nil"/>
              <w:right w:val="nil"/>
            </w:tcBorders>
            <w:shd w:val="clear" w:color="auto" w:fill="F2F2F2"/>
          </w:tcPr>
          <w:p w14:paraId="005DA377" w14:textId="77777777" w:rsidR="008B5EEF" w:rsidRPr="0099700C" w:rsidRDefault="008B5EEF" w:rsidP="00092BD8">
            <w:pPr>
              <w:pStyle w:val="BodyText"/>
              <w:spacing w:after="120"/>
              <w:rPr>
                <w:rFonts w:cs="Calibri"/>
                <w:sz w:val="20"/>
              </w:rPr>
            </w:pPr>
            <w:r w:rsidRPr="0099700C">
              <w:rPr>
                <w:rFonts w:cs="Calibri"/>
                <w:sz w:val="20"/>
              </w:rPr>
              <w:t xml:space="preserve">The note </w:t>
            </w:r>
            <w:r w:rsidRPr="0099700C">
              <w:rPr>
                <w:rFonts w:cs="Calibri"/>
                <w:i/>
                <w:sz w:val="20"/>
              </w:rPr>
              <w:t>Grants and Purchased Services</w:t>
            </w:r>
            <w:r w:rsidRPr="0099700C">
              <w:rPr>
                <w:rFonts w:cs="Calibri"/>
                <w:sz w:val="20"/>
              </w:rPr>
              <w:t xml:space="preserve"> as appearing in the Model is most likely best suited to directorates.  Other notes, like </w:t>
            </w:r>
            <w:r w:rsidRPr="0099700C">
              <w:rPr>
                <w:rFonts w:cs="Calibri"/>
                <w:i/>
                <w:sz w:val="20"/>
              </w:rPr>
              <w:t xml:space="preserve">Cost of Goods Sold </w:t>
            </w:r>
            <w:r w:rsidRPr="0099700C">
              <w:rPr>
                <w:rFonts w:cs="Calibri"/>
                <w:sz w:val="20"/>
              </w:rPr>
              <w:t>(as presented above) are most likely more appropriate for territory authorities.</w:t>
            </w:r>
          </w:p>
          <w:p w14:paraId="2354C015" w14:textId="77777777" w:rsidR="008B5EEF" w:rsidRPr="0099700C" w:rsidRDefault="008B5EEF" w:rsidP="008B5EEF">
            <w:pPr>
              <w:autoSpaceDE w:val="0"/>
              <w:autoSpaceDN w:val="0"/>
              <w:adjustRightInd w:val="0"/>
              <w:spacing w:after="120"/>
              <w:jc w:val="both"/>
              <w:rPr>
                <w:rFonts w:cs="Calibri"/>
                <w:b/>
                <w:sz w:val="20"/>
              </w:rPr>
            </w:pPr>
            <w:r w:rsidRPr="0099700C">
              <w:rPr>
                <w:rFonts w:cs="Calibri"/>
                <w:sz w:val="20"/>
              </w:rPr>
              <w:t>As a result, an example disclosure is provided above.</w:t>
            </w:r>
          </w:p>
        </w:tc>
      </w:tr>
    </w:tbl>
    <w:p w14:paraId="5D52D2D3" w14:textId="77777777" w:rsidR="008B5EEF" w:rsidRDefault="008B5EEF"/>
    <w:p w14:paraId="4D6EDA51" w14:textId="77777777" w:rsidR="008B5EEF" w:rsidRPr="00BC1585" w:rsidRDefault="008B5EEF" w:rsidP="00BC1585">
      <w:pPr>
        <w:pStyle w:val="Heading1"/>
      </w:pPr>
      <w:r w:rsidRPr="00BC1585">
        <w:t>TAS 12.   Note</w:t>
      </w:r>
      <w:r w:rsidR="001C420B" w:rsidRPr="00BC1585">
        <w:t xml:space="preserve"> </w:t>
      </w:r>
      <w:r w:rsidRPr="00BC1585">
        <w:t>18. Other Expenses</w:t>
      </w:r>
    </w:p>
    <w:tbl>
      <w:tblPr>
        <w:tblW w:w="500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8619"/>
      </w:tblGrid>
      <w:tr w:rsidR="00CF1D8B" w:rsidRPr="0099700C" w14:paraId="2FEF188B" w14:textId="77777777" w:rsidTr="00334E1D">
        <w:trPr>
          <w:cantSplit/>
          <w:trHeight w:val="23"/>
        </w:trPr>
        <w:tc>
          <w:tcPr>
            <w:tcW w:w="599" w:type="pct"/>
            <w:tcBorders>
              <w:top w:val="single" w:sz="4" w:space="0" w:color="auto"/>
              <w:left w:val="single" w:sz="2" w:space="0" w:color="003366"/>
              <w:bottom w:val="single" w:sz="4" w:space="0" w:color="auto"/>
              <w:right w:val="single" w:sz="2" w:space="0" w:color="003366"/>
            </w:tcBorders>
          </w:tcPr>
          <w:p w14:paraId="30BA4452" w14:textId="77777777" w:rsidR="00CF1D8B" w:rsidRPr="0099700C" w:rsidRDefault="00CF1D8B" w:rsidP="000B6DEA">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401" w:type="pct"/>
            <w:tcBorders>
              <w:top w:val="single" w:sz="4" w:space="0" w:color="auto"/>
              <w:left w:val="single" w:sz="2" w:space="0" w:color="003366"/>
              <w:bottom w:val="single" w:sz="4" w:space="0" w:color="auto"/>
              <w:right w:val="nil"/>
            </w:tcBorders>
            <w:shd w:val="clear" w:color="auto" w:fill="F2F2F2"/>
          </w:tcPr>
          <w:p w14:paraId="74DBD108" w14:textId="77777777" w:rsidR="00CF1D8B" w:rsidRPr="0099700C" w:rsidRDefault="00CF1D8B" w:rsidP="008B5EEF">
            <w:pPr>
              <w:autoSpaceDE w:val="0"/>
              <w:autoSpaceDN w:val="0"/>
              <w:adjustRightInd w:val="0"/>
              <w:spacing w:after="120"/>
              <w:jc w:val="both"/>
              <w:rPr>
                <w:rFonts w:cs="Calibri"/>
                <w:b/>
                <w:szCs w:val="24"/>
              </w:rPr>
            </w:pPr>
            <w:r w:rsidRPr="0099700C">
              <w:rPr>
                <w:rFonts w:cs="Calibri"/>
                <w:b/>
                <w:szCs w:val="24"/>
              </w:rPr>
              <w:t>Reasons and Commentary on Note 18 Other Expenses</w:t>
            </w:r>
          </w:p>
        </w:tc>
      </w:tr>
      <w:tr w:rsidR="00073E28" w:rsidRPr="0099700C" w14:paraId="6D73EB73" w14:textId="77777777" w:rsidTr="00334E1D">
        <w:trPr>
          <w:cantSplit/>
          <w:trHeight w:val="23"/>
        </w:trPr>
        <w:tc>
          <w:tcPr>
            <w:tcW w:w="599" w:type="pct"/>
            <w:tcBorders>
              <w:top w:val="single" w:sz="4" w:space="0" w:color="auto"/>
              <w:left w:val="single" w:sz="2" w:space="0" w:color="003366"/>
              <w:bottom w:val="nil"/>
              <w:right w:val="single" w:sz="2" w:space="0" w:color="003366"/>
            </w:tcBorders>
          </w:tcPr>
          <w:p w14:paraId="028D510F" w14:textId="77777777" w:rsidR="00073E28" w:rsidRPr="0099700C" w:rsidRDefault="00073E28" w:rsidP="000B6DEA">
            <w:pPr>
              <w:pStyle w:val="TableReference"/>
              <w:tabs>
                <w:tab w:val="left" w:pos="3306"/>
              </w:tabs>
              <w:spacing w:before="40"/>
              <w:rPr>
                <w:rFonts w:cs="Calibri"/>
                <w:b/>
                <w:color w:val="auto"/>
                <w:sz w:val="20"/>
                <w:szCs w:val="20"/>
              </w:rPr>
            </w:pPr>
          </w:p>
        </w:tc>
        <w:tc>
          <w:tcPr>
            <w:tcW w:w="4401" w:type="pct"/>
            <w:tcBorders>
              <w:top w:val="single" w:sz="4" w:space="0" w:color="auto"/>
              <w:left w:val="single" w:sz="2" w:space="0" w:color="003366"/>
              <w:bottom w:val="nil"/>
              <w:right w:val="nil"/>
            </w:tcBorders>
            <w:shd w:val="clear" w:color="auto" w:fill="F2F2F2"/>
          </w:tcPr>
          <w:p w14:paraId="026B67A6" w14:textId="77777777" w:rsidR="00073E28" w:rsidRPr="0099700C" w:rsidRDefault="00073E28" w:rsidP="00F83F00">
            <w:pPr>
              <w:autoSpaceDE w:val="0"/>
              <w:autoSpaceDN w:val="0"/>
              <w:adjustRightInd w:val="0"/>
              <w:jc w:val="both"/>
              <w:rPr>
                <w:rFonts w:cs="Calibri"/>
                <w:szCs w:val="24"/>
              </w:rPr>
            </w:pPr>
            <w:r w:rsidRPr="0099700C">
              <w:rPr>
                <w:rFonts w:cs="Calibri"/>
                <w:b/>
                <w:szCs w:val="24"/>
              </w:rPr>
              <w:t>Reasons for the inclusion in T</w:t>
            </w:r>
            <w:r w:rsidR="008B5EEF" w:rsidRPr="0099700C">
              <w:rPr>
                <w:rFonts w:cs="Calibri"/>
                <w:b/>
                <w:szCs w:val="24"/>
              </w:rPr>
              <w:t>AS</w:t>
            </w:r>
          </w:p>
        </w:tc>
      </w:tr>
      <w:tr w:rsidR="00073E28" w:rsidRPr="0099700C" w14:paraId="5C595A0D" w14:textId="77777777" w:rsidTr="00334E1D">
        <w:trPr>
          <w:cantSplit/>
          <w:trHeight w:val="23"/>
        </w:trPr>
        <w:tc>
          <w:tcPr>
            <w:tcW w:w="599" w:type="pct"/>
            <w:tcBorders>
              <w:top w:val="nil"/>
              <w:left w:val="single" w:sz="2" w:space="0" w:color="003366"/>
              <w:bottom w:val="nil"/>
              <w:right w:val="single" w:sz="2" w:space="0" w:color="003366"/>
            </w:tcBorders>
          </w:tcPr>
          <w:p w14:paraId="131C88B2" w14:textId="77777777" w:rsidR="00073E28" w:rsidRPr="0099700C" w:rsidRDefault="00073E28" w:rsidP="000B6DEA">
            <w:pPr>
              <w:pStyle w:val="TableReference"/>
              <w:tabs>
                <w:tab w:val="left" w:pos="3306"/>
              </w:tabs>
              <w:spacing w:before="40"/>
              <w:rPr>
                <w:rFonts w:cs="Calibri"/>
                <w:color w:val="auto"/>
                <w:sz w:val="16"/>
                <w:szCs w:val="16"/>
              </w:rPr>
            </w:pPr>
          </w:p>
        </w:tc>
        <w:tc>
          <w:tcPr>
            <w:tcW w:w="4401" w:type="pct"/>
            <w:tcBorders>
              <w:top w:val="nil"/>
              <w:left w:val="single" w:sz="2" w:space="0" w:color="003366"/>
              <w:bottom w:val="nil"/>
              <w:right w:val="nil"/>
            </w:tcBorders>
            <w:shd w:val="clear" w:color="auto" w:fill="F2F2F2"/>
          </w:tcPr>
          <w:p w14:paraId="48B4D27B" w14:textId="77777777" w:rsidR="002B70A2" w:rsidRPr="0099700C" w:rsidRDefault="004545D3" w:rsidP="00092BD8">
            <w:pPr>
              <w:pStyle w:val="BodyText"/>
              <w:spacing w:after="120"/>
              <w:ind w:left="64"/>
              <w:rPr>
                <w:rFonts w:cs="Calibri"/>
                <w:sz w:val="20"/>
              </w:rPr>
            </w:pPr>
            <w:r w:rsidRPr="0099700C">
              <w:rPr>
                <w:rFonts w:cs="Calibri"/>
                <w:sz w:val="20"/>
              </w:rPr>
              <w:t xml:space="preserve">AASB 116 </w:t>
            </w:r>
            <w:r w:rsidR="00916281" w:rsidRPr="0099700C">
              <w:rPr>
                <w:rFonts w:cs="Calibri"/>
                <w:i/>
                <w:sz w:val="20"/>
              </w:rPr>
              <w:t xml:space="preserve">Property, Plant </w:t>
            </w:r>
            <w:r w:rsidR="00347768" w:rsidRPr="0099700C">
              <w:rPr>
                <w:rFonts w:cs="Calibri"/>
                <w:i/>
                <w:sz w:val="20"/>
              </w:rPr>
              <w:t>and</w:t>
            </w:r>
            <w:r w:rsidR="00916281" w:rsidRPr="0099700C">
              <w:rPr>
                <w:rFonts w:cs="Calibri"/>
                <w:i/>
                <w:sz w:val="20"/>
              </w:rPr>
              <w:t xml:space="preserve"> Equipment</w:t>
            </w:r>
            <w:r w:rsidR="00916281" w:rsidRPr="0099700C">
              <w:rPr>
                <w:rFonts w:cs="Calibri"/>
                <w:sz w:val="20"/>
              </w:rPr>
              <w:t xml:space="preserve"> </w:t>
            </w:r>
            <w:r w:rsidRPr="0099700C">
              <w:rPr>
                <w:rFonts w:cs="Calibri"/>
                <w:sz w:val="20"/>
              </w:rPr>
              <w:t xml:space="preserve">provides different treatments of measuring revaluation decrements based on whether an </w:t>
            </w:r>
            <w:r w:rsidR="006A4DF3" w:rsidRPr="0099700C">
              <w:rPr>
                <w:rFonts w:cs="Calibri"/>
                <w:sz w:val="20"/>
              </w:rPr>
              <w:t>authority</w:t>
            </w:r>
            <w:r w:rsidRPr="0099700C">
              <w:rPr>
                <w:rFonts w:cs="Calibri"/>
                <w:sz w:val="20"/>
              </w:rPr>
              <w:t xml:space="preserve"> </w:t>
            </w:r>
            <w:r w:rsidR="00FD7DCD" w:rsidRPr="0099700C">
              <w:rPr>
                <w:rFonts w:cs="Calibri"/>
                <w:sz w:val="20"/>
              </w:rPr>
              <w:t>operates on a</w:t>
            </w:r>
            <w:r w:rsidRPr="0099700C">
              <w:rPr>
                <w:rFonts w:cs="Calibri"/>
                <w:sz w:val="20"/>
              </w:rPr>
              <w:t xml:space="preserve"> for-profit or not-for-profit</w:t>
            </w:r>
            <w:r w:rsidR="00FD7DCD" w:rsidRPr="0099700C">
              <w:rPr>
                <w:rFonts w:cs="Calibri"/>
                <w:sz w:val="20"/>
              </w:rPr>
              <w:t xml:space="preserve"> basis</w:t>
            </w:r>
            <w:r w:rsidRPr="0099700C">
              <w:rPr>
                <w:rFonts w:cs="Calibri"/>
                <w:sz w:val="20"/>
              </w:rPr>
              <w:t xml:space="preserve">.  </w:t>
            </w:r>
            <w:r w:rsidR="002B70A2" w:rsidRPr="0099700C">
              <w:rPr>
                <w:rFonts w:cs="Calibri"/>
                <w:sz w:val="20"/>
              </w:rPr>
              <w:t>All D</w:t>
            </w:r>
            <w:r w:rsidR="0020013D" w:rsidRPr="0099700C">
              <w:rPr>
                <w:rFonts w:cs="Calibri"/>
                <w:sz w:val="20"/>
              </w:rPr>
              <w:t>irectorates</w:t>
            </w:r>
            <w:r w:rsidR="002B70A2" w:rsidRPr="0099700C">
              <w:rPr>
                <w:rFonts w:cs="Calibri"/>
                <w:sz w:val="20"/>
              </w:rPr>
              <w:t xml:space="preserve"> are not-for-profit, and as a result the guidance provided in Note 1</w:t>
            </w:r>
            <w:r w:rsidR="005D6059" w:rsidRPr="0099700C">
              <w:rPr>
                <w:rFonts w:cs="Calibri"/>
                <w:sz w:val="20"/>
              </w:rPr>
              <w:t>8</w:t>
            </w:r>
            <w:r w:rsidR="002B70A2" w:rsidRPr="0099700C">
              <w:rPr>
                <w:rFonts w:cs="Calibri"/>
                <w:sz w:val="20"/>
              </w:rPr>
              <w:t xml:space="preserve"> within the </w:t>
            </w:r>
            <w:r w:rsidR="00916281" w:rsidRPr="0099700C">
              <w:rPr>
                <w:rFonts w:cs="Calibri"/>
                <w:sz w:val="20"/>
              </w:rPr>
              <w:t>M</w:t>
            </w:r>
            <w:r w:rsidR="002B70A2" w:rsidRPr="0099700C">
              <w:rPr>
                <w:rFonts w:cs="Calibri"/>
                <w:sz w:val="20"/>
              </w:rPr>
              <w:t xml:space="preserve">odel only applies to not-for-profit agencies.  </w:t>
            </w:r>
          </w:p>
          <w:p w14:paraId="5BFB8CE7" w14:textId="77777777" w:rsidR="00073E28" w:rsidRPr="0099700C" w:rsidRDefault="002B70A2" w:rsidP="002B70A2">
            <w:pPr>
              <w:pStyle w:val="CommentaryText"/>
              <w:tabs>
                <w:tab w:val="left" w:pos="3306"/>
              </w:tabs>
              <w:spacing w:before="60" w:after="60"/>
              <w:rPr>
                <w:rFonts w:cs="Calibri"/>
              </w:rPr>
            </w:pPr>
            <w:r w:rsidRPr="0099700C">
              <w:rPr>
                <w:rFonts w:cs="Calibri"/>
              </w:rPr>
              <w:t xml:space="preserve">Therefore, </w:t>
            </w:r>
            <w:r w:rsidR="006A4DF3" w:rsidRPr="0099700C">
              <w:rPr>
                <w:rFonts w:cs="Calibri"/>
              </w:rPr>
              <w:t>t</w:t>
            </w:r>
            <w:r w:rsidR="004545D3" w:rsidRPr="0099700C">
              <w:rPr>
                <w:rFonts w:cs="Calibri"/>
              </w:rPr>
              <w:t xml:space="preserve">erritory </w:t>
            </w:r>
            <w:r w:rsidR="006A4DF3" w:rsidRPr="0099700C">
              <w:rPr>
                <w:rFonts w:cs="Calibri"/>
              </w:rPr>
              <w:t>a</w:t>
            </w:r>
            <w:r w:rsidR="004545D3" w:rsidRPr="0099700C">
              <w:rPr>
                <w:rFonts w:cs="Calibri"/>
              </w:rPr>
              <w:t xml:space="preserve">uthorities </w:t>
            </w:r>
            <w:r w:rsidRPr="0099700C">
              <w:rPr>
                <w:rFonts w:cs="Calibri"/>
              </w:rPr>
              <w:t xml:space="preserve">should follow the additional guidance provided below, as determined by their individual for-profit or not-for-profit status. </w:t>
            </w:r>
          </w:p>
        </w:tc>
      </w:tr>
      <w:tr w:rsidR="00D273BF" w:rsidRPr="0099700C" w14:paraId="234BBF80" w14:textId="77777777" w:rsidTr="00334E1D">
        <w:trPr>
          <w:cantSplit/>
          <w:trHeight w:val="23"/>
        </w:trPr>
        <w:tc>
          <w:tcPr>
            <w:tcW w:w="599" w:type="pct"/>
            <w:tcBorders>
              <w:top w:val="nil"/>
              <w:left w:val="single" w:sz="2" w:space="0" w:color="003366"/>
              <w:bottom w:val="nil"/>
              <w:right w:val="single" w:sz="2" w:space="0" w:color="003366"/>
            </w:tcBorders>
          </w:tcPr>
          <w:p w14:paraId="6AE08048" w14:textId="77777777" w:rsidR="00D273BF" w:rsidRPr="0099700C" w:rsidRDefault="00D273BF" w:rsidP="00607EEC">
            <w:pPr>
              <w:pStyle w:val="TableReference"/>
              <w:tabs>
                <w:tab w:val="left" w:pos="3306"/>
              </w:tabs>
              <w:spacing w:before="40"/>
              <w:rPr>
                <w:rFonts w:cs="Calibri"/>
                <w:color w:val="auto"/>
                <w:sz w:val="16"/>
                <w:szCs w:val="16"/>
              </w:rPr>
            </w:pPr>
          </w:p>
        </w:tc>
        <w:tc>
          <w:tcPr>
            <w:tcW w:w="4401" w:type="pct"/>
            <w:tcBorders>
              <w:top w:val="nil"/>
              <w:left w:val="single" w:sz="2" w:space="0" w:color="003366"/>
              <w:bottom w:val="nil"/>
              <w:right w:val="nil"/>
            </w:tcBorders>
            <w:shd w:val="clear" w:color="auto" w:fill="F2F2F2"/>
          </w:tcPr>
          <w:p w14:paraId="41A64903" w14:textId="77777777" w:rsidR="00D273BF" w:rsidRPr="0099700C" w:rsidRDefault="00D273BF" w:rsidP="00CF1D8B">
            <w:pPr>
              <w:pStyle w:val="CommentaryTitle"/>
              <w:spacing w:after="0"/>
              <w:rPr>
                <w:rFonts w:cs="Calibri"/>
              </w:rPr>
            </w:pPr>
            <w:bookmarkStart w:id="101" w:name="_Toc50440357"/>
            <w:bookmarkStart w:id="102" w:name="_Toc163106336"/>
            <w:r w:rsidRPr="0099700C">
              <w:rPr>
                <w:rFonts w:cs="Calibri"/>
              </w:rPr>
              <w:t xml:space="preserve">Commentary – Note </w:t>
            </w:r>
            <w:r w:rsidR="00B24045" w:rsidRPr="0099700C">
              <w:rPr>
                <w:rFonts w:cs="Calibri"/>
              </w:rPr>
              <w:t>18</w:t>
            </w:r>
            <w:r w:rsidRPr="0099700C">
              <w:rPr>
                <w:rFonts w:cs="Calibri"/>
              </w:rPr>
              <w:t xml:space="preserve"> Other Expenses</w:t>
            </w:r>
            <w:bookmarkEnd w:id="101"/>
            <w:bookmarkEnd w:id="102"/>
          </w:p>
        </w:tc>
      </w:tr>
      <w:tr w:rsidR="00073E28" w:rsidRPr="0099700C" w14:paraId="467F335E" w14:textId="77777777" w:rsidTr="00334E1D">
        <w:trPr>
          <w:cantSplit/>
          <w:trHeight w:val="23"/>
        </w:trPr>
        <w:tc>
          <w:tcPr>
            <w:tcW w:w="599" w:type="pct"/>
            <w:tcBorders>
              <w:top w:val="nil"/>
              <w:left w:val="single" w:sz="2" w:space="0" w:color="003366"/>
              <w:bottom w:val="nil"/>
              <w:right w:val="single" w:sz="2" w:space="0" w:color="003366"/>
            </w:tcBorders>
          </w:tcPr>
          <w:p w14:paraId="2BFE48F3" w14:textId="77777777" w:rsidR="00073E28" w:rsidRPr="0099700C" w:rsidRDefault="00073E28" w:rsidP="000B6DEA">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Aus 40.1</w:t>
            </w:r>
          </w:p>
        </w:tc>
        <w:tc>
          <w:tcPr>
            <w:tcW w:w="4401" w:type="pct"/>
            <w:tcBorders>
              <w:top w:val="nil"/>
              <w:left w:val="single" w:sz="2" w:space="0" w:color="003366"/>
              <w:bottom w:val="nil"/>
              <w:right w:val="nil"/>
            </w:tcBorders>
            <w:shd w:val="clear" w:color="auto" w:fill="F2F2F2"/>
          </w:tcPr>
          <w:p w14:paraId="554155A3" w14:textId="77777777" w:rsidR="00073E28" w:rsidRPr="0099700C" w:rsidRDefault="00073E28" w:rsidP="000B6DEA">
            <w:pPr>
              <w:pStyle w:val="CommentaryText"/>
              <w:tabs>
                <w:tab w:val="left" w:pos="3306"/>
              </w:tabs>
              <w:spacing w:before="60" w:after="60"/>
              <w:rPr>
                <w:rFonts w:cs="Calibri"/>
                <w:szCs w:val="18"/>
              </w:rPr>
            </w:pPr>
            <w:r w:rsidRPr="0099700C">
              <w:rPr>
                <w:rFonts w:cs="Calibri"/>
              </w:rPr>
              <w:t xml:space="preserve">Revaluation decrements are expensed when a </w:t>
            </w:r>
            <w:r w:rsidRPr="0099700C">
              <w:rPr>
                <w:rFonts w:cs="Calibri"/>
                <w:color w:val="FF0000"/>
              </w:rPr>
              <w:t xml:space="preserve">particular asset (of for-profit </w:t>
            </w:r>
            <w:r w:rsidR="006A4DF3" w:rsidRPr="0099700C">
              <w:rPr>
                <w:rFonts w:cs="Calibri"/>
                <w:color w:val="FF0000"/>
              </w:rPr>
              <w:t>t</w:t>
            </w:r>
            <w:r w:rsidRPr="0099700C">
              <w:rPr>
                <w:rFonts w:cs="Calibri"/>
                <w:color w:val="FF0000"/>
              </w:rPr>
              <w:t xml:space="preserve">erritory </w:t>
            </w:r>
            <w:r w:rsidR="006A4DF3" w:rsidRPr="0099700C">
              <w:rPr>
                <w:rFonts w:cs="Calibri"/>
                <w:color w:val="FF0000"/>
              </w:rPr>
              <w:t>a</w:t>
            </w:r>
            <w:r w:rsidRPr="0099700C">
              <w:rPr>
                <w:rFonts w:cs="Calibri"/>
                <w:color w:val="FF0000"/>
              </w:rPr>
              <w:t>uthorities), or</w:t>
            </w:r>
            <w:r w:rsidRPr="0099700C">
              <w:rPr>
                <w:rFonts w:cs="Calibri"/>
              </w:rPr>
              <w:t xml:space="preserve"> class of assets </w:t>
            </w:r>
            <w:r w:rsidRPr="0099700C">
              <w:rPr>
                <w:rFonts w:cs="Calibri"/>
                <w:color w:val="FF0000"/>
              </w:rPr>
              <w:t xml:space="preserve">(of not-for-profit </w:t>
            </w:r>
            <w:r w:rsidR="006A4DF3" w:rsidRPr="0099700C">
              <w:rPr>
                <w:rFonts w:cs="Calibri"/>
                <w:color w:val="FF0000"/>
              </w:rPr>
              <w:t>t</w:t>
            </w:r>
            <w:r w:rsidRPr="0099700C">
              <w:rPr>
                <w:rFonts w:cs="Calibri"/>
                <w:color w:val="FF0000"/>
              </w:rPr>
              <w:t xml:space="preserve">erritory </w:t>
            </w:r>
            <w:r w:rsidR="006A4DF3" w:rsidRPr="0099700C">
              <w:rPr>
                <w:rFonts w:cs="Calibri"/>
                <w:color w:val="FF0000"/>
              </w:rPr>
              <w:t>a</w:t>
            </w:r>
            <w:r w:rsidRPr="0099700C">
              <w:rPr>
                <w:rFonts w:cs="Calibri"/>
                <w:color w:val="FF0000"/>
              </w:rPr>
              <w:t>uthorities),</w:t>
            </w:r>
            <w:r w:rsidRPr="0099700C">
              <w:rPr>
                <w:rFonts w:cs="Calibri"/>
              </w:rPr>
              <w:t xml:space="preserve"> has/have been revalued downwards and there is no amount in the Asset Revaluation Surplus for the revaluation to be offset against.</w:t>
            </w:r>
          </w:p>
        </w:tc>
      </w:tr>
    </w:tbl>
    <w:p w14:paraId="18E27F3B" w14:textId="77777777" w:rsidR="00AF63F9" w:rsidRPr="00BC1585" w:rsidRDefault="00AF63F9" w:rsidP="00BC1585">
      <w:pPr>
        <w:pStyle w:val="Heading1"/>
      </w:pPr>
      <w:r w:rsidRPr="00BC1585">
        <w:br w:type="page"/>
      </w:r>
      <w:r w:rsidR="008B5EEF" w:rsidRPr="00BC1585">
        <w:t>TAS 13.   Note 19.   Waivers, Impairment Losses and Write-Offs</w:t>
      </w:r>
    </w:p>
    <w:tbl>
      <w:tblPr>
        <w:tblW w:w="500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4446"/>
        <w:gridCol w:w="618"/>
        <w:gridCol w:w="1324"/>
        <w:gridCol w:w="618"/>
        <w:gridCol w:w="1471"/>
      </w:tblGrid>
      <w:tr w:rsidR="00FA39FB" w:rsidRPr="0099700C" w14:paraId="18E0ACD9" w14:textId="77777777" w:rsidTr="00334E1D">
        <w:trPr>
          <w:cantSplit/>
          <w:trHeight w:val="382"/>
        </w:trPr>
        <w:tc>
          <w:tcPr>
            <w:tcW w:w="666" w:type="pct"/>
            <w:tcBorders>
              <w:top w:val="single" w:sz="4" w:space="0" w:color="auto"/>
              <w:left w:val="single" w:sz="2" w:space="0" w:color="003366"/>
              <w:bottom w:val="single" w:sz="4" w:space="0" w:color="auto"/>
              <w:right w:val="single" w:sz="2" w:space="0" w:color="003366"/>
            </w:tcBorders>
          </w:tcPr>
          <w:p w14:paraId="4437CB5B" w14:textId="77777777" w:rsidR="00FA39FB" w:rsidRPr="0099700C" w:rsidRDefault="00CF1D8B" w:rsidP="0034337B">
            <w:pPr>
              <w:pStyle w:val="TableReference"/>
              <w:tabs>
                <w:tab w:val="left" w:pos="3306"/>
              </w:tabs>
              <w:rPr>
                <w:rFonts w:cs="Calibri"/>
                <w:b/>
                <w:color w:val="auto"/>
                <w:sz w:val="20"/>
                <w:szCs w:val="20"/>
              </w:rPr>
            </w:pPr>
            <w:r w:rsidRPr="0099700C">
              <w:rPr>
                <w:rFonts w:cs="Calibri"/>
                <w:b/>
                <w:color w:val="auto"/>
                <w:sz w:val="20"/>
                <w:szCs w:val="20"/>
              </w:rPr>
              <w:t>Reference</w:t>
            </w:r>
          </w:p>
        </w:tc>
        <w:tc>
          <w:tcPr>
            <w:tcW w:w="4334" w:type="pct"/>
            <w:gridSpan w:val="5"/>
            <w:tcBorders>
              <w:top w:val="single" w:sz="4" w:space="0" w:color="auto"/>
              <w:left w:val="single" w:sz="2" w:space="0" w:color="003366"/>
              <w:bottom w:val="single" w:sz="4" w:space="0" w:color="auto"/>
              <w:right w:val="nil"/>
            </w:tcBorders>
          </w:tcPr>
          <w:p w14:paraId="2B81427E" w14:textId="77777777" w:rsidR="00FA39FB" w:rsidRPr="0099700C" w:rsidRDefault="008B5EEF" w:rsidP="00CF1D8B">
            <w:pPr>
              <w:rPr>
                <w:b/>
              </w:rPr>
            </w:pPr>
            <w:r w:rsidRPr="0099700C">
              <w:rPr>
                <w:b/>
              </w:rPr>
              <w:t xml:space="preserve">Note 19.   Waivers, Impairment losses </w:t>
            </w:r>
            <w:r w:rsidR="00160987" w:rsidRPr="0099700C">
              <w:rPr>
                <w:b/>
              </w:rPr>
              <w:t>and write</w:t>
            </w:r>
            <w:r w:rsidRPr="0099700C">
              <w:rPr>
                <w:b/>
              </w:rPr>
              <w:t>-offs</w:t>
            </w:r>
          </w:p>
        </w:tc>
      </w:tr>
      <w:tr w:rsidR="00FA39FB" w:rsidRPr="0099700C" w14:paraId="53533860" w14:textId="77777777" w:rsidTr="00334E1D">
        <w:trPr>
          <w:cantSplit/>
        </w:trPr>
        <w:tc>
          <w:tcPr>
            <w:tcW w:w="666" w:type="pct"/>
            <w:tcBorders>
              <w:top w:val="single" w:sz="4" w:space="0" w:color="auto"/>
              <w:left w:val="single" w:sz="2" w:space="0" w:color="003366"/>
              <w:bottom w:val="nil"/>
              <w:right w:val="single" w:sz="2" w:space="0" w:color="003366"/>
            </w:tcBorders>
          </w:tcPr>
          <w:p w14:paraId="7E53C8D6" w14:textId="77777777" w:rsidR="00FA39FB" w:rsidRPr="0099700C" w:rsidRDefault="00FA39FB" w:rsidP="0034337B">
            <w:pPr>
              <w:pStyle w:val="TableReference"/>
              <w:tabs>
                <w:tab w:val="left" w:pos="3306"/>
              </w:tabs>
              <w:rPr>
                <w:rFonts w:cs="Calibri"/>
                <w:strike/>
                <w:color w:val="FF0000"/>
                <w:sz w:val="16"/>
                <w:szCs w:val="16"/>
              </w:rPr>
            </w:pPr>
            <w:r w:rsidRPr="0099700C">
              <w:rPr>
                <w:rFonts w:cs="Calibri"/>
                <w:strike/>
                <w:color w:val="FF0000"/>
                <w:sz w:val="16"/>
                <w:szCs w:val="16"/>
              </w:rPr>
              <w:t>FMA Section 131</w:t>
            </w:r>
          </w:p>
          <w:p w14:paraId="6F4CA8EF" w14:textId="77777777" w:rsidR="001B0F59" w:rsidRPr="0099700C" w:rsidRDefault="001B0F59" w:rsidP="0034337B">
            <w:pPr>
              <w:pStyle w:val="TableReference"/>
              <w:tabs>
                <w:tab w:val="left" w:pos="3306"/>
              </w:tabs>
              <w:spacing w:before="60"/>
              <w:rPr>
                <w:rFonts w:cs="Calibri"/>
                <w:strike/>
                <w:color w:val="auto"/>
                <w:sz w:val="16"/>
                <w:szCs w:val="16"/>
              </w:rPr>
            </w:pPr>
          </w:p>
          <w:p w14:paraId="6AF9C7F1" w14:textId="77777777" w:rsidR="001B0F59" w:rsidRPr="0099700C" w:rsidRDefault="001B0F59" w:rsidP="0034337B">
            <w:pPr>
              <w:pStyle w:val="TableReference"/>
              <w:tabs>
                <w:tab w:val="left" w:pos="3306"/>
              </w:tabs>
              <w:spacing w:before="60"/>
              <w:rPr>
                <w:rFonts w:cs="Calibri"/>
                <w:strike/>
                <w:color w:val="auto"/>
                <w:sz w:val="16"/>
                <w:szCs w:val="16"/>
              </w:rPr>
            </w:pPr>
          </w:p>
          <w:p w14:paraId="0B7850C8" w14:textId="77777777" w:rsidR="001B0F59" w:rsidRPr="003337EE" w:rsidRDefault="001B0F59" w:rsidP="0034337B">
            <w:pPr>
              <w:pStyle w:val="TableReference"/>
              <w:tabs>
                <w:tab w:val="left" w:pos="3306"/>
              </w:tabs>
              <w:spacing w:before="60"/>
              <w:rPr>
                <w:rFonts w:cs="Calibri"/>
                <w:strike/>
                <w:color w:val="FF0000"/>
              </w:rPr>
            </w:pPr>
          </w:p>
        </w:tc>
        <w:tc>
          <w:tcPr>
            <w:tcW w:w="4334" w:type="pct"/>
            <w:gridSpan w:val="5"/>
            <w:tcBorders>
              <w:top w:val="single" w:sz="4" w:space="0" w:color="auto"/>
              <w:left w:val="single" w:sz="2" w:space="0" w:color="003366"/>
              <w:bottom w:val="nil"/>
              <w:right w:val="nil"/>
            </w:tcBorders>
          </w:tcPr>
          <w:p w14:paraId="21BFAF3F" w14:textId="77777777" w:rsidR="00FA39FB" w:rsidRPr="0099700C" w:rsidRDefault="00FA39FB" w:rsidP="0034337B">
            <w:pPr>
              <w:pStyle w:val="TableText"/>
              <w:spacing w:before="0" w:after="120"/>
              <w:jc w:val="both"/>
              <w:rPr>
                <w:rFonts w:cs="Calibri"/>
                <w:szCs w:val="20"/>
              </w:rPr>
            </w:pPr>
            <w:r w:rsidRPr="0099700C">
              <w:rPr>
                <w:rFonts w:cs="Calibri"/>
                <w:strike/>
                <w:color w:val="FF0000"/>
                <w:szCs w:val="20"/>
              </w:rPr>
              <w:t xml:space="preserve">Under Section 131 of the </w:t>
            </w:r>
            <w:r w:rsidRPr="0099700C">
              <w:rPr>
                <w:rFonts w:cs="Calibri"/>
                <w:i/>
                <w:iCs/>
                <w:strike/>
                <w:color w:val="FF0000"/>
                <w:szCs w:val="20"/>
              </w:rPr>
              <w:t>Financial Management Act 1996</w:t>
            </w:r>
            <w:r w:rsidRPr="0099700C">
              <w:rPr>
                <w:rFonts w:cs="Calibri"/>
                <w:strike/>
                <w:color w:val="FF0000"/>
                <w:szCs w:val="20"/>
              </w:rPr>
              <w:t xml:space="preserve"> the Treasurer may, in writing, waive the right to payment of an amount payable to the Territory.  In </w:t>
            </w:r>
            <w:r w:rsidR="00092BD8" w:rsidRPr="0099700C">
              <w:rPr>
                <w:rFonts w:cs="Calibri"/>
                <w:strike/>
                <w:color w:val="FF0000"/>
                <w:szCs w:val="20"/>
              </w:rPr>
              <w:t>201</w:t>
            </w:r>
            <w:r w:rsidR="0026111B">
              <w:rPr>
                <w:rFonts w:cs="Calibri"/>
                <w:strike/>
                <w:color w:val="FF0000"/>
                <w:szCs w:val="20"/>
              </w:rPr>
              <w:t>6</w:t>
            </w:r>
            <w:r w:rsidR="00092BD8" w:rsidRPr="0099700C">
              <w:rPr>
                <w:rFonts w:cs="Calibri"/>
                <w:strike/>
                <w:color w:val="FF0000"/>
                <w:szCs w:val="20"/>
              </w:rPr>
              <w:t>-1</w:t>
            </w:r>
            <w:r w:rsidR="0026111B">
              <w:rPr>
                <w:rFonts w:cs="Calibri"/>
                <w:strike/>
                <w:color w:val="FF0000"/>
                <w:szCs w:val="20"/>
              </w:rPr>
              <w:t>7</w:t>
            </w:r>
            <w:r w:rsidR="00325F95" w:rsidRPr="0099700C">
              <w:rPr>
                <w:rFonts w:cs="Calibri"/>
                <w:strike/>
                <w:color w:val="FF0000"/>
                <w:szCs w:val="20"/>
              </w:rPr>
              <w:t xml:space="preserve">, </w:t>
            </w:r>
            <w:r w:rsidRPr="0099700C">
              <w:rPr>
                <w:rFonts w:cs="Calibri"/>
                <w:strike/>
                <w:color w:val="FF0000"/>
                <w:szCs w:val="20"/>
              </w:rPr>
              <w:t>the Treasurer waived loans owing to the Agency from third parties</w:t>
            </w:r>
            <w:r w:rsidRPr="0099700C">
              <w:rPr>
                <w:rFonts w:cs="Calibri"/>
                <w:szCs w:val="20"/>
              </w:rPr>
              <w:t>.</w:t>
            </w:r>
          </w:p>
          <w:p w14:paraId="51B2CC44" w14:textId="77777777" w:rsidR="00FA39FB" w:rsidRPr="0099700C" w:rsidRDefault="00FA39FB" w:rsidP="0034337B">
            <w:pPr>
              <w:pStyle w:val="TableText"/>
              <w:spacing w:before="0" w:after="120"/>
              <w:jc w:val="both"/>
              <w:rPr>
                <w:rFonts w:cs="Calibri"/>
                <w:sz w:val="20"/>
                <w:szCs w:val="20"/>
              </w:rPr>
            </w:pPr>
            <w:r w:rsidRPr="0099700C">
              <w:rPr>
                <w:rFonts w:cs="Calibri"/>
                <w:szCs w:val="20"/>
              </w:rPr>
              <w:t>The waivers, impairment losses and write-offs listed below have occurred during the reporting period for the Agency.</w:t>
            </w:r>
          </w:p>
        </w:tc>
      </w:tr>
      <w:tr w:rsidR="00FA39FB" w:rsidRPr="0099700C" w14:paraId="162BC7B3" w14:textId="77777777" w:rsidTr="00334E1D">
        <w:trPr>
          <w:cantSplit/>
          <w:trHeight w:val="23"/>
        </w:trPr>
        <w:tc>
          <w:tcPr>
            <w:tcW w:w="666" w:type="pct"/>
            <w:tcBorders>
              <w:top w:val="nil"/>
              <w:left w:val="single" w:sz="2" w:space="0" w:color="003366"/>
              <w:bottom w:val="nil"/>
              <w:right w:val="single" w:sz="2" w:space="0" w:color="003366"/>
            </w:tcBorders>
          </w:tcPr>
          <w:p w14:paraId="3AA69564"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23BDE0FE" w14:textId="77777777" w:rsidR="00FA39FB" w:rsidRPr="0099700C" w:rsidRDefault="00FA39FB" w:rsidP="0034337B">
            <w:pPr>
              <w:pStyle w:val="TableTitle"/>
              <w:tabs>
                <w:tab w:val="left" w:pos="3306"/>
              </w:tabs>
              <w:rPr>
                <w:rFonts w:cs="Calibri"/>
              </w:rPr>
            </w:pPr>
          </w:p>
        </w:tc>
        <w:tc>
          <w:tcPr>
            <w:tcW w:w="316" w:type="pct"/>
            <w:tcBorders>
              <w:top w:val="single" w:sz="4" w:space="0" w:color="auto"/>
              <w:left w:val="nil"/>
              <w:bottom w:val="single" w:sz="4" w:space="0" w:color="auto"/>
              <w:right w:val="nil"/>
            </w:tcBorders>
            <w:vAlign w:val="bottom"/>
          </w:tcPr>
          <w:p w14:paraId="466D2493" w14:textId="77777777" w:rsidR="00FA39FB" w:rsidRPr="0099700C" w:rsidRDefault="00FA39FB" w:rsidP="0034337B">
            <w:pPr>
              <w:pStyle w:val="TableTitle"/>
              <w:tabs>
                <w:tab w:val="left" w:pos="3306"/>
              </w:tabs>
              <w:jc w:val="center"/>
              <w:rPr>
                <w:rFonts w:cs="Calibri"/>
              </w:rPr>
            </w:pPr>
            <w:r w:rsidRPr="0099700C">
              <w:rPr>
                <w:rFonts w:cs="Calibri"/>
              </w:rPr>
              <w:t>No.</w:t>
            </w:r>
          </w:p>
        </w:tc>
        <w:tc>
          <w:tcPr>
            <w:tcW w:w="677" w:type="pct"/>
            <w:tcBorders>
              <w:top w:val="single" w:sz="4" w:space="0" w:color="auto"/>
              <w:left w:val="nil"/>
              <w:bottom w:val="single" w:sz="4" w:space="0" w:color="auto"/>
              <w:right w:val="nil"/>
            </w:tcBorders>
            <w:vAlign w:val="bottom"/>
          </w:tcPr>
          <w:p w14:paraId="6420ECFF" w14:textId="77777777" w:rsidR="00FA39FB" w:rsidRPr="0099700C" w:rsidRDefault="00551886" w:rsidP="0034337B">
            <w:pPr>
              <w:pStyle w:val="TableTitle"/>
              <w:tabs>
                <w:tab w:val="left" w:pos="3306"/>
              </w:tabs>
              <w:rPr>
                <w:rFonts w:cs="Calibri"/>
              </w:rPr>
            </w:pPr>
            <w:r w:rsidRPr="0099700C">
              <w:rPr>
                <w:rFonts w:cs="Calibri"/>
              </w:rPr>
              <w:t>201</w:t>
            </w:r>
            <w:r w:rsidR="00AC7916">
              <w:rPr>
                <w:rFonts w:cs="Calibri"/>
              </w:rPr>
              <w:t>9</w:t>
            </w:r>
          </w:p>
          <w:p w14:paraId="5E30EB6B" w14:textId="77777777" w:rsidR="00FA39FB" w:rsidRPr="0099700C" w:rsidRDefault="00FA39FB" w:rsidP="0034337B">
            <w:pPr>
              <w:pStyle w:val="TableTitle"/>
              <w:tabs>
                <w:tab w:val="left" w:pos="3306"/>
              </w:tabs>
              <w:rPr>
                <w:rFonts w:cs="Calibri"/>
              </w:rPr>
            </w:pPr>
            <w:r w:rsidRPr="0099700C">
              <w:rPr>
                <w:rFonts w:cs="Calibri"/>
              </w:rPr>
              <w:t>$’000</w:t>
            </w:r>
          </w:p>
        </w:tc>
        <w:tc>
          <w:tcPr>
            <w:tcW w:w="316" w:type="pct"/>
            <w:tcBorders>
              <w:top w:val="single" w:sz="4" w:space="0" w:color="auto"/>
              <w:left w:val="nil"/>
              <w:bottom w:val="single" w:sz="4" w:space="0" w:color="auto"/>
              <w:right w:val="nil"/>
            </w:tcBorders>
            <w:vAlign w:val="bottom"/>
          </w:tcPr>
          <w:p w14:paraId="15C46095" w14:textId="77777777" w:rsidR="00FA39FB" w:rsidRPr="0099700C" w:rsidRDefault="00FA39FB" w:rsidP="0034337B">
            <w:pPr>
              <w:pStyle w:val="TableTitle"/>
              <w:tabs>
                <w:tab w:val="left" w:pos="3306"/>
              </w:tabs>
              <w:jc w:val="center"/>
              <w:rPr>
                <w:rFonts w:cs="Calibri"/>
              </w:rPr>
            </w:pPr>
            <w:r w:rsidRPr="0099700C">
              <w:rPr>
                <w:rFonts w:cs="Calibri"/>
              </w:rPr>
              <w:t>No.</w:t>
            </w:r>
          </w:p>
        </w:tc>
        <w:tc>
          <w:tcPr>
            <w:tcW w:w="752" w:type="pct"/>
            <w:tcBorders>
              <w:top w:val="single" w:sz="4" w:space="0" w:color="auto"/>
              <w:left w:val="nil"/>
              <w:bottom w:val="single" w:sz="4" w:space="0" w:color="auto"/>
              <w:right w:val="nil"/>
            </w:tcBorders>
            <w:vAlign w:val="bottom"/>
          </w:tcPr>
          <w:p w14:paraId="29B9FF82" w14:textId="77777777" w:rsidR="00FA39FB" w:rsidRPr="0099700C" w:rsidRDefault="00551886" w:rsidP="0034337B">
            <w:pPr>
              <w:pStyle w:val="TableTitle"/>
              <w:tabs>
                <w:tab w:val="left" w:pos="3306"/>
              </w:tabs>
              <w:rPr>
                <w:rFonts w:cs="Calibri"/>
              </w:rPr>
            </w:pPr>
            <w:r w:rsidRPr="0099700C">
              <w:rPr>
                <w:rFonts w:cs="Calibri"/>
              </w:rPr>
              <w:t>201</w:t>
            </w:r>
            <w:r w:rsidR="00AC7916">
              <w:rPr>
                <w:rFonts w:cs="Calibri"/>
              </w:rPr>
              <w:t>8</w:t>
            </w:r>
          </w:p>
          <w:p w14:paraId="5F8BEDB9" w14:textId="77777777" w:rsidR="00FA39FB" w:rsidRPr="0099700C" w:rsidRDefault="00FA39FB" w:rsidP="0034337B">
            <w:pPr>
              <w:pStyle w:val="TableTitle"/>
              <w:tabs>
                <w:tab w:val="left" w:pos="3306"/>
              </w:tabs>
              <w:rPr>
                <w:rFonts w:cs="Calibri"/>
              </w:rPr>
            </w:pPr>
            <w:r w:rsidRPr="0099700C">
              <w:rPr>
                <w:rFonts w:cs="Calibri"/>
              </w:rPr>
              <w:t>$’000</w:t>
            </w:r>
          </w:p>
        </w:tc>
      </w:tr>
      <w:tr w:rsidR="00FA39FB" w:rsidRPr="0099700C" w14:paraId="4CA77DD8" w14:textId="77777777" w:rsidTr="00334E1D">
        <w:trPr>
          <w:cantSplit/>
          <w:trHeight w:val="23"/>
        </w:trPr>
        <w:tc>
          <w:tcPr>
            <w:tcW w:w="666" w:type="pct"/>
            <w:tcBorders>
              <w:top w:val="nil"/>
              <w:left w:val="single" w:sz="2" w:space="0" w:color="003366"/>
              <w:bottom w:val="nil"/>
              <w:right w:val="single" w:sz="2" w:space="0" w:color="003366"/>
            </w:tcBorders>
          </w:tcPr>
          <w:p w14:paraId="2898CA50" w14:textId="77777777" w:rsidR="00FA39FB" w:rsidRPr="0099700C" w:rsidRDefault="00FA39FB" w:rsidP="0034337B">
            <w:pPr>
              <w:pStyle w:val="TableReference"/>
              <w:tabs>
                <w:tab w:val="left" w:pos="3306"/>
              </w:tabs>
              <w:spacing w:before="40"/>
              <w:rPr>
                <w:rFonts w:cs="Calibri"/>
                <w:strike/>
                <w:color w:val="auto"/>
                <w:sz w:val="16"/>
                <w:szCs w:val="16"/>
              </w:rPr>
            </w:pPr>
          </w:p>
        </w:tc>
        <w:tc>
          <w:tcPr>
            <w:tcW w:w="2273" w:type="pct"/>
            <w:tcBorders>
              <w:top w:val="nil"/>
              <w:left w:val="single" w:sz="2" w:space="0" w:color="003366"/>
              <w:bottom w:val="nil"/>
              <w:right w:val="nil"/>
            </w:tcBorders>
            <w:vAlign w:val="bottom"/>
          </w:tcPr>
          <w:p w14:paraId="08961FF4" w14:textId="77777777" w:rsidR="00FA39FB" w:rsidRPr="0099700C" w:rsidRDefault="00FA39FB" w:rsidP="0034337B">
            <w:pPr>
              <w:pStyle w:val="TableText"/>
              <w:tabs>
                <w:tab w:val="left" w:pos="3306"/>
              </w:tabs>
              <w:rPr>
                <w:rFonts w:cs="Calibri"/>
                <w:b/>
                <w:bCs/>
              </w:rPr>
            </w:pPr>
            <w:bookmarkStart w:id="103" w:name="_Toc48468482"/>
            <w:bookmarkStart w:id="104" w:name="_Toc49155599"/>
            <w:bookmarkStart w:id="105" w:name="_Toc49224048"/>
            <w:r w:rsidRPr="0099700C">
              <w:rPr>
                <w:rFonts w:cs="Calibri"/>
                <w:b/>
                <w:bCs/>
              </w:rPr>
              <w:t>Waivers</w:t>
            </w:r>
            <w:bookmarkEnd w:id="103"/>
            <w:bookmarkEnd w:id="104"/>
            <w:bookmarkEnd w:id="105"/>
          </w:p>
        </w:tc>
        <w:tc>
          <w:tcPr>
            <w:tcW w:w="316" w:type="pct"/>
            <w:tcBorders>
              <w:top w:val="nil"/>
              <w:left w:val="nil"/>
              <w:bottom w:val="nil"/>
              <w:right w:val="nil"/>
            </w:tcBorders>
            <w:vAlign w:val="bottom"/>
          </w:tcPr>
          <w:p w14:paraId="025492A9"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018B07A9"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4DB17C98"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2D05A569" w14:textId="77777777" w:rsidR="00FA39FB" w:rsidRPr="0099700C" w:rsidRDefault="00FA39FB" w:rsidP="0034337B">
            <w:pPr>
              <w:pStyle w:val="TableText"/>
              <w:tabs>
                <w:tab w:val="left" w:pos="3306"/>
              </w:tabs>
              <w:jc w:val="right"/>
              <w:rPr>
                <w:rFonts w:cs="Calibri"/>
              </w:rPr>
            </w:pPr>
          </w:p>
        </w:tc>
      </w:tr>
      <w:tr w:rsidR="00FA39FB" w:rsidRPr="0099700C" w14:paraId="6ADD9B75" w14:textId="77777777" w:rsidTr="00334E1D">
        <w:trPr>
          <w:cantSplit/>
          <w:trHeight w:val="23"/>
        </w:trPr>
        <w:tc>
          <w:tcPr>
            <w:tcW w:w="666" w:type="pct"/>
            <w:tcBorders>
              <w:top w:val="nil"/>
              <w:left w:val="single" w:sz="2" w:space="0" w:color="003366"/>
              <w:bottom w:val="nil"/>
              <w:right w:val="single" w:sz="2" w:space="0" w:color="003366"/>
            </w:tcBorders>
          </w:tcPr>
          <w:p w14:paraId="509392FF" w14:textId="77777777" w:rsidR="00FA39FB" w:rsidRPr="0099700C" w:rsidRDefault="00FA39FB" w:rsidP="0034337B">
            <w:pPr>
              <w:pStyle w:val="TableReference"/>
              <w:tabs>
                <w:tab w:val="left" w:pos="3306"/>
              </w:tabs>
              <w:spacing w:before="40"/>
              <w:rPr>
                <w:rFonts w:cs="Calibri"/>
                <w:strike/>
                <w:color w:val="auto"/>
                <w:sz w:val="16"/>
                <w:szCs w:val="16"/>
              </w:rPr>
            </w:pPr>
          </w:p>
        </w:tc>
        <w:tc>
          <w:tcPr>
            <w:tcW w:w="2273" w:type="pct"/>
            <w:tcBorders>
              <w:top w:val="nil"/>
              <w:left w:val="single" w:sz="2" w:space="0" w:color="003366"/>
              <w:bottom w:val="nil"/>
              <w:right w:val="nil"/>
            </w:tcBorders>
            <w:vAlign w:val="bottom"/>
          </w:tcPr>
          <w:p w14:paraId="487B1E12" w14:textId="77777777" w:rsidR="00FA39FB" w:rsidRPr="0099700C" w:rsidRDefault="00FA39FB" w:rsidP="0034337B">
            <w:pPr>
              <w:pStyle w:val="TableText"/>
              <w:tabs>
                <w:tab w:val="left" w:pos="3306"/>
              </w:tabs>
              <w:rPr>
                <w:rFonts w:cs="Calibri"/>
              </w:rPr>
            </w:pPr>
            <w:r w:rsidRPr="0099700C">
              <w:rPr>
                <w:rFonts w:cs="Calibri"/>
              </w:rPr>
              <w:t>Waivers</w:t>
            </w:r>
          </w:p>
        </w:tc>
        <w:tc>
          <w:tcPr>
            <w:tcW w:w="316" w:type="pct"/>
            <w:tcBorders>
              <w:top w:val="nil"/>
              <w:left w:val="nil"/>
              <w:bottom w:val="nil"/>
              <w:right w:val="nil"/>
            </w:tcBorders>
            <w:vAlign w:val="bottom"/>
          </w:tcPr>
          <w:p w14:paraId="363D85C9"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71424369"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nil"/>
              <w:left w:val="nil"/>
              <w:bottom w:val="nil"/>
              <w:right w:val="nil"/>
            </w:tcBorders>
            <w:vAlign w:val="bottom"/>
          </w:tcPr>
          <w:p w14:paraId="162119B8"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752" w:type="pct"/>
            <w:tcBorders>
              <w:top w:val="nil"/>
              <w:left w:val="nil"/>
              <w:bottom w:val="nil"/>
              <w:right w:val="nil"/>
            </w:tcBorders>
            <w:vAlign w:val="bottom"/>
          </w:tcPr>
          <w:p w14:paraId="0EE46404"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66FF1035" w14:textId="77777777" w:rsidTr="00334E1D">
        <w:trPr>
          <w:cantSplit/>
          <w:trHeight w:val="23"/>
        </w:trPr>
        <w:tc>
          <w:tcPr>
            <w:tcW w:w="666" w:type="pct"/>
            <w:tcBorders>
              <w:top w:val="nil"/>
              <w:left w:val="single" w:sz="2" w:space="0" w:color="003366"/>
              <w:bottom w:val="nil"/>
              <w:right w:val="single" w:sz="2" w:space="0" w:color="003366"/>
            </w:tcBorders>
          </w:tcPr>
          <w:p w14:paraId="52A1C593" w14:textId="77777777" w:rsidR="00FA39FB" w:rsidRPr="0099700C" w:rsidRDefault="00FA39FB" w:rsidP="0034337B">
            <w:pPr>
              <w:pStyle w:val="TableReference"/>
              <w:tabs>
                <w:tab w:val="left" w:pos="3306"/>
              </w:tabs>
              <w:spacing w:before="40"/>
              <w:rPr>
                <w:rFonts w:cs="Calibri"/>
                <w:strike/>
                <w:color w:val="auto"/>
                <w:sz w:val="16"/>
                <w:szCs w:val="16"/>
              </w:rPr>
            </w:pPr>
          </w:p>
        </w:tc>
        <w:tc>
          <w:tcPr>
            <w:tcW w:w="2273" w:type="pct"/>
            <w:tcBorders>
              <w:top w:val="nil"/>
              <w:left w:val="single" w:sz="2" w:space="0" w:color="003366"/>
              <w:bottom w:val="nil"/>
              <w:right w:val="nil"/>
            </w:tcBorders>
            <w:vAlign w:val="bottom"/>
          </w:tcPr>
          <w:p w14:paraId="23256BCD" w14:textId="77777777" w:rsidR="00FA39FB" w:rsidRPr="0099700C" w:rsidRDefault="00FA39FB" w:rsidP="0034337B">
            <w:pPr>
              <w:pStyle w:val="TableText"/>
              <w:tabs>
                <w:tab w:val="left" w:pos="3306"/>
              </w:tabs>
              <w:rPr>
                <w:rFonts w:cs="Calibri"/>
              </w:rPr>
            </w:pPr>
            <w:bookmarkStart w:id="106" w:name="_Toc48468483"/>
            <w:bookmarkStart w:id="107" w:name="_Toc49155600"/>
            <w:bookmarkStart w:id="108" w:name="_Toc49224049"/>
            <w:r w:rsidRPr="0099700C">
              <w:rPr>
                <w:rFonts w:cs="Calibri"/>
                <w:b/>
                <w:bCs/>
              </w:rPr>
              <w:t>Total Waivers</w:t>
            </w:r>
            <w:bookmarkEnd w:id="106"/>
            <w:bookmarkEnd w:id="107"/>
            <w:bookmarkEnd w:id="108"/>
          </w:p>
        </w:tc>
        <w:tc>
          <w:tcPr>
            <w:tcW w:w="316" w:type="pct"/>
            <w:tcBorders>
              <w:top w:val="single" w:sz="4" w:space="0" w:color="003366"/>
              <w:left w:val="nil"/>
              <w:bottom w:val="single" w:sz="4" w:space="0" w:color="003366"/>
              <w:right w:val="nil"/>
            </w:tcBorders>
            <w:vAlign w:val="bottom"/>
          </w:tcPr>
          <w:p w14:paraId="6DA55151" w14:textId="77777777" w:rsidR="00FA39FB" w:rsidRPr="0099700C" w:rsidRDefault="00FA39FB" w:rsidP="0034337B">
            <w:pPr>
              <w:pStyle w:val="TableText"/>
              <w:tabs>
                <w:tab w:val="left" w:pos="3306"/>
              </w:tabs>
              <w:jc w:val="center"/>
              <w:rPr>
                <w:rFonts w:cs="Calibri"/>
                <w:b/>
                <w:bCs/>
              </w:rPr>
            </w:pPr>
            <w:r w:rsidRPr="0099700C">
              <w:rPr>
                <w:rFonts w:cs="Calibri"/>
                <w:b/>
                <w:bCs/>
              </w:rPr>
              <w:t>X</w:t>
            </w:r>
          </w:p>
        </w:tc>
        <w:tc>
          <w:tcPr>
            <w:tcW w:w="677" w:type="pct"/>
            <w:tcBorders>
              <w:top w:val="single" w:sz="4" w:space="0" w:color="003366"/>
              <w:left w:val="nil"/>
              <w:bottom w:val="single" w:sz="4" w:space="0" w:color="003366"/>
              <w:right w:val="nil"/>
            </w:tcBorders>
            <w:vAlign w:val="bottom"/>
          </w:tcPr>
          <w:p w14:paraId="7A2D72F4" w14:textId="77777777" w:rsidR="00FA39FB" w:rsidRPr="0099700C" w:rsidRDefault="00FA39FB" w:rsidP="0034337B">
            <w:pPr>
              <w:pStyle w:val="TableText"/>
              <w:tabs>
                <w:tab w:val="left" w:pos="3306"/>
              </w:tabs>
              <w:jc w:val="right"/>
              <w:rPr>
                <w:rFonts w:cs="Calibri"/>
                <w:b/>
                <w:bCs/>
              </w:rPr>
            </w:pPr>
            <w:r w:rsidRPr="0099700C">
              <w:rPr>
                <w:rFonts w:cs="Calibri"/>
              </w:rPr>
              <w:t>X,xxx</w:t>
            </w:r>
          </w:p>
        </w:tc>
        <w:tc>
          <w:tcPr>
            <w:tcW w:w="316" w:type="pct"/>
            <w:tcBorders>
              <w:top w:val="single" w:sz="4" w:space="0" w:color="003366"/>
              <w:left w:val="nil"/>
              <w:bottom w:val="single" w:sz="4" w:space="0" w:color="003366"/>
              <w:right w:val="nil"/>
            </w:tcBorders>
            <w:vAlign w:val="bottom"/>
          </w:tcPr>
          <w:p w14:paraId="3C9FF573" w14:textId="77777777" w:rsidR="00FA39FB" w:rsidRPr="0099700C" w:rsidRDefault="00FA39FB" w:rsidP="0034337B">
            <w:pPr>
              <w:pStyle w:val="TableText"/>
              <w:tabs>
                <w:tab w:val="left" w:pos="3306"/>
              </w:tabs>
              <w:jc w:val="center"/>
              <w:rPr>
                <w:rFonts w:cs="Calibri"/>
                <w:b/>
                <w:bCs/>
              </w:rPr>
            </w:pPr>
            <w:r w:rsidRPr="0099700C">
              <w:rPr>
                <w:rFonts w:cs="Calibri"/>
                <w:b/>
                <w:bCs/>
              </w:rPr>
              <w:t>X</w:t>
            </w:r>
          </w:p>
        </w:tc>
        <w:tc>
          <w:tcPr>
            <w:tcW w:w="752" w:type="pct"/>
            <w:tcBorders>
              <w:top w:val="single" w:sz="4" w:space="0" w:color="003366"/>
              <w:left w:val="nil"/>
              <w:bottom w:val="single" w:sz="4" w:space="0" w:color="003366"/>
              <w:right w:val="nil"/>
            </w:tcBorders>
            <w:vAlign w:val="bottom"/>
          </w:tcPr>
          <w:p w14:paraId="5F980B86" w14:textId="77777777" w:rsidR="00FA39FB" w:rsidRPr="0099700C" w:rsidRDefault="00FA39FB" w:rsidP="0034337B">
            <w:pPr>
              <w:pStyle w:val="TableText"/>
              <w:tabs>
                <w:tab w:val="left" w:pos="3306"/>
              </w:tabs>
              <w:jc w:val="right"/>
              <w:rPr>
                <w:rFonts w:cs="Calibri"/>
                <w:b/>
                <w:bCs/>
              </w:rPr>
            </w:pPr>
            <w:r w:rsidRPr="0099700C">
              <w:rPr>
                <w:rFonts w:cs="Calibri"/>
              </w:rPr>
              <w:t>X,xxx</w:t>
            </w:r>
          </w:p>
        </w:tc>
      </w:tr>
      <w:tr w:rsidR="00FA39FB" w:rsidRPr="0099700C" w14:paraId="258C477F" w14:textId="77777777" w:rsidTr="00334E1D">
        <w:trPr>
          <w:cantSplit/>
          <w:trHeight w:val="23"/>
        </w:trPr>
        <w:tc>
          <w:tcPr>
            <w:tcW w:w="666" w:type="pct"/>
            <w:tcBorders>
              <w:top w:val="nil"/>
              <w:left w:val="single" w:sz="2" w:space="0" w:color="003366"/>
              <w:bottom w:val="nil"/>
              <w:right w:val="single" w:sz="2" w:space="0" w:color="003366"/>
            </w:tcBorders>
          </w:tcPr>
          <w:p w14:paraId="621DBD1C"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29ECBEAE" w14:textId="77777777" w:rsidR="00FA39FB" w:rsidRPr="0099700C" w:rsidRDefault="00FA39FB" w:rsidP="0034337B">
            <w:pPr>
              <w:pStyle w:val="TableText"/>
              <w:tabs>
                <w:tab w:val="left" w:pos="3306"/>
              </w:tabs>
              <w:rPr>
                <w:rFonts w:cs="Calibri"/>
              </w:rPr>
            </w:pPr>
          </w:p>
        </w:tc>
        <w:tc>
          <w:tcPr>
            <w:tcW w:w="316" w:type="pct"/>
            <w:tcBorders>
              <w:top w:val="single" w:sz="4" w:space="0" w:color="003366"/>
              <w:left w:val="nil"/>
              <w:bottom w:val="nil"/>
              <w:right w:val="nil"/>
            </w:tcBorders>
            <w:vAlign w:val="bottom"/>
          </w:tcPr>
          <w:p w14:paraId="7A5BD513" w14:textId="77777777" w:rsidR="00FA39FB" w:rsidRPr="0099700C" w:rsidRDefault="00FA39FB" w:rsidP="0034337B">
            <w:pPr>
              <w:pStyle w:val="TableText"/>
              <w:tabs>
                <w:tab w:val="left" w:pos="3306"/>
              </w:tabs>
              <w:jc w:val="center"/>
              <w:rPr>
                <w:rFonts w:cs="Calibri"/>
              </w:rPr>
            </w:pPr>
          </w:p>
        </w:tc>
        <w:tc>
          <w:tcPr>
            <w:tcW w:w="677" w:type="pct"/>
            <w:tcBorders>
              <w:top w:val="single" w:sz="4" w:space="0" w:color="003366"/>
              <w:left w:val="nil"/>
              <w:bottom w:val="nil"/>
              <w:right w:val="nil"/>
            </w:tcBorders>
            <w:vAlign w:val="bottom"/>
          </w:tcPr>
          <w:p w14:paraId="300A3F20" w14:textId="77777777" w:rsidR="00FA39FB" w:rsidRPr="0099700C" w:rsidRDefault="00FA39FB" w:rsidP="0034337B">
            <w:pPr>
              <w:pStyle w:val="TableText"/>
              <w:tabs>
                <w:tab w:val="left" w:pos="3306"/>
              </w:tabs>
              <w:jc w:val="right"/>
              <w:rPr>
                <w:rFonts w:cs="Calibri"/>
              </w:rPr>
            </w:pPr>
          </w:p>
        </w:tc>
        <w:tc>
          <w:tcPr>
            <w:tcW w:w="316" w:type="pct"/>
            <w:tcBorders>
              <w:top w:val="single" w:sz="4" w:space="0" w:color="003366"/>
              <w:left w:val="nil"/>
              <w:bottom w:val="nil"/>
              <w:right w:val="nil"/>
            </w:tcBorders>
            <w:vAlign w:val="bottom"/>
          </w:tcPr>
          <w:p w14:paraId="142486F8" w14:textId="77777777" w:rsidR="00FA39FB" w:rsidRPr="0099700C" w:rsidRDefault="00FA39FB" w:rsidP="0034337B">
            <w:pPr>
              <w:pStyle w:val="TableText"/>
              <w:tabs>
                <w:tab w:val="left" w:pos="3306"/>
              </w:tabs>
              <w:jc w:val="center"/>
              <w:rPr>
                <w:rFonts w:cs="Calibri"/>
              </w:rPr>
            </w:pPr>
          </w:p>
        </w:tc>
        <w:tc>
          <w:tcPr>
            <w:tcW w:w="752" w:type="pct"/>
            <w:tcBorders>
              <w:top w:val="single" w:sz="4" w:space="0" w:color="003366"/>
              <w:left w:val="nil"/>
              <w:bottom w:val="nil"/>
              <w:right w:val="nil"/>
            </w:tcBorders>
            <w:vAlign w:val="bottom"/>
          </w:tcPr>
          <w:p w14:paraId="585A917D" w14:textId="77777777" w:rsidR="00FA39FB" w:rsidRPr="0099700C" w:rsidRDefault="00FA39FB" w:rsidP="0034337B">
            <w:pPr>
              <w:pStyle w:val="TableText"/>
              <w:tabs>
                <w:tab w:val="left" w:pos="3306"/>
              </w:tabs>
              <w:jc w:val="right"/>
              <w:rPr>
                <w:rFonts w:cs="Calibri"/>
              </w:rPr>
            </w:pPr>
          </w:p>
        </w:tc>
      </w:tr>
      <w:tr w:rsidR="00FA39FB" w:rsidRPr="0099700C" w14:paraId="1D2CA547" w14:textId="77777777" w:rsidTr="00334E1D">
        <w:trPr>
          <w:cantSplit/>
          <w:trHeight w:val="23"/>
        </w:trPr>
        <w:tc>
          <w:tcPr>
            <w:tcW w:w="666" w:type="pct"/>
            <w:tcBorders>
              <w:top w:val="nil"/>
              <w:left w:val="single" w:sz="2" w:space="0" w:color="003366"/>
              <w:bottom w:val="nil"/>
              <w:right w:val="single" w:sz="2" w:space="0" w:color="003366"/>
            </w:tcBorders>
          </w:tcPr>
          <w:p w14:paraId="119F99DF"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32DEC579" w14:textId="77777777" w:rsidR="00FA39FB" w:rsidRPr="0099700C" w:rsidRDefault="00FA39FB" w:rsidP="0034337B">
            <w:pPr>
              <w:pStyle w:val="TableText"/>
              <w:tabs>
                <w:tab w:val="left" w:pos="3306"/>
              </w:tabs>
              <w:rPr>
                <w:rFonts w:cs="Calibri"/>
                <w:b/>
                <w:bCs/>
              </w:rPr>
            </w:pPr>
            <w:r w:rsidRPr="0099700C">
              <w:rPr>
                <w:rFonts w:cs="Calibri"/>
                <w:b/>
                <w:bCs/>
              </w:rPr>
              <w:t>Impairment Losses</w:t>
            </w:r>
          </w:p>
        </w:tc>
        <w:tc>
          <w:tcPr>
            <w:tcW w:w="316" w:type="pct"/>
            <w:tcBorders>
              <w:top w:val="nil"/>
              <w:left w:val="nil"/>
              <w:bottom w:val="nil"/>
              <w:right w:val="nil"/>
            </w:tcBorders>
            <w:vAlign w:val="bottom"/>
          </w:tcPr>
          <w:p w14:paraId="274A750C"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6E7908C6"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345295B5"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5F460B4E" w14:textId="77777777" w:rsidR="00FA39FB" w:rsidRPr="0099700C" w:rsidRDefault="00FA39FB" w:rsidP="0034337B">
            <w:pPr>
              <w:pStyle w:val="TableText"/>
              <w:tabs>
                <w:tab w:val="left" w:pos="3306"/>
              </w:tabs>
              <w:jc w:val="right"/>
              <w:rPr>
                <w:rFonts w:cs="Calibri"/>
              </w:rPr>
            </w:pPr>
          </w:p>
        </w:tc>
      </w:tr>
      <w:tr w:rsidR="00FA39FB" w:rsidRPr="0099700C" w14:paraId="3C629F43" w14:textId="77777777" w:rsidTr="00334E1D">
        <w:trPr>
          <w:cantSplit/>
          <w:trHeight w:val="23"/>
        </w:trPr>
        <w:tc>
          <w:tcPr>
            <w:tcW w:w="666" w:type="pct"/>
            <w:tcBorders>
              <w:top w:val="nil"/>
              <w:left w:val="single" w:sz="2" w:space="0" w:color="003366"/>
              <w:bottom w:val="nil"/>
              <w:right w:val="single" w:sz="2" w:space="0" w:color="003366"/>
            </w:tcBorders>
          </w:tcPr>
          <w:p w14:paraId="54CD4485"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61CA9734" w14:textId="77777777" w:rsidR="00FA39FB" w:rsidRPr="0099700C" w:rsidRDefault="00FA39FB" w:rsidP="0034337B">
            <w:pPr>
              <w:pStyle w:val="TableText"/>
              <w:tabs>
                <w:tab w:val="left" w:pos="3306"/>
              </w:tabs>
              <w:rPr>
                <w:rFonts w:cs="Calibri"/>
              </w:rPr>
            </w:pPr>
            <w:r w:rsidRPr="005123A0">
              <w:rPr>
                <w:rFonts w:cs="Calibri"/>
                <w:i/>
                <w:strike/>
              </w:rPr>
              <w:t>Impairment Loss</w:t>
            </w:r>
            <w:r w:rsidRPr="0099700C">
              <w:rPr>
                <w:rFonts w:cs="Calibri"/>
                <w:i/>
              </w:rPr>
              <w:t xml:space="preserve"> </w:t>
            </w:r>
            <w:r w:rsidR="005123A0" w:rsidRPr="005123A0">
              <w:rPr>
                <w:rFonts w:cs="Calibri"/>
                <w:i/>
                <w:color w:val="00B0F0"/>
              </w:rPr>
              <w:t xml:space="preserve">Expected Credit Loss </w:t>
            </w:r>
            <w:r w:rsidRPr="0099700C">
              <w:rPr>
                <w:rFonts w:cs="Calibri"/>
                <w:i/>
              </w:rPr>
              <w:t>from Receivables</w:t>
            </w:r>
          </w:p>
        </w:tc>
        <w:tc>
          <w:tcPr>
            <w:tcW w:w="316" w:type="pct"/>
            <w:tcBorders>
              <w:top w:val="nil"/>
              <w:left w:val="nil"/>
              <w:bottom w:val="nil"/>
              <w:right w:val="nil"/>
            </w:tcBorders>
            <w:vAlign w:val="bottom"/>
          </w:tcPr>
          <w:p w14:paraId="34178D84"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069CE2D0"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4BB60194"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20677790" w14:textId="77777777" w:rsidR="00FA39FB" w:rsidRPr="0099700C" w:rsidRDefault="00FA39FB" w:rsidP="0034337B">
            <w:pPr>
              <w:pStyle w:val="TableText"/>
              <w:tabs>
                <w:tab w:val="left" w:pos="3306"/>
              </w:tabs>
              <w:jc w:val="right"/>
              <w:rPr>
                <w:rFonts w:cs="Calibri"/>
              </w:rPr>
            </w:pPr>
          </w:p>
        </w:tc>
      </w:tr>
      <w:tr w:rsidR="00FA39FB" w:rsidRPr="0099700C" w14:paraId="5EA5ECC1" w14:textId="77777777" w:rsidTr="00334E1D">
        <w:trPr>
          <w:cantSplit/>
          <w:trHeight w:val="23"/>
        </w:trPr>
        <w:tc>
          <w:tcPr>
            <w:tcW w:w="666" w:type="pct"/>
            <w:tcBorders>
              <w:top w:val="nil"/>
              <w:left w:val="single" w:sz="2" w:space="0" w:color="003366"/>
              <w:bottom w:val="nil"/>
              <w:right w:val="single" w:sz="2" w:space="0" w:color="003366"/>
            </w:tcBorders>
          </w:tcPr>
          <w:p w14:paraId="2E849FEA"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30F78DEE" w14:textId="77777777" w:rsidR="00FA39FB" w:rsidRPr="0099700C" w:rsidRDefault="00FA39FB" w:rsidP="0034337B">
            <w:pPr>
              <w:pStyle w:val="TableText"/>
              <w:tabs>
                <w:tab w:val="left" w:pos="3306"/>
              </w:tabs>
              <w:rPr>
                <w:rFonts w:cs="Calibri"/>
              </w:rPr>
            </w:pPr>
            <w:r w:rsidRPr="0099700C">
              <w:rPr>
                <w:rFonts w:cs="Calibri"/>
              </w:rPr>
              <w:t>Trade Receivables</w:t>
            </w:r>
          </w:p>
        </w:tc>
        <w:tc>
          <w:tcPr>
            <w:tcW w:w="316" w:type="pct"/>
            <w:tcBorders>
              <w:top w:val="nil"/>
              <w:left w:val="nil"/>
              <w:bottom w:val="nil"/>
              <w:right w:val="nil"/>
            </w:tcBorders>
            <w:vAlign w:val="bottom"/>
          </w:tcPr>
          <w:p w14:paraId="240CA699"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14600BD5"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nil"/>
              <w:left w:val="nil"/>
              <w:bottom w:val="nil"/>
              <w:right w:val="nil"/>
            </w:tcBorders>
            <w:vAlign w:val="bottom"/>
          </w:tcPr>
          <w:p w14:paraId="43B2B276"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397528AB"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3ED51759" w14:textId="77777777" w:rsidTr="00334E1D">
        <w:trPr>
          <w:cantSplit/>
          <w:trHeight w:val="23"/>
        </w:trPr>
        <w:tc>
          <w:tcPr>
            <w:tcW w:w="666" w:type="pct"/>
            <w:tcBorders>
              <w:top w:val="nil"/>
              <w:left w:val="single" w:sz="2" w:space="0" w:color="003366"/>
              <w:bottom w:val="nil"/>
              <w:right w:val="single" w:sz="2" w:space="0" w:color="003366"/>
            </w:tcBorders>
          </w:tcPr>
          <w:p w14:paraId="1E7890A4"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1251A5F8" w14:textId="77777777" w:rsidR="00FA39FB" w:rsidRPr="0099700C" w:rsidRDefault="00FA39FB" w:rsidP="0034337B">
            <w:pPr>
              <w:pStyle w:val="TableText"/>
              <w:tabs>
                <w:tab w:val="left" w:pos="3306"/>
              </w:tabs>
              <w:rPr>
                <w:rFonts w:cs="Calibri"/>
              </w:rPr>
            </w:pPr>
            <w:r w:rsidRPr="0099700C">
              <w:rPr>
                <w:rFonts w:cs="Calibri"/>
              </w:rPr>
              <w:t>Other Trade Receivables</w:t>
            </w:r>
          </w:p>
        </w:tc>
        <w:tc>
          <w:tcPr>
            <w:tcW w:w="316" w:type="pct"/>
            <w:tcBorders>
              <w:top w:val="nil"/>
              <w:left w:val="nil"/>
              <w:bottom w:val="single" w:sz="2" w:space="0" w:color="003366"/>
              <w:right w:val="nil"/>
            </w:tcBorders>
            <w:vAlign w:val="bottom"/>
          </w:tcPr>
          <w:p w14:paraId="6158CC05"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single" w:sz="2" w:space="0" w:color="003366"/>
              <w:right w:val="nil"/>
            </w:tcBorders>
            <w:vAlign w:val="bottom"/>
          </w:tcPr>
          <w:p w14:paraId="2697CD1C"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nil"/>
              <w:left w:val="nil"/>
              <w:bottom w:val="single" w:sz="2" w:space="0" w:color="003366"/>
              <w:right w:val="nil"/>
            </w:tcBorders>
            <w:vAlign w:val="bottom"/>
          </w:tcPr>
          <w:p w14:paraId="28A4773A"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single" w:sz="2" w:space="0" w:color="003366"/>
              <w:right w:val="nil"/>
            </w:tcBorders>
            <w:vAlign w:val="bottom"/>
          </w:tcPr>
          <w:p w14:paraId="487EAD8F" w14:textId="77777777" w:rsidR="00FA39FB" w:rsidRPr="0099700C" w:rsidRDefault="00FA39FB" w:rsidP="0034337B">
            <w:pPr>
              <w:pStyle w:val="FootnoteText"/>
              <w:tabs>
                <w:tab w:val="left" w:pos="3306"/>
              </w:tabs>
              <w:jc w:val="right"/>
              <w:rPr>
                <w:rFonts w:cs="Calibri"/>
                <w:color w:val="003366"/>
                <w:sz w:val="18"/>
                <w:szCs w:val="18"/>
              </w:rPr>
            </w:pPr>
            <w:r w:rsidRPr="0099700C">
              <w:rPr>
                <w:rFonts w:cs="Calibri"/>
                <w:color w:val="003366"/>
                <w:sz w:val="18"/>
              </w:rPr>
              <w:t>X,xxx</w:t>
            </w:r>
          </w:p>
        </w:tc>
      </w:tr>
      <w:tr w:rsidR="00FA39FB" w:rsidRPr="0099700C" w14:paraId="0219818F" w14:textId="77777777" w:rsidTr="00334E1D">
        <w:trPr>
          <w:cantSplit/>
          <w:trHeight w:val="23"/>
        </w:trPr>
        <w:tc>
          <w:tcPr>
            <w:tcW w:w="666" w:type="pct"/>
            <w:tcBorders>
              <w:top w:val="nil"/>
              <w:left w:val="single" w:sz="2" w:space="0" w:color="003366"/>
              <w:bottom w:val="nil"/>
              <w:right w:val="single" w:sz="2" w:space="0" w:color="003366"/>
            </w:tcBorders>
          </w:tcPr>
          <w:p w14:paraId="0FED875A" w14:textId="77777777" w:rsidR="00FA39FB" w:rsidRPr="0099700C" w:rsidRDefault="00FA39FB" w:rsidP="0034337B">
            <w:pPr>
              <w:pStyle w:val="TableReference"/>
              <w:tabs>
                <w:tab w:val="left" w:pos="3306"/>
              </w:tabs>
              <w:spacing w:before="60"/>
              <w:rPr>
                <w:rFonts w:cs="Calibri"/>
                <w:color w:val="auto"/>
                <w:sz w:val="16"/>
                <w:szCs w:val="16"/>
              </w:rPr>
            </w:pPr>
            <w:r w:rsidRPr="0099700C">
              <w:rPr>
                <w:rFonts w:cs="Calibri"/>
                <w:color w:val="auto"/>
                <w:sz w:val="16"/>
                <w:szCs w:val="16"/>
              </w:rPr>
              <w:t>AASB 7</w:t>
            </w:r>
            <w:r w:rsidR="002D3231" w:rsidRPr="0099700C">
              <w:rPr>
                <w:rFonts w:cs="Calibri"/>
                <w:color w:val="auto"/>
                <w:sz w:val="16"/>
                <w:szCs w:val="16"/>
              </w:rPr>
              <w:t>.</w:t>
            </w:r>
            <w:r w:rsidRPr="0099700C">
              <w:rPr>
                <w:rFonts w:cs="Calibri"/>
                <w:color w:val="auto"/>
                <w:sz w:val="16"/>
                <w:szCs w:val="16"/>
              </w:rPr>
              <w:t>20(e)</w:t>
            </w:r>
          </w:p>
        </w:tc>
        <w:tc>
          <w:tcPr>
            <w:tcW w:w="2273" w:type="pct"/>
            <w:tcBorders>
              <w:top w:val="nil"/>
              <w:left w:val="single" w:sz="2" w:space="0" w:color="003366"/>
              <w:bottom w:val="nil"/>
              <w:right w:val="nil"/>
            </w:tcBorders>
            <w:vAlign w:val="bottom"/>
          </w:tcPr>
          <w:p w14:paraId="266E4F41" w14:textId="77777777" w:rsidR="00FA39FB" w:rsidRPr="0099700C" w:rsidRDefault="00FA39FB" w:rsidP="0034337B">
            <w:pPr>
              <w:pStyle w:val="TableText"/>
              <w:tabs>
                <w:tab w:val="left" w:pos="3306"/>
              </w:tabs>
              <w:rPr>
                <w:rFonts w:cs="Calibri"/>
                <w:i/>
              </w:rPr>
            </w:pPr>
            <w:r w:rsidRPr="0099700C">
              <w:rPr>
                <w:rFonts w:cs="Calibri"/>
                <w:i/>
              </w:rPr>
              <w:t xml:space="preserve">Total </w:t>
            </w:r>
            <w:r w:rsidRPr="005123A0">
              <w:rPr>
                <w:rFonts w:cs="Calibri"/>
                <w:i/>
                <w:strike/>
              </w:rPr>
              <w:t>Impairment Loss</w:t>
            </w:r>
            <w:r w:rsidRPr="0099700C">
              <w:rPr>
                <w:rFonts w:cs="Calibri"/>
                <w:i/>
              </w:rPr>
              <w:t xml:space="preserve"> </w:t>
            </w:r>
            <w:r w:rsidR="005123A0" w:rsidRPr="005123A0">
              <w:rPr>
                <w:rFonts w:cs="Calibri"/>
                <w:i/>
                <w:color w:val="00B0F0"/>
              </w:rPr>
              <w:t xml:space="preserve">Expected Credit Loss </w:t>
            </w:r>
            <w:r w:rsidRPr="0099700C">
              <w:rPr>
                <w:rFonts w:cs="Calibri"/>
                <w:i/>
              </w:rPr>
              <w:t>from Receivables</w:t>
            </w:r>
          </w:p>
        </w:tc>
        <w:tc>
          <w:tcPr>
            <w:tcW w:w="316" w:type="pct"/>
            <w:tcBorders>
              <w:top w:val="single" w:sz="2" w:space="0" w:color="003366"/>
              <w:left w:val="nil"/>
              <w:bottom w:val="nil"/>
              <w:right w:val="nil"/>
            </w:tcBorders>
            <w:vAlign w:val="bottom"/>
          </w:tcPr>
          <w:p w14:paraId="70E335FF" w14:textId="77777777" w:rsidR="00FA39FB" w:rsidRPr="0099700C" w:rsidRDefault="00FA39FB" w:rsidP="0034337B">
            <w:pPr>
              <w:pStyle w:val="TableText"/>
              <w:tabs>
                <w:tab w:val="left" w:pos="3306"/>
              </w:tabs>
              <w:jc w:val="center"/>
              <w:rPr>
                <w:rFonts w:cs="Calibri"/>
              </w:rPr>
            </w:pPr>
          </w:p>
        </w:tc>
        <w:tc>
          <w:tcPr>
            <w:tcW w:w="677" w:type="pct"/>
            <w:tcBorders>
              <w:top w:val="single" w:sz="2" w:space="0" w:color="003366"/>
              <w:left w:val="nil"/>
              <w:bottom w:val="nil"/>
              <w:right w:val="nil"/>
            </w:tcBorders>
            <w:vAlign w:val="bottom"/>
          </w:tcPr>
          <w:p w14:paraId="579B591E"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single" w:sz="2" w:space="0" w:color="003366"/>
              <w:left w:val="nil"/>
              <w:bottom w:val="nil"/>
              <w:right w:val="nil"/>
            </w:tcBorders>
            <w:vAlign w:val="bottom"/>
          </w:tcPr>
          <w:p w14:paraId="7DB6B9DF" w14:textId="77777777" w:rsidR="00FA39FB" w:rsidRPr="0099700C" w:rsidRDefault="00FA39FB" w:rsidP="0034337B">
            <w:pPr>
              <w:pStyle w:val="TableText"/>
              <w:tabs>
                <w:tab w:val="left" w:pos="3306"/>
              </w:tabs>
              <w:jc w:val="center"/>
              <w:rPr>
                <w:rFonts w:cs="Calibri"/>
              </w:rPr>
            </w:pPr>
          </w:p>
        </w:tc>
        <w:tc>
          <w:tcPr>
            <w:tcW w:w="752" w:type="pct"/>
            <w:tcBorders>
              <w:top w:val="single" w:sz="2" w:space="0" w:color="003366"/>
              <w:left w:val="nil"/>
              <w:bottom w:val="nil"/>
              <w:right w:val="nil"/>
            </w:tcBorders>
            <w:vAlign w:val="bottom"/>
          </w:tcPr>
          <w:p w14:paraId="6605A861"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05520D43" w14:textId="77777777" w:rsidTr="00334E1D">
        <w:trPr>
          <w:cantSplit/>
          <w:trHeight w:val="23"/>
        </w:trPr>
        <w:tc>
          <w:tcPr>
            <w:tcW w:w="666" w:type="pct"/>
            <w:tcBorders>
              <w:top w:val="nil"/>
              <w:left w:val="single" w:sz="2" w:space="0" w:color="003366"/>
              <w:bottom w:val="nil"/>
              <w:right w:val="single" w:sz="2" w:space="0" w:color="003366"/>
            </w:tcBorders>
          </w:tcPr>
          <w:p w14:paraId="278C0924"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42477AC7" w14:textId="77777777" w:rsidR="00FA39FB" w:rsidRPr="0099700C" w:rsidRDefault="00FA39FB" w:rsidP="0034337B">
            <w:pPr>
              <w:pStyle w:val="TableText"/>
              <w:tabs>
                <w:tab w:val="left" w:pos="3306"/>
              </w:tabs>
              <w:rPr>
                <w:rFonts w:cs="Calibri"/>
              </w:rPr>
            </w:pPr>
            <w:r w:rsidRPr="0099700C">
              <w:rPr>
                <w:rFonts w:cs="Calibri"/>
                <w:i/>
              </w:rPr>
              <w:t>Impairment Loss from Property, Plant and Equipment</w:t>
            </w:r>
          </w:p>
        </w:tc>
        <w:tc>
          <w:tcPr>
            <w:tcW w:w="316" w:type="pct"/>
            <w:tcBorders>
              <w:top w:val="nil"/>
              <w:left w:val="nil"/>
              <w:bottom w:val="nil"/>
              <w:right w:val="nil"/>
            </w:tcBorders>
            <w:vAlign w:val="bottom"/>
          </w:tcPr>
          <w:p w14:paraId="4B3E06D3"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2598A106"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6B662AE2"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498819C9" w14:textId="77777777" w:rsidR="00FA39FB" w:rsidRPr="0099700C" w:rsidRDefault="00FA39FB" w:rsidP="0034337B">
            <w:pPr>
              <w:pStyle w:val="TableText"/>
              <w:tabs>
                <w:tab w:val="left" w:pos="3306"/>
              </w:tabs>
              <w:jc w:val="right"/>
              <w:rPr>
                <w:rFonts w:cs="Calibri"/>
              </w:rPr>
            </w:pPr>
          </w:p>
        </w:tc>
      </w:tr>
      <w:tr w:rsidR="00FA39FB" w:rsidRPr="0099700C" w14:paraId="6D74CD11" w14:textId="77777777" w:rsidTr="00334E1D">
        <w:trPr>
          <w:cantSplit/>
          <w:trHeight w:val="23"/>
        </w:trPr>
        <w:tc>
          <w:tcPr>
            <w:tcW w:w="666" w:type="pct"/>
            <w:tcBorders>
              <w:top w:val="nil"/>
              <w:left w:val="single" w:sz="2" w:space="0" w:color="003366"/>
              <w:bottom w:val="nil"/>
              <w:right w:val="single" w:sz="2" w:space="0" w:color="003366"/>
            </w:tcBorders>
          </w:tcPr>
          <w:p w14:paraId="37D383A1" w14:textId="77777777" w:rsidR="00FA39FB" w:rsidRPr="0099700C" w:rsidRDefault="00FA39FB" w:rsidP="0034337B">
            <w:pPr>
              <w:pStyle w:val="TableReference"/>
              <w:tabs>
                <w:tab w:val="left" w:pos="3306"/>
              </w:tabs>
              <w:spacing w:before="60"/>
              <w:rPr>
                <w:rFonts w:cs="Calibri"/>
                <w:color w:val="auto"/>
                <w:sz w:val="16"/>
                <w:szCs w:val="16"/>
              </w:rPr>
            </w:pPr>
            <w:r w:rsidRPr="0099700C">
              <w:rPr>
                <w:rFonts w:cs="Calibri"/>
                <w:color w:val="auto"/>
                <w:sz w:val="16"/>
                <w:szCs w:val="16"/>
              </w:rPr>
              <w:t>AASB 136</w:t>
            </w:r>
            <w:r w:rsidR="002D3231" w:rsidRPr="0099700C">
              <w:rPr>
                <w:rFonts w:cs="Calibri"/>
                <w:color w:val="auto"/>
                <w:sz w:val="16"/>
                <w:szCs w:val="16"/>
              </w:rPr>
              <w:t>.</w:t>
            </w:r>
            <w:r w:rsidRPr="0099700C">
              <w:rPr>
                <w:rFonts w:cs="Calibri"/>
                <w:color w:val="auto"/>
                <w:sz w:val="16"/>
                <w:szCs w:val="16"/>
              </w:rPr>
              <w:t>126 (a)</w:t>
            </w:r>
          </w:p>
        </w:tc>
        <w:tc>
          <w:tcPr>
            <w:tcW w:w="2273" w:type="pct"/>
            <w:tcBorders>
              <w:top w:val="nil"/>
              <w:left w:val="single" w:sz="2" w:space="0" w:color="003366"/>
              <w:bottom w:val="nil"/>
              <w:right w:val="nil"/>
            </w:tcBorders>
            <w:vAlign w:val="bottom"/>
          </w:tcPr>
          <w:p w14:paraId="486D8B7C" w14:textId="77777777" w:rsidR="00FA39FB" w:rsidRPr="0099700C" w:rsidRDefault="00FA39FB" w:rsidP="0034337B">
            <w:pPr>
              <w:pStyle w:val="TableText"/>
              <w:tabs>
                <w:tab w:val="left" w:pos="3306"/>
              </w:tabs>
              <w:rPr>
                <w:rFonts w:cs="Calibri"/>
              </w:rPr>
            </w:pPr>
            <w:r w:rsidRPr="0099700C">
              <w:rPr>
                <w:rFonts w:cs="Calibri"/>
              </w:rPr>
              <w:t>Plant and Equipment</w:t>
            </w:r>
          </w:p>
        </w:tc>
        <w:tc>
          <w:tcPr>
            <w:tcW w:w="316" w:type="pct"/>
            <w:tcBorders>
              <w:top w:val="nil"/>
              <w:left w:val="nil"/>
              <w:bottom w:val="single" w:sz="4" w:space="0" w:color="003366"/>
              <w:right w:val="nil"/>
            </w:tcBorders>
            <w:vAlign w:val="bottom"/>
          </w:tcPr>
          <w:p w14:paraId="2D8CDF47"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single" w:sz="4" w:space="0" w:color="003366"/>
              <w:right w:val="nil"/>
            </w:tcBorders>
            <w:vAlign w:val="bottom"/>
          </w:tcPr>
          <w:p w14:paraId="105E685C"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nil"/>
              <w:left w:val="nil"/>
              <w:bottom w:val="single" w:sz="4" w:space="0" w:color="003366"/>
              <w:right w:val="nil"/>
            </w:tcBorders>
            <w:vAlign w:val="bottom"/>
          </w:tcPr>
          <w:p w14:paraId="10D6426E"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752" w:type="pct"/>
            <w:tcBorders>
              <w:top w:val="nil"/>
              <w:left w:val="nil"/>
              <w:bottom w:val="single" w:sz="4" w:space="0" w:color="003366"/>
              <w:right w:val="nil"/>
            </w:tcBorders>
            <w:vAlign w:val="bottom"/>
          </w:tcPr>
          <w:p w14:paraId="06BF2180"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21197047" w14:textId="77777777" w:rsidTr="00334E1D">
        <w:trPr>
          <w:cantSplit/>
          <w:trHeight w:val="23"/>
        </w:trPr>
        <w:tc>
          <w:tcPr>
            <w:tcW w:w="666" w:type="pct"/>
            <w:tcBorders>
              <w:top w:val="nil"/>
              <w:left w:val="single" w:sz="2" w:space="0" w:color="003366"/>
              <w:bottom w:val="nil"/>
              <w:right w:val="single" w:sz="2" w:space="0" w:color="003366"/>
            </w:tcBorders>
          </w:tcPr>
          <w:p w14:paraId="34EBED67" w14:textId="77777777" w:rsidR="00FA39FB" w:rsidRPr="0099700C" w:rsidRDefault="00FA39FB" w:rsidP="0034337B">
            <w:pPr>
              <w:pStyle w:val="TableReference"/>
              <w:tabs>
                <w:tab w:val="left" w:pos="3306"/>
              </w:tabs>
              <w:spacing w:before="60"/>
              <w:rPr>
                <w:rFonts w:cs="Calibri"/>
                <w:color w:val="auto"/>
                <w:sz w:val="16"/>
                <w:szCs w:val="16"/>
              </w:rPr>
            </w:pPr>
          </w:p>
        </w:tc>
        <w:tc>
          <w:tcPr>
            <w:tcW w:w="2273" w:type="pct"/>
            <w:tcBorders>
              <w:top w:val="nil"/>
              <w:left w:val="single" w:sz="2" w:space="0" w:color="003366"/>
              <w:bottom w:val="nil"/>
              <w:right w:val="nil"/>
            </w:tcBorders>
            <w:vAlign w:val="bottom"/>
          </w:tcPr>
          <w:p w14:paraId="59FF555E" w14:textId="77777777" w:rsidR="00FA39FB" w:rsidRPr="0099700C" w:rsidRDefault="00FA39FB" w:rsidP="0034337B">
            <w:pPr>
              <w:pStyle w:val="TableText"/>
              <w:tabs>
                <w:tab w:val="left" w:pos="3306"/>
              </w:tabs>
              <w:rPr>
                <w:rFonts w:cs="Calibri"/>
              </w:rPr>
            </w:pPr>
            <w:r w:rsidRPr="0099700C">
              <w:rPr>
                <w:rFonts w:cs="Calibri"/>
                <w:i/>
              </w:rPr>
              <w:t>Total Impairment Loss from Property, Plant and Equipment</w:t>
            </w:r>
          </w:p>
        </w:tc>
        <w:tc>
          <w:tcPr>
            <w:tcW w:w="316" w:type="pct"/>
            <w:tcBorders>
              <w:top w:val="single" w:sz="4" w:space="0" w:color="003366"/>
              <w:left w:val="nil"/>
              <w:bottom w:val="nil"/>
              <w:right w:val="nil"/>
            </w:tcBorders>
            <w:vAlign w:val="bottom"/>
          </w:tcPr>
          <w:p w14:paraId="337AE5E5"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single" w:sz="4" w:space="0" w:color="003366"/>
              <w:left w:val="nil"/>
              <w:bottom w:val="nil"/>
              <w:right w:val="nil"/>
            </w:tcBorders>
            <w:vAlign w:val="bottom"/>
          </w:tcPr>
          <w:p w14:paraId="0CD24781"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single" w:sz="4" w:space="0" w:color="003366"/>
              <w:left w:val="nil"/>
              <w:bottom w:val="nil"/>
              <w:right w:val="nil"/>
            </w:tcBorders>
            <w:vAlign w:val="bottom"/>
          </w:tcPr>
          <w:p w14:paraId="7A0DD403"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752" w:type="pct"/>
            <w:tcBorders>
              <w:top w:val="single" w:sz="4" w:space="0" w:color="003366"/>
              <w:left w:val="nil"/>
              <w:bottom w:val="nil"/>
              <w:right w:val="nil"/>
            </w:tcBorders>
            <w:vAlign w:val="bottom"/>
          </w:tcPr>
          <w:p w14:paraId="7F8B611C"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7A35CB82" w14:textId="77777777" w:rsidTr="00334E1D">
        <w:trPr>
          <w:cantSplit/>
          <w:trHeight w:val="23"/>
        </w:trPr>
        <w:tc>
          <w:tcPr>
            <w:tcW w:w="666" w:type="pct"/>
            <w:tcBorders>
              <w:top w:val="nil"/>
              <w:left w:val="single" w:sz="2" w:space="0" w:color="003366"/>
              <w:bottom w:val="nil"/>
              <w:right w:val="single" w:sz="2" w:space="0" w:color="003366"/>
            </w:tcBorders>
            <w:vAlign w:val="center"/>
          </w:tcPr>
          <w:p w14:paraId="67F50611" w14:textId="77777777" w:rsidR="00FA39FB" w:rsidRPr="0099700C" w:rsidRDefault="00FA39FB" w:rsidP="0034337B">
            <w:pPr>
              <w:pStyle w:val="TableReference"/>
              <w:tabs>
                <w:tab w:val="left" w:pos="3306"/>
              </w:tabs>
              <w:rPr>
                <w:rFonts w:cs="Calibri"/>
                <w:color w:val="auto"/>
                <w:sz w:val="16"/>
                <w:szCs w:val="16"/>
              </w:rPr>
            </w:pPr>
          </w:p>
        </w:tc>
        <w:tc>
          <w:tcPr>
            <w:tcW w:w="2273" w:type="pct"/>
            <w:tcBorders>
              <w:top w:val="nil"/>
              <w:left w:val="single" w:sz="2" w:space="0" w:color="003366"/>
              <w:bottom w:val="nil"/>
              <w:right w:val="nil"/>
            </w:tcBorders>
            <w:vAlign w:val="center"/>
          </w:tcPr>
          <w:p w14:paraId="3DF6B5CF" w14:textId="77777777" w:rsidR="00FA39FB" w:rsidRPr="0099700C" w:rsidRDefault="00FA39FB" w:rsidP="0034337B">
            <w:pPr>
              <w:pStyle w:val="CommentaryReference"/>
              <w:rPr>
                <w:rFonts w:cs="Calibri"/>
                <w:sz w:val="12"/>
                <w:szCs w:val="12"/>
              </w:rPr>
            </w:pPr>
          </w:p>
        </w:tc>
        <w:tc>
          <w:tcPr>
            <w:tcW w:w="316" w:type="pct"/>
            <w:tcBorders>
              <w:top w:val="nil"/>
              <w:left w:val="nil"/>
              <w:bottom w:val="single" w:sz="4" w:space="0" w:color="003366"/>
              <w:right w:val="nil"/>
            </w:tcBorders>
            <w:vAlign w:val="center"/>
          </w:tcPr>
          <w:p w14:paraId="3CA994CD" w14:textId="77777777" w:rsidR="00FA39FB" w:rsidRPr="0099700C" w:rsidRDefault="00FA39FB" w:rsidP="0034337B">
            <w:pPr>
              <w:pStyle w:val="CommentaryReference"/>
              <w:jc w:val="center"/>
              <w:rPr>
                <w:rFonts w:cs="Calibri"/>
                <w:sz w:val="12"/>
                <w:szCs w:val="12"/>
              </w:rPr>
            </w:pPr>
          </w:p>
        </w:tc>
        <w:tc>
          <w:tcPr>
            <w:tcW w:w="677" w:type="pct"/>
            <w:tcBorders>
              <w:top w:val="nil"/>
              <w:left w:val="nil"/>
              <w:bottom w:val="single" w:sz="4" w:space="0" w:color="003366"/>
              <w:right w:val="nil"/>
            </w:tcBorders>
            <w:vAlign w:val="center"/>
          </w:tcPr>
          <w:p w14:paraId="50BE44B4" w14:textId="77777777" w:rsidR="00FA39FB" w:rsidRPr="0099700C" w:rsidRDefault="00FA39FB" w:rsidP="0034337B">
            <w:pPr>
              <w:pStyle w:val="TableText"/>
              <w:tabs>
                <w:tab w:val="left" w:pos="3306"/>
              </w:tabs>
              <w:spacing w:before="0"/>
              <w:jc w:val="right"/>
              <w:rPr>
                <w:rFonts w:cs="Calibri"/>
                <w:sz w:val="12"/>
                <w:szCs w:val="12"/>
              </w:rPr>
            </w:pPr>
          </w:p>
        </w:tc>
        <w:tc>
          <w:tcPr>
            <w:tcW w:w="316" w:type="pct"/>
            <w:tcBorders>
              <w:top w:val="nil"/>
              <w:left w:val="nil"/>
              <w:bottom w:val="single" w:sz="4" w:space="0" w:color="003366"/>
              <w:right w:val="nil"/>
            </w:tcBorders>
            <w:vAlign w:val="center"/>
          </w:tcPr>
          <w:p w14:paraId="2E5E8B21" w14:textId="77777777" w:rsidR="00FA39FB" w:rsidRPr="0099700C" w:rsidRDefault="00FA39FB" w:rsidP="0034337B">
            <w:pPr>
              <w:pStyle w:val="TableText"/>
              <w:tabs>
                <w:tab w:val="left" w:pos="3306"/>
              </w:tabs>
              <w:spacing w:before="0"/>
              <w:jc w:val="center"/>
              <w:rPr>
                <w:rFonts w:cs="Calibri"/>
                <w:sz w:val="12"/>
                <w:szCs w:val="12"/>
              </w:rPr>
            </w:pPr>
          </w:p>
        </w:tc>
        <w:tc>
          <w:tcPr>
            <w:tcW w:w="752" w:type="pct"/>
            <w:tcBorders>
              <w:top w:val="nil"/>
              <w:left w:val="nil"/>
              <w:bottom w:val="single" w:sz="4" w:space="0" w:color="003366"/>
              <w:right w:val="nil"/>
            </w:tcBorders>
            <w:vAlign w:val="center"/>
          </w:tcPr>
          <w:p w14:paraId="7C0C2D61" w14:textId="77777777" w:rsidR="00FA39FB" w:rsidRPr="0099700C" w:rsidRDefault="00FA39FB" w:rsidP="0034337B">
            <w:pPr>
              <w:pStyle w:val="TableText"/>
              <w:tabs>
                <w:tab w:val="left" w:pos="3306"/>
              </w:tabs>
              <w:spacing w:before="0"/>
              <w:jc w:val="right"/>
              <w:rPr>
                <w:rFonts w:cs="Calibri"/>
                <w:sz w:val="12"/>
                <w:szCs w:val="12"/>
              </w:rPr>
            </w:pPr>
          </w:p>
        </w:tc>
      </w:tr>
      <w:tr w:rsidR="00FA39FB" w:rsidRPr="0099700C" w14:paraId="641BC7A2" w14:textId="77777777" w:rsidTr="00334E1D">
        <w:trPr>
          <w:cantSplit/>
          <w:trHeight w:val="23"/>
        </w:trPr>
        <w:tc>
          <w:tcPr>
            <w:tcW w:w="666" w:type="pct"/>
            <w:tcBorders>
              <w:top w:val="nil"/>
              <w:left w:val="single" w:sz="2" w:space="0" w:color="003366"/>
              <w:bottom w:val="nil"/>
              <w:right w:val="single" w:sz="2" w:space="0" w:color="003366"/>
            </w:tcBorders>
          </w:tcPr>
          <w:p w14:paraId="7CCD425E"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697811FF" w14:textId="77777777" w:rsidR="00FA39FB" w:rsidRPr="0099700C" w:rsidRDefault="00FA39FB" w:rsidP="0034337B">
            <w:pPr>
              <w:pStyle w:val="TableText"/>
              <w:tabs>
                <w:tab w:val="left" w:pos="3306"/>
              </w:tabs>
              <w:rPr>
                <w:rFonts w:cs="Calibri"/>
                <w:b/>
                <w:bCs/>
              </w:rPr>
            </w:pPr>
            <w:r w:rsidRPr="0099700C">
              <w:rPr>
                <w:rFonts w:cs="Calibri"/>
                <w:b/>
                <w:bCs/>
              </w:rPr>
              <w:t>Total Impairment Losses</w:t>
            </w:r>
          </w:p>
        </w:tc>
        <w:tc>
          <w:tcPr>
            <w:tcW w:w="316" w:type="pct"/>
            <w:tcBorders>
              <w:top w:val="single" w:sz="4" w:space="0" w:color="003366"/>
              <w:left w:val="nil"/>
              <w:bottom w:val="single" w:sz="4" w:space="0" w:color="003366"/>
              <w:right w:val="nil"/>
            </w:tcBorders>
            <w:vAlign w:val="bottom"/>
          </w:tcPr>
          <w:p w14:paraId="3E575B99" w14:textId="77777777" w:rsidR="00FA39FB" w:rsidRPr="0099700C" w:rsidRDefault="00FA39FB" w:rsidP="0034337B">
            <w:pPr>
              <w:pStyle w:val="TableText"/>
              <w:tabs>
                <w:tab w:val="left" w:pos="3306"/>
              </w:tabs>
              <w:jc w:val="center"/>
              <w:rPr>
                <w:rFonts w:cs="Calibri"/>
                <w:b/>
                <w:bCs/>
              </w:rPr>
            </w:pPr>
            <w:r w:rsidRPr="0099700C">
              <w:rPr>
                <w:rFonts w:cs="Calibri"/>
                <w:b/>
              </w:rPr>
              <w:t>X</w:t>
            </w:r>
          </w:p>
        </w:tc>
        <w:tc>
          <w:tcPr>
            <w:tcW w:w="677" w:type="pct"/>
            <w:tcBorders>
              <w:top w:val="single" w:sz="4" w:space="0" w:color="003366"/>
              <w:left w:val="nil"/>
              <w:bottom w:val="single" w:sz="4" w:space="0" w:color="003366"/>
              <w:right w:val="nil"/>
            </w:tcBorders>
            <w:vAlign w:val="bottom"/>
          </w:tcPr>
          <w:p w14:paraId="3861CF01" w14:textId="77777777" w:rsidR="00FA39FB" w:rsidRPr="0099700C" w:rsidRDefault="00FA39FB" w:rsidP="0034337B">
            <w:pPr>
              <w:pStyle w:val="TableText"/>
              <w:tabs>
                <w:tab w:val="left" w:pos="3306"/>
              </w:tabs>
              <w:jc w:val="right"/>
              <w:rPr>
                <w:rFonts w:cs="Calibri"/>
                <w:b/>
                <w:bCs/>
              </w:rPr>
            </w:pPr>
            <w:r w:rsidRPr="0099700C">
              <w:rPr>
                <w:rFonts w:cs="Calibri"/>
                <w:b/>
              </w:rPr>
              <w:t>X,xxx</w:t>
            </w:r>
          </w:p>
        </w:tc>
        <w:tc>
          <w:tcPr>
            <w:tcW w:w="316" w:type="pct"/>
            <w:tcBorders>
              <w:top w:val="single" w:sz="4" w:space="0" w:color="003366"/>
              <w:left w:val="nil"/>
              <w:bottom w:val="single" w:sz="4" w:space="0" w:color="003366"/>
              <w:right w:val="nil"/>
            </w:tcBorders>
            <w:vAlign w:val="bottom"/>
          </w:tcPr>
          <w:p w14:paraId="1B4F2BB6" w14:textId="77777777" w:rsidR="00FA39FB" w:rsidRPr="0099700C" w:rsidRDefault="00FA39FB" w:rsidP="0034337B">
            <w:pPr>
              <w:pStyle w:val="TableText"/>
              <w:tabs>
                <w:tab w:val="left" w:pos="3306"/>
              </w:tabs>
              <w:jc w:val="center"/>
              <w:rPr>
                <w:rFonts w:cs="Calibri"/>
                <w:b/>
                <w:bCs/>
              </w:rPr>
            </w:pPr>
            <w:r w:rsidRPr="0099700C">
              <w:rPr>
                <w:rFonts w:cs="Calibri"/>
                <w:b/>
              </w:rPr>
              <w:t>X</w:t>
            </w:r>
          </w:p>
        </w:tc>
        <w:tc>
          <w:tcPr>
            <w:tcW w:w="752" w:type="pct"/>
            <w:tcBorders>
              <w:top w:val="single" w:sz="4" w:space="0" w:color="003366"/>
              <w:left w:val="nil"/>
              <w:bottom w:val="single" w:sz="4" w:space="0" w:color="003366"/>
              <w:right w:val="nil"/>
            </w:tcBorders>
            <w:vAlign w:val="bottom"/>
          </w:tcPr>
          <w:p w14:paraId="474CB07F" w14:textId="77777777" w:rsidR="00FA39FB" w:rsidRPr="0099700C" w:rsidRDefault="00FA39FB" w:rsidP="0034337B">
            <w:pPr>
              <w:pStyle w:val="TableText"/>
              <w:tabs>
                <w:tab w:val="left" w:pos="3306"/>
              </w:tabs>
              <w:jc w:val="right"/>
              <w:rPr>
                <w:rFonts w:cs="Calibri"/>
                <w:b/>
                <w:bCs/>
              </w:rPr>
            </w:pPr>
            <w:r w:rsidRPr="0099700C">
              <w:rPr>
                <w:rFonts w:cs="Calibri"/>
                <w:b/>
              </w:rPr>
              <w:t>X,xxx</w:t>
            </w:r>
          </w:p>
        </w:tc>
      </w:tr>
      <w:tr w:rsidR="00FA39FB" w:rsidRPr="0099700C" w14:paraId="36915587" w14:textId="77777777" w:rsidTr="00334E1D">
        <w:trPr>
          <w:cantSplit/>
          <w:trHeight w:val="23"/>
        </w:trPr>
        <w:tc>
          <w:tcPr>
            <w:tcW w:w="666" w:type="pct"/>
            <w:tcBorders>
              <w:top w:val="nil"/>
              <w:left w:val="single" w:sz="2" w:space="0" w:color="003366"/>
              <w:bottom w:val="nil"/>
              <w:right w:val="single" w:sz="2" w:space="0" w:color="003366"/>
            </w:tcBorders>
          </w:tcPr>
          <w:p w14:paraId="18C68758"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1342E741" w14:textId="77777777" w:rsidR="00FA39FB" w:rsidRPr="0099700C" w:rsidRDefault="00FA39FB" w:rsidP="0034337B">
            <w:pPr>
              <w:pStyle w:val="TableText"/>
              <w:tabs>
                <w:tab w:val="left" w:pos="3306"/>
              </w:tabs>
              <w:rPr>
                <w:rFonts w:cs="Calibri"/>
              </w:rPr>
            </w:pPr>
          </w:p>
        </w:tc>
        <w:tc>
          <w:tcPr>
            <w:tcW w:w="316" w:type="pct"/>
            <w:tcBorders>
              <w:top w:val="single" w:sz="4" w:space="0" w:color="003366"/>
              <w:left w:val="nil"/>
              <w:bottom w:val="nil"/>
              <w:right w:val="nil"/>
            </w:tcBorders>
            <w:vAlign w:val="bottom"/>
          </w:tcPr>
          <w:p w14:paraId="08AE6981" w14:textId="77777777" w:rsidR="00FA39FB" w:rsidRPr="0099700C" w:rsidRDefault="00FA39FB" w:rsidP="0034337B">
            <w:pPr>
              <w:pStyle w:val="TableText"/>
              <w:tabs>
                <w:tab w:val="left" w:pos="3306"/>
              </w:tabs>
              <w:jc w:val="center"/>
              <w:rPr>
                <w:rFonts w:cs="Calibri"/>
              </w:rPr>
            </w:pPr>
          </w:p>
        </w:tc>
        <w:tc>
          <w:tcPr>
            <w:tcW w:w="677" w:type="pct"/>
            <w:tcBorders>
              <w:top w:val="single" w:sz="4" w:space="0" w:color="003366"/>
              <w:left w:val="nil"/>
              <w:bottom w:val="nil"/>
              <w:right w:val="nil"/>
            </w:tcBorders>
            <w:vAlign w:val="bottom"/>
          </w:tcPr>
          <w:p w14:paraId="261238E1" w14:textId="77777777" w:rsidR="00FA39FB" w:rsidRPr="0099700C" w:rsidRDefault="00FA39FB" w:rsidP="0034337B">
            <w:pPr>
              <w:pStyle w:val="TableText"/>
              <w:tabs>
                <w:tab w:val="left" w:pos="3306"/>
              </w:tabs>
              <w:jc w:val="right"/>
              <w:rPr>
                <w:rFonts w:cs="Calibri"/>
              </w:rPr>
            </w:pPr>
          </w:p>
        </w:tc>
        <w:tc>
          <w:tcPr>
            <w:tcW w:w="316" w:type="pct"/>
            <w:tcBorders>
              <w:top w:val="single" w:sz="4" w:space="0" w:color="003366"/>
              <w:left w:val="nil"/>
              <w:bottom w:val="nil"/>
              <w:right w:val="nil"/>
            </w:tcBorders>
            <w:vAlign w:val="bottom"/>
          </w:tcPr>
          <w:p w14:paraId="241CE05D" w14:textId="77777777" w:rsidR="00FA39FB" w:rsidRPr="0099700C" w:rsidRDefault="00FA39FB" w:rsidP="0034337B">
            <w:pPr>
              <w:pStyle w:val="TableText"/>
              <w:tabs>
                <w:tab w:val="left" w:pos="3306"/>
              </w:tabs>
              <w:jc w:val="center"/>
              <w:rPr>
                <w:rFonts w:cs="Calibri"/>
              </w:rPr>
            </w:pPr>
          </w:p>
        </w:tc>
        <w:tc>
          <w:tcPr>
            <w:tcW w:w="752" w:type="pct"/>
            <w:tcBorders>
              <w:top w:val="single" w:sz="4" w:space="0" w:color="003366"/>
              <w:left w:val="nil"/>
              <w:bottom w:val="nil"/>
              <w:right w:val="nil"/>
            </w:tcBorders>
            <w:vAlign w:val="bottom"/>
          </w:tcPr>
          <w:p w14:paraId="02D81459" w14:textId="77777777" w:rsidR="00FA39FB" w:rsidRPr="0099700C" w:rsidRDefault="00FA39FB" w:rsidP="0034337B">
            <w:pPr>
              <w:pStyle w:val="TableText"/>
              <w:tabs>
                <w:tab w:val="left" w:pos="3306"/>
              </w:tabs>
              <w:jc w:val="right"/>
              <w:rPr>
                <w:rFonts w:cs="Calibri"/>
              </w:rPr>
            </w:pPr>
          </w:p>
        </w:tc>
      </w:tr>
      <w:tr w:rsidR="00FA39FB" w:rsidRPr="0099700C" w14:paraId="3B377EF8" w14:textId="77777777" w:rsidTr="00334E1D">
        <w:trPr>
          <w:cantSplit/>
          <w:trHeight w:val="23"/>
        </w:trPr>
        <w:tc>
          <w:tcPr>
            <w:tcW w:w="666" w:type="pct"/>
            <w:tcBorders>
              <w:top w:val="nil"/>
              <w:left w:val="single" w:sz="2" w:space="0" w:color="003366"/>
              <w:bottom w:val="nil"/>
              <w:right w:val="single" w:sz="2" w:space="0" w:color="003366"/>
            </w:tcBorders>
          </w:tcPr>
          <w:p w14:paraId="008AE28F"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6B222924" w14:textId="77777777" w:rsidR="00FA39FB" w:rsidRPr="0099700C" w:rsidRDefault="00FA39FB" w:rsidP="0034337B">
            <w:pPr>
              <w:pStyle w:val="TableText"/>
              <w:tabs>
                <w:tab w:val="left" w:pos="3306"/>
              </w:tabs>
              <w:rPr>
                <w:rFonts w:cs="Calibri"/>
                <w:b/>
                <w:bCs/>
              </w:rPr>
            </w:pPr>
            <w:bookmarkStart w:id="109" w:name="_Toc48468484"/>
            <w:bookmarkStart w:id="110" w:name="_Toc49155601"/>
            <w:bookmarkStart w:id="111" w:name="_Toc49224050"/>
            <w:r w:rsidRPr="0099700C">
              <w:rPr>
                <w:rFonts w:cs="Calibri"/>
                <w:b/>
                <w:bCs/>
              </w:rPr>
              <w:t>Write-offs</w:t>
            </w:r>
            <w:bookmarkEnd w:id="109"/>
            <w:bookmarkEnd w:id="110"/>
            <w:bookmarkEnd w:id="111"/>
          </w:p>
        </w:tc>
        <w:tc>
          <w:tcPr>
            <w:tcW w:w="316" w:type="pct"/>
            <w:tcBorders>
              <w:top w:val="nil"/>
              <w:left w:val="nil"/>
              <w:bottom w:val="nil"/>
              <w:right w:val="nil"/>
            </w:tcBorders>
            <w:vAlign w:val="bottom"/>
          </w:tcPr>
          <w:p w14:paraId="189135D4" w14:textId="77777777" w:rsidR="00FA39FB" w:rsidRPr="0099700C" w:rsidRDefault="00FA39FB" w:rsidP="0034337B">
            <w:pPr>
              <w:pStyle w:val="TableText"/>
              <w:tabs>
                <w:tab w:val="left" w:pos="3306"/>
              </w:tabs>
              <w:jc w:val="center"/>
              <w:rPr>
                <w:rFonts w:cs="Calibri"/>
              </w:rPr>
            </w:pPr>
          </w:p>
        </w:tc>
        <w:tc>
          <w:tcPr>
            <w:tcW w:w="677" w:type="pct"/>
            <w:tcBorders>
              <w:top w:val="nil"/>
              <w:left w:val="nil"/>
              <w:bottom w:val="nil"/>
              <w:right w:val="nil"/>
            </w:tcBorders>
            <w:vAlign w:val="bottom"/>
          </w:tcPr>
          <w:p w14:paraId="15CACCAD" w14:textId="77777777" w:rsidR="00FA39FB" w:rsidRPr="0099700C" w:rsidRDefault="00FA39FB" w:rsidP="0034337B">
            <w:pPr>
              <w:pStyle w:val="TableText"/>
              <w:tabs>
                <w:tab w:val="left" w:pos="3306"/>
              </w:tabs>
              <w:jc w:val="right"/>
              <w:rPr>
                <w:rFonts w:cs="Calibri"/>
              </w:rPr>
            </w:pPr>
          </w:p>
        </w:tc>
        <w:tc>
          <w:tcPr>
            <w:tcW w:w="316" w:type="pct"/>
            <w:tcBorders>
              <w:top w:val="nil"/>
              <w:left w:val="nil"/>
              <w:bottom w:val="nil"/>
              <w:right w:val="nil"/>
            </w:tcBorders>
            <w:vAlign w:val="bottom"/>
          </w:tcPr>
          <w:p w14:paraId="201AC757" w14:textId="77777777" w:rsidR="00FA39FB" w:rsidRPr="0099700C" w:rsidRDefault="00FA39FB" w:rsidP="0034337B">
            <w:pPr>
              <w:pStyle w:val="TableText"/>
              <w:tabs>
                <w:tab w:val="left" w:pos="3306"/>
              </w:tabs>
              <w:jc w:val="center"/>
              <w:rPr>
                <w:rFonts w:cs="Calibri"/>
              </w:rPr>
            </w:pPr>
          </w:p>
        </w:tc>
        <w:tc>
          <w:tcPr>
            <w:tcW w:w="752" w:type="pct"/>
            <w:tcBorders>
              <w:top w:val="nil"/>
              <w:left w:val="nil"/>
              <w:bottom w:val="nil"/>
              <w:right w:val="nil"/>
            </w:tcBorders>
            <w:vAlign w:val="bottom"/>
          </w:tcPr>
          <w:p w14:paraId="3E5E1AD0" w14:textId="77777777" w:rsidR="00FA39FB" w:rsidRPr="0099700C" w:rsidRDefault="00FA39FB" w:rsidP="0034337B">
            <w:pPr>
              <w:pStyle w:val="TableText"/>
              <w:tabs>
                <w:tab w:val="left" w:pos="3306"/>
              </w:tabs>
              <w:jc w:val="right"/>
              <w:rPr>
                <w:rFonts w:cs="Calibri"/>
              </w:rPr>
            </w:pPr>
          </w:p>
        </w:tc>
      </w:tr>
      <w:tr w:rsidR="00F83F00" w:rsidRPr="00F83F00" w14:paraId="2304FB17" w14:textId="77777777" w:rsidTr="00334E1D">
        <w:trPr>
          <w:cantSplit/>
          <w:trHeight w:val="23"/>
        </w:trPr>
        <w:tc>
          <w:tcPr>
            <w:tcW w:w="666" w:type="pct"/>
            <w:tcBorders>
              <w:top w:val="nil"/>
              <w:left w:val="single" w:sz="2" w:space="0" w:color="003366"/>
              <w:bottom w:val="nil"/>
              <w:right w:val="single" w:sz="2" w:space="0" w:color="003366"/>
            </w:tcBorders>
          </w:tcPr>
          <w:p w14:paraId="5B0ECF07" w14:textId="77777777" w:rsidR="00FA39FB" w:rsidRPr="0099700C" w:rsidRDefault="001B0F59" w:rsidP="00877E58">
            <w:pPr>
              <w:pStyle w:val="TableReference"/>
              <w:tabs>
                <w:tab w:val="left" w:pos="3306"/>
              </w:tabs>
              <w:spacing w:before="60"/>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Disclosure</w:t>
            </w:r>
            <w:r w:rsidRPr="0099700C">
              <w:rPr>
                <w:rFonts w:cs="Calibri"/>
                <w:color w:val="auto"/>
                <w:sz w:val="16"/>
                <w:szCs w:val="16"/>
              </w:rPr>
              <w:t xml:space="preserve"> Policy</w:t>
            </w:r>
          </w:p>
        </w:tc>
        <w:tc>
          <w:tcPr>
            <w:tcW w:w="2273" w:type="pct"/>
            <w:tcBorders>
              <w:top w:val="nil"/>
              <w:left w:val="single" w:sz="2" w:space="0" w:color="003366"/>
              <w:bottom w:val="nil"/>
              <w:right w:val="nil"/>
            </w:tcBorders>
            <w:vAlign w:val="bottom"/>
          </w:tcPr>
          <w:p w14:paraId="62291EB3" w14:textId="77777777" w:rsidR="00FA39FB" w:rsidRPr="0099700C" w:rsidRDefault="00FA39FB" w:rsidP="0034337B">
            <w:pPr>
              <w:pStyle w:val="TableText"/>
              <w:tabs>
                <w:tab w:val="left" w:pos="3306"/>
              </w:tabs>
              <w:rPr>
                <w:rFonts w:cs="Calibri"/>
              </w:rPr>
            </w:pPr>
            <w:r w:rsidRPr="0099700C">
              <w:rPr>
                <w:rFonts w:cs="Calibri"/>
              </w:rPr>
              <w:t xml:space="preserve">Losses or Deficiencies in </w:t>
            </w:r>
            <w:r w:rsidRPr="0099700C">
              <w:rPr>
                <w:rFonts w:cs="Calibri"/>
                <w:strike/>
                <w:color w:val="FF0000"/>
              </w:rPr>
              <w:t>Public</w:t>
            </w:r>
            <w:r w:rsidRPr="0099700C">
              <w:rPr>
                <w:rFonts w:cs="Calibri"/>
              </w:rPr>
              <w:t xml:space="preserve"> Monies</w:t>
            </w:r>
          </w:p>
        </w:tc>
        <w:tc>
          <w:tcPr>
            <w:tcW w:w="316" w:type="pct"/>
            <w:tcBorders>
              <w:top w:val="nil"/>
              <w:left w:val="nil"/>
              <w:bottom w:val="nil"/>
              <w:right w:val="nil"/>
            </w:tcBorders>
            <w:vAlign w:val="bottom"/>
          </w:tcPr>
          <w:p w14:paraId="5E8BAD17"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2F7C330F"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nil"/>
              <w:left w:val="nil"/>
              <w:bottom w:val="nil"/>
              <w:right w:val="nil"/>
            </w:tcBorders>
            <w:vAlign w:val="bottom"/>
          </w:tcPr>
          <w:p w14:paraId="4ABF88E9"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752" w:type="pct"/>
            <w:tcBorders>
              <w:top w:val="nil"/>
              <w:left w:val="nil"/>
              <w:bottom w:val="nil"/>
              <w:right w:val="nil"/>
            </w:tcBorders>
            <w:vAlign w:val="bottom"/>
          </w:tcPr>
          <w:p w14:paraId="30F430E8"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55A8547B" w14:textId="77777777" w:rsidTr="00334E1D">
        <w:trPr>
          <w:cantSplit/>
          <w:trHeight w:val="23"/>
        </w:trPr>
        <w:tc>
          <w:tcPr>
            <w:tcW w:w="666" w:type="pct"/>
            <w:tcBorders>
              <w:top w:val="nil"/>
              <w:left w:val="single" w:sz="2" w:space="0" w:color="003366"/>
              <w:bottom w:val="nil"/>
              <w:right w:val="single" w:sz="2" w:space="0" w:color="003366"/>
            </w:tcBorders>
          </w:tcPr>
          <w:p w14:paraId="11216DC9" w14:textId="77777777" w:rsidR="00FA39FB" w:rsidRPr="0099700C" w:rsidRDefault="00FA39FB" w:rsidP="00877E58">
            <w:pPr>
              <w:pStyle w:val="TableReference"/>
              <w:tabs>
                <w:tab w:val="left" w:pos="3306"/>
              </w:tabs>
              <w:spacing w:before="60"/>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2273" w:type="pct"/>
            <w:tcBorders>
              <w:top w:val="nil"/>
              <w:left w:val="single" w:sz="2" w:space="0" w:color="003366"/>
              <w:bottom w:val="nil"/>
              <w:right w:val="nil"/>
            </w:tcBorders>
            <w:vAlign w:val="bottom"/>
          </w:tcPr>
          <w:p w14:paraId="4A7D75FC" w14:textId="77777777" w:rsidR="00FA39FB" w:rsidRPr="0099700C" w:rsidRDefault="00FA39FB" w:rsidP="0034337B">
            <w:pPr>
              <w:pStyle w:val="TableText"/>
              <w:tabs>
                <w:tab w:val="left" w:pos="3306"/>
              </w:tabs>
              <w:rPr>
                <w:rFonts w:cs="Calibri"/>
              </w:rPr>
            </w:pPr>
            <w:r w:rsidRPr="0099700C">
              <w:rPr>
                <w:rFonts w:cs="Calibri"/>
              </w:rPr>
              <w:t>Irrecoverable Debts</w:t>
            </w:r>
          </w:p>
        </w:tc>
        <w:tc>
          <w:tcPr>
            <w:tcW w:w="316" w:type="pct"/>
            <w:tcBorders>
              <w:top w:val="nil"/>
              <w:left w:val="nil"/>
              <w:bottom w:val="nil"/>
              <w:right w:val="nil"/>
            </w:tcBorders>
            <w:vAlign w:val="bottom"/>
          </w:tcPr>
          <w:p w14:paraId="4A2426B4"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67ED9F48"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nil"/>
              <w:left w:val="nil"/>
              <w:bottom w:val="nil"/>
              <w:right w:val="nil"/>
            </w:tcBorders>
            <w:vAlign w:val="bottom"/>
          </w:tcPr>
          <w:p w14:paraId="22046978"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752" w:type="pct"/>
            <w:tcBorders>
              <w:top w:val="nil"/>
              <w:left w:val="nil"/>
              <w:bottom w:val="nil"/>
              <w:right w:val="nil"/>
            </w:tcBorders>
            <w:vAlign w:val="bottom"/>
          </w:tcPr>
          <w:p w14:paraId="1E4EF20B"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79F662DF" w14:textId="77777777" w:rsidTr="00334E1D">
        <w:trPr>
          <w:cantSplit/>
          <w:trHeight w:val="23"/>
        </w:trPr>
        <w:tc>
          <w:tcPr>
            <w:tcW w:w="666" w:type="pct"/>
            <w:tcBorders>
              <w:top w:val="nil"/>
              <w:left w:val="single" w:sz="2" w:space="0" w:color="003366"/>
              <w:bottom w:val="nil"/>
              <w:right w:val="single" w:sz="2" w:space="0" w:color="003366"/>
            </w:tcBorders>
          </w:tcPr>
          <w:p w14:paraId="35BDCD46" w14:textId="77777777" w:rsidR="00FA39FB" w:rsidRPr="0099700C" w:rsidRDefault="00FA39FB" w:rsidP="00877E58">
            <w:pPr>
              <w:pStyle w:val="TableReference"/>
              <w:tabs>
                <w:tab w:val="left" w:pos="3306"/>
              </w:tabs>
              <w:spacing w:before="60"/>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2273" w:type="pct"/>
            <w:tcBorders>
              <w:top w:val="nil"/>
              <w:left w:val="single" w:sz="2" w:space="0" w:color="003366"/>
              <w:bottom w:val="nil"/>
              <w:right w:val="nil"/>
            </w:tcBorders>
            <w:vAlign w:val="bottom"/>
          </w:tcPr>
          <w:p w14:paraId="4D78C10F" w14:textId="77777777" w:rsidR="00FA39FB" w:rsidRPr="0099700C" w:rsidRDefault="00FA39FB" w:rsidP="0034337B">
            <w:pPr>
              <w:pStyle w:val="TableText"/>
              <w:tabs>
                <w:tab w:val="left" w:pos="3306"/>
              </w:tabs>
              <w:rPr>
                <w:rFonts w:cs="Calibri"/>
              </w:rPr>
            </w:pPr>
            <w:r w:rsidRPr="0099700C">
              <w:rPr>
                <w:rFonts w:cs="Calibri"/>
              </w:rPr>
              <w:t>Obsolete Stock</w:t>
            </w:r>
          </w:p>
        </w:tc>
        <w:tc>
          <w:tcPr>
            <w:tcW w:w="316" w:type="pct"/>
            <w:tcBorders>
              <w:top w:val="nil"/>
              <w:left w:val="nil"/>
              <w:bottom w:val="nil"/>
              <w:right w:val="nil"/>
            </w:tcBorders>
            <w:vAlign w:val="bottom"/>
          </w:tcPr>
          <w:p w14:paraId="2C9332FE"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677" w:type="pct"/>
            <w:tcBorders>
              <w:top w:val="nil"/>
              <w:left w:val="nil"/>
              <w:bottom w:val="nil"/>
              <w:right w:val="nil"/>
            </w:tcBorders>
            <w:vAlign w:val="bottom"/>
          </w:tcPr>
          <w:p w14:paraId="26180C3F" w14:textId="77777777" w:rsidR="00FA39FB" w:rsidRPr="0099700C" w:rsidRDefault="00FA39FB" w:rsidP="0034337B">
            <w:pPr>
              <w:pStyle w:val="TableText"/>
              <w:tabs>
                <w:tab w:val="left" w:pos="3306"/>
              </w:tabs>
              <w:jc w:val="right"/>
              <w:rPr>
                <w:rFonts w:cs="Calibri"/>
              </w:rPr>
            </w:pPr>
            <w:r w:rsidRPr="0099700C">
              <w:rPr>
                <w:rFonts w:cs="Calibri"/>
              </w:rPr>
              <w:t>X,xxx</w:t>
            </w:r>
          </w:p>
        </w:tc>
        <w:tc>
          <w:tcPr>
            <w:tcW w:w="316" w:type="pct"/>
            <w:tcBorders>
              <w:top w:val="nil"/>
              <w:left w:val="nil"/>
              <w:bottom w:val="nil"/>
              <w:right w:val="nil"/>
            </w:tcBorders>
            <w:vAlign w:val="bottom"/>
          </w:tcPr>
          <w:p w14:paraId="039A9BCA" w14:textId="77777777" w:rsidR="00FA39FB" w:rsidRPr="0099700C" w:rsidRDefault="00FA39FB" w:rsidP="0034337B">
            <w:pPr>
              <w:pStyle w:val="TableText"/>
              <w:tabs>
                <w:tab w:val="left" w:pos="3306"/>
              </w:tabs>
              <w:jc w:val="center"/>
              <w:rPr>
                <w:rFonts w:cs="Calibri"/>
              </w:rPr>
            </w:pPr>
            <w:r w:rsidRPr="0099700C">
              <w:rPr>
                <w:rFonts w:cs="Calibri"/>
              </w:rPr>
              <w:t>X</w:t>
            </w:r>
          </w:p>
        </w:tc>
        <w:tc>
          <w:tcPr>
            <w:tcW w:w="752" w:type="pct"/>
            <w:tcBorders>
              <w:top w:val="nil"/>
              <w:left w:val="nil"/>
              <w:bottom w:val="nil"/>
              <w:right w:val="nil"/>
            </w:tcBorders>
            <w:vAlign w:val="bottom"/>
          </w:tcPr>
          <w:p w14:paraId="5D57521F" w14:textId="77777777" w:rsidR="00FA39FB" w:rsidRPr="0099700C" w:rsidRDefault="00FA39FB" w:rsidP="0034337B">
            <w:pPr>
              <w:pStyle w:val="TableText"/>
              <w:tabs>
                <w:tab w:val="left" w:pos="3306"/>
              </w:tabs>
              <w:jc w:val="right"/>
              <w:rPr>
                <w:rFonts w:cs="Calibri"/>
              </w:rPr>
            </w:pPr>
            <w:r w:rsidRPr="0099700C">
              <w:rPr>
                <w:rFonts w:cs="Calibri"/>
              </w:rPr>
              <w:t>X,xxx</w:t>
            </w:r>
          </w:p>
        </w:tc>
      </w:tr>
      <w:tr w:rsidR="00FA39FB" w:rsidRPr="0099700C" w14:paraId="0730ED46" w14:textId="77777777" w:rsidTr="00334E1D">
        <w:trPr>
          <w:cantSplit/>
          <w:trHeight w:val="23"/>
        </w:trPr>
        <w:tc>
          <w:tcPr>
            <w:tcW w:w="666" w:type="pct"/>
            <w:tcBorders>
              <w:top w:val="nil"/>
              <w:left w:val="single" w:sz="2" w:space="0" w:color="003366"/>
              <w:bottom w:val="nil"/>
              <w:right w:val="single" w:sz="2" w:space="0" w:color="003366"/>
            </w:tcBorders>
          </w:tcPr>
          <w:p w14:paraId="7C3C0FA0" w14:textId="77777777" w:rsidR="00FA39FB" w:rsidRPr="0099700C" w:rsidRDefault="00FA39FB" w:rsidP="0034337B">
            <w:pPr>
              <w:pStyle w:val="TableReference"/>
              <w:tabs>
                <w:tab w:val="left" w:pos="3306"/>
              </w:tabs>
              <w:rPr>
                <w:rFonts w:cs="Calibri"/>
                <w:color w:val="auto"/>
                <w:sz w:val="16"/>
                <w:szCs w:val="16"/>
              </w:rPr>
            </w:pPr>
          </w:p>
        </w:tc>
        <w:tc>
          <w:tcPr>
            <w:tcW w:w="2273" w:type="pct"/>
            <w:tcBorders>
              <w:top w:val="nil"/>
              <w:left w:val="single" w:sz="2" w:space="0" w:color="003366"/>
              <w:bottom w:val="nil"/>
              <w:right w:val="nil"/>
            </w:tcBorders>
            <w:vAlign w:val="bottom"/>
          </w:tcPr>
          <w:p w14:paraId="27306ED4" w14:textId="77777777" w:rsidR="00FA39FB" w:rsidRPr="0099700C" w:rsidRDefault="00FA39FB" w:rsidP="0034337B">
            <w:pPr>
              <w:pStyle w:val="CommentaryReference"/>
              <w:rPr>
                <w:rFonts w:cs="Calibri"/>
                <w:sz w:val="12"/>
                <w:szCs w:val="12"/>
              </w:rPr>
            </w:pPr>
          </w:p>
        </w:tc>
        <w:tc>
          <w:tcPr>
            <w:tcW w:w="316" w:type="pct"/>
            <w:tcBorders>
              <w:top w:val="nil"/>
              <w:left w:val="nil"/>
              <w:bottom w:val="single" w:sz="4" w:space="0" w:color="003366"/>
              <w:right w:val="nil"/>
            </w:tcBorders>
            <w:vAlign w:val="bottom"/>
          </w:tcPr>
          <w:p w14:paraId="08187EAE" w14:textId="77777777" w:rsidR="00FA39FB" w:rsidRPr="0099700C" w:rsidRDefault="00FA39FB" w:rsidP="0034337B">
            <w:pPr>
              <w:pStyle w:val="CommentaryReference"/>
              <w:rPr>
                <w:rFonts w:cs="Calibri"/>
                <w:sz w:val="12"/>
                <w:szCs w:val="12"/>
              </w:rPr>
            </w:pPr>
          </w:p>
        </w:tc>
        <w:tc>
          <w:tcPr>
            <w:tcW w:w="677" w:type="pct"/>
            <w:tcBorders>
              <w:top w:val="nil"/>
              <w:left w:val="nil"/>
              <w:bottom w:val="single" w:sz="4" w:space="0" w:color="003366"/>
              <w:right w:val="nil"/>
            </w:tcBorders>
            <w:vAlign w:val="bottom"/>
          </w:tcPr>
          <w:p w14:paraId="2EC08D83" w14:textId="77777777" w:rsidR="00FA39FB" w:rsidRPr="0099700C" w:rsidRDefault="00FA39FB" w:rsidP="0034337B">
            <w:pPr>
              <w:pStyle w:val="CommentaryReference"/>
              <w:rPr>
                <w:rFonts w:cs="Calibri"/>
                <w:b/>
                <w:bCs/>
                <w:sz w:val="12"/>
                <w:szCs w:val="12"/>
              </w:rPr>
            </w:pPr>
          </w:p>
        </w:tc>
        <w:tc>
          <w:tcPr>
            <w:tcW w:w="316" w:type="pct"/>
            <w:tcBorders>
              <w:top w:val="nil"/>
              <w:left w:val="nil"/>
              <w:bottom w:val="single" w:sz="4" w:space="0" w:color="003366"/>
              <w:right w:val="nil"/>
            </w:tcBorders>
            <w:vAlign w:val="bottom"/>
          </w:tcPr>
          <w:p w14:paraId="2C01AC30" w14:textId="77777777" w:rsidR="00FA39FB" w:rsidRPr="0099700C" w:rsidRDefault="00FA39FB" w:rsidP="0034337B">
            <w:pPr>
              <w:pStyle w:val="CommentaryReference"/>
              <w:rPr>
                <w:rFonts w:cs="Calibri"/>
                <w:sz w:val="12"/>
                <w:szCs w:val="12"/>
              </w:rPr>
            </w:pPr>
          </w:p>
        </w:tc>
        <w:tc>
          <w:tcPr>
            <w:tcW w:w="752" w:type="pct"/>
            <w:tcBorders>
              <w:top w:val="nil"/>
              <w:left w:val="nil"/>
              <w:bottom w:val="single" w:sz="4" w:space="0" w:color="003366"/>
              <w:right w:val="nil"/>
            </w:tcBorders>
            <w:vAlign w:val="bottom"/>
          </w:tcPr>
          <w:p w14:paraId="57377FDC" w14:textId="77777777" w:rsidR="00FA39FB" w:rsidRPr="0099700C" w:rsidRDefault="00FA39FB" w:rsidP="0034337B">
            <w:pPr>
              <w:pStyle w:val="CommentaryReference"/>
              <w:rPr>
                <w:rFonts w:cs="Calibri"/>
                <w:b/>
                <w:bCs/>
                <w:sz w:val="12"/>
                <w:szCs w:val="12"/>
              </w:rPr>
            </w:pPr>
          </w:p>
        </w:tc>
      </w:tr>
      <w:tr w:rsidR="00FA39FB" w:rsidRPr="0099700C" w14:paraId="60CA09BD" w14:textId="77777777" w:rsidTr="00334E1D">
        <w:trPr>
          <w:cantSplit/>
          <w:trHeight w:val="23"/>
        </w:trPr>
        <w:tc>
          <w:tcPr>
            <w:tcW w:w="666" w:type="pct"/>
            <w:tcBorders>
              <w:top w:val="nil"/>
              <w:left w:val="single" w:sz="2" w:space="0" w:color="003366"/>
              <w:bottom w:val="nil"/>
              <w:right w:val="single" w:sz="2" w:space="0" w:color="003366"/>
            </w:tcBorders>
          </w:tcPr>
          <w:p w14:paraId="7B0B3B71" w14:textId="77777777" w:rsidR="00FA39FB" w:rsidRPr="0099700C" w:rsidRDefault="00FA39FB" w:rsidP="0034337B">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78F453E9" w14:textId="77777777" w:rsidR="00FA39FB" w:rsidRPr="0099700C" w:rsidRDefault="00FA39FB" w:rsidP="0034337B">
            <w:pPr>
              <w:pStyle w:val="TableText"/>
              <w:tabs>
                <w:tab w:val="left" w:pos="3306"/>
              </w:tabs>
              <w:rPr>
                <w:rFonts w:cs="Calibri"/>
                <w:b/>
                <w:bCs/>
              </w:rPr>
            </w:pPr>
            <w:bookmarkStart w:id="112" w:name="_Toc48468485"/>
            <w:bookmarkStart w:id="113" w:name="_Toc49155602"/>
            <w:bookmarkStart w:id="114" w:name="_Toc49224051"/>
            <w:r w:rsidRPr="0099700C">
              <w:rPr>
                <w:rFonts w:cs="Calibri"/>
                <w:b/>
                <w:bCs/>
              </w:rPr>
              <w:t>Total Write-offs</w:t>
            </w:r>
            <w:bookmarkEnd w:id="112"/>
            <w:bookmarkEnd w:id="113"/>
            <w:bookmarkEnd w:id="114"/>
          </w:p>
        </w:tc>
        <w:tc>
          <w:tcPr>
            <w:tcW w:w="316" w:type="pct"/>
            <w:tcBorders>
              <w:top w:val="single" w:sz="4" w:space="0" w:color="003366"/>
              <w:left w:val="nil"/>
              <w:bottom w:val="nil"/>
              <w:right w:val="nil"/>
            </w:tcBorders>
            <w:vAlign w:val="bottom"/>
          </w:tcPr>
          <w:p w14:paraId="50440735" w14:textId="77777777" w:rsidR="00FA39FB" w:rsidRPr="0099700C" w:rsidRDefault="00FA39FB" w:rsidP="0034337B">
            <w:pPr>
              <w:pStyle w:val="TableText"/>
              <w:tabs>
                <w:tab w:val="left" w:pos="3306"/>
              </w:tabs>
              <w:jc w:val="center"/>
              <w:rPr>
                <w:rFonts w:cs="Calibri"/>
                <w:b/>
                <w:bCs/>
              </w:rPr>
            </w:pPr>
            <w:r w:rsidRPr="0099700C">
              <w:rPr>
                <w:rFonts w:cs="Calibri"/>
                <w:b/>
              </w:rPr>
              <w:t>X</w:t>
            </w:r>
          </w:p>
        </w:tc>
        <w:tc>
          <w:tcPr>
            <w:tcW w:w="677" w:type="pct"/>
            <w:tcBorders>
              <w:top w:val="single" w:sz="4" w:space="0" w:color="003366"/>
              <w:left w:val="nil"/>
              <w:bottom w:val="nil"/>
              <w:right w:val="nil"/>
            </w:tcBorders>
            <w:vAlign w:val="bottom"/>
          </w:tcPr>
          <w:p w14:paraId="5CD555F1" w14:textId="77777777" w:rsidR="00FA39FB" w:rsidRPr="0099700C" w:rsidRDefault="00FA39FB" w:rsidP="0034337B">
            <w:pPr>
              <w:pStyle w:val="TableText"/>
              <w:tabs>
                <w:tab w:val="left" w:pos="3306"/>
              </w:tabs>
              <w:jc w:val="right"/>
              <w:rPr>
                <w:rFonts w:cs="Calibri"/>
                <w:b/>
                <w:bCs/>
              </w:rPr>
            </w:pPr>
            <w:r w:rsidRPr="0099700C">
              <w:rPr>
                <w:rFonts w:cs="Calibri"/>
                <w:b/>
              </w:rPr>
              <w:t>X,xxx</w:t>
            </w:r>
          </w:p>
        </w:tc>
        <w:tc>
          <w:tcPr>
            <w:tcW w:w="316" w:type="pct"/>
            <w:tcBorders>
              <w:top w:val="single" w:sz="4" w:space="0" w:color="003366"/>
              <w:left w:val="nil"/>
              <w:bottom w:val="nil"/>
              <w:right w:val="nil"/>
            </w:tcBorders>
            <w:vAlign w:val="bottom"/>
          </w:tcPr>
          <w:p w14:paraId="7F4EE8A5" w14:textId="77777777" w:rsidR="00FA39FB" w:rsidRPr="0099700C" w:rsidRDefault="00FA39FB" w:rsidP="0034337B">
            <w:pPr>
              <w:pStyle w:val="TableText"/>
              <w:tabs>
                <w:tab w:val="left" w:pos="3306"/>
              </w:tabs>
              <w:jc w:val="center"/>
              <w:rPr>
                <w:rFonts w:cs="Calibri"/>
                <w:b/>
                <w:bCs/>
              </w:rPr>
            </w:pPr>
            <w:r w:rsidRPr="0099700C">
              <w:rPr>
                <w:rFonts w:cs="Calibri"/>
                <w:b/>
              </w:rPr>
              <w:t>X</w:t>
            </w:r>
          </w:p>
        </w:tc>
        <w:tc>
          <w:tcPr>
            <w:tcW w:w="752" w:type="pct"/>
            <w:tcBorders>
              <w:top w:val="single" w:sz="4" w:space="0" w:color="003366"/>
              <w:left w:val="nil"/>
              <w:bottom w:val="nil"/>
              <w:right w:val="nil"/>
            </w:tcBorders>
            <w:vAlign w:val="bottom"/>
          </w:tcPr>
          <w:p w14:paraId="114009F0" w14:textId="77777777" w:rsidR="00FA39FB" w:rsidRPr="0099700C" w:rsidRDefault="00FA39FB" w:rsidP="0034337B">
            <w:pPr>
              <w:pStyle w:val="TableText"/>
              <w:tabs>
                <w:tab w:val="left" w:pos="3306"/>
              </w:tabs>
              <w:jc w:val="right"/>
              <w:rPr>
                <w:rFonts w:cs="Calibri"/>
                <w:b/>
                <w:bCs/>
              </w:rPr>
            </w:pPr>
            <w:r w:rsidRPr="0099700C">
              <w:rPr>
                <w:rFonts w:cs="Calibri"/>
                <w:b/>
              </w:rPr>
              <w:t>X,xxx</w:t>
            </w:r>
          </w:p>
        </w:tc>
      </w:tr>
      <w:tr w:rsidR="002B70A2" w:rsidRPr="0099700C" w14:paraId="220BC77C" w14:textId="77777777" w:rsidTr="00334E1D">
        <w:trPr>
          <w:cantSplit/>
          <w:trHeight w:val="23"/>
        </w:trPr>
        <w:tc>
          <w:tcPr>
            <w:tcW w:w="666" w:type="pct"/>
            <w:tcBorders>
              <w:top w:val="nil"/>
              <w:left w:val="single" w:sz="2" w:space="0" w:color="003366"/>
              <w:bottom w:val="nil"/>
              <w:right w:val="single" w:sz="2" w:space="0" w:color="003366"/>
            </w:tcBorders>
          </w:tcPr>
          <w:p w14:paraId="41E4716D" w14:textId="77777777" w:rsidR="002B70A2" w:rsidRPr="0099700C" w:rsidRDefault="002B70A2" w:rsidP="00AD5EC6">
            <w:pPr>
              <w:pStyle w:val="TableReference"/>
              <w:tabs>
                <w:tab w:val="left" w:pos="3306"/>
              </w:tabs>
              <w:spacing w:before="40"/>
              <w:rPr>
                <w:rFonts w:cs="Calibri"/>
                <w:color w:val="auto"/>
                <w:sz w:val="16"/>
                <w:szCs w:val="16"/>
              </w:rPr>
            </w:pPr>
          </w:p>
        </w:tc>
        <w:tc>
          <w:tcPr>
            <w:tcW w:w="2273" w:type="pct"/>
            <w:tcBorders>
              <w:top w:val="nil"/>
              <w:left w:val="single" w:sz="2" w:space="0" w:color="003366"/>
              <w:bottom w:val="nil"/>
              <w:right w:val="nil"/>
            </w:tcBorders>
            <w:vAlign w:val="bottom"/>
          </w:tcPr>
          <w:p w14:paraId="73E02D4C" w14:textId="77777777" w:rsidR="002B70A2" w:rsidRPr="0099700C" w:rsidRDefault="002B70A2" w:rsidP="00AD5EC6">
            <w:pPr>
              <w:pStyle w:val="TableText"/>
              <w:tabs>
                <w:tab w:val="left" w:pos="3306"/>
              </w:tabs>
              <w:rPr>
                <w:rFonts w:cs="Calibri"/>
                <w:b/>
                <w:bCs/>
              </w:rPr>
            </w:pPr>
            <w:r w:rsidRPr="0099700C">
              <w:rPr>
                <w:rFonts w:cs="Calibri"/>
                <w:b/>
                <w:bCs/>
              </w:rPr>
              <w:t>Total Waivers, Impairment Losses and Write-offs</w:t>
            </w:r>
          </w:p>
        </w:tc>
        <w:tc>
          <w:tcPr>
            <w:tcW w:w="316" w:type="pct"/>
            <w:tcBorders>
              <w:top w:val="single" w:sz="4" w:space="0" w:color="003366"/>
              <w:left w:val="nil"/>
              <w:bottom w:val="double" w:sz="4" w:space="0" w:color="003366"/>
              <w:right w:val="nil"/>
            </w:tcBorders>
            <w:vAlign w:val="bottom"/>
          </w:tcPr>
          <w:p w14:paraId="7A36C07B" w14:textId="77777777" w:rsidR="002B70A2" w:rsidRPr="0099700C" w:rsidRDefault="002B70A2" w:rsidP="00AD5EC6">
            <w:pPr>
              <w:pStyle w:val="TableText"/>
              <w:tabs>
                <w:tab w:val="left" w:pos="3306"/>
              </w:tabs>
              <w:jc w:val="center"/>
              <w:rPr>
                <w:rFonts w:cs="Calibri"/>
                <w:b/>
                <w:bCs/>
              </w:rPr>
            </w:pPr>
            <w:r w:rsidRPr="0099700C">
              <w:rPr>
                <w:rFonts w:cs="Calibri"/>
                <w:b/>
              </w:rPr>
              <w:t>X</w:t>
            </w:r>
          </w:p>
        </w:tc>
        <w:tc>
          <w:tcPr>
            <w:tcW w:w="677" w:type="pct"/>
            <w:tcBorders>
              <w:top w:val="single" w:sz="4" w:space="0" w:color="003366"/>
              <w:left w:val="nil"/>
              <w:bottom w:val="double" w:sz="4" w:space="0" w:color="003366"/>
              <w:right w:val="nil"/>
            </w:tcBorders>
            <w:vAlign w:val="bottom"/>
          </w:tcPr>
          <w:p w14:paraId="218322E6" w14:textId="77777777" w:rsidR="002B70A2" w:rsidRPr="0099700C" w:rsidRDefault="002B70A2" w:rsidP="00AD5EC6">
            <w:pPr>
              <w:pStyle w:val="TableText"/>
              <w:tabs>
                <w:tab w:val="left" w:pos="3306"/>
              </w:tabs>
              <w:jc w:val="right"/>
              <w:rPr>
                <w:rFonts w:cs="Calibri"/>
                <w:b/>
                <w:bCs/>
              </w:rPr>
            </w:pPr>
            <w:r w:rsidRPr="0099700C">
              <w:rPr>
                <w:rFonts w:cs="Calibri"/>
                <w:b/>
              </w:rPr>
              <w:t>X,xxx</w:t>
            </w:r>
          </w:p>
        </w:tc>
        <w:tc>
          <w:tcPr>
            <w:tcW w:w="316" w:type="pct"/>
            <w:tcBorders>
              <w:top w:val="single" w:sz="4" w:space="0" w:color="003366"/>
              <w:left w:val="nil"/>
              <w:bottom w:val="double" w:sz="4" w:space="0" w:color="003366"/>
              <w:right w:val="nil"/>
            </w:tcBorders>
            <w:vAlign w:val="bottom"/>
          </w:tcPr>
          <w:p w14:paraId="3EDEA0E7" w14:textId="77777777" w:rsidR="002B70A2" w:rsidRPr="0099700C" w:rsidRDefault="002B70A2" w:rsidP="00AD5EC6">
            <w:pPr>
              <w:pStyle w:val="TableText"/>
              <w:tabs>
                <w:tab w:val="left" w:pos="3306"/>
              </w:tabs>
              <w:jc w:val="center"/>
              <w:rPr>
                <w:rFonts w:cs="Calibri"/>
                <w:b/>
                <w:bCs/>
              </w:rPr>
            </w:pPr>
            <w:r w:rsidRPr="0099700C">
              <w:rPr>
                <w:rFonts w:cs="Calibri"/>
                <w:b/>
              </w:rPr>
              <w:t>X</w:t>
            </w:r>
          </w:p>
        </w:tc>
        <w:tc>
          <w:tcPr>
            <w:tcW w:w="752" w:type="pct"/>
            <w:tcBorders>
              <w:top w:val="single" w:sz="4" w:space="0" w:color="003366"/>
              <w:left w:val="nil"/>
              <w:bottom w:val="double" w:sz="4" w:space="0" w:color="003366"/>
              <w:right w:val="nil"/>
            </w:tcBorders>
            <w:vAlign w:val="bottom"/>
          </w:tcPr>
          <w:p w14:paraId="7DCFA577" w14:textId="77777777" w:rsidR="002B70A2" w:rsidRPr="0099700C" w:rsidRDefault="002B70A2" w:rsidP="00AD5EC6">
            <w:pPr>
              <w:pStyle w:val="TableText"/>
              <w:tabs>
                <w:tab w:val="left" w:pos="3306"/>
              </w:tabs>
              <w:jc w:val="right"/>
              <w:rPr>
                <w:rFonts w:cs="Calibri"/>
                <w:b/>
                <w:bCs/>
              </w:rPr>
            </w:pPr>
            <w:r w:rsidRPr="0099700C">
              <w:rPr>
                <w:rFonts w:cs="Calibri"/>
                <w:b/>
              </w:rPr>
              <w:t>X,xxx</w:t>
            </w:r>
          </w:p>
        </w:tc>
      </w:tr>
    </w:tbl>
    <w:p w14:paraId="38F0A043" w14:textId="77777777" w:rsidR="00CF1D8B" w:rsidRDefault="00CF1D8B"/>
    <w:tbl>
      <w:tblPr>
        <w:tblW w:w="499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8460"/>
      </w:tblGrid>
      <w:tr w:rsidR="00CF1D8B" w:rsidRPr="0099700C" w14:paraId="76400FB0" w14:textId="77777777" w:rsidTr="00334E1D">
        <w:trPr>
          <w:trHeight w:val="270"/>
        </w:trPr>
        <w:tc>
          <w:tcPr>
            <w:tcW w:w="667" w:type="pct"/>
            <w:tcBorders>
              <w:top w:val="single" w:sz="4" w:space="0" w:color="auto"/>
              <w:left w:val="single" w:sz="2" w:space="0" w:color="003366"/>
              <w:bottom w:val="single" w:sz="4" w:space="0" w:color="auto"/>
              <w:right w:val="single" w:sz="2" w:space="0" w:color="003366"/>
            </w:tcBorders>
          </w:tcPr>
          <w:p w14:paraId="0240F75F" w14:textId="77777777" w:rsidR="00CF1D8B" w:rsidRPr="0099700C" w:rsidRDefault="00CF1D8B" w:rsidP="00CF1D8B">
            <w:pPr>
              <w:pStyle w:val="Reference"/>
              <w:rPr>
                <w:rFonts w:cs="Calibri"/>
                <w:szCs w:val="20"/>
              </w:rPr>
            </w:pPr>
            <w:r w:rsidRPr="0099700C">
              <w:rPr>
                <w:rFonts w:cs="Calibri"/>
                <w:szCs w:val="20"/>
              </w:rPr>
              <w:t>Reference</w:t>
            </w:r>
          </w:p>
        </w:tc>
        <w:tc>
          <w:tcPr>
            <w:tcW w:w="4333" w:type="pct"/>
            <w:tcBorders>
              <w:top w:val="single" w:sz="4" w:space="0" w:color="auto"/>
              <w:left w:val="single" w:sz="2" w:space="0" w:color="003366"/>
              <w:bottom w:val="single" w:sz="4" w:space="0" w:color="auto"/>
              <w:right w:val="nil"/>
            </w:tcBorders>
            <w:vAlign w:val="bottom"/>
          </w:tcPr>
          <w:p w14:paraId="115EA080" w14:textId="77777777" w:rsidR="00CF1D8B" w:rsidRPr="0099700C" w:rsidRDefault="00CF1D8B" w:rsidP="00BB76D1">
            <w:pPr>
              <w:pStyle w:val="TableText"/>
              <w:tabs>
                <w:tab w:val="left" w:pos="3306"/>
              </w:tabs>
              <w:spacing w:before="0"/>
              <w:rPr>
                <w:rFonts w:cs="Calibri"/>
                <w:b/>
                <w:sz w:val="24"/>
                <w:szCs w:val="24"/>
              </w:rPr>
            </w:pPr>
            <w:r w:rsidRPr="0099700C">
              <w:rPr>
                <w:rFonts w:cs="Calibri"/>
                <w:b/>
                <w:sz w:val="24"/>
                <w:szCs w:val="24"/>
              </w:rPr>
              <w:t xml:space="preserve">Reasons and Commentary on </w:t>
            </w:r>
            <w:r w:rsidRPr="0099700C">
              <w:rPr>
                <w:b/>
                <w:sz w:val="24"/>
                <w:szCs w:val="24"/>
              </w:rPr>
              <w:t>Note 19 Waivers, Impairment losses and write-offs</w:t>
            </w:r>
          </w:p>
        </w:tc>
      </w:tr>
      <w:tr w:rsidR="00C915F4" w:rsidRPr="0099700C" w14:paraId="1A04E707" w14:textId="77777777" w:rsidTr="0033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top w:val="single" w:sz="4" w:space="0" w:color="auto"/>
              <w:left w:val="single" w:sz="2" w:space="0" w:color="003366"/>
              <w:right w:val="single" w:sz="2" w:space="0" w:color="003366"/>
            </w:tcBorders>
          </w:tcPr>
          <w:p w14:paraId="12A6C4D5" w14:textId="77777777" w:rsidR="00C915F4" w:rsidRPr="0099700C" w:rsidRDefault="00C915F4" w:rsidP="00CF1D8B">
            <w:pPr>
              <w:pStyle w:val="TableReference"/>
              <w:tabs>
                <w:tab w:val="left" w:pos="3306"/>
              </w:tabs>
              <w:rPr>
                <w:rFonts w:cs="Calibri"/>
                <w:color w:val="auto"/>
                <w:sz w:val="16"/>
                <w:szCs w:val="16"/>
              </w:rPr>
            </w:pPr>
          </w:p>
        </w:tc>
        <w:tc>
          <w:tcPr>
            <w:tcW w:w="4333" w:type="pct"/>
            <w:tcBorders>
              <w:top w:val="single" w:sz="4" w:space="0" w:color="auto"/>
              <w:left w:val="single" w:sz="2" w:space="0" w:color="003366"/>
            </w:tcBorders>
            <w:shd w:val="clear" w:color="auto" w:fill="F2F2F2"/>
          </w:tcPr>
          <w:p w14:paraId="22D9D674" w14:textId="77777777" w:rsidR="00C915F4" w:rsidRPr="0099700C" w:rsidRDefault="00C915F4" w:rsidP="00BB76D1">
            <w:pPr>
              <w:pStyle w:val="CommentaryText"/>
              <w:tabs>
                <w:tab w:val="left" w:pos="3306"/>
              </w:tabs>
              <w:spacing w:before="240" w:after="0"/>
              <w:rPr>
                <w:rFonts w:cs="Calibri"/>
                <w:sz w:val="24"/>
                <w:szCs w:val="24"/>
              </w:rPr>
            </w:pPr>
            <w:r w:rsidRPr="0099700C">
              <w:rPr>
                <w:rFonts w:cs="Calibri"/>
                <w:b/>
                <w:sz w:val="24"/>
                <w:szCs w:val="24"/>
              </w:rPr>
              <w:t>Reasons for the inclusion in T</w:t>
            </w:r>
            <w:r w:rsidR="008B5EEF" w:rsidRPr="0099700C">
              <w:rPr>
                <w:rFonts w:cs="Calibri"/>
                <w:b/>
                <w:sz w:val="24"/>
                <w:szCs w:val="24"/>
              </w:rPr>
              <w:t>AS</w:t>
            </w:r>
          </w:p>
        </w:tc>
      </w:tr>
      <w:tr w:rsidR="00C915F4" w:rsidRPr="0099700C" w14:paraId="3215970C" w14:textId="77777777" w:rsidTr="00334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left w:val="single" w:sz="2" w:space="0" w:color="003366"/>
              <w:right w:val="single" w:sz="2" w:space="0" w:color="003366"/>
            </w:tcBorders>
          </w:tcPr>
          <w:p w14:paraId="491FA493" w14:textId="77777777" w:rsidR="00C915F4" w:rsidRPr="0099700C" w:rsidRDefault="00C915F4" w:rsidP="0034337B">
            <w:pPr>
              <w:pStyle w:val="TableReference"/>
              <w:tabs>
                <w:tab w:val="left" w:pos="3306"/>
              </w:tabs>
              <w:spacing w:before="60"/>
              <w:rPr>
                <w:rFonts w:cs="Calibri"/>
                <w:color w:val="auto"/>
                <w:sz w:val="16"/>
                <w:szCs w:val="16"/>
              </w:rPr>
            </w:pPr>
          </w:p>
        </w:tc>
        <w:tc>
          <w:tcPr>
            <w:tcW w:w="4333" w:type="pct"/>
            <w:tcBorders>
              <w:left w:val="single" w:sz="2" w:space="0" w:color="003366"/>
            </w:tcBorders>
            <w:shd w:val="clear" w:color="auto" w:fill="F2F2F2"/>
          </w:tcPr>
          <w:p w14:paraId="5DF97B9C" w14:textId="77777777" w:rsidR="00C915F4" w:rsidRPr="0099700C" w:rsidRDefault="00C915F4" w:rsidP="00020E12">
            <w:pPr>
              <w:pStyle w:val="CommentaryText"/>
              <w:numPr>
                <w:ilvl w:val="0"/>
                <w:numId w:val="14"/>
              </w:numPr>
              <w:tabs>
                <w:tab w:val="left" w:pos="3306"/>
              </w:tabs>
              <w:rPr>
                <w:rFonts w:cs="Calibri"/>
              </w:rPr>
            </w:pPr>
            <w:r w:rsidRPr="0099700C">
              <w:rPr>
                <w:rFonts w:cs="Calibri"/>
              </w:rPr>
              <w:t xml:space="preserve">Section 131 of the FMA, relating to waivers, only applies to </w:t>
            </w:r>
            <w:r w:rsidR="006A4DF3" w:rsidRPr="0099700C">
              <w:rPr>
                <w:rFonts w:cs="Calibri"/>
              </w:rPr>
              <w:t>d</w:t>
            </w:r>
            <w:r w:rsidR="0020013D" w:rsidRPr="0099700C">
              <w:rPr>
                <w:rFonts w:cs="Calibri"/>
              </w:rPr>
              <w:t>irectorates</w:t>
            </w:r>
            <w:r w:rsidRPr="0099700C">
              <w:rPr>
                <w:rFonts w:cs="Calibri"/>
              </w:rPr>
              <w:t>.  This is due to the fact that the definition of public monies, i</w:t>
            </w:r>
            <w:r w:rsidR="00E02968" w:rsidRPr="0099700C">
              <w:rPr>
                <w:rFonts w:cs="Calibri"/>
              </w:rPr>
              <w:t>.</w:t>
            </w:r>
            <w:r w:rsidRPr="0099700C">
              <w:rPr>
                <w:rFonts w:cs="Calibri"/>
              </w:rPr>
              <w:t>e</w:t>
            </w:r>
            <w:r w:rsidR="00E02968" w:rsidRPr="0099700C">
              <w:rPr>
                <w:rFonts w:cs="Calibri"/>
              </w:rPr>
              <w:t>.</w:t>
            </w:r>
            <w:r w:rsidRPr="0099700C">
              <w:rPr>
                <w:rFonts w:cs="Calibri"/>
              </w:rPr>
              <w:t xml:space="preserve"> amounts payable to the Territory, excludes monies received by a </w:t>
            </w:r>
            <w:r w:rsidR="006A4DF3" w:rsidRPr="0099700C">
              <w:rPr>
                <w:rFonts w:cs="Calibri"/>
              </w:rPr>
              <w:t>t</w:t>
            </w:r>
            <w:r w:rsidRPr="0099700C">
              <w:rPr>
                <w:rFonts w:cs="Calibri"/>
              </w:rPr>
              <w:t xml:space="preserve">erritory </w:t>
            </w:r>
            <w:r w:rsidR="006A4DF3" w:rsidRPr="0099700C">
              <w:rPr>
                <w:rFonts w:cs="Calibri"/>
              </w:rPr>
              <w:t>a</w:t>
            </w:r>
            <w:r w:rsidRPr="0099700C">
              <w:rPr>
                <w:rFonts w:cs="Calibri"/>
              </w:rPr>
              <w:t xml:space="preserve">uthority.  </w:t>
            </w:r>
            <w:r w:rsidR="001B0F59" w:rsidRPr="0099700C">
              <w:rPr>
                <w:rFonts w:cs="Calibri"/>
              </w:rPr>
              <w:t xml:space="preserve">However, it is ACT </w:t>
            </w:r>
            <w:r w:rsidR="00E02968" w:rsidRPr="0099700C">
              <w:rPr>
                <w:rFonts w:cs="Calibri"/>
              </w:rPr>
              <w:t>D</w:t>
            </w:r>
            <w:r w:rsidR="006A4DF3" w:rsidRPr="0099700C">
              <w:rPr>
                <w:rFonts w:cs="Calibri"/>
              </w:rPr>
              <w:t>isclosure</w:t>
            </w:r>
            <w:r w:rsidR="001B0F59" w:rsidRPr="0099700C">
              <w:rPr>
                <w:rFonts w:cs="Calibri"/>
              </w:rPr>
              <w:t xml:space="preserve"> </w:t>
            </w:r>
            <w:r w:rsidR="00E02968" w:rsidRPr="0099700C">
              <w:rPr>
                <w:rFonts w:cs="Calibri"/>
              </w:rPr>
              <w:t>P</w:t>
            </w:r>
            <w:r w:rsidR="001B0F59" w:rsidRPr="0099700C">
              <w:rPr>
                <w:rFonts w:cs="Calibri"/>
              </w:rPr>
              <w:t xml:space="preserve">olicy that </w:t>
            </w:r>
            <w:r w:rsidR="006A4DF3" w:rsidRPr="0099700C">
              <w:rPr>
                <w:rFonts w:cs="Calibri"/>
              </w:rPr>
              <w:t>t</w:t>
            </w:r>
            <w:r w:rsidR="001B0F59" w:rsidRPr="0099700C">
              <w:rPr>
                <w:rFonts w:cs="Calibri"/>
              </w:rPr>
              <w:t xml:space="preserve">erritory </w:t>
            </w:r>
            <w:r w:rsidR="006A4DF3" w:rsidRPr="0099700C">
              <w:rPr>
                <w:rFonts w:cs="Calibri"/>
              </w:rPr>
              <w:t>a</w:t>
            </w:r>
            <w:r w:rsidR="001B0F59" w:rsidRPr="0099700C">
              <w:rPr>
                <w:rFonts w:cs="Calibri"/>
              </w:rPr>
              <w:t xml:space="preserve">uthorities </w:t>
            </w:r>
            <w:r w:rsidR="008F1C95" w:rsidRPr="0099700C">
              <w:rPr>
                <w:rFonts w:cs="Calibri"/>
              </w:rPr>
              <w:t xml:space="preserve">still </w:t>
            </w:r>
            <w:r w:rsidR="001B0F59" w:rsidRPr="0099700C">
              <w:rPr>
                <w:rFonts w:cs="Calibri"/>
              </w:rPr>
              <w:t xml:space="preserve">report </w:t>
            </w:r>
            <w:r w:rsidRPr="0099700C">
              <w:rPr>
                <w:rFonts w:cs="Calibri"/>
              </w:rPr>
              <w:t xml:space="preserve">any waivers that they </w:t>
            </w:r>
            <w:r w:rsidR="001B0F59" w:rsidRPr="0099700C">
              <w:rPr>
                <w:rFonts w:cs="Calibri"/>
              </w:rPr>
              <w:t xml:space="preserve">may </w:t>
            </w:r>
            <w:r w:rsidRPr="0099700C">
              <w:rPr>
                <w:rFonts w:cs="Calibri"/>
              </w:rPr>
              <w:t>prov</w:t>
            </w:r>
            <w:r w:rsidR="00916281" w:rsidRPr="0099700C">
              <w:rPr>
                <w:rFonts w:cs="Calibri"/>
              </w:rPr>
              <w:t>ide</w:t>
            </w:r>
            <w:r w:rsidR="00347768" w:rsidRPr="0099700C">
              <w:rPr>
                <w:rFonts w:cs="Calibri"/>
              </w:rPr>
              <w:t>.</w:t>
            </w:r>
          </w:p>
          <w:p w14:paraId="4707F234" w14:textId="77777777" w:rsidR="00C915F4" w:rsidRPr="0099700C" w:rsidRDefault="00916281" w:rsidP="00020E12">
            <w:pPr>
              <w:pStyle w:val="CommentaryText"/>
              <w:numPr>
                <w:ilvl w:val="0"/>
                <w:numId w:val="14"/>
              </w:numPr>
              <w:tabs>
                <w:tab w:val="left" w:pos="3306"/>
              </w:tabs>
              <w:rPr>
                <w:rFonts w:cs="Calibri"/>
              </w:rPr>
            </w:pPr>
            <w:r w:rsidRPr="0099700C">
              <w:rPr>
                <w:rFonts w:cs="Calibri"/>
              </w:rPr>
              <w:t>I</w:t>
            </w:r>
            <w:r w:rsidR="001B0F59" w:rsidRPr="0099700C">
              <w:rPr>
                <w:rFonts w:cs="Calibri"/>
              </w:rPr>
              <w:t>n addition, any losses or deficiencies in monies</w:t>
            </w:r>
            <w:r w:rsidR="00C915F4" w:rsidRPr="0099700C">
              <w:rPr>
                <w:rFonts w:cs="Calibri"/>
              </w:rPr>
              <w:t>,</w:t>
            </w:r>
            <w:r w:rsidR="001B0F59" w:rsidRPr="0099700C">
              <w:rPr>
                <w:rFonts w:cs="Calibri"/>
              </w:rPr>
              <w:t xml:space="preserve"> should still be reported as a write-off.  Even</w:t>
            </w:r>
            <w:r w:rsidR="008F1C95" w:rsidRPr="0099700C">
              <w:rPr>
                <w:rFonts w:cs="Calibri"/>
              </w:rPr>
              <w:t xml:space="preserve"> </w:t>
            </w:r>
            <w:r w:rsidR="001B0F59" w:rsidRPr="0099700C">
              <w:rPr>
                <w:rFonts w:cs="Calibri"/>
              </w:rPr>
              <w:t xml:space="preserve">though the monies held by a </w:t>
            </w:r>
            <w:r w:rsidR="006A4DF3" w:rsidRPr="0099700C">
              <w:rPr>
                <w:rFonts w:cs="Calibri"/>
              </w:rPr>
              <w:t>t</w:t>
            </w:r>
            <w:r w:rsidR="001B0F59" w:rsidRPr="0099700C">
              <w:rPr>
                <w:rFonts w:cs="Calibri"/>
              </w:rPr>
              <w:t xml:space="preserve">erritory </w:t>
            </w:r>
            <w:r w:rsidR="006A4DF3" w:rsidRPr="0099700C">
              <w:rPr>
                <w:rFonts w:cs="Calibri"/>
              </w:rPr>
              <w:t>a</w:t>
            </w:r>
            <w:r w:rsidR="001B0F59" w:rsidRPr="0099700C">
              <w:rPr>
                <w:rFonts w:cs="Calibri"/>
              </w:rPr>
              <w:t xml:space="preserve">uthority are not ‘public monies’ as defined by the FMA.  </w:t>
            </w:r>
            <w:r w:rsidR="00C915F4" w:rsidRPr="0099700C">
              <w:rPr>
                <w:rFonts w:cs="Calibri"/>
              </w:rPr>
              <w:t xml:space="preserve"> </w:t>
            </w:r>
            <w:r w:rsidR="008F1C95" w:rsidRPr="0099700C">
              <w:rPr>
                <w:rFonts w:cs="Calibri"/>
              </w:rPr>
              <w:t xml:space="preserve">Territory </w:t>
            </w:r>
            <w:r w:rsidR="006A4DF3" w:rsidRPr="0099700C">
              <w:rPr>
                <w:rFonts w:cs="Calibri"/>
              </w:rPr>
              <w:t>a</w:t>
            </w:r>
            <w:r w:rsidR="008F1C95" w:rsidRPr="0099700C">
              <w:rPr>
                <w:rFonts w:cs="Calibri"/>
              </w:rPr>
              <w:t>uthorities should provide a line titled ‘Losses or Deficiencies in Monies’.</w:t>
            </w:r>
          </w:p>
          <w:p w14:paraId="16E38943" w14:textId="77777777" w:rsidR="00E91440" w:rsidRPr="0099700C" w:rsidRDefault="00E91440" w:rsidP="00E91440">
            <w:pPr>
              <w:pStyle w:val="CommentaryText"/>
              <w:tabs>
                <w:tab w:val="left" w:pos="3306"/>
              </w:tabs>
              <w:rPr>
                <w:rFonts w:cs="Calibri"/>
              </w:rPr>
            </w:pPr>
            <w:r w:rsidRPr="0099700C">
              <w:rPr>
                <w:rFonts w:cs="Calibri"/>
              </w:rPr>
              <w:t>As a result, an alternative disclosure is provided above, with additional commentary provided below.</w:t>
            </w:r>
          </w:p>
        </w:tc>
      </w:tr>
    </w:tbl>
    <w:p w14:paraId="01507AAF" w14:textId="77777777" w:rsidR="00AF63F9" w:rsidRDefault="00AF63F9">
      <w:pPr>
        <w:rPr>
          <w:b/>
        </w:rPr>
      </w:pPr>
      <w:r w:rsidRPr="00551886">
        <w:rPr>
          <w:rFonts w:cs="Calibri"/>
          <w:b/>
          <w:bCs/>
        </w:rPr>
        <w:br w:type="page"/>
      </w:r>
      <w:r w:rsidR="00B1706C" w:rsidRPr="00B1706C">
        <w:rPr>
          <w:rFonts w:cs="Calibri"/>
          <w:b/>
          <w:bCs/>
        </w:rPr>
        <w:t xml:space="preserve">TAS 13.   </w:t>
      </w:r>
      <w:r w:rsidR="00B1706C" w:rsidRPr="00B1706C">
        <w:rPr>
          <w:b/>
        </w:rPr>
        <w:t xml:space="preserve">Note 19.   Waivers, Impairment Losses and Write-Offs </w:t>
      </w:r>
      <w:r w:rsidR="00B1706C">
        <w:rPr>
          <w:b/>
        </w:rPr>
        <w:t>–</w:t>
      </w:r>
      <w:r w:rsidR="00B1706C" w:rsidRPr="00B1706C">
        <w:rPr>
          <w:b/>
        </w:rPr>
        <w:t xml:space="preserve"> Continued</w:t>
      </w:r>
    </w:p>
    <w:tbl>
      <w:tblPr>
        <w:tblW w:w="5000"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8286"/>
      </w:tblGrid>
      <w:tr w:rsidR="00B1706C" w:rsidRPr="0099700C" w14:paraId="03C96376" w14:textId="77777777" w:rsidTr="0007279A">
        <w:trPr>
          <w:cantSplit/>
          <w:trHeight w:val="270"/>
        </w:trPr>
        <w:tc>
          <w:tcPr>
            <w:tcW w:w="763" w:type="pct"/>
            <w:tcBorders>
              <w:top w:val="single" w:sz="4" w:space="0" w:color="auto"/>
              <w:left w:val="single" w:sz="2" w:space="0" w:color="003366"/>
              <w:bottom w:val="single" w:sz="4" w:space="0" w:color="auto"/>
              <w:right w:val="single" w:sz="2" w:space="0" w:color="003366"/>
            </w:tcBorders>
          </w:tcPr>
          <w:p w14:paraId="077F3E74" w14:textId="77777777" w:rsidR="00B1706C" w:rsidRPr="0099700C" w:rsidRDefault="00BB76D1" w:rsidP="00BB76D1">
            <w:pPr>
              <w:pStyle w:val="Reference"/>
              <w:rPr>
                <w:rFonts w:cs="Calibri"/>
              </w:rPr>
            </w:pPr>
            <w:r w:rsidRPr="0099700C">
              <w:rPr>
                <w:rFonts w:cs="Calibri"/>
              </w:rPr>
              <w:t>Reference</w:t>
            </w:r>
          </w:p>
        </w:tc>
        <w:tc>
          <w:tcPr>
            <w:tcW w:w="4237" w:type="pct"/>
            <w:tcBorders>
              <w:top w:val="single" w:sz="4" w:space="0" w:color="auto"/>
              <w:left w:val="single" w:sz="2" w:space="0" w:color="003366"/>
              <w:bottom w:val="single" w:sz="4" w:space="0" w:color="auto"/>
              <w:right w:val="nil"/>
            </w:tcBorders>
            <w:vAlign w:val="bottom"/>
          </w:tcPr>
          <w:p w14:paraId="378BA86E" w14:textId="77777777" w:rsidR="00B1706C" w:rsidRPr="0099700C" w:rsidRDefault="00CF1D8B" w:rsidP="00BB76D1">
            <w:pPr>
              <w:pStyle w:val="TableText"/>
              <w:tabs>
                <w:tab w:val="left" w:pos="3306"/>
              </w:tabs>
              <w:spacing w:before="0"/>
              <w:rPr>
                <w:rFonts w:cs="Calibri"/>
              </w:rPr>
            </w:pPr>
            <w:r w:rsidRPr="0099700C">
              <w:rPr>
                <w:rFonts w:cs="Calibri"/>
                <w:b/>
                <w:sz w:val="24"/>
                <w:szCs w:val="24"/>
              </w:rPr>
              <w:t xml:space="preserve">Reasons and Commentary on </w:t>
            </w:r>
            <w:r w:rsidRPr="0099700C">
              <w:rPr>
                <w:b/>
                <w:sz w:val="24"/>
                <w:szCs w:val="24"/>
              </w:rPr>
              <w:t>Note 19 Waivers, Impairment losses and write-offs - Continued</w:t>
            </w:r>
          </w:p>
        </w:tc>
      </w:tr>
      <w:tr w:rsidR="00D273BF" w:rsidRPr="0099700C" w14:paraId="168014DC"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top w:val="single" w:sz="4" w:space="0" w:color="auto"/>
              <w:left w:val="single" w:sz="2" w:space="0" w:color="003366"/>
              <w:right w:val="single" w:sz="2" w:space="0" w:color="003366"/>
            </w:tcBorders>
          </w:tcPr>
          <w:p w14:paraId="5FF9596B" w14:textId="77777777" w:rsidR="00D273BF" w:rsidRPr="0099700C" w:rsidRDefault="00D273BF" w:rsidP="00BB76D1">
            <w:pPr>
              <w:pStyle w:val="TableReference"/>
              <w:tabs>
                <w:tab w:val="left" w:pos="3306"/>
              </w:tabs>
              <w:rPr>
                <w:rFonts w:cs="Calibri"/>
                <w:color w:val="auto"/>
                <w:sz w:val="16"/>
                <w:szCs w:val="16"/>
              </w:rPr>
            </w:pPr>
          </w:p>
        </w:tc>
        <w:tc>
          <w:tcPr>
            <w:tcW w:w="4237" w:type="pct"/>
            <w:tcBorders>
              <w:top w:val="single" w:sz="4" w:space="0" w:color="auto"/>
              <w:left w:val="single" w:sz="2" w:space="0" w:color="003366"/>
            </w:tcBorders>
            <w:shd w:val="clear" w:color="auto" w:fill="F2F2F2"/>
          </w:tcPr>
          <w:p w14:paraId="7BE83682" w14:textId="77777777" w:rsidR="00D273BF" w:rsidRPr="0099700C" w:rsidRDefault="00D273BF" w:rsidP="00CF1D8B">
            <w:pPr>
              <w:pStyle w:val="CommentaryTitle"/>
              <w:spacing w:after="0"/>
              <w:rPr>
                <w:rFonts w:cs="Calibri"/>
              </w:rPr>
            </w:pPr>
            <w:bookmarkStart w:id="115" w:name="_Toc50440359"/>
            <w:bookmarkStart w:id="116" w:name="_Toc163106338"/>
            <w:r w:rsidRPr="0099700C">
              <w:rPr>
                <w:rFonts w:cs="Calibri"/>
              </w:rPr>
              <w:t xml:space="preserve">Commentary </w:t>
            </w:r>
            <w:r w:rsidRPr="0099700C">
              <w:rPr>
                <w:rFonts w:cs="Calibri"/>
              </w:rPr>
              <w:sym w:font="Symbol" w:char="F02D"/>
            </w:r>
            <w:r w:rsidRPr="0099700C">
              <w:rPr>
                <w:rFonts w:cs="Calibri"/>
              </w:rPr>
              <w:t xml:space="preserve"> Note </w:t>
            </w:r>
            <w:r w:rsidR="00877E58" w:rsidRPr="0099700C">
              <w:rPr>
                <w:rFonts w:cs="Calibri"/>
              </w:rPr>
              <w:t>19</w:t>
            </w:r>
            <w:r w:rsidRPr="0099700C">
              <w:rPr>
                <w:rFonts w:cs="Calibri"/>
              </w:rPr>
              <w:t>: Waivers, Impairment Losses and Write-Offs</w:t>
            </w:r>
            <w:bookmarkEnd w:id="115"/>
            <w:bookmarkEnd w:id="116"/>
          </w:p>
        </w:tc>
      </w:tr>
      <w:tr w:rsidR="00FA39FB" w:rsidRPr="0099700C" w14:paraId="21EB024E"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4AAD0AAC" w14:textId="77777777" w:rsidR="00FA39FB" w:rsidRPr="0099700C" w:rsidRDefault="00FA39FB" w:rsidP="0034337B">
            <w:pPr>
              <w:pStyle w:val="TableReference"/>
              <w:tabs>
                <w:tab w:val="left" w:pos="3306"/>
              </w:tabs>
              <w:spacing w:before="60"/>
              <w:rPr>
                <w:rFonts w:cs="Calibri"/>
                <w:strike/>
                <w:color w:val="auto"/>
                <w:sz w:val="16"/>
                <w:szCs w:val="16"/>
              </w:rPr>
            </w:pPr>
            <w:r w:rsidRPr="0099700C">
              <w:rPr>
                <w:rFonts w:cs="Calibri"/>
                <w:strike/>
                <w:color w:val="auto"/>
                <w:sz w:val="16"/>
                <w:szCs w:val="16"/>
              </w:rPr>
              <w:t>FMA Section 131</w:t>
            </w:r>
          </w:p>
          <w:p w14:paraId="6B7F3EA6" w14:textId="77777777" w:rsidR="00FA39FB" w:rsidRPr="0099700C" w:rsidRDefault="00FA39FB" w:rsidP="0034337B">
            <w:pPr>
              <w:pStyle w:val="TableReference"/>
              <w:tabs>
                <w:tab w:val="left" w:pos="3306"/>
              </w:tabs>
              <w:rPr>
                <w:rFonts w:cs="Calibri"/>
                <w:strike/>
                <w:color w:val="auto"/>
                <w:sz w:val="16"/>
                <w:szCs w:val="16"/>
              </w:rPr>
            </w:pPr>
          </w:p>
          <w:p w14:paraId="0B93622A" w14:textId="77777777" w:rsidR="00FA39FB" w:rsidRPr="0099700C" w:rsidRDefault="00FA39FB" w:rsidP="0034337B">
            <w:pPr>
              <w:pStyle w:val="TableReference"/>
              <w:tabs>
                <w:tab w:val="left" w:pos="3306"/>
              </w:tabs>
              <w:rPr>
                <w:rFonts w:cs="Calibri"/>
                <w:strike/>
                <w:color w:val="auto"/>
                <w:sz w:val="16"/>
                <w:szCs w:val="16"/>
              </w:rPr>
            </w:pPr>
          </w:p>
          <w:p w14:paraId="3029A27A" w14:textId="77777777" w:rsidR="00FA39FB" w:rsidRPr="0099700C" w:rsidRDefault="00FA39FB" w:rsidP="0034337B">
            <w:pPr>
              <w:pStyle w:val="TableReference"/>
              <w:tabs>
                <w:tab w:val="left" w:pos="3306"/>
              </w:tabs>
              <w:rPr>
                <w:rFonts w:cs="Calibri"/>
                <w:strike/>
                <w:color w:val="auto"/>
                <w:sz w:val="16"/>
                <w:szCs w:val="16"/>
              </w:rPr>
            </w:pPr>
          </w:p>
          <w:p w14:paraId="484AE528" w14:textId="77777777" w:rsidR="00FA39FB" w:rsidRPr="0099700C" w:rsidRDefault="00FA39FB" w:rsidP="0034337B">
            <w:pPr>
              <w:pStyle w:val="TableReference"/>
              <w:tabs>
                <w:tab w:val="left" w:pos="3306"/>
              </w:tabs>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4237" w:type="pct"/>
            <w:tcBorders>
              <w:left w:val="single" w:sz="2" w:space="0" w:color="003366"/>
            </w:tcBorders>
            <w:shd w:val="clear" w:color="auto" w:fill="F2F2F2"/>
          </w:tcPr>
          <w:p w14:paraId="7C460A44" w14:textId="77777777" w:rsidR="00FA39FB" w:rsidRPr="0099700C" w:rsidRDefault="00FA39FB" w:rsidP="0034337B">
            <w:pPr>
              <w:pStyle w:val="CommentaryText"/>
              <w:tabs>
                <w:tab w:val="left" w:pos="3306"/>
              </w:tabs>
              <w:rPr>
                <w:rFonts w:cs="Calibri"/>
                <w:strike/>
                <w:color w:val="FF0000"/>
              </w:rPr>
            </w:pPr>
            <w:r w:rsidRPr="0099700C">
              <w:rPr>
                <w:rFonts w:cs="Calibri"/>
                <w:strike/>
                <w:color w:val="FF0000"/>
              </w:rPr>
              <w:t>Section 131 of the FMA requires that a waiver relating to an amount payable to the Territory shall be reported in the notes to the financial statements of the relevant Agency that relate to the year in which the right to payment was waived.</w:t>
            </w:r>
          </w:p>
          <w:p w14:paraId="2604D1A2" w14:textId="77777777" w:rsidR="00FA39FB" w:rsidRPr="0099700C" w:rsidRDefault="00FA39FB" w:rsidP="0034337B">
            <w:pPr>
              <w:pStyle w:val="CommentaryText"/>
              <w:tabs>
                <w:tab w:val="left" w:pos="3306"/>
              </w:tabs>
              <w:rPr>
                <w:rFonts w:cs="Calibri"/>
              </w:rPr>
            </w:pPr>
            <w:r w:rsidRPr="0099700C">
              <w:rPr>
                <w:rFonts w:cs="Calibri"/>
              </w:rPr>
              <w:t>The disclosures required by this note are material by nature and disclosure is required regardless of the amount of the waiver.</w:t>
            </w:r>
          </w:p>
        </w:tc>
      </w:tr>
      <w:tr w:rsidR="00FA39FB" w:rsidRPr="0099700C" w14:paraId="420A293D"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4FC424A1" w14:textId="77777777" w:rsidR="00FA39FB" w:rsidRPr="0099700C" w:rsidRDefault="00FA39FB" w:rsidP="0034337B">
            <w:pPr>
              <w:pStyle w:val="TableReference"/>
              <w:tabs>
                <w:tab w:val="left" w:pos="3306"/>
              </w:tabs>
              <w:rPr>
                <w:rFonts w:cs="Calibri"/>
                <w:color w:val="auto"/>
                <w:sz w:val="16"/>
                <w:szCs w:val="16"/>
              </w:rPr>
            </w:pPr>
          </w:p>
        </w:tc>
        <w:tc>
          <w:tcPr>
            <w:tcW w:w="4237" w:type="pct"/>
            <w:tcBorders>
              <w:left w:val="single" w:sz="2" w:space="0" w:color="003366"/>
            </w:tcBorders>
            <w:shd w:val="clear" w:color="auto" w:fill="F2F2F2"/>
          </w:tcPr>
          <w:p w14:paraId="32BE1A78" w14:textId="77777777" w:rsidR="00FA39FB" w:rsidRPr="0099700C" w:rsidRDefault="00FA39FB" w:rsidP="00BB76D1">
            <w:pPr>
              <w:pStyle w:val="CommentaryText"/>
              <w:tabs>
                <w:tab w:val="left" w:pos="3306"/>
              </w:tabs>
              <w:spacing w:after="0"/>
              <w:rPr>
                <w:rFonts w:cs="Calibri"/>
                <w:b/>
                <w:bCs/>
                <w:szCs w:val="18"/>
              </w:rPr>
            </w:pPr>
            <w:r w:rsidRPr="0099700C">
              <w:rPr>
                <w:rFonts w:cs="Calibri"/>
                <w:b/>
                <w:bCs/>
                <w:szCs w:val="18"/>
              </w:rPr>
              <w:t xml:space="preserve">Losses or Deficiencies in </w:t>
            </w:r>
            <w:r w:rsidRPr="0099700C">
              <w:rPr>
                <w:rFonts w:cs="Calibri"/>
                <w:b/>
                <w:bCs/>
                <w:strike/>
                <w:color w:val="FF0000"/>
                <w:szCs w:val="18"/>
              </w:rPr>
              <w:t>Public</w:t>
            </w:r>
            <w:r w:rsidRPr="0099700C">
              <w:rPr>
                <w:rFonts w:cs="Calibri"/>
                <w:b/>
                <w:bCs/>
                <w:szCs w:val="18"/>
              </w:rPr>
              <w:t xml:space="preserve"> Monies </w:t>
            </w:r>
          </w:p>
        </w:tc>
      </w:tr>
      <w:tr w:rsidR="00B1706C" w:rsidRPr="0099700C" w14:paraId="669A0AD4"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1ADCD31E" w14:textId="77777777" w:rsidR="00B1706C" w:rsidRPr="0099700C" w:rsidRDefault="00B1706C" w:rsidP="00B1706C">
            <w:pPr>
              <w:pStyle w:val="TableReference"/>
              <w:tabs>
                <w:tab w:val="left" w:pos="3306"/>
              </w:tabs>
              <w:rPr>
                <w:rFonts w:cs="Calibri"/>
                <w:color w:val="auto"/>
                <w:sz w:val="16"/>
                <w:szCs w:val="16"/>
              </w:rPr>
            </w:pPr>
            <w:r w:rsidRPr="0099700C">
              <w:rPr>
                <w:rFonts w:cs="Calibri"/>
                <w:color w:val="auto"/>
                <w:sz w:val="16"/>
                <w:szCs w:val="16"/>
              </w:rPr>
              <w:t xml:space="preserve">ACT Disclosure Policy </w:t>
            </w:r>
          </w:p>
          <w:p w14:paraId="249BE417" w14:textId="77777777" w:rsidR="00B1706C" w:rsidRPr="0099700C" w:rsidRDefault="00B1706C" w:rsidP="00B1706C">
            <w:pPr>
              <w:pStyle w:val="TableReference"/>
              <w:tabs>
                <w:tab w:val="left" w:pos="3306"/>
              </w:tabs>
              <w:rPr>
                <w:rFonts w:cs="Calibri"/>
                <w:color w:val="auto"/>
                <w:sz w:val="16"/>
                <w:szCs w:val="16"/>
              </w:rPr>
            </w:pPr>
          </w:p>
          <w:p w14:paraId="0B8A170F" w14:textId="77777777" w:rsidR="00B1706C" w:rsidRPr="0099700C" w:rsidRDefault="00B1706C" w:rsidP="00B1706C">
            <w:pPr>
              <w:pStyle w:val="TableReference"/>
              <w:tabs>
                <w:tab w:val="left" w:pos="3306"/>
              </w:tabs>
              <w:rPr>
                <w:rFonts w:cs="Calibri"/>
                <w:color w:val="auto"/>
                <w:sz w:val="16"/>
                <w:szCs w:val="16"/>
              </w:rPr>
            </w:pPr>
          </w:p>
          <w:p w14:paraId="4BA33F9D" w14:textId="77777777" w:rsidR="00B1706C" w:rsidRPr="0099700C" w:rsidRDefault="00B1706C" w:rsidP="00B1706C">
            <w:pPr>
              <w:pStyle w:val="TableReference"/>
              <w:tabs>
                <w:tab w:val="left" w:pos="3306"/>
              </w:tabs>
              <w:rPr>
                <w:rFonts w:cs="Calibri"/>
                <w:color w:val="auto"/>
                <w:sz w:val="16"/>
                <w:szCs w:val="16"/>
              </w:rPr>
            </w:pPr>
          </w:p>
          <w:p w14:paraId="50CC4778" w14:textId="77777777" w:rsidR="00B1706C" w:rsidRPr="0099700C" w:rsidRDefault="00B1706C" w:rsidP="00B1706C">
            <w:pPr>
              <w:pStyle w:val="TableReference"/>
              <w:tabs>
                <w:tab w:val="left" w:pos="3306"/>
              </w:tabs>
              <w:rPr>
                <w:rFonts w:cs="Calibri"/>
                <w:color w:val="auto"/>
                <w:sz w:val="16"/>
                <w:szCs w:val="16"/>
              </w:rPr>
            </w:pPr>
          </w:p>
          <w:p w14:paraId="47DEB3D7" w14:textId="77777777" w:rsidR="00B1706C" w:rsidRPr="0099700C" w:rsidRDefault="00B1706C" w:rsidP="00B1706C">
            <w:pPr>
              <w:pStyle w:val="TableReference"/>
              <w:tabs>
                <w:tab w:val="left" w:pos="3306"/>
              </w:tabs>
              <w:rPr>
                <w:rFonts w:cs="Calibri"/>
                <w:color w:val="auto"/>
                <w:sz w:val="16"/>
                <w:szCs w:val="16"/>
              </w:rPr>
            </w:pPr>
            <w:r w:rsidRPr="0099700C">
              <w:rPr>
                <w:rFonts w:cs="Calibri"/>
                <w:color w:val="auto"/>
                <w:sz w:val="16"/>
                <w:szCs w:val="16"/>
              </w:rPr>
              <w:t>Chief Minister’s Annual Report Directions</w:t>
            </w:r>
          </w:p>
        </w:tc>
        <w:tc>
          <w:tcPr>
            <w:tcW w:w="4237" w:type="pct"/>
            <w:tcBorders>
              <w:left w:val="single" w:sz="2" w:space="0" w:color="003366"/>
            </w:tcBorders>
            <w:shd w:val="clear" w:color="auto" w:fill="F2F2F2"/>
          </w:tcPr>
          <w:p w14:paraId="45A61280" w14:textId="77777777" w:rsidR="00B1706C" w:rsidRPr="0099700C" w:rsidRDefault="00B1706C" w:rsidP="00B1706C">
            <w:pPr>
              <w:pStyle w:val="CommentaryText"/>
              <w:spacing w:after="60"/>
              <w:rPr>
                <w:rFonts w:cs="Calibri"/>
              </w:rPr>
            </w:pPr>
            <w:r w:rsidRPr="0099700C">
              <w:rPr>
                <w:rFonts w:cs="Calibri"/>
              </w:rPr>
              <w:t xml:space="preserve">The ‘Losses or Deficiencies in </w:t>
            </w:r>
            <w:r w:rsidRPr="0099700C">
              <w:rPr>
                <w:rFonts w:cs="Calibri"/>
                <w:strike/>
                <w:color w:val="FF0000"/>
              </w:rPr>
              <w:t>Public</w:t>
            </w:r>
            <w:r w:rsidRPr="0099700C">
              <w:rPr>
                <w:rFonts w:cs="Calibri"/>
              </w:rPr>
              <w:t xml:space="preserve"> Monies’ line item will include a number of different items including, but not limited to, the following:</w:t>
            </w:r>
          </w:p>
          <w:p w14:paraId="0F2098B6" w14:textId="77777777" w:rsidR="00B1706C" w:rsidRPr="0099700C" w:rsidRDefault="00B1706C" w:rsidP="00020E12">
            <w:pPr>
              <w:pStyle w:val="CommentaryText"/>
              <w:numPr>
                <w:ilvl w:val="0"/>
                <w:numId w:val="15"/>
              </w:numPr>
              <w:spacing w:after="0"/>
              <w:ind w:left="714" w:hanging="714"/>
              <w:rPr>
                <w:rFonts w:cs="Calibri"/>
              </w:rPr>
            </w:pPr>
            <w:r w:rsidRPr="0099700C">
              <w:rPr>
                <w:rFonts w:cs="Calibri"/>
              </w:rPr>
              <w:t>decrease in monies due to fraud;</w:t>
            </w:r>
          </w:p>
          <w:p w14:paraId="708F3A48" w14:textId="77777777" w:rsidR="00B1706C" w:rsidRPr="0099700C" w:rsidRDefault="00B1706C" w:rsidP="00020E12">
            <w:pPr>
              <w:pStyle w:val="CommentaryText"/>
              <w:numPr>
                <w:ilvl w:val="0"/>
                <w:numId w:val="16"/>
              </w:numPr>
              <w:tabs>
                <w:tab w:val="clear" w:pos="720"/>
                <w:tab w:val="num" w:pos="388"/>
              </w:tabs>
              <w:spacing w:after="0"/>
              <w:ind w:left="714" w:hanging="714"/>
              <w:rPr>
                <w:rFonts w:cs="Calibri"/>
              </w:rPr>
            </w:pPr>
            <w:r w:rsidRPr="0099700C">
              <w:rPr>
                <w:rFonts w:cs="Calibri"/>
              </w:rPr>
              <w:t>monies which can not be accounted for; and</w:t>
            </w:r>
          </w:p>
          <w:p w14:paraId="41BBD6E4" w14:textId="77777777" w:rsidR="00B1706C" w:rsidRPr="0099700C" w:rsidRDefault="00B1706C" w:rsidP="00020E12">
            <w:pPr>
              <w:pStyle w:val="CommentaryText"/>
              <w:numPr>
                <w:ilvl w:val="0"/>
                <w:numId w:val="17"/>
              </w:numPr>
              <w:tabs>
                <w:tab w:val="clear" w:pos="720"/>
                <w:tab w:val="num" w:pos="388"/>
                <w:tab w:val="left" w:pos="3306"/>
              </w:tabs>
              <w:ind w:left="714" w:hanging="714"/>
              <w:rPr>
                <w:rFonts w:cs="Calibri"/>
              </w:rPr>
            </w:pPr>
            <w:r w:rsidRPr="0099700C">
              <w:rPr>
                <w:rFonts w:cs="Calibri"/>
              </w:rPr>
              <w:t>monies which have been lost.</w:t>
            </w:r>
          </w:p>
          <w:p w14:paraId="5E2FB0AF" w14:textId="77777777" w:rsidR="00B1706C" w:rsidRPr="0099700C" w:rsidRDefault="00B1706C" w:rsidP="00B1706C">
            <w:pPr>
              <w:pStyle w:val="CommentaryText"/>
              <w:tabs>
                <w:tab w:val="left" w:pos="3306"/>
              </w:tabs>
              <w:rPr>
                <w:rFonts w:cs="Calibri"/>
              </w:rPr>
            </w:pPr>
            <w:r w:rsidRPr="0099700C">
              <w:rPr>
                <w:rFonts w:cs="Calibri"/>
              </w:rPr>
              <w:t xml:space="preserve">The Chief Minister’s Annual Report Directions requires further disclosure of fraud in the Annual Report. </w:t>
            </w:r>
          </w:p>
        </w:tc>
      </w:tr>
      <w:tr w:rsidR="003337EE" w:rsidRPr="0099700C" w14:paraId="38BB20BF" w14:textId="77777777" w:rsidTr="0007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763" w:type="pct"/>
            <w:tcBorders>
              <w:left w:val="single" w:sz="2" w:space="0" w:color="003366"/>
              <w:right w:val="single" w:sz="2" w:space="0" w:color="003366"/>
            </w:tcBorders>
          </w:tcPr>
          <w:p w14:paraId="3E9E5E60" w14:textId="77777777" w:rsidR="003337EE" w:rsidRPr="00C07955" w:rsidRDefault="003337EE" w:rsidP="00B1706C">
            <w:pPr>
              <w:pStyle w:val="TableReference"/>
              <w:tabs>
                <w:tab w:val="left" w:pos="3306"/>
              </w:tabs>
              <w:rPr>
                <w:rFonts w:cs="Calibri"/>
                <w:color w:val="000000"/>
                <w:sz w:val="16"/>
                <w:szCs w:val="16"/>
              </w:rPr>
            </w:pPr>
            <w:r w:rsidRPr="00C07955">
              <w:rPr>
                <w:rFonts w:cs="Calibri"/>
                <w:color w:val="000000"/>
                <w:sz w:val="16"/>
                <w:szCs w:val="16"/>
              </w:rPr>
              <w:t>ACT Disclosure Policy</w:t>
            </w:r>
          </w:p>
        </w:tc>
        <w:tc>
          <w:tcPr>
            <w:tcW w:w="4237" w:type="pct"/>
            <w:tcBorders>
              <w:left w:val="single" w:sz="2" w:space="0" w:color="003366"/>
            </w:tcBorders>
            <w:shd w:val="clear" w:color="auto" w:fill="F2F2F2"/>
          </w:tcPr>
          <w:p w14:paraId="5C977046" w14:textId="77777777" w:rsidR="003337EE" w:rsidRPr="00C07955" w:rsidRDefault="003337EE" w:rsidP="003337EE">
            <w:pPr>
              <w:pStyle w:val="TableText"/>
              <w:spacing w:before="0" w:after="120"/>
              <w:jc w:val="both"/>
              <w:rPr>
                <w:rFonts w:cs="Calibri"/>
                <w:color w:val="000000"/>
                <w:sz w:val="20"/>
                <w:szCs w:val="20"/>
              </w:rPr>
            </w:pPr>
            <w:r w:rsidRPr="00C07955">
              <w:rPr>
                <w:rFonts w:cs="Calibri"/>
                <w:color w:val="000000"/>
                <w:sz w:val="20"/>
                <w:szCs w:val="20"/>
              </w:rPr>
              <w:t>A waiver is the relinquishment of a legal claim to a debt over which the Agency has control.  The write-off of a debt is the accounting action taken to remove a debt from the books but does not relinquish the legal right of the Agency to recover the amount.  The write-off of debts may occur for reasons other than waivers.</w:t>
            </w:r>
          </w:p>
        </w:tc>
      </w:tr>
    </w:tbl>
    <w:p w14:paraId="7DE407C4" w14:textId="77777777" w:rsidR="00F83F00" w:rsidRDefault="00F83F00" w:rsidP="00F83F00"/>
    <w:p w14:paraId="300AD5E0" w14:textId="77777777" w:rsidR="00B1706C" w:rsidRPr="00BC1585" w:rsidRDefault="00B1706C" w:rsidP="00BC1585">
      <w:pPr>
        <w:pStyle w:val="Heading1"/>
      </w:pPr>
      <w:r w:rsidRPr="00BC1585">
        <w:t>TAS 14.   Note</w:t>
      </w:r>
      <w:r w:rsidR="0007279A" w:rsidRPr="00BC1585">
        <w:t xml:space="preserve"> </w:t>
      </w:r>
      <w:r w:rsidRPr="00BC1585">
        <w:t>22.   Cash and Cash Equivalents</w:t>
      </w:r>
    </w:p>
    <w:tbl>
      <w:tblPr>
        <w:tblW w:w="5000" w:type="pct"/>
        <w:tblInd w:w="97" w:type="dxa"/>
        <w:shd w:val="clear" w:color="auto" w:fill="CCFFCC"/>
        <w:tblLook w:val="00A0" w:firstRow="1" w:lastRow="0" w:firstColumn="1" w:lastColumn="0" w:noHBand="0" w:noVBand="0"/>
      </w:tblPr>
      <w:tblGrid>
        <w:gridCol w:w="10"/>
        <w:gridCol w:w="1418"/>
        <w:gridCol w:w="5435"/>
        <w:gridCol w:w="1347"/>
        <w:gridCol w:w="1568"/>
      </w:tblGrid>
      <w:tr w:rsidR="00FA39FB" w:rsidRPr="0099700C" w14:paraId="47D5A1F7" w14:textId="77777777" w:rsidTr="00701196">
        <w:trPr>
          <w:trHeight w:val="283"/>
        </w:trPr>
        <w:tc>
          <w:tcPr>
            <w:tcW w:w="730" w:type="pct"/>
            <w:gridSpan w:val="2"/>
            <w:tcBorders>
              <w:top w:val="single" w:sz="4" w:space="0" w:color="auto"/>
              <w:left w:val="single" w:sz="2" w:space="0" w:color="003366"/>
              <w:bottom w:val="single" w:sz="4" w:space="0" w:color="auto"/>
              <w:right w:val="single" w:sz="2" w:space="0" w:color="003366"/>
            </w:tcBorders>
          </w:tcPr>
          <w:p w14:paraId="2ABBCCF7" w14:textId="77777777" w:rsidR="00FA39FB" w:rsidRPr="0099700C" w:rsidRDefault="00B1706C" w:rsidP="0007279A">
            <w:pPr>
              <w:rPr>
                <w:b/>
                <w:sz w:val="20"/>
                <w:szCs w:val="20"/>
              </w:rPr>
            </w:pPr>
            <w:r w:rsidRPr="0099700C">
              <w:rPr>
                <w:b/>
                <w:sz w:val="20"/>
                <w:szCs w:val="20"/>
              </w:rPr>
              <w:t>Reference</w:t>
            </w:r>
          </w:p>
        </w:tc>
        <w:tc>
          <w:tcPr>
            <w:tcW w:w="4270" w:type="pct"/>
            <w:gridSpan w:val="3"/>
            <w:tcBorders>
              <w:top w:val="single" w:sz="4" w:space="0" w:color="auto"/>
              <w:left w:val="single" w:sz="2" w:space="0" w:color="003366"/>
              <w:bottom w:val="single" w:sz="4" w:space="0" w:color="auto"/>
            </w:tcBorders>
            <w:shd w:val="clear" w:color="auto" w:fill="auto"/>
          </w:tcPr>
          <w:p w14:paraId="01B2EA5D" w14:textId="77777777" w:rsidR="00FA39FB" w:rsidRPr="0099700C" w:rsidRDefault="0007279A" w:rsidP="0007279A">
            <w:pPr>
              <w:spacing w:after="240"/>
              <w:rPr>
                <w:b/>
                <w:szCs w:val="24"/>
              </w:rPr>
            </w:pPr>
            <w:r w:rsidRPr="0099700C">
              <w:rPr>
                <w:b/>
                <w:szCs w:val="24"/>
              </w:rPr>
              <w:t xml:space="preserve">Note 22.   Cash and Cash Equivalents </w:t>
            </w:r>
          </w:p>
        </w:tc>
      </w:tr>
      <w:tr w:rsidR="00FA39FB" w:rsidRPr="0099700C" w14:paraId="73037D48"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single" w:sz="4" w:space="0" w:color="auto"/>
              <w:left w:val="single" w:sz="2" w:space="0" w:color="003366"/>
              <w:bottom w:val="nil"/>
              <w:right w:val="single" w:sz="2" w:space="0" w:color="003366"/>
            </w:tcBorders>
          </w:tcPr>
          <w:p w14:paraId="69B352B4" w14:textId="77777777" w:rsidR="00FA39FB" w:rsidRPr="0099700C" w:rsidRDefault="00FA39FB" w:rsidP="000B4DD5">
            <w:pPr>
              <w:pStyle w:val="TableReference"/>
              <w:tabs>
                <w:tab w:val="left" w:pos="3306"/>
              </w:tabs>
              <w:rPr>
                <w:rFonts w:cs="Calibri"/>
                <w:color w:val="auto"/>
                <w:sz w:val="16"/>
                <w:szCs w:val="16"/>
              </w:rPr>
            </w:pPr>
            <w:r w:rsidRPr="0099700C">
              <w:rPr>
                <w:rFonts w:cs="Calibri"/>
                <w:color w:val="auto"/>
                <w:sz w:val="16"/>
                <w:szCs w:val="16"/>
              </w:rPr>
              <w:t xml:space="preserve">ACT </w:t>
            </w:r>
            <w:r w:rsidR="00B11EDB" w:rsidRPr="0099700C">
              <w:rPr>
                <w:rFonts w:cs="Calibri"/>
                <w:color w:val="auto"/>
                <w:sz w:val="16"/>
                <w:szCs w:val="16"/>
              </w:rPr>
              <w:t xml:space="preserve">Disclosure </w:t>
            </w:r>
            <w:r w:rsidRPr="0099700C">
              <w:rPr>
                <w:rFonts w:cs="Calibri"/>
                <w:color w:val="auto"/>
                <w:sz w:val="16"/>
                <w:szCs w:val="16"/>
              </w:rPr>
              <w:t>Policy</w:t>
            </w:r>
          </w:p>
        </w:tc>
        <w:tc>
          <w:tcPr>
            <w:tcW w:w="4270" w:type="pct"/>
            <w:gridSpan w:val="3"/>
            <w:tcBorders>
              <w:top w:val="single" w:sz="4" w:space="0" w:color="auto"/>
              <w:left w:val="single" w:sz="2" w:space="0" w:color="003366"/>
              <w:bottom w:val="nil"/>
              <w:right w:val="nil"/>
            </w:tcBorders>
            <w:vAlign w:val="bottom"/>
          </w:tcPr>
          <w:p w14:paraId="1F78A94C" w14:textId="77777777" w:rsidR="00FA39FB" w:rsidRPr="0099700C" w:rsidRDefault="00FA39FB" w:rsidP="00434509">
            <w:pPr>
              <w:pStyle w:val="TableText"/>
              <w:spacing w:before="0" w:after="120"/>
              <w:jc w:val="both"/>
              <w:rPr>
                <w:rFonts w:cs="Calibri"/>
                <w:sz w:val="20"/>
                <w:szCs w:val="20"/>
              </w:rPr>
            </w:pPr>
            <w:r w:rsidRPr="0099700C">
              <w:rPr>
                <w:rFonts w:cs="Calibri"/>
                <w:sz w:val="20"/>
                <w:szCs w:val="20"/>
              </w:rPr>
              <w:t xml:space="preserve">The Agency holds a number of bank accounts with the </w:t>
            </w:r>
            <w:r w:rsidR="00A63B58" w:rsidRPr="00434509">
              <w:rPr>
                <w:rFonts w:cs="Calibri"/>
                <w:sz w:val="20"/>
                <w:szCs w:val="20"/>
              </w:rPr>
              <w:t xml:space="preserve">Westpac </w:t>
            </w:r>
            <w:r w:rsidRPr="0099700C">
              <w:rPr>
                <w:rFonts w:cs="Calibri"/>
                <w:sz w:val="20"/>
                <w:szCs w:val="20"/>
              </w:rPr>
              <w:t xml:space="preserve">Bank as part of the whole-of-government banking arrangements.  As part of these arrangements, the Agency does not receive any interest on these accounts. </w:t>
            </w:r>
          </w:p>
        </w:tc>
      </w:tr>
      <w:tr w:rsidR="00FA39FB" w:rsidRPr="0099700C" w14:paraId="511C9B04"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67EA2798" w14:textId="77777777" w:rsidR="00FA39FB" w:rsidRPr="0099700C" w:rsidRDefault="00FA39FB" w:rsidP="00E35531">
            <w:pPr>
              <w:pStyle w:val="TableReference"/>
              <w:tabs>
                <w:tab w:val="left" w:pos="3306"/>
              </w:tabs>
              <w:spacing w:before="60"/>
              <w:rPr>
                <w:rFonts w:cs="Calibri"/>
                <w:color w:val="auto"/>
                <w:sz w:val="16"/>
                <w:szCs w:val="16"/>
              </w:rPr>
            </w:pPr>
          </w:p>
        </w:tc>
        <w:tc>
          <w:tcPr>
            <w:tcW w:w="4270" w:type="pct"/>
            <w:gridSpan w:val="3"/>
            <w:tcBorders>
              <w:top w:val="nil"/>
              <w:left w:val="single" w:sz="2" w:space="0" w:color="003366"/>
              <w:bottom w:val="nil"/>
              <w:right w:val="nil"/>
            </w:tcBorders>
            <w:vAlign w:val="bottom"/>
          </w:tcPr>
          <w:p w14:paraId="1CFDD68D" w14:textId="77777777" w:rsidR="00FA39FB" w:rsidRPr="0099700C" w:rsidRDefault="00252413" w:rsidP="00252413">
            <w:pPr>
              <w:pStyle w:val="TableText"/>
              <w:spacing w:before="0"/>
              <w:jc w:val="both"/>
              <w:rPr>
                <w:rFonts w:cs="Calibri"/>
                <w:sz w:val="20"/>
                <w:szCs w:val="20"/>
              </w:rPr>
            </w:pPr>
            <w:r w:rsidRPr="0099700C">
              <w:rPr>
                <w:rFonts w:cs="Calibri"/>
                <w:sz w:val="20"/>
                <w:szCs w:val="20"/>
              </w:rPr>
              <w:t>Th</w:t>
            </w:r>
            <w:r w:rsidR="00FA39FB" w:rsidRPr="0099700C">
              <w:rPr>
                <w:rFonts w:cs="Calibri"/>
                <w:sz w:val="20"/>
                <w:szCs w:val="20"/>
              </w:rPr>
              <w:t>e Authority has demand deposits held directly with ‘Example Bank’ that earned an average floating interest rate of &lt;5.5%&gt;.</w:t>
            </w:r>
          </w:p>
        </w:tc>
      </w:tr>
      <w:tr w:rsidR="00FA39FB" w:rsidRPr="0099700C" w14:paraId="3F66417C"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5173C058" w14:textId="77777777" w:rsidR="00FA39FB" w:rsidRPr="0099700C" w:rsidRDefault="00FA39FB" w:rsidP="00E35531">
            <w:pPr>
              <w:pStyle w:val="TableReference"/>
              <w:tabs>
                <w:tab w:val="left" w:pos="3306"/>
              </w:tabs>
              <w:spacing w:before="40"/>
              <w:rPr>
                <w:rFonts w:cs="Calibri"/>
                <w:color w:val="auto"/>
                <w:sz w:val="16"/>
                <w:szCs w:val="16"/>
              </w:rPr>
            </w:pPr>
          </w:p>
        </w:tc>
        <w:tc>
          <w:tcPr>
            <w:tcW w:w="2779" w:type="pct"/>
            <w:tcBorders>
              <w:top w:val="nil"/>
              <w:left w:val="single" w:sz="2" w:space="0" w:color="003366"/>
              <w:bottom w:val="nil"/>
              <w:right w:val="nil"/>
            </w:tcBorders>
            <w:vAlign w:val="bottom"/>
          </w:tcPr>
          <w:p w14:paraId="60A6CC47" w14:textId="77777777" w:rsidR="00FA39FB" w:rsidRPr="0099700C" w:rsidRDefault="00FA39FB" w:rsidP="00E35531">
            <w:pPr>
              <w:pStyle w:val="Header"/>
              <w:tabs>
                <w:tab w:val="clear" w:pos="4153"/>
                <w:tab w:val="clear" w:pos="8306"/>
                <w:tab w:val="left" w:pos="3306"/>
              </w:tabs>
              <w:rPr>
                <w:rFonts w:cs="Calibri"/>
                <w:sz w:val="20"/>
                <w:szCs w:val="20"/>
              </w:rPr>
            </w:pPr>
          </w:p>
        </w:tc>
        <w:tc>
          <w:tcPr>
            <w:tcW w:w="689" w:type="pct"/>
            <w:tcBorders>
              <w:top w:val="single" w:sz="4" w:space="0" w:color="auto"/>
              <w:left w:val="nil"/>
              <w:bottom w:val="single" w:sz="4" w:space="0" w:color="auto"/>
              <w:right w:val="nil"/>
            </w:tcBorders>
            <w:vAlign w:val="bottom"/>
          </w:tcPr>
          <w:p w14:paraId="79F7B79A" w14:textId="77777777" w:rsidR="00FA39FB" w:rsidRPr="0099700C" w:rsidRDefault="00551886" w:rsidP="00E35531">
            <w:pPr>
              <w:pStyle w:val="TableTitle"/>
              <w:tabs>
                <w:tab w:val="left" w:pos="3306"/>
              </w:tabs>
              <w:rPr>
                <w:rFonts w:cs="Calibri"/>
                <w:sz w:val="20"/>
                <w:szCs w:val="20"/>
              </w:rPr>
            </w:pPr>
            <w:r w:rsidRPr="0099700C">
              <w:rPr>
                <w:rFonts w:cs="Calibri"/>
                <w:sz w:val="20"/>
                <w:szCs w:val="20"/>
              </w:rPr>
              <w:t>201</w:t>
            </w:r>
            <w:r w:rsidR="00AC7916">
              <w:rPr>
                <w:rFonts w:cs="Calibri"/>
                <w:sz w:val="20"/>
                <w:szCs w:val="20"/>
              </w:rPr>
              <w:t>9</w:t>
            </w:r>
          </w:p>
          <w:p w14:paraId="2F4B79CB" w14:textId="77777777" w:rsidR="00FA39FB" w:rsidRPr="0099700C" w:rsidRDefault="00FA39FB" w:rsidP="00E35531">
            <w:pPr>
              <w:pStyle w:val="TableTitle"/>
              <w:tabs>
                <w:tab w:val="left" w:pos="3306"/>
              </w:tabs>
              <w:rPr>
                <w:rFonts w:cs="Calibri"/>
                <w:sz w:val="20"/>
                <w:szCs w:val="20"/>
              </w:rPr>
            </w:pPr>
            <w:r w:rsidRPr="0099700C">
              <w:rPr>
                <w:rFonts w:cs="Calibri"/>
                <w:sz w:val="20"/>
                <w:szCs w:val="20"/>
              </w:rPr>
              <w:t>$’000</w:t>
            </w:r>
          </w:p>
        </w:tc>
        <w:tc>
          <w:tcPr>
            <w:tcW w:w="802" w:type="pct"/>
            <w:tcBorders>
              <w:top w:val="single" w:sz="4" w:space="0" w:color="auto"/>
              <w:left w:val="nil"/>
              <w:bottom w:val="single" w:sz="4" w:space="0" w:color="auto"/>
              <w:right w:val="nil"/>
            </w:tcBorders>
            <w:vAlign w:val="bottom"/>
          </w:tcPr>
          <w:p w14:paraId="7D8C3B7B" w14:textId="77777777" w:rsidR="00FA39FB" w:rsidRPr="0099700C" w:rsidRDefault="00551886" w:rsidP="00E35531">
            <w:pPr>
              <w:pStyle w:val="TableTitle"/>
              <w:tabs>
                <w:tab w:val="left" w:pos="3306"/>
              </w:tabs>
              <w:rPr>
                <w:rFonts w:cs="Calibri"/>
                <w:sz w:val="20"/>
                <w:szCs w:val="20"/>
              </w:rPr>
            </w:pPr>
            <w:bookmarkStart w:id="117" w:name="_Toc48468497"/>
            <w:r w:rsidRPr="0099700C">
              <w:rPr>
                <w:rFonts w:cs="Calibri"/>
                <w:sz w:val="20"/>
                <w:szCs w:val="20"/>
              </w:rPr>
              <w:t>201</w:t>
            </w:r>
            <w:r w:rsidR="00AC7916">
              <w:rPr>
                <w:rFonts w:cs="Calibri"/>
                <w:sz w:val="20"/>
                <w:szCs w:val="20"/>
              </w:rPr>
              <w:t>8</w:t>
            </w:r>
          </w:p>
          <w:bookmarkEnd w:id="117"/>
          <w:p w14:paraId="07D2DC9E" w14:textId="77777777" w:rsidR="00FA39FB" w:rsidRPr="0099700C" w:rsidRDefault="00FA39FB" w:rsidP="00E35531">
            <w:pPr>
              <w:pStyle w:val="TableTitle"/>
              <w:tabs>
                <w:tab w:val="left" w:pos="3306"/>
              </w:tabs>
              <w:rPr>
                <w:rFonts w:cs="Calibri"/>
                <w:sz w:val="20"/>
                <w:szCs w:val="20"/>
              </w:rPr>
            </w:pPr>
            <w:r w:rsidRPr="0099700C">
              <w:rPr>
                <w:rFonts w:cs="Calibri"/>
                <w:sz w:val="20"/>
                <w:szCs w:val="20"/>
              </w:rPr>
              <w:t>$’000</w:t>
            </w:r>
          </w:p>
        </w:tc>
      </w:tr>
      <w:tr w:rsidR="00FA39FB" w:rsidRPr="0099700C" w14:paraId="530DE69A"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50EB12B4" w14:textId="77777777" w:rsidR="00FA39FB" w:rsidRPr="0099700C" w:rsidRDefault="00FA39FB" w:rsidP="00E35531">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45</w:t>
            </w:r>
          </w:p>
        </w:tc>
        <w:tc>
          <w:tcPr>
            <w:tcW w:w="2779" w:type="pct"/>
            <w:tcBorders>
              <w:top w:val="nil"/>
              <w:left w:val="single" w:sz="2" w:space="0" w:color="003366"/>
              <w:bottom w:val="nil"/>
              <w:right w:val="nil"/>
            </w:tcBorders>
            <w:vAlign w:val="bottom"/>
          </w:tcPr>
          <w:p w14:paraId="6539695E" w14:textId="77777777" w:rsidR="00FA39FB" w:rsidRPr="0099700C" w:rsidRDefault="00FA39FB" w:rsidP="00E35531">
            <w:pPr>
              <w:pStyle w:val="TableText"/>
              <w:tabs>
                <w:tab w:val="left" w:pos="3306"/>
              </w:tabs>
              <w:rPr>
                <w:rFonts w:cs="Calibri"/>
                <w:sz w:val="20"/>
                <w:szCs w:val="20"/>
              </w:rPr>
            </w:pPr>
            <w:r w:rsidRPr="0099700C">
              <w:rPr>
                <w:rFonts w:cs="Calibri"/>
                <w:sz w:val="20"/>
                <w:szCs w:val="20"/>
              </w:rPr>
              <w:t xml:space="preserve">Cash at Bank </w:t>
            </w:r>
            <w:r w:rsidRPr="0099700C">
              <w:rPr>
                <w:rFonts w:cs="Calibri"/>
                <w:sz w:val="20"/>
                <w:szCs w:val="20"/>
                <w:vertAlign w:val="superscript"/>
              </w:rPr>
              <w:t>a</w:t>
            </w:r>
          </w:p>
        </w:tc>
        <w:tc>
          <w:tcPr>
            <w:tcW w:w="689" w:type="pct"/>
            <w:tcBorders>
              <w:top w:val="nil"/>
              <w:left w:val="nil"/>
              <w:bottom w:val="nil"/>
              <w:right w:val="nil"/>
            </w:tcBorders>
            <w:vAlign w:val="bottom"/>
          </w:tcPr>
          <w:p w14:paraId="668C1D27" w14:textId="77777777" w:rsidR="00FA39FB" w:rsidRPr="0099700C" w:rsidRDefault="00FA39FB" w:rsidP="00824A4D">
            <w:pPr>
              <w:pStyle w:val="TableText"/>
              <w:tabs>
                <w:tab w:val="left" w:pos="3306"/>
              </w:tabs>
              <w:jc w:val="right"/>
              <w:rPr>
                <w:rFonts w:cs="Calibri"/>
                <w:sz w:val="20"/>
                <w:szCs w:val="20"/>
              </w:rPr>
            </w:pPr>
            <w:r w:rsidRPr="0099700C">
              <w:rPr>
                <w:rFonts w:cs="Calibri"/>
                <w:sz w:val="20"/>
                <w:szCs w:val="20"/>
              </w:rPr>
              <w:t>X,xxx</w:t>
            </w:r>
          </w:p>
        </w:tc>
        <w:tc>
          <w:tcPr>
            <w:tcW w:w="802" w:type="pct"/>
            <w:tcBorders>
              <w:top w:val="nil"/>
              <w:left w:val="nil"/>
              <w:bottom w:val="nil"/>
              <w:right w:val="nil"/>
            </w:tcBorders>
            <w:vAlign w:val="bottom"/>
          </w:tcPr>
          <w:p w14:paraId="2847517D" w14:textId="77777777" w:rsidR="00FA39FB" w:rsidRPr="0099700C" w:rsidRDefault="00FA39FB" w:rsidP="00824A4D">
            <w:pPr>
              <w:pStyle w:val="TableText"/>
              <w:tabs>
                <w:tab w:val="left" w:pos="3306"/>
              </w:tabs>
              <w:jc w:val="right"/>
              <w:rPr>
                <w:rFonts w:cs="Calibri"/>
                <w:sz w:val="20"/>
                <w:szCs w:val="20"/>
              </w:rPr>
            </w:pPr>
            <w:r w:rsidRPr="0099700C">
              <w:rPr>
                <w:rFonts w:cs="Calibri"/>
                <w:sz w:val="20"/>
                <w:szCs w:val="20"/>
              </w:rPr>
              <w:t>X,xxx</w:t>
            </w:r>
          </w:p>
        </w:tc>
      </w:tr>
      <w:tr w:rsidR="00FA39FB" w:rsidRPr="0099700C" w14:paraId="771499C7"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575472A4" w14:textId="77777777" w:rsidR="00FA39FB" w:rsidRPr="0099700C" w:rsidRDefault="00FA39FB" w:rsidP="00E35531">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45</w:t>
            </w:r>
          </w:p>
        </w:tc>
        <w:tc>
          <w:tcPr>
            <w:tcW w:w="2779" w:type="pct"/>
            <w:tcBorders>
              <w:top w:val="nil"/>
              <w:left w:val="single" w:sz="2" w:space="0" w:color="003366"/>
              <w:bottom w:val="nil"/>
              <w:right w:val="nil"/>
            </w:tcBorders>
            <w:vAlign w:val="bottom"/>
          </w:tcPr>
          <w:p w14:paraId="5DBEEF78" w14:textId="77777777" w:rsidR="00FA39FB" w:rsidRPr="0099700C" w:rsidRDefault="00FA39FB" w:rsidP="00E35531">
            <w:pPr>
              <w:pStyle w:val="TableText"/>
              <w:tabs>
                <w:tab w:val="left" w:pos="3306"/>
              </w:tabs>
              <w:rPr>
                <w:rFonts w:cs="Calibri"/>
                <w:sz w:val="20"/>
                <w:szCs w:val="20"/>
              </w:rPr>
            </w:pPr>
            <w:r w:rsidRPr="0099700C">
              <w:rPr>
                <w:rFonts w:cs="Calibri"/>
                <w:sz w:val="20"/>
                <w:szCs w:val="20"/>
              </w:rPr>
              <w:t>Cash on Hand</w:t>
            </w:r>
          </w:p>
        </w:tc>
        <w:tc>
          <w:tcPr>
            <w:tcW w:w="689" w:type="pct"/>
            <w:tcBorders>
              <w:top w:val="nil"/>
              <w:left w:val="nil"/>
              <w:bottom w:val="nil"/>
              <w:right w:val="nil"/>
            </w:tcBorders>
            <w:vAlign w:val="bottom"/>
          </w:tcPr>
          <w:p w14:paraId="00F5AC09" w14:textId="77777777" w:rsidR="00FA39FB" w:rsidRPr="0099700C" w:rsidRDefault="00FA39FB" w:rsidP="00824A4D">
            <w:pPr>
              <w:pStyle w:val="TableText"/>
              <w:tabs>
                <w:tab w:val="left" w:pos="3306"/>
              </w:tabs>
              <w:jc w:val="right"/>
              <w:rPr>
                <w:rFonts w:cs="Calibri"/>
                <w:sz w:val="20"/>
                <w:szCs w:val="20"/>
              </w:rPr>
            </w:pPr>
            <w:r w:rsidRPr="0099700C">
              <w:rPr>
                <w:rFonts w:cs="Calibri"/>
                <w:sz w:val="20"/>
                <w:szCs w:val="20"/>
              </w:rPr>
              <w:t>X,xxx</w:t>
            </w:r>
          </w:p>
        </w:tc>
        <w:tc>
          <w:tcPr>
            <w:tcW w:w="802" w:type="pct"/>
            <w:tcBorders>
              <w:top w:val="nil"/>
              <w:left w:val="nil"/>
              <w:bottom w:val="nil"/>
              <w:right w:val="nil"/>
            </w:tcBorders>
            <w:vAlign w:val="bottom"/>
          </w:tcPr>
          <w:p w14:paraId="6BD575C9" w14:textId="77777777" w:rsidR="00FA39FB" w:rsidRPr="0099700C" w:rsidRDefault="00FA39FB" w:rsidP="00824A4D">
            <w:pPr>
              <w:pStyle w:val="TableText"/>
              <w:tabs>
                <w:tab w:val="left" w:pos="3306"/>
              </w:tabs>
              <w:jc w:val="right"/>
              <w:rPr>
                <w:rFonts w:cs="Calibri"/>
                <w:sz w:val="20"/>
                <w:szCs w:val="20"/>
              </w:rPr>
            </w:pPr>
            <w:r w:rsidRPr="0099700C">
              <w:rPr>
                <w:rFonts w:cs="Calibri"/>
                <w:sz w:val="20"/>
                <w:szCs w:val="20"/>
              </w:rPr>
              <w:t>X,xxx</w:t>
            </w:r>
          </w:p>
        </w:tc>
      </w:tr>
      <w:tr w:rsidR="00FA39FB" w:rsidRPr="0099700C" w14:paraId="4376CC1C"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tcPr>
          <w:p w14:paraId="6C5C531D" w14:textId="77777777" w:rsidR="00FA39FB" w:rsidRPr="0099700C" w:rsidRDefault="00FA39FB" w:rsidP="00E35531">
            <w:pPr>
              <w:pStyle w:val="TableReference"/>
              <w:tabs>
                <w:tab w:val="left" w:pos="3306"/>
              </w:tabs>
              <w:spacing w:before="60"/>
              <w:rPr>
                <w:rFonts w:cs="Calibri"/>
                <w:color w:val="auto"/>
                <w:sz w:val="16"/>
                <w:szCs w:val="16"/>
              </w:rPr>
            </w:pPr>
            <w:r w:rsidRPr="0099700C">
              <w:rPr>
                <w:rFonts w:cs="Calibri"/>
                <w:color w:val="auto"/>
                <w:sz w:val="16"/>
                <w:szCs w:val="16"/>
              </w:rPr>
              <w:t>AASB 107</w:t>
            </w:r>
            <w:r w:rsidR="002D3231" w:rsidRPr="0099700C">
              <w:rPr>
                <w:rFonts w:cs="Calibri"/>
                <w:color w:val="auto"/>
                <w:sz w:val="16"/>
                <w:szCs w:val="16"/>
              </w:rPr>
              <w:t>.</w:t>
            </w:r>
            <w:r w:rsidRPr="0099700C">
              <w:rPr>
                <w:rFonts w:cs="Calibri"/>
                <w:color w:val="auto"/>
                <w:sz w:val="16"/>
                <w:szCs w:val="16"/>
              </w:rPr>
              <w:t>45</w:t>
            </w:r>
          </w:p>
        </w:tc>
        <w:tc>
          <w:tcPr>
            <w:tcW w:w="2779" w:type="pct"/>
            <w:tcBorders>
              <w:top w:val="nil"/>
              <w:left w:val="single" w:sz="2" w:space="0" w:color="003366"/>
              <w:bottom w:val="nil"/>
              <w:right w:val="nil"/>
            </w:tcBorders>
            <w:vAlign w:val="bottom"/>
          </w:tcPr>
          <w:p w14:paraId="2CED6810" w14:textId="77777777" w:rsidR="00FA39FB" w:rsidRPr="0099700C" w:rsidRDefault="00FA39FB" w:rsidP="00E35531">
            <w:pPr>
              <w:pStyle w:val="TableText"/>
              <w:tabs>
                <w:tab w:val="left" w:pos="3306"/>
              </w:tabs>
              <w:rPr>
                <w:rFonts w:cs="Calibri"/>
                <w:sz w:val="20"/>
                <w:szCs w:val="20"/>
              </w:rPr>
            </w:pPr>
            <w:r w:rsidRPr="0099700C">
              <w:rPr>
                <w:rFonts w:cs="Calibri"/>
                <w:sz w:val="20"/>
                <w:szCs w:val="20"/>
              </w:rPr>
              <w:t>Demand Deposits</w:t>
            </w:r>
          </w:p>
        </w:tc>
        <w:tc>
          <w:tcPr>
            <w:tcW w:w="689" w:type="pct"/>
            <w:tcBorders>
              <w:top w:val="nil"/>
              <w:left w:val="nil"/>
              <w:bottom w:val="single" w:sz="2" w:space="0" w:color="003366"/>
              <w:right w:val="nil"/>
            </w:tcBorders>
            <w:vAlign w:val="bottom"/>
          </w:tcPr>
          <w:p w14:paraId="2ABDF047" w14:textId="77777777" w:rsidR="00FA39FB" w:rsidRPr="0099700C" w:rsidRDefault="00FA39FB" w:rsidP="00824A4D">
            <w:pPr>
              <w:pStyle w:val="TableText"/>
              <w:tabs>
                <w:tab w:val="left" w:pos="3306"/>
              </w:tabs>
              <w:jc w:val="right"/>
              <w:rPr>
                <w:rFonts w:cs="Calibri"/>
                <w:color w:val="FF0000"/>
                <w:sz w:val="20"/>
                <w:szCs w:val="20"/>
              </w:rPr>
            </w:pPr>
            <w:r w:rsidRPr="0099700C">
              <w:rPr>
                <w:rFonts w:cs="Calibri"/>
                <w:color w:val="FF0000"/>
                <w:sz w:val="20"/>
                <w:szCs w:val="20"/>
              </w:rPr>
              <w:t>X,xxx</w:t>
            </w:r>
          </w:p>
        </w:tc>
        <w:tc>
          <w:tcPr>
            <w:tcW w:w="802" w:type="pct"/>
            <w:tcBorders>
              <w:top w:val="nil"/>
              <w:left w:val="nil"/>
              <w:bottom w:val="single" w:sz="2" w:space="0" w:color="003366"/>
              <w:right w:val="nil"/>
            </w:tcBorders>
            <w:vAlign w:val="bottom"/>
          </w:tcPr>
          <w:p w14:paraId="53B78BB0" w14:textId="77777777" w:rsidR="00FA39FB" w:rsidRPr="0099700C" w:rsidRDefault="00FA39FB" w:rsidP="00824A4D">
            <w:pPr>
              <w:pStyle w:val="TableText"/>
              <w:tabs>
                <w:tab w:val="left" w:pos="3306"/>
              </w:tabs>
              <w:jc w:val="right"/>
              <w:rPr>
                <w:rFonts w:cs="Calibri"/>
                <w:color w:val="FF0000"/>
                <w:sz w:val="20"/>
                <w:szCs w:val="20"/>
              </w:rPr>
            </w:pPr>
            <w:r w:rsidRPr="0099700C">
              <w:rPr>
                <w:rFonts w:cs="Calibri"/>
                <w:color w:val="FF0000"/>
                <w:sz w:val="20"/>
                <w:szCs w:val="20"/>
              </w:rPr>
              <w:t>X,xxx</w:t>
            </w:r>
          </w:p>
        </w:tc>
      </w:tr>
      <w:tr w:rsidR="00FA39FB" w:rsidRPr="0099700C" w14:paraId="1748971A"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gridSpan w:val="2"/>
            <w:tcBorders>
              <w:top w:val="nil"/>
              <w:left w:val="single" w:sz="2" w:space="0" w:color="003366"/>
              <w:bottom w:val="nil"/>
              <w:right w:val="single" w:sz="2" w:space="0" w:color="003366"/>
            </w:tcBorders>
            <w:vAlign w:val="bottom"/>
          </w:tcPr>
          <w:p w14:paraId="3F811A99" w14:textId="77777777" w:rsidR="00FA39FB" w:rsidRPr="0099700C" w:rsidRDefault="00FA39FB" w:rsidP="00E35531">
            <w:pPr>
              <w:pStyle w:val="Reference"/>
              <w:tabs>
                <w:tab w:val="left" w:pos="3306"/>
              </w:tabs>
              <w:rPr>
                <w:rFonts w:cs="Calibri"/>
                <w:sz w:val="16"/>
                <w:szCs w:val="16"/>
              </w:rPr>
            </w:pPr>
          </w:p>
        </w:tc>
        <w:tc>
          <w:tcPr>
            <w:tcW w:w="2779" w:type="pct"/>
            <w:tcBorders>
              <w:top w:val="nil"/>
              <w:left w:val="single" w:sz="2" w:space="0" w:color="003366"/>
              <w:bottom w:val="nil"/>
              <w:right w:val="nil"/>
            </w:tcBorders>
            <w:vAlign w:val="bottom"/>
          </w:tcPr>
          <w:p w14:paraId="56E643E9" w14:textId="77777777" w:rsidR="00FA39FB" w:rsidRPr="0099700C" w:rsidRDefault="00FA39FB" w:rsidP="00E35531">
            <w:pPr>
              <w:pStyle w:val="TableText"/>
              <w:tabs>
                <w:tab w:val="left" w:pos="3306"/>
              </w:tabs>
              <w:rPr>
                <w:rFonts w:cs="Calibri"/>
                <w:b/>
                <w:bCs/>
                <w:sz w:val="20"/>
                <w:szCs w:val="20"/>
              </w:rPr>
            </w:pPr>
            <w:bookmarkStart w:id="118" w:name="_Toc48468498"/>
            <w:bookmarkStart w:id="119" w:name="_Toc49155612"/>
            <w:bookmarkStart w:id="120" w:name="_Toc49224058"/>
            <w:r w:rsidRPr="0099700C">
              <w:rPr>
                <w:rFonts w:cs="Calibri"/>
                <w:b/>
                <w:bCs/>
                <w:sz w:val="20"/>
                <w:szCs w:val="20"/>
              </w:rPr>
              <w:t>Total Cash</w:t>
            </w:r>
            <w:bookmarkEnd w:id="118"/>
            <w:bookmarkEnd w:id="119"/>
            <w:bookmarkEnd w:id="120"/>
            <w:r w:rsidRPr="0099700C">
              <w:rPr>
                <w:rFonts w:cs="Calibri"/>
                <w:b/>
                <w:bCs/>
                <w:sz w:val="20"/>
                <w:szCs w:val="20"/>
              </w:rPr>
              <w:t xml:space="preserve"> and Cash Equivalents</w:t>
            </w:r>
          </w:p>
        </w:tc>
        <w:tc>
          <w:tcPr>
            <w:tcW w:w="689" w:type="pct"/>
            <w:tcBorders>
              <w:top w:val="single" w:sz="2" w:space="0" w:color="003366"/>
              <w:left w:val="nil"/>
              <w:bottom w:val="single" w:sz="4" w:space="0" w:color="auto"/>
              <w:right w:val="nil"/>
            </w:tcBorders>
            <w:vAlign w:val="bottom"/>
          </w:tcPr>
          <w:p w14:paraId="5AC823CD" w14:textId="77777777" w:rsidR="00FA39FB" w:rsidRPr="0099700C" w:rsidRDefault="00FA39FB" w:rsidP="00824A4D">
            <w:pPr>
              <w:pStyle w:val="TableText"/>
              <w:tabs>
                <w:tab w:val="left" w:pos="3306"/>
              </w:tabs>
              <w:jc w:val="right"/>
              <w:rPr>
                <w:rFonts w:cs="Calibri"/>
                <w:b/>
                <w:sz w:val="20"/>
                <w:szCs w:val="20"/>
              </w:rPr>
            </w:pPr>
            <w:r w:rsidRPr="0099700C">
              <w:rPr>
                <w:rFonts w:cs="Calibri"/>
                <w:b/>
                <w:sz w:val="20"/>
                <w:szCs w:val="20"/>
              </w:rPr>
              <w:t>X,xxx</w:t>
            </w:r>
          </w:p>
        </w:tc>
        <w:tc>
          <w:tcPr>
            <w:tcW w:w="802" w:type="pct"/>
            <w:tcBorders>
              <w:top w:val="single" w:sz="2" w:space="0" w:color="003366"/>
              <w:left w:val="nil"/>
              <w:bottom w:val="single" w:sz="4" w:space="0" w:color="auto"/>
              <w:right w:val="nil"/>
            </w:tcBorders>
            <w:vAlign w:val="bottom"/>
          </w:tcPr>
          <w:p w14:paraId="4B12475D" w14:textId="77777777" w:rsidR="00FA39FB" w:rsidRPr="0099700C" w:rsidRDefault="00FA39FB" w:rsidP="00824A4D">
            <w:pPr>
              <w:pStyle w:val="TableText"/>
              <w:tabs>
                <w:tab w:val="left" w:pos="3306"/>
              </w:tabs>
              <w:jc w:val="right"/>
              <w:rPr>
                <w:rFonts w:cs="Calibri"/>
                <w:b/>
                <w:sz w:val="20"/>
                <w:szCs w:val="20"/>
              </w:rPr>
            </w:pPr>
            <w:r w:rsidRPr="0099700C">
              <w:rPr>
                <w:rFonts w:cs="Calibri"/>
                <w:b/>
                <w:sz w:val="20"/>
                <w:szCs w:val="20"/>
              </w:rPr>
              <w:t>X,xxx</w:t>
            </w:r>
          </w:p>
        </w:tc>
      </w:tr>
      <w:tr w:rsidR="00701196" w:rsidRPr="0099700C" w14:paraId="6B6B796A"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56D96B87" w14:textId="77777777" w:rsidR="00701196" w:rsidRPr="0099700C" w:rsidRDefault="00701196" w:rsidP="0007279A">
            <w:pPr>
              <w:rPr>
                <w:b/>
                <w:sz w:val="20"/>
                <w:szCs w:val="20"/>
              </w:rPr>
            </w:pPr>
          </w:p>
        </w:tc>
        <w:tc>
          <w:tcPr>
            <w:tcW w:w="4270" w:type="pct"/>
            <w:gridSpan w:val="3"/>
            <w:tcBorders>
              <w:top w:val="nil"/>
              <w:left w:val="single" w:sz="2" w:space="0" w:color="003366"/>
              <w:bottom w:val="nil"/>
              <w:right w:val="nil"/>
            </w:tcBorders>
            <w:shd w:val="clear" w:color="auto" w:fill="auto"/>
          </w:tcPr>
          <w:p w14:paraId="6DFF04E3" w14:textId="77777777" w:rsidR="00701196" w:rsidRPr="0099700C" w:rsidRDefault="00701196" w:rsidP="0007279A">
            <w:pPr>
              <w:rPr>
                <w:b/>
                <w:szCs w:val="24"/>
              </w:rPr>
            </w:pPr>
          </w:p>
        </w:tc>
      </w:tr>
      <w:tr w:rsidR="0007279A" w:rsidRPr="0099700C" w14:paraId="6DC19ABA"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151DC894" w14:textId="77777777" w:rsidR="0007279A" w:rsidRPr="0099700C" w:rsidRDefault="0007279A" w:rsidP="0007279A">
            <w:pPr>
              <w:rPr>
                <w:b/>
                <w:sz w:val="20"/>
                <w:szCs w:val="20"/>
              </w:rPr>
            </w:pPr>
          </w:p>
        </w:tc>
        <w:tc>
          <w:tcPr>
            <w:tcW w:w="4270" w:type="pct"/>
            <w:gridSpan w:val="3"/>
            <w:tcBorders>
              <w:top w:val="nil"/>
              <w:left w:val="single" w:sz="2" w:space="0" w:color="003366"/>
              <w:bottom w:val="single" w:sz="4" w:space="0" w:color="auto"/>
              <w:right w:val="nil"/>
            </w:tcBorders>
            <w:shd w:val="clear" w:color="auto" w:fill="auto"/>
          </w:tcPr>
          <w:p w14:paraId="32A48CFD" w14:textId="77777777" w:rsidR="0007279A" w:rsidRPr="0099700C" w:rsidRDefault="0007279A" w:rsidP="0007279A">
            <w:pPr>
              <w:rPr>
                <w:b/>
                <w:szCs w:val="24"/>
              </w:rPr>
            </w:pPr>
            <w:r w:rsidRPr="0099700C">
              <w:rPr>
                <w:b/>
                <w:szCs w:val="24"/>
              </w:rPr>
              <w:t xml:space="preserve">Reasons and Commentary on Note 22.   Cash and Cash Equivalents </w:t>
            </w:r>
          </w:p>
        </w:tc>
      </w:tr>
      <w:tr w:rsidR="0007279A" w:rsidRPr="0099700C" w14:paraId="0E0D3CA4"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3759C316" w14:textId="77777777" w:rsidR="0007279A" w:rsidRPr="0099700C" w:rsidRDefault="0007279A" w:rsidP="0007279A">
            <w:pPr>
              <w:pStyle w:val="TableReference"/>
              <w:tabs>
                <w:tab w:val="left" w:pos="3306"/>
              </w:tabs>
              <w:spacing w:before="40"/>
              <w:rPr>
                <w:rFonts w:cs="Calibri"/>
                <w:color w:val="auto"/>
                <w:sz w:val="16"/>
                <w:szCs w:val="16"/>
              </w:rPr>
            </w:pPr>
          </w:p>
        </w:tc>
        <w:tc>
          <w:tcPr>
            <w:tcW w:w="4270" w:type="pct"/>
            <w:gridSpan w:val="3"/>
            <w:tcBorders>
              <w:top w:val="single" w:sz="4" w:space="0" w:color="auto"/>
              <w:left w:val="single" w:sz="2" w:space="0" w:color="003366"/>
              <w:bottom w:val="nil"/>
              <w:right w:val="nil"/>
            </w:tcBorders>
            <w:shd w:val="clear" w:color="auto" w:fill="F2F2F2"/>
          </w:tcPr>
          <w:p w14:paraId="099E0407" w14:textId="77777777" w:rsidR="0007279A" w:rsidRPr="0099700C" w:rsidRDefault="0007279A" w:rsidP="0007279A">
            <w:pPr>
              <w:autoSpaceDE w:val="0"/>
              <w:autoSpaceDN w:val="0"/>
              <w:adjustRightInd w:val="0"/>
              <w:spacing w:before="240"/>
              <w:jc w:val="both"/>
              <w:rPr>
                <w:rFonts w:cs="Calibri"/>
                <w:sz w:val="20"/>
                <w:szCs w:val="20"/>
              </w:rPr>
            </w:pPr>
            <w:r w:rsidRPr="0099700C">
              <w:rPr>
                <w:rFonts w:cs="Calibri"/>
                <w:b/>
                <w:sz w:val="20"/>
                <w:szCs w:val="20"/>
              </w:rPr>
              <w:t>Reasons for the inclusion in TAS</w:t>
            </w:r>
          </w:p>
        </w:tc>
      </w:tr>
      <w:tr w:rsidR="0007279A" w:rsidRPr="0099700C" w14:paraId="5E6A8936"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2CDC069E" w14:textId="77777777" w:rsidR="0007279A" w:rsidRPr="0099700C" w:rsidRDefault="0007279A" w:rsidP="000B6DEA">
            <w:pPr>
              <w:pStyle w:val="TableReference"/>
              <w:tabs>
                <w:tab w:val="left" w:pos="3306"/>
              </w:tabs>
              <w:spacing w:before="40"/>
              <w:rPr>
                <w:rFonts w:cs="Calibri"/>
                <w:color w:val="auto"/>
                <w:sz w:val="16"/>
                <w:szCs w:val="16"/>
              </w:rPr>
            </w:pPr>
          </w:p>
        </w:tc>
        <w:tc>
          <w:tcPr>
            <w:tcW w:w="4270" w:type="pct"/>
            <w:gridSpan w:val="3"/>
            <w:tcBorders>
              <w:top w:val="nil"/>
              <w:left w:val="single" w:sz="2" w:space="0" w:color="003366"/>
              <w:bottom w:val="nil"/>
              <w:right w:val="nil"/>
            </w:tcBorders>
            <w:shd w:val="clear" w:color="auto" w:fill="F2F2F2"/>
          </w:tcPr>
          <w:p w14:paraId="0FF6A73B" w14:textId="77777777" w:rsidR="0007279A" w:rsidRPr="0099700C" w:rsidRDefault="0007279A" w:rsidP="00092BD8">
            <w:pPr>
              <w:pStyle w:val="BodyText"/>
              <w:spacing w:after="120"/>
              <w:ind w:left="32"/>
              <w:rPr>
                <w:rFonts w:cs="Calibri"/>
                <w:sz w:val="20"/>
                <w:szCs w:val="20"/>
              </w:rPr>
            </w:pPr>
            <w:r w:rsidRPr="0099700C">
              <w:rPr>
                <w:rFonts w:cs="Calibri"/>
                <w:sz w:val="20"/>
                <w:szCs w:val="20"/>
              </w:rPr>
              <w:t>Territory authorities may hold Cash and Cash Equivalents with external banks, whereas directorates, under the whole-of-government banking arrangements will only have cash and cash equivalents with the Territory Banking Account.</w:t>
            </w:r>
          </w:p>
          <w:p w14:paraId="047A2F05" w14:textId="77777777" w:rsidR="0007279A" w:rsidRPr="0099700C" w:rsidRDefault="0007279A" w:rsidP="00425DD7">
            <w:pPr>
              <w:autoSpaceDE w:val="0"/>
              <w:autoSpaceDN w:val="0"/>
              <w:adjustRightInd w:val="0"/>
              <w:spacing w:after="120"/>
              <w:jc w:val="both"/>
              <w:rPr>
                <w:rFonts w:cs="Calibri"/>
                <w:sz w:val="20"/>
                <w:szCs w:val="20"/>
              </w:rPr>
            </w:pPr>
            <w:r w:rsidRPr="0099700C">
              <w:rPr>
                <w:rFonts w:cs="Calibri"/>
                <w:sz w:val="20"/>
                <w:szCs w:val="20"/>
              </w:rPr>
              <w:t>As a result, an additional disclosure is provided above and additional guidance is provided below.</w:t>
            </w:r>
          </w:p>
        </w:tc>
      </w:tr>
      <w:tr w:rsidR="0007279A" w:rsidRPr="0099700C" w14:paraId="1B9DAAFA"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381ED7E0" w14:textId="77777777" w:rsidR="0007279A" w:rsidRPr="0099700C" w:rsidRDefault="0007279A" w:rsidP="00607EEC">
            <w:pPr>
              <w:pStyle w:val="TableReference"/>
              <w:tabs>
                <w:tab w:val="left" w:pos="3306"/>
              </w:tabs>
              <w:spacing w:before="40"/>
              <w:rPr>
                <w:rFonts w:cs="Calibri"/>
                <w:color w:val="auto"/>
                <w:sz w:val="16"/>
                <w:szCs w:val="16"/>
              </w:rPr>
            </w:pPr>
          </w:p>
        </w:tc>
        <w:tc>
          <w:tcPr>
            <w:tcW w:w="4270" w:type="pct"/>
            <w:gridSpan w:val="3"/>
            <w:tcBorders>
              <w:top w:val="nil"/>
              <w:left w:val="single" w:sz="2" w:space="0" w:color="003366"/>
              <w:bottom w:val="nil"/>
              <w:right w:val="nil"/>
            </w:tcBorders>
            <w:shd w:val="clear" w:color="auto" w:fill="F2F2F2"/>
          </w:tcPr>
          <w:p w14:paraId="124C7E80" w14:textId="77777777" w:rsidR="0007279A" w:rsidRPr="0099700C" w:rsidRDefault="0007279A" w:rsidP="0007279A">
            <w:pPr>
              <w:pStyle w:val="CommentaryTitle"/>
              <w:spacing w:before="0" w:after="0"/>
              <w:rPr>
                <w:rFonts w:cs="Calibri"/>
                <w:sz w:val="20"/>
                <w:szCs w:val="20"/>
              </w:rPr>
            </w:pPr>
            <w:bookmarkStart w:id="121" w:name="_Toc50440367"/>
            <w:bookmarkStart w:id="122" w:name="_Toc163106344"/>
            <w:r w:rsidRPr="0099700C">
              <w:rPr>
                <w:rFonts w:cs="Calibri"/>
                <w:sz w:val="20"/>
                <w:szCs w:val="20"/>
              </w:rPr>
              <w:t>Commentary – Note 22: Cash</w:t>
            </w:r>
            <w:bookmarkEnd w:id="121"/>
            <w:r w:rsidRPr="0099700C">
              <w:rPr>
                <w:rFonts w:cs="Calibri"/>
                <w:sz w:val="20"/>
                <w:szCs w:val="20"/>
              </w:rPr>
              <w:t xml:space="preserve"> and Cash Equivalents</w:t>
            </w:r>
            <w:bookmarkEnd w:id="122"/>
          </w:p>
        </w:tc>
      </w:tr>
      <w:tr w:rsidR="0007279A" w:rsidRPr="0099700C" w14:paraId="3A775B98" w14:textId="77777777" w:rsidTr="00701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5" w:type="pct"/>
          <w:cantSplit/>
          <w:trHeight w:val="23"/>
        </w:trPr>
        <w:tc>
          <w:tcPr>
            <w:tcW w:w="725" w:type="pct"/>
            <w:tcBorders>
              <w:top w:val="nil"/>
              <w:left w:val="single" w:sz="2" w:space="0" w:color="003366"/>
              <w:bottom w:val="nil"/>
              <w:right w:val="single" w:sz="2" w:space="0" w:color="003366"/>
            </w:tcBorders>
          </w:tcPr>
          <w:p w14:paraId="0AB4EE53" w14:textId="77777777" w:rsidR="0007279A" w:rsidRPr="0099700C" w:rsidRDefault="0007279A" w:rsidP="00607EEC">
            <w:pPr>
              <w:pStyle w:val="TableReference"/>
              <w:tabs>
                <w:tab w:val="left" w:pos="3306"/>
              </w:tabs>
              <w:spacing w:before="40"/>
              <w:rPr>
                <w:rFonts w:cs="Calibri"/>
                <w:color w:val="auto"/>
                <w:sz w:val="16"/>
                <w:szCs w:val="16"/>
              </w:rPr>
            </w:pPr>
          </w:p>
        </w:tc>
        <w:tc>
          <w:tcPr>
            <w:tcW w:w="4270" w:type="pct"/>
            <w:gridSpan w:val="3"/>
            <w:tcBorders>
              <w:top w:val="nil"/>
              <w:left w:val="single" w:sz="2" w:space="0" w:color="003366"/>
              <w:bottom w:val="nil"/>
              <w:right w:val="nil"/>
            </w:tcBorders>
            <w:shd w:val="clear" w:color="auto" w:fill="F2F2F2"/>
          </w:tcPr>
          <w:p w14:paraId="5A278DCA" w14:textId="77777777" w:rsidR="0007279A" w:rsidRPr="0099700C" w:rsidRDefault="0007279A" w:rsidP="0007279A">
            <w:pPr>
              <w:pStyle w:val="CommentaryTitle"/>
              <w:spacing w:before="0" w:after="240"/>
              <w:rPr>
                <w:rFonts w:cs="Calibri"/>
                <w:b w:val="0"/>
                <w:sz w:val="20"/>
                <w:szCs w:val="20"/>
              </w:rPr>
            </w:pPr>
            <w:r w:rsidRPr="0099700C">
              <w:rPr>
                <w:rFonts w:cs="Calibri"/>
                <w:b w:val="0"/>
                <w:sz w:val="20"/>
                <w:szCs w:val="20"/>
              </w:rPr>
              <w:t>A territory authority will usually have demand deposits held directly with a bank.  Disclosure of this, in the format illustrated above, will need to be made.</w:t>
            </w:r>
          </w:p>
        </w:tc>
      </w:tr>
    </w:tbl>
    <w:p w14:paraId="1001AE90" w14:textId="77777777" w:rsidR="002E63C2" w:rsidRPr="00BC1585" w:rsidRDefault="002E63C2" w:rsidP="00BC1585">
      <w:pPr>
        <w:pStyle w:val="Heading1"/>
      </w:pPr>
      <w:r w:rsidRPr="00BC1585">
        <w:rPr>
          <w:szCs w:val="16"/>
        </w:rPr>
        <w:br w:type="page"/>
      </w:r>
      <w:r w:rsidRPr="00BC1585">
        <w:t>TAS 15.   Note 25.   Inventories</w:t>
      </w:r>
    </w:p>
    <w:tbl>
      <w:tblPr>
        <w:tblW w:w="499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8481"/>
      </w:tblGrid>
      <w:tr w:rsidR="0007279A" w:rsidRPr="0099700C" w14:paraId="06281FD7" w14:textId="77777777" w:rsidTr="00CD2E04">
        <w:trPr>
          <w:cantSplit/>
          <w:trHeight w:val="23"/>
        </w:trPr>
        <w:tc>
          <w:tcPr>
            <w:tcW w:w="657" w:type="pct"/>
            <w:tcBorders>
              <w:top w:val="single" w:sz="4" w:space="0" w:color="auto"/>
              <w:left w:val="single" w:sz="2" w:space="0" w:color="003366"/>
              <w:bottom w:val="single" w:sz="4" w:space="0" w:color="auto"/>
              <w:right w:val="single" w:sz="2" w:space="0" w:color="003366"/>
            </w:tcBorders>
          </w:tcPr>
          <w:p w14:paraId="2B9283B6" w14:textId="77777777" w:rsidR="0007279A" w:rsidRPr="0099700C" w:rsidRDefault="0007279A" w:rsidP="000B6DEA">
            <w:pPr>
              <w:pStyle w:val="TableReference"/>
              <w:tabs>
                <w:tab w:val="left" w:pos="3306"/>
              </w:tabs>
              <w:rPr>
                <w:rFonts w:cs="Calibri"/>
                <w:b/>
                <w:color w:val="auto"/>
                <w:sz w:val="20"/>
                <w:szCs w:val="20"/>
              </w:rPr>
            </w:pPr>
            <w:r w:rsidRPr="0099700C">
              <w:rPr>
                <w:rFonts w:cs="Calibri"/>
                <w:b/>
                <w:color w:val="auto"/>
                <w:sz w:val="20"/>
                <w:szCs w:val="20"/>
              </w:rPr>
              <w:t>Reference</w:t>
            </w:r>
          </w:p>
        </w:tc>
        <w:tc>
          <w:tcPr>
            <w:tcW w:w="4343" w:type="pct"/>
            <w:tcBorders>
              <w:top w:val="single" w:sz="4" w:space="0" w:color="auto"/>
              <w:left w:val="single" w:sz="2" w:space="0" w:color="003366"/>
              <w:bottom w:val="single" w:sz="4" w:space="0" w:color="auto"/>
              <w:right w:val="nil"/>
            </w:tcBorders>
            <w:shd w:val="clear" w:color="auto" w:fill="auto"/>
          </w:tcPr>
          <w:p w14:paraId="2ED395D7" w14:textId="77777777" w:rsidR="0007279A" w:rsidRPr="0099700C" w:rsidRDefault="0007279A" w:rsidP="002E63C2">
            <w:pPr>
              <w:autoSpaceDE w:val="0"/>
              <w:autoSpaceDN w:val="0"/>
              <w:adjustRightInd w:val="0"/>
              <w:jc w:val="both"/>
              <w:rPr>
                <w:rFonts w:cs="Calibri"/>
                <w:b/>
                <w:szCs w:val="24"/>
              </w:rPr>
            </w:pPr>
            <w:r w:rsidRPr="0099700C">
              <w:rPr>
                <w:rFonts w:cs="Calibri"/>
                <w:b/>
                <w:szCs w:val="24"/>
              </w:rPr>
              <w:t>Reasons and Commentary on Note 25 Inventories</w:t>
            </w:r>
          </w:p>
        </w:tc>
      </w:tr>
      <w:tr w:rsidR="00FA39FB" w:rsidRPr="0099700C" w14:paraId="6935669E" w14:textId="77777777" w:rsidTr="0000363F">
        <w:trPr>
          <w:cantSplit/>
          <w:trHeight w:val="23"/>
        </w:trPr>
        <w:tc>
          <w:tcPr>
            <w:tcW w:w="657" w:type="pct"/>
            <w:tcBorders>
              <w:top w:val="single" w:sz="4" w:space="0" w:color="auto"/>
              <w:left w:val="single" w:sz="2" w:space="0" w:color="003366"/>
              <w:bottom w:val="nil"/>
              <w:right w:val="single" w:sz="2" w:space="0" w:color="003366"/>
            </w:tcBorders>
          </w:tcPr>
          <w:p w14:paraId="4C5A4090" w14:textId="77777777" w:rsidR="00FA39FB" w:rsidRPr="0099700C" w:rsidRDefault="00FA39FB" w:rsidP="000B6DEA">
            <w:pPr>
              <w:pStyle w:val="TableReference"/>
              <w:tabs>
                <w:tab w:val="left" w:pos="3306"/>
              </w:tabs>
              <w:rPr>
                <w:rFonts w:cs="Calibri"/>
                <w:b/>
                <w:color w:val="auto"/>
                <w:sz w:val="20"/>
                <w:szCs w:val="20"/>
              </w:rPr>
            </w:pPr>
          </w:p>
        </w:tc>
        <w:tc>
          <w:tcPr>
            <w:tcW w:w="4343" w:type="pct"/>
            <w:tcBorders>
              <w:top w:val="single" w:sz="4" w:space="0" w:color="auto"/>
              <w:left w:val="single" w:sz="2" w:space="0" w:color="003366"/>
              <w:bottom w:val="nil"/>
              <w:right w:val="nil"/>
            </w:tcBorders>
            <w:shd w:val="clear" w:color="auto" w:fill="F2F2F2"/>
          </w:tcPr>
          <w:p w14:paraId="3D6BBCC3" w14:textId="77777777" w:rsidR="00FA39FB" w:rsidRPr="0099700C" w:rsidRDefault="00FA39FB" w:rsidP="0007279A">
            <w:pPr>
              <w:autoSpaceDE w:val="0"/>
              <w:autoSpaceDN w:val="0"/>
              <w:adjustRightInd w:val="0"/>
              <w:spacing w:before="240"/>
              <w:jc w:val="both"/>
              <w:rPr>
                <w:rFonts w:cs="Calibri"/>
                <w:sz w:val="20"/>
                <w:szCs w:val="20"/>
              </w:rPr>
            </w:pPr>
            <w:r w:rsidRPr="0099700C">
              <w:rPr>
                <w:rFonts w:cs="Calibri"/>
                <w:b/>
                <w:sz w:val="20"/>
                <w:szCs w:val="20"/>
              </w:rPr>
              <w:t>Reasons for the inclusion in T</w:t>
            </w:r>
            <w:r w:rsidR="002E63C2" w:rsidRPr="0099700C">
              <w:rPr>
                <w:rFonts w:cs="Calibri"/>
                <w:b/>
                <w:sz w:val="20"/>
                <w:szCs w:val="20"/>
              </w:rPr>
              <w:t>AS</w:t>
            </w:r>
          </w:p>
        </w:tc>
      </w:tr>
      <w:tr w:rsidR="00FA39FB" w:rsidRPr="0099700C" w14:paraId="3957C9DE" w14:textId="77777777" w:rsidTr="0000363F">
        <w:trPr>
          <w:cantSplit/>
          <w:trHeight w:val="23"/>
        </w:trPr>
        <w:tc>
          <w:tcPr>
            <w:tcW w:w="657" w:type="pct"/>
            <w:tcBorders>
              <w:top w:val="nil"/>
              <w:left w:val="single" w:sz="2" w:space="0" w:color="003366"/>
              <w:bottom w:val="nil"/>
              <w:right w:val="single" w:sz="2" w:space="0" w:color="003366"/>
            </w:tcBorders>
          </w:tcPr>
          <w:p w14:paraId="40AEBD2D" w14:textId="77777777" w:rsidR="00FA39FB" w:rsidRPr="0099700C" w:rsidRDefault="00FA39FB" w:rsidP="000B6DEA">
            <w:pPr>
              <w:pStyle w:val="TableReference"/>
              <w:tabs>
                <w:tab w:val="left" w:pos="3306"/>
              </w:tabs>
              <w:spacing w:before="40"/>
              <w:rPr>
                <w:rFonts w:cs="Calibri"/>
                <w:color w:val="auto"/>
                <w:sz w:val="16"/>
                <w:szCs w:val="16"/>
              </w:rPr>
            </w:pPr>
          </w:p>
        </w:tc>
        <w:tc>
          <w:tcPr>
            <w:tcW w:w="4343" w:type="pct"/>
            <w:tcBorders>
              <w:top w:val="nil"/>
              <w:left w:val="single" w:sz="2" w:space="0" w:color="003366"/>
              <w:bottom w:val="nil"/>
              <w:right w:val="nil"/>
            </w:tcBorders>
            <w:shd w:val="clear" w:color="auto" w:fill="F2F2F2"/>
          </w:tcPr>
          <w:p w14:paraId="0A9C31E8" w14:textId="77777777" w:rsidR="00FD7DCD" w:rsidRPr="0099700C" w:rsidRDefault="00FD7DCD" w:rsidP="00F50C02">
            <w:pPr>
              <w:pStyle w:val="BodyText"/>
              <w:spacing w:after="120"/>
              <w:ind w:left="35"/>
              <w:rPr>
                <w:rFonts w:cs="Calibri"/>
                <w:sz w:val="20"/>
                <w:szCs w:val="20"/>
              </w:rPr>
            </w:pPr>
            <w:r w:rsidRPr="0099700C">
              <w:rPr>
                <w:rFonts w:cs="Calibri"/>
                <w:sz w:val="20"/>
                <w:szCs w:val="20"/>
              </w:rPr>
              <w:t xml:space="preserve">AASB 102 </w:t>
            </w:r>
            <w:r w:rsidR="00347768" w:rsidRPr="0099700C">
              <w:rPr>
                <w:rFonts w:cs="Calibri"/>
                <w:i/>
                <w:sz w:val="20"/>
                <w:szCs w:val="20"/>
              </w:rPr>
              <w:t>Inventories</w:t>
            </w:r>
            <w:r w:rsidR="00347768" w:rsidRPr="0099700C">
              <w:rPr>
                <w:rFonts w:cs="Calibri"/>
                <w:sz w:val="20"/>
                <w:szCs w:val="20"/>
              </w:rPr>
              <w:t xml:space="preserve"> </w:t>
            </w:r>
            <w:r w:rsidRPr="0099700C">
              <w:rPr>
                <w:rFonts w:cs="Calibri"/>
                <w:sz w:val="20"/>
                <w:szCs w:val="20"/>
              </w:rPr>
              <w:t>provides different treatments of measuring</w:t>
            </w:r>
            <w:r w:rsidR="00FA39FB" w:rsidRPr="0099700C">
              <w:rPr>
                <w:rFonts w:cs="Calibri"/>
                <w:sz w:val="20"/>
                <w:szCs w:val="20"/>
              </w:rPr>
              <w:t xml:space="preserve"> </w:t>
            </w:r>
            <w:r w:rsidR="00FA39FB" w:rsidRPr="0099700C">
              <w:rPr>
                <w:rFonts w:cs="Calibri"/>
                <w:i/>
                <w:sz w:val="20"/>
                <w:szCs w:val="20"/>
              </w:rPr>
              <w:t xml:space="preserve">‘inventories held for distribution’ </w:t>
            </w:r>
            <w:r w:rsidRPr="0099700C">
              <w:rPr>
                <w:rFonts w:cs="Calibri"/>
                <w:sz w:val="20"/>
                <w:szCs w:val="20"/>
              </w:rPr>
              <w:t xml:space="preserve">based on whether an agency operates on a for-profit or not-for-profit basis.  All </w:t>
            </w:r>
            <w:r w:rsidR="00E02968" w:rsidRPr="0099700C">
              <w:rPr>
                <w:rFonts w:cs="Calibri"/>
                <w:sz w:val="20"/>
                <w:szCs w:val="20"/>
              </w:rPr>
              <w:t>d</w:t>
            </w:r>
            <w:r w:rsidR="00D44A1F" w:rsidRPr="0099700C">
              <w:rPr>
                <w:rFonts w:cs="Calibri"/>
                <w:sz w:val="20"/>
                <w:szCs w:val="20"/>
              </w:rPr>
              <w:t>irectorates</w:t>
            </w:r>
            <w:r w:rsidRPr="0099700C">
              <w:rPr>
                <w:rFonts w:cs="Calibri"/>
                <w:sz w:val="20"/>
                <w:szCs w:val="20"/>
              </w:rPr>
              <w:t xml:space="preserve"> are not-for-profit, and as a result the guidance provided in Note 2</w:t>
            </w:r>
            <w:r w:rsidR="003909FB" w:rsidRPr="0099700C">
              <w:rPr>
                <w:rFonts w:cs="Calibri"/>
                <w:sz w:val="20"/>
                <w:szCs w:val="20"/>
              </w:rPr>
              <w:t>5</w:t>
            </w:r>
            <w:r w:rsidRPr="0099700C">
              <w:rPr>
                <w:rFonts w:cs="Calibri"/>
                <w:sz w:val="20"/>
                <w:szCs w:val="20"/>
              </w:rPr>
              <w:t xml:space="preserve"> </w:t>
            </w:r>
            <w:r w:rsidR="00347768" w:rsidRPr="0099700C">
              <w:rPr>
                <w:rFonts w:cs="Calibri"/>
                <w:i/>
                <w:sz w:val="20"/>
                <w:szCs w:val="20"/>
              </w:rPr>
              <w:t>Inventories</w:t>
            </w:r>
            <w:r w:rsidR="00347768" w:rsidRPr="0099700C">
              <w:rPr>
                <w:rFonts w:cs="Calibri"/>
                <w:sz w:val="20"/>
                <w:szCs w:val="20"/>
              </w:rPr>
              <w:t xml:space="preserve"> </w:t>
            </w:r>
            <w:r w:rsidRPr="0099700C">
              <w:rPr>
                <w:rFonts w:cs="Calibri"/>
                <w:sz w:val="20"/>
                <w:szCs w:val="20"/>
              </w:rPr>
              <w:t xml:space="preserve">within the </w:t>
            </w:r>
            <w:r w:rsidR="00347768" w:rsidRPr="0099700C">
              <w:rPr>
                <w:rFonts w:cs="Calibri"/>
                <w:sz w:val="20"/>
                <w:szCs w:val="20"/>
              </w:rPr>
              <w:t>M</w:t>
            </w:r>
            <w:r w:rsidRPr="0099700C">
              <w:rPr>
                <w:rFonts w:cs="Calibri"/>
                <w:sz w:val="20"/>
                <w:szCs w:val="20"/>
              </w:rPr>
              <w:t xml:space="preserve">odel only applies to not-for-profit agencies.  </w:t>
            </w:r>
          </w:p>
          <w:p w14:paraId="25333A7E" w14:textId="77777777" w:rsidR="00FA39FB" w:rsidRPr="0099700C" w:rsidRDefault="00FD7DCD" w:rsidP="00425DD7">
            <w:pPr>
              <w:autoSpaceDE w:val="0"/>
              <w:autoSpaceDN w:val="0"/>
              <w:adjustRightInd w:val="0"/>
              <w:spacing w:after="120"/>
              <w:jc w:val="both"/>
              <w:rPr>
                <w:rFonts w:cs="Calibri"/>
                <w:sz w:val="20"/>
                <w:szCs w:val="20"/>
              </w:rPr>
            </w:pPr>
            <w:r w:rsidRPr="0099700C">
              <w:rPr>
                <w:rFonts w:cs="Calibri"/>
                <w:sz w:val="20"/>
                <w:szCs w:val="20"/>
              </w:rPr>
              <w:t xml:space="preserve">Therefore, </w:t>
            </w:r>
            <w:r w:rsidR="00E02968" w:rsidRPr="0099700C">
              <w:rPr>
                <w:rFonts w:cs="Calibri"/>
                <w:sz w:val="20"/>
                <w:szCs w:val="20"/>
              </w:rPr>
              <w:t>t</w:t>
            </w:r>
            <w:r w:rsidRPr="0099700C">
              <w:rPr>
                <w:rFonts w:cs="Calibri"/>
                <w:sz w:val="20"/>
                <w:szCs w:val="20"/>
              </w:rPr>
              <w:t xml:space="preserve">erritory </w:t>
            </w:r>
            <w:r w:rsidR="00E02968" w:rsidRPr="0099700C">
              <w:rPr>
                <w:rFonts w:cs="Calibri"/>
                <w:sz w:val="20"/>
                <w:szCs w:val="20"/>
              </w:rPr>
              <w:t>a</w:t>
            </w:r>
            <w:r w:rsidRPr="0099700C">
              <w:rPr>
                <w:rFonts w:cs="Calibri"/>
                <w:sz w:val="20"/>
                <w:szCs w:val="20"/>
              </w:rPr>
              <w:t>uthorities should follow the additional guidance provided below, as determined by their individual for-profit or not-for-profit status.</w:t>
            </w:r>
          </w:p>
        </w:tc>
      </w:tr>
      <w:tr w:rsidR="00D273BF" w:rsidRPr="0099700C" w14:paraId="3D063D9B" w14:textId="77777777" w:rsidTr="0000363F">
        <w:trPr>
          <w:cantSplit/>
          <w:trHeight w:val="23"/>
        </w:trPr>
        <w:tc>
          <w:tcPr>
            <w:tcW w:w="657" w:type="pct"/>
            <w:tcBorders>
              <w:top w:val="nil"/>
              <w:left w:val="single" w:sz="2" w:space="0" w:color="003366"/>
              <w:bottom w:val="nil"/>
              <w:right w:val="single" w:sz="2" w:space="0" w:color="003366"/>
            </w:tcBorders>
          </w:tcPr>
          <w:p w14:paraId="77E8182C" w14:textId="77777777" w:rsidR="00D273BF" w:rsidRPr="0099700C" w:rsidRDefault="00D273BF" w:rsidP="00607EEC">
            <w:pPr>
              <w:pStyle w:val="TableReference"/>
              <w:tabs>
                <w:tab w:val="left" w:pos="3306"/>
              </w:tabs>
              <w:spacing w:before="40"/>
              <w:rPr>
                <w:rFonts w:cs="Calibri"/>
                <w:color w:val="auto"/>
                <w:sz w:val="16"/>
                <w:szCs w:val="16"/>
              </w:rPr>
            </w:pPr>
          </w:p>
        </w:tc>
        <w:tc>
          <w:tcPr>
            <w:tcW w:w="4343" w:type="pct"/>
            <w:tcBorders>
              <w:top w:val="nil"/>
              <w:left w:val="single" w:sz="2" w:space="0" w:color="003366"/>
              <w:bottom w:val="nil"/>
              <w:right w:val="nil"/>
            </w:tcBorders>
            <w:shd w:val="clear" w:color="auto" w:fill="F2F2F2"/>
            <w:vAlign w:val="bottom"/>
          </w:tcPr>
          <w:p w14:paraId="1DF4379D" w14:textId="77777777" w:rsidR="00D273BF" w:rsidRPr="0099700C" w:rsidRDefault="00D273BF" w:rsidP="0007279A">
            <w:pPr>
              <w:pStyle w:val="CommentaryTitle"/>
              <w:spacing w:after="0"/>
              <w:rPr>
                <w:rFonts w:cs="Calibri"/>
                <w:sz w:val="20"/>
                <w:szCs w:val="20"/>
              </w:rPr>
            </w:pPr>
            <w:bookmarkStart w:id="123" w:name="_Toc163106350"/>
            <w:r w:rsidRPr="0099700C">
              <w:rPr>
                <w:rFonts w:cs="Calibri"/>
                <w:sz w:val="20"/>
                <w:szCs w:val="20"/>
              </w:rPr>
              <w:t xml:space="preserve">Commentary </w:t>
            </w:r>
            <w:r w:rsidRPr="0099700C">
              <w:rPr>
                <w:rFonts w:cs="Calibri"/>
                <w:sz w:val="20"/>
                <w:szCs w:val="20"/>
              </w:rPr>
              <w:sym w:font="Symbol" w:char="F02D"/>
            </w:r>
            <w:r w:rsidRPr="0099700C">
              <w:rPr>
                <w:rFonts w:cs="Calibri"/>
                <w:sz w:val="20"/>
                <w:szCs w:val="20"/>
              </w:rPr>
              <w:t xml:space="preserve"> Note 2</w:t>
            </w:r>
            <w:r w:rsidR="0057646A" w:rsidRPr="0099700C">
              <w:rPr>
                <w:rFonts w:cs="Calibri"/>
                <w:sz w:val="20"/>
                <w:szCs w:val="20"/>
              </w:rPr>
              <w:t>5</w:t>
            </w:r>
            <w:r w:rsidRPr="0099700C">
              <w:rPr>
                <w:rFonts w:cs="Calibri"/>
                <w:sz w:val="20"/>
                <w:szCs w:val="20"/>
              </w:rPr>
              <w:t>: Inventories</w:t>
            </w:r>
            <w:bookmarkEnd w:id="123"/>
          </w:p>
        </w:tc>
      </w:tr>
      <w:tr w:rsidR="00FA39FB" w:rsidRPr="0099700C" w14:paraId="2D18B197" w14:textId="77777777" w:rsidTr="0000363F">
        <w:trPr>
          <w:cantSplit/>
          <w:trHeight w:val="23"/>
        </w:trPr>
        <w:tc>
          <w:tcPr>
            <w:tcW w:w="657" w:type="pct"/>
            <w:tcBorders>
              <w:top w:val="nil"/>
              <w:left w:val="single" w:sz="2" w:space="0" w:color="003366"/>
              <w:bottom w:val="nil"/>
              <w:right w:val="single" w:sz="2" w:space="0" w:color="003366"/>
            </w:tcBorders>
          </w:tcPr>
          <w:p w14:paraId="3376264C" w14:textId="77777777" w:rsidR="00FA39FB" w:rsidRPr="0099700C" w:rsidRDefault="00FA39FB" w:rsidP="000B6DEA">
            <w:pPr>
              <w:pStyle w:val="TableReference"/>
              <w:tabs>
                <w:tab w:val="left" w:pos="3306"/>
              </w:tabs>
              <w:spacing w:before="40"/>
              <w:rPr>
                <w:rFonts w:cs="Calibri"/>
                <w:color w:val="auto"/>
                <w:sz w:val="16"/>
                <w:szCs w:val="16"/>
              </w:rPr>
            </w:pPr>
          </w:p>
        </w:tc>
        <w:tc>
          <w:tcPr>
            <w:tcW w:w="4343" w:type="pct"/>
            <w:tcBorders>
              <w:top w:val="nil"/>
              <w:left w:val="single" w:sz="2" w:space="0" w:color="003366"/>
              <w:bottom w:val="nil"/>
              <w:right w:val="nil"/>
            </w:tcBorders>
            <w:shd w:val="clear" w:color="auto" w:fill="F2F2F2"/>
          </w:tcPr>
          <w:p w14:paraId="56A7F3EB" w14:textId="77777777" w:rsidR="00FA39FB" w:rsidRPr="0099700C" w:rsidRDefault="00FA39FB" w:rsidP="000B6DEA">
            <w:pPr>
              <w:pStyle w:val="CommentaryText"/>
              <w:tabs>
                <w:tab w:val="left" w:pos="3306"/>
              </w:tabs>
              <w:spacing w:before="60" w:after="60"/>
              <w:rPr>
                <w:rFonts w:cs="Calibri"/>
                <w:b/>
                <w:szCs w:val="20"/>
              </w:rPr>
            </w:pPr>
            <w:r w:rsidRPr="0099700C">
              <w:rPr>
                <w:rFonts w:cs="Calibri"/>
                <w:b/>
                <w:szCs w:val="20"/>
              </w:rPr>
              <w:t>Measurement</w:t>
            </w:r>
          </w:p>
          <w:p w14:paraId="04457510" w14:textId="77777777" w:rsidR="00FA39FB" w:rsidRPr="0099700C" w:rsidRDefault="00FA39FB" w:rsidP="000B6DEA">
            <w:pPr>
              <w:pStyle w:val="CommentaryText"/>
              <w:tabs>
                <w:tab w:val="left" w:pos="3306"/>
              </w:tabs>
              <w:spacing w:before="60" w:after="60"/>
              <w:rPr>
                <w:rFonts w:cs="Calibri"/>
                <w:szCs w:val="20"/>
              </w:rPr>
            </w:pPr>
            <w:r w:rsidRPr="0099700C">
              <w:rPr>
                <w:rFonts w:cs="Calibri"/>
                <w:szCs w:val="20"/>
              </w:rPr>
              <w:t xml:space="preserve">Under AASB 102 </w:t>
            </w:r>
            <w:r w:rsidRPr="0099700C">
              <w:rPr>
                <w:rFonts w:cs="Calibri"/>
                <w:i/>
                <w:szCs w:val="20"/>
              </w:rPr>
              <w:t>Inventories</w:t>
            </w:r>
            <w:r w:rsidRPr="0099700C">
              <w:rPr>
                <w:rFonts w:cs="Calibri"/>
                <w:szCs w:val="20"/>
              </w:rPr>
              <w:t>, inventories are to be measured at the lower of cost or net realisable value.  Not-for-profit Agencies with ‘inventories held for distribution’ are to measure them at cost, adjusted when applicable for any loss of service potential.  Agencies shall disclose the basis on which any loss of service potential of inventories held for distribution is assessed or the bases when more than one basis is used.</w:t>
            </w:r>
          </w:p>
          <w:p w14:paraId="77A88F7F" w14:textId="77777777" w:rsidR="00FA39FB" w:rsidRPr="0099700C" w:rsidRDefault="00FA39FB" w:rsidP="000B6DEA">
            <w:pPr>
              <w:pStyle w:val="CommentaryText"/>
              <w:tabs>
                <w:tab w:val="left" w:pos="3306"/>
              </w:tabs>
              <w:spacing w:before="60" w:after="60"/>
              <w:rPr>
                <w:rFonts w:cs="Calibri"/>
                <w:szCs w:val="20"/>
              </w:rPr>
            </w:pPr>
          </w:p>
          <w:p w14:paraId="1895ED2E" w14:textId="77777777" w:rsidR="00FA39FB" w:rsidRPr="0099700C" w:rsidRDefault="00FA39FB" w:rsidP="000B6DEA">
            <w:pPr>
              <w:pStyle w:val="CommentaryText"/>
              <w:tabs>
                <w:tab w:val="left" w:pos="3306"/>
              </w:tabs>
              <w:spacing w:before="60" w:after="60"/>
              <w:rPr>
                <w:rFonts w:cs="Calibri"/>
                <w:color w:val="FF0000"/>
                <w:szCs w:val="20"/>
              </w:rPr>
            </w:pPr>
            <w:r w:rsidRPr="0099700C">
              <w:rPr>
                <w:rFonts w:cs="Calibri"/>
                <w:color w:val="FF0000"/>
                <w:szCs w:val="20"/>
              </w:rPr>
              <w:t>For</w:t>
            </w:r>
            <w:r w:rsidR="008613B0">
              <w:rPr>
                <w:rFonts w:cs="Calibri"/>
                <w:color w:val="FF0000"/>
                <w:szCs w:val="20"/>
              </w:rPr>
              <w:t>-</w:t>
            </w:r>
            <w:r w:rsidRPr="0099700C">
              <w:rPr>
                <w:rFonts w:cs="Calibri"/>
                <w:color w:val="FF0000"/>
                <w:szCs w:val="20"/>
              </w:rPr>
              <w:t xml:space="preserve"> </w:t>
            </w:r>
            <w:r w:rsidR="00E02968" w:rsidRPr="0099700C">
              <w:rPr>
                <w:rFonts w:cs="Calibri"/>
                <w:color w:val="FF0000"/>
                <w:szCs w:val="20"/>
              </w:rPr>
              <w:t>p</w:t>
            </w:r>
            <w:r w:rsidRPr="0099700C">
              <w:rPr>
                <w:rFonts w:cs="Calibri"/>
                <w:color w:val="FF0000"/>
                <w:szCs w:val="20"/>
              </w:rPr>
              <w:t xml:space="preserve">rofit </w:t>
            </w:r>
            <w:r w:rsidR="00E02968" w:rsidRPr="0099700C">
              <w:rPr>
                <w:rFonts w:cs="Calibri"/>
                <w:color w:val="FF0000"/>
                <w:szCs w:val="20"/>
              </w:rPr>
              <w:t>t</w:t>
            </w:r>
            <w:r w:rsidRPr="0099700C">
              <w:rPr>
                <w:rFonts w:cs="Calibri"/>
                <w:color w:val="FF0000"/>
                <w:szCs w:val="20"/>
              </w:rPr>
              <w:t xml:space="preserve">erritory </w:t>
            </w:r>
            <w:r w:rsidR="00E02968" w:rsidRPr="0099700C">
              <w:rPr>
                <w:rFonts w:cs="Calibri"/>
                <w:color w:val="FF0000"/>
                <w:szCs w:val="20"/>
              </w:rPr>
              <w:t>a</w:t>
            </w:r>
            <w:r w:rsidRPr="0099700C">
              <w:rPr>
                <w:rFonts w:cs="Calibri"/>
                <w:color w:val="FF0000"/>
                <w:szCs w:val="20"/>
              </w:rPr>
              <w:t xml:space="preserve">uthorities that </w:t>
            </w:r>
            <w:r w:rsidR="00E91440" w:rsidRPr="0099700C">
              <w:rPr>
                <w:rFonts w:cs="Calibri"/>
                <w:color w:val="FF0000"/>
                <w:szCs w:val="20"/>
              </w:rPr>
              <w:t>possess</w:t>
            </w:r>
            <w:r w:rsidRPr="0099700C">
              <w:rPr>
                <w:rFonts w:cs="Calibri"/>
                <w:color w:val="FF0000"/>
                <w:szCs w:val="20"/>
              </w:rPr>
              <w:t xml:space="preserve"> ‘inventories held for distribution’ will need to measure them at the lower of cost or net </w:t>
            </w:r>
            <w:r w:rsidR="00E91440" w:rsidRPr="0099700C">
              <w:rPr>
                <w:rFonts w:cs="Calibri"/>
                <w:color w:val="FF0000"/>
                <w:szCs w:val="20"/>
              </w:rPr>
              <w:t>realisable</w:t>
            </w:r>
            <w:r w:rsidRPr="0099700C">
              <w:rPr>
                <w:rFonts w:cs="Calibri"/>
                <w:color w:val="FF0000"/>
                <w:szCs w:val="20"/>
              </w:rPr>
              <w:t xml:space="preserve"> value, rather than at cost adjusted for any service loss potential, as the latter option only applies to </w:t>
            </w:r>
            <w:r w:rsidR="00E02968" w:rsidRPr="0099700C">
              <w:rPr>
                <w:rFonts w:cs="Calibri"/>
                <w:color w:val="FF0000"/>
                <w:szCs w:val="20"/>
              </w:rPr>
              <w:t>n</w:t>
            </w:r>
            <w:r w:rsidRPr="0099700C">
              <w:rPr>
                <w:rFonts w:cs="Calibri"/>
                <w:color w:val="FF0000"/>
                <w:szCs w:val="20"/>
              </w:rPr>
              <w:t>ot-for-profit agencies.</w:t>
            </w:r>
          </w:p>
          <w:p w14:paraId="4AB8C2DF" w14:textId="77777777" w:rsidR="00FD64F5" w:rsidRPr="0099700C" w:rsidRDefault="00FD64F5" w:rsidP="000B6DEA">
            <w:pPr>
              <w:pStyle w:val="CommentaryText"/>
              <w:tabs>
                <w:tab w:val="left" w:pos="3306"/>
              </w:tabs>
              <w:spacing w:before="60" w:after="60"/>
              <w:rPr>
                <w:rFonts w:cs="Calibri"/>
                <w:szCs w:val="20"/>
              </w:rPr>
            </w:pPr>
          </w:p>
        </w:tc>
      </w:tr>
    </w:tbl>
    <w:p w14:paraId="2761B9C2" w14:textId="77777777" w:rsidR="00F83F00" w:rsidRDefault="00F83F00" w:rsidP="00F83F00"/>
    <w:p w14:paraId="6B202163" w14:textId="77777777" w:rsidR="002E63C2" w:rsidRPr="00BC1585" w:rsidRDefault="002E63C2" w:rsidP="00BC1585">
      <w:pPr>
        <w:pStyle w:val="Heading1"/>
      </w:pPr>
      <w:r w:rsidRPr="00BC1585">
        <w:t>TAS 16.   Note 27. Property, Plant and Equipment</w:t>
      </w:r>
    </w:p>
    <w:tbl>
      <w:tblPr>
        <w:tblW w:w="5000"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5767"/>
        <w:gridCol w:w="1324"/>
        <w:gridCol w:w="12"/>
        <w:gridCol w:w="1377"/>
      </w:tblGrid>
      <w:tr w:rsidR="00891B6D" w:rsidRPr="0099700C" w14:paraId="4CE75A41" w14:textId="77777777" w:rsidTr="0000363F">
        <w:trPr>
          <w:cantSplit/>
          <w:trHeight w:val="23"/>
        </w:trPr>
        <w:tc>
          <w:tcPr>
            <w:tcW w:w="664" w:type="pct"/>
            <w:tcBorders>
              <w:top w:val="single" w:sz="4" w:space="0" w:color="auto"/>
              <w:left w:val="single" w:sz="2" w:space="0" w:color="003366"/>
              <w:bottom w:val="single" w:sz="4" w:space="0" w:color="auto"/>
              <w:right w:val="single" w:sz="2" w:space="0" w:color="003366"/>
            </w:tcBorders>
          </w:tcPr>
          <w:p w14:paraId="4AADD1F8" w14:textId="77777777" w:rsidR="00891B6D" w:rsidRPr="0099700C" w:rsidRDefault="0007279A" w:rsidP="00E96B52">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336" w:type="pct"/>
            <w:gridSpan w:val="4"/>
            <w:tcBorders>
              <w:top w:val="single" w:sz="4" w:space="0" w:color="auto"/>
              <w:left w:val="single" w:sz="2" w:space="0" w:color="003366"/>
              <w:bottom w:val="single" w:sz="4" w:space="0" w:color="auto"/>
              <w:right w:val="nil"/>
            </w:tcBorders>
            <w:vAlign w:val="bottom"/>
          </w:tcPr>
          <w:p w14:paraId="095CEC71" w14:textId="77777777" w:rsidR="00891B6D" w:rsidRPr="0099700C" w:rsidRDefault="00891B6D" w:rsidP="0000363F">
            <w:pPr>
              <w:rPr>
                <w:b/>
              </w:rPr>
            </w:pPr>
            <w:r w:rsidRPr="0099700C">
              <w:rPr>
                <w:b/>
              </w:rPr>
              <w:t>N</w:t>
            </w:r>
            <w:r w:rsidR="0007279A" w:rsidRPr="0099700C">
              <w:rPr>
                <w:b/>
              </w:rPr>
              <w:t>ote</w:t>
            </w:r>
            <w:r w:rsidRPr="0099700C">
              <w:rPr>
                <w:b/>
              </w:rPr>
              <w:t xml:space="preserve"> 2</w:t>
            </w:r>
            <w:r w:rsidR="005500F3" w:rsidRPr="0099700C">
              <w:rPr>
                <w:b/>
              </w:rPr>
              <w:t>7</w:t>
            </w:r>
            <w:r w:rsidRPr="0099700C">
              <w:rPr>
                <w:b/>
              </w:rPr>
              <w:t>.</w:t>
            </w:r>
            <w:r w:rsidR="0000363F" w:rsidRPr="0099700C">
              <w:rPr>
                <w:b/>
              </w:rPr>
              <w:t xml:space="preserve">   </w:t>
            </w:r>
            <w:r w:rsidRPr="0099700C">
              <w:rPr>
                <w:b/>
              </w:rPr>
              <w:t>Property, Plant and Equipment</w:t>
            </w:r>
            <w:r w:rsidR="0000363F" w:rsidRPr="0099700C">
              <w:rPr>
                <w:b/>
              </w:rPr>
              <w:t xml:space="preserve"> </w:t>
            </w:r>
            <w:r w:rsidRPr="0099700C">
              <w:rPr>
                <w:b/>
                <w:color w:val="FF0000"/>
              </w:rPr>
              <w:t>(EXTRACT - to be placed at the end of the note)</w:t>
            </w:r>
          </w:p>
        </w:tc>
      </w:tr>
      <w:tr w:rsidR="00891B6D" w:rsidRPr="0099700C" w14:paraId="19D2B0AF" w14:textId="77777777" w:rsidTr="0000363F">
        <w:trPr>
          <w:cantSplit/>
          <w:trHeight w:val="23"/>
        </w:trPr>
        <w:tc>
          <w:tcPr>
            <w:tcW w:w="664" w:type="pct"/>
            <w:tcBorders>
              <w:top w:val="single" w:sz="4" w:space="0" w:color="auto"/>
              <w:left w:val="single" w:sz="2" w:space="0" w:color="003366"/>
              <w:bottom w:val="nil"/>
              <w:right w:val="single" w:sz="2" w:space="0" w:color="003366"/>
            </w:tcBorders>
          </w:tcPr>
          <w:p w14:paraId="627E5A16" w14:textId="77777777" w:rsidR="00891B6D" w:rsidRPr="0099700C" w:rsidRDefault="00891B6D" w:rsidP="00E96B52">
            <w:pPr>
              <w:pStyle w:val="TableReference"/>
              <w:tabs>
                <w:tab w:val="left" w:pos="3306"/>
              </w:tabs>
              <w:spacing w:before="40"/>
              <w:rPr>
                <w:rFonts w:cs="Calibri"/>
                <w:color w:val="auto"/>
                <w:sz w:val="16"/>
                <w:szCs w:val="16"/>
              </w:rPr>
            </w:pPr>
          </w:p>
        </w:tc>
        <w:tc>
          <w:tcPr>
            <w:tcW w:w="4336" w:type="pct"/>
            <w:gridSpan w:val="4"/>
            <w:tcBorders>
              <w:top w:val="single" w:sz="4" w:space="0" w:color="auto"/>
              <w:left w:val="single" w:sz="2" w:space="0" w:color="003366"/>
              <w:bottom w:val="nil"/>
              <w:right w:val="nil"/>
            </w:tcBorders>
          </w:tcPr>
          <w:p w14:paraId="2452DC1B" w14:textId="77777777" w:rsidR="00891B6D" w:rsidRPr="00AC7916" w:rsidRDefault="00BA7B2B" w:rsidP="0000363F">
            <w:pPr>
              <w:autoSpaceDE w:val="0"/>
              <w:autoSpaceDN w:val="0"/>
              <w:adjustRightInd w:val="0"/>
              <w:spacing w:before="240"/>
              <w:jc w:val="both"/>
              <w:rPr>
                <w:rFonts w:cs="Calibri"/>
                <w:b/>
                <w:bCs/>
                <w:color w:val="FF0000"/>
                <w:sz w:val="20"/>
                <w:szCs w:val="20"/>
              </w:rPr>
            </w:pPr>
            <w:r w:rsidRPr="00AC7916">
              <w:rPr>
                <w:rFonts w:cs="Calibri"/>
                <w:b/>
                <w:bCs/>
                <w:color w:val="FF0000"/>
                <w:sz w:val="20"/>
                <w:szCs w:val="20"/>
              </w:rPr>
              <w:t>Carrying Value of Fair Valued Assets under the Cost Model</w:t>
            </w:r>
          </w:p>
        </w:tc>
      </w:tr>
      <w:tr w:rsidR="00891B6D" w:rsidRPr="0099700C" w14:paraId="73BD2A9F" w14:textId="77777777" w:rsidTr="0000363F">
        <w:trPr>
          <w:cantSplit/>
          <w:trHeight w:val="23"/>
        </w:trPr>
        <w:tc>
          <w:tcPr>
            <w:tcW w:w="664" w:type="pct"/>
            <w:tcBorders>
              <w:top w:val="nil"/>
              <w:left w:val="single" w:sz="2" w:space="0" w:color="003366"/>
              <w:bottom w:val="nil"/>
              <w:right w:val="single" w:sz="2" w:space="0" w:color="003366"/>
            </w:tcBorders>
          </w:tcPr>
          <w:p w14:paraId="42D0D7E1" w14:textId="77777777" w:rsidR="00891B6D" w:rsidRPr="0099700C" w:rsidRDefault="00891B6D" w:rsidP="00E96B52">
            <w:pPr>
              <w:pStyle w:val="TableReference"/>
              <w:tabs>
                <w:tab w:val="left" w:pos="3306"/>
              </w:tabs>
              <w:spacing w:before="40"/>
              <w:rPr>
                <w:rFonts w:cs="Calibri"/>
                <w:color w:val="auto"/>
                <w:sz w:val="16"/>
                <w:szCs w:val="16"/>
              </w:rPr>
            </w:pPr>
          </w:p>
        </w:tc>
        <w:tc>
          <w:tcPr>
            <w:tcW w:w="4336" w:type="pct"/>
            <w:gridSpan w:val="4"/>
            <w:tcBorders>
              <w:top w:val="nil"/>
              <w:left w:val="single" w:sz="2" w:space="0" w:color="003366"/>
              <w:bottom w:val="nil"/>
              <w:right w:val="nil"/>
            </w:tcBorders>
          </w:tcPr>
          <w:p w14:paraId="60F6B651" w14:textId="77777777" w:rsidR="00891B6D" w:rsidRPr="00AC7916" w:rsidRDefault="00BA7B2B" w:rsidP="00E96B52">
            <w:pPr>
              <w:pStyle w:val="CommentaryText"/>
              <w:tabs>
                <w:tab w:val="left" w:pos="3306"/>
              </w:tabs>
              <w:spacing w:before="60" w:after="60"/>
              <w:rPr>
                <w:rFonts w:cs="Calibri"/>
                <w:bCs/>
                <w:color w:val="FF0000"/>
                <w:szCs w:val="20"/>
              </w:rPr>
            </w:pPr>
            <w:r w:rsidRPr="00AC7916">
              <w:rPr>
                <w:rFonts w:cs="Calibri"/>
                <w:color w:val="FF0000"/>
              </w:rPr>
              <w:t xml:space="preserve">The following classes of Property, Plant </w:t>
            </w:r>
            <w:r w:rsidR="00347768" w:rsidRPr="00AC7916">
              <w:rPr>
                <w:rFonts w:cs="Calibri"/>
                <w:color w:val="FF0000"/>
              </w:rPr>
              <w:t>and</w:t>
            </w:r>
            <w:r w:rsidRPr="00AC7916">
              <w:rPr>
                <w:rFonts w:cs="Calibri"/>
                <w:color w:val="FF0000"/>
              </w:rPr>
              <w:t xml:space="preserve"> Equipment, which are carried at Fair value (as </w:t>
            </w:r>
            <w:r w:rsidR="00A119CE" w:rsidRPr="00AC7916">
              <w:rPr>
                <w:rFonts w:cs="Calibri"/>
                <w:color w:val="FF0000"/>
              </w:rPr>
              <w:t>indicated</w:t>
            </w:r>
            <w:r w:rsidRPr="00AC7916">
              <w:rPr>
                <w:rFonts w:cs="Calibri"/>
                <w:color w:val="FF0000"/>
              </w:rPr>
              <w:t xml:space="preserve"> above), would have had carrying values</w:t>
            </w:r>
            <w:r w:rsidR="00A119CE" w:rsidRPr="00AC7916">
              <w:rPr>
                <w:rFonts w:cs="Calibri"/>
                <w:color w:val="FF0000"/>
              </w:rPr>
              <w:t>,</w:t>
            </w:r>
            <w:r w:rsidRPr="00AC7916">
              <w:rPr>
                <w:rFonts w:cs="Calibri"/>
                <w:color w:val="FF0000"/>
              </w:rPr>
              <w:t xml:space="preserve"> if measured using the cost model</w:t>
            </w:r>
            <w:r w:rsidR="00A119CE" w:rsidRPr="00AC7916">
              <w:rPr>
                <w:rFonts w:cs="Calibri"/>
                <w:color w:val="FF0000"/>
              </w:rPr>
              <w:t>,</w:t>
            </w:r>
            <w:r w:rsidRPr="00AC7916">
              <w:rPr>
                <w:rFonts w:cs="Calibri"/>
                <w:color w:val="FF0000"/>
              </w:rPr>
              <w:t xml:space="preserve"> as follows:</w:t>
            </w:r>
          </w:p>
        </w:tc>
      </w:tr>
      <w:tr w:rsidR="00674E70" w:rsidRPr="0099700C" w14:paraId="1DD12221" w14:textId="77777777" w:rsidTr="0000363F">
        <w:trPr>
          <w:cantSplit/>
          <w:trHeight w:val="23"/>
        </w:trPr>
        <w:tc>
          <w:tcPr>
            <w:tcW w:w="664" w:type="pct"/>
            <w:tcBorders>
              <w:top w:val="nil"/>
              <w:left w:val="single" w:sz="2" w:space="0" w:color="003366"/>
              <w:bottom w:val="nil"/>
              <w:right w:val="single" w:sz="2" w:space="0" w:color="003366"/>
            </w:tcBorders>
          </w:tcPr>
          <w:p w14:paraId="3B1916DD" w14:textId="77777777" w:rsidR="00891B6D" w:rsidRPr="0099700C" w:rsidRDefault="00891B6D" w:rsidP="00E96B52">
            <w:pPr>
              <w:pStyle w:val="TableReference"/>
              <w:tabs>
                <w:tab w:val="left" w:pos="3306"/>
              </w:tabs>
              <w:spacing w:before="40"/>
              <w:rPr>
                <w:rFonts w:cs="Calibri"/>
                <w:color w:val="auto"/>
                <w:sz w:val="16"/>
                <w:szCs w:val="16"/>
              </w:rPr>
            </w:pPr>
          </w:p>
        </w:tc>
        <w:tc>
          <w:tcPr>
            <w:tcW w:w="2949" w:type="pct"/>
            <w:tcBorders>
              <w:top w:val="nil"/>
              <w:left w:val="single" w:sz="2" w:space="0" w:color="003366"/>
              <w:bottom w:val="nil"/>
              <w:right w:val="nil"/>
            </w:tcBorders>
          </w:tcPr>
          <w:p w14:paraId="4C8EF4ED" w14:textId="77777777" w:rsidR="00891B6D" w:rsidRPr="00AC7916" w:rsidRDefault="00891B6D" w:rsidP="00E96B52">
            <w:pPr>
              <w:pStyle w:val="NoteTitle"/>
              <w:numPr>
                <w:ilvl w:val="0"/>
                <w:numId w:val="0"/>
              </w:numPr>
              <w:rPr>
                <w:rFonts w:cs="Calibri"/>
                <w:color w:val="FF0000"/>
                <w:sz w:val="12"/>
              </w:rPr>
            </w:pPr>
          </w:p>
        </w:tc>
        <w:tc>
          <w:tcPr>
            <w:tcW w:w="683" w:type="pct"/>
            <w:gridSpan w:val="2"/>
            <w:tcBorders>
              <w:top w:val="single" w:sz="4" w:space="0" w:color="auto"/>
              <w:left w:val="nil"/>
              <w:bottom w:val="single" w:sz="4" w:space="0" w:color="auto"/>
              <w:right w:val="nil"/>
            </w:tcBorders>
          </w:tcPr>
          <w:p w14:paraId="2356FD5E" w14:textId="77777777" w:rsidR="00891B6D" w:rsidRPr="00AC7916" w:rsidRDefault="00551886" w:rsidP="00E96B52">
            <w:pPr>
              <w:pStyle w:val="TableText"/>
              <w:jc w:val="right"/>
              <w:rPr>
                <w:rFonts w:cs="Calibri"/>
                <w:b/>
                <w:bCs/>
                <w:color w:val="FF0000"/>
              </w:rPr>
            </w:pPr>
            <w:r w:rsidRPr="00AC7916">
              <w:rPr>
                <w:rFonts w:cs="Calibri"/>
                <w:b/>
                <w:bCs/>
                <w:color w:val="FF0000"/>
              </w:rPr>
              <w:t>201</w:t>
            </w:r>
            <w:r w:rsidR="00AC7916" w:rsidRPr="00AC7916">
              <w:rPr>
                <w:rFonts w:cs="Calibri"/>
                <w:b/>
                <w:bCs/>
                <w:color w:val="FF0000"/>
              </w:rPr>
              <w:t>9</w:t>
            </w:r>
          </w:p>
          <w:p w14:paraId="5B42CDBF" w14:textId="77777777" w:rsidR="00891B6D" w:rsidRPr="00AC7916" w:rsidRDefault="00891B6D" w:rsidP="00E96B52">
            <w:pPr>
              <w:pStyle w:val="TableText"/>
              <w:jc w:val="right"/>
              <w:rPr>
                <w:rFonts w:cs="Calibri"/>
                <w:b/>
                <w:bCs/>
                <w:color w:val="FF0000"/>
              </w:rPr>
            </w:pPr>
            <w:r w:rsidRPr="00AC7916">
              <w:rPr>
                <w:rFonts w:cs="Calibri"/>
                <w:b/>
                <w:bCs/>
                <w:color w:val="FF0000"/>
              </w:rPr>
              <w:t>$’000</w:t>
            </w:r>
          </w:p>
        </w:tc>
        <w:tc>
          <w:tcPr>
            <w:tcW w:w="704" w:type="pct"/>
            <w:tcBorders>
              <w:top w:val="single" w:sz="4" w:space="0" w:color="auto"/>
              <w:left w:val="nil"/>
              <w:bottom w:val="single" w:sz="4" w:space="0" w:color="auto"/>
              <w:right w:val="nil"/>
            </w:tcBorders>
          </w:tcPr>
          <w:p w14:paraId="2CDC06FB" w14:textId="77777777" w:rsidR="00891B6D" w:rsidRPr="00AC7916" w:rsidRDefault="00551886" w:rsidP="00E96B52">
            <w:pPr>
              <w:pStyle w:val="TableText"/>
              <w:jc w:val="right"/>
              <w:rPr>
                <w:rFonts w:cs="Calibri"/>
                <w:b/>
                <w:bCs/>
                <w:color w:val="FF0000"/>
              </w:rPr>
            </w:pPr>
            <w:r w:rsidRPr="00AC7916">
              <w:rPr>
                <w:rFonts w:cs="Calibri"/>
                <w:b/>
                <w:bCs/>
                <w:color w:val="FF0000"/>
              </w:rPr>
              <w:t>201</w:t>
            </w:r>
            <w:r w:rsidR="00AC7916" w:rsidRPr="00AC7916">
              <w:rPr>
                <w:rFonts w:cs="Calibri"/>
                <w:b/>
                <w:bCs/>
                <w:color w:val="FF0000"/>
              </w:rPr>
              <w:t>8</w:t>
            </w:r>
            <w:r w:rsidR="00891B6D" w:rsidRPr="00AC7916">
              <w:rPr>
                <w:rFonts w:cs="Calibri"/>
                <w:b/>
                <w:bCs/>
                <w:color w:val="FF0000"/>
              </w:rPr>
              <w:t xml:space="preserve"> </w:t>
            </w:r>
          </w:p>
          <w:p w14:paraId="1004A8EC" w14:textId="77777777" w:rsidR="00891B6D" w:rsidRPr="00AC7916" w:rsidRDefault="00891B6D" w:rsidP="00E96B52">
            <w:pPr>
              <w:pStyle w:val="TableText"/>
              <w:jc w:val="right"/>
              <w:rPr>
                <w:rFonts w:cs="Calibri"/>
                <w:b/>
                <w:bCs/>
                <w:color w:val="FF0000"/>
              </w:rPr>
            </w:pPr>
            <w:r w:rsidRPr="00AC7916">
              <w:rPr>
                <w:rFonts w:cs="Calibri"/>
                <w:b/>
                <w:bCs/>
                <w:color w:val="FF0000"/>
              </w:rPr>
              <w:t>$’000</w:t>
            </w:r>
          </w:p>
        </w:tc>
      </w:tr>
      <w:tr w:rsidR="00674E70" w:rsidRPr="0099700C" w14:paraId="06B10DDE" w14:textId="77777777" w:rsidTr="0000363F">
        <w:trPr>
          <w:cantSplit/>
          <w:trHeight w:val="23"/>
        </w:trPr>
        <w:tc>
          <w:tcPr>
            <w:tcW w:w="664" w:type="pct"/>
            <w:tcBorders>
              <w:top w:val="nil"/>
              <w:left w:val="single" w:sz="2" w:space="0" w:color="003366"/>
              <w:bottom w:val="nil"/>
              <w:right w:val="single" w:sz="2" w:space="0" w:color="003366"/>
            </w:tcBorders>
          </w:tcPr>
          <w:p w14:paraId="7B170EE5" w14:textId="77777777" w:rsidR="00891B6D" w:rsidRPr="0099700C" w:rsidRDefault="00891B6D"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3EA36F43" w14:textId="77777777" w:rsidR="00891B6D" w:rsidRPr="00AC7916" w:rsidRDefault="00BA7B2B" w:rsidP="00E96B52">
            <w:pPr>
              <w:pStyle w:val="TableText"/>
              <w:rPr>
                <w:rFonts w:cs="Calibri"/>
                <w:b/>
                <w:bCs/>
                <w:color w:val="FF0000"/>
              </w:rPr>
            </w:pPr>
            <w:r w:rsidRPr="00AC7916">
              <w:rPr>
                <w:rFonts w:cs="Calibri"/>
                <w:b/>
                <w:bCs/>
                <w:color w:val="FF0000"/>
              </w:rPr>
              <w:t xml:space="preserve">Carrying value if measured </w:t>
            </w:r>
            <w:r w:rsidR="00A119CE" w:rsidRPr="00AC7916">
              <w:rPr>
                <w:rFonts w:cs="Calibri"/>
                <w:b/>
                <w:bCs/>
                <w:color w:val="FF0000"/>
              </w:rPr>
              <w:t>using</w:t>
            </w:r>
            <w:r w:rsidRPr="00AC7916">
              <w:rPr>
                <w:rFonts w:cs="Calibri"/>
                <w:b/>
                <w:bCs/>
                <w:color w:val="FF0000"/>
              </w:rPr>
              <w:t xml:space="preserve"> Cost Model</w:t>
            </w:r>
          </w:p>
        </w:tc>
        <w:tc>
          <w:tcPr>
            <w:tcW w:w="683" w:type="pct"/>
            <w:gridSpan w:val="2"/>
            <w:tcBorders>
              <w:top w:val="nil"/>
              <w:left w:val="nil"/>
              <w:bottom w:val="nil"/>
              <w:right w:val="nil"/>
            </w:tcBorders>
          </w:tcPr>
          <w:p w14:paraId="1EF031C9" w14:textId="77777777" w:rsidR="00891B6D" w:rsidRPr="00AC7916" w:rsidRDefault="00891B6D" w:rsidP="00E96B52">
            <w:pPr>
              <w:pStyle w:val="TableText"/>
              <w:jc w:val="right"/>
              <w:rPr>
                <w:rFonts w:cs="Calibri"/>
                <w:b/>
                <w:bCs/>
                <w:color w:val="FF0000"/>
              </w:rPr>
            </w:pPr>
          </w:p>
        </w:tc>
        <w:tc>
          <w:tcPr>
            <w:tcW w:w="704" w:type="pct"/>
            <w:tcBorders>
              <w:top w:val="nil"/>
              <w:left w:val="nil"/>
              <w:bottom w:val="nil"/>
              <w:right w:val="nil"/>
            </w:tcBorders>
          </w:tcPr>
          <w:p w14:paraId="7FB2BAB1" w14:textId="77777777" w:rsidR="00891B6D" w:rsidRPr="00AC7916" w:rsidRDefault="00891B6D" w:rsidP="00E96B52">
            <w:pPr>
              <w:pStyle w:val="TableText"/>
              <w:jc w:val="right"/>
              <w:rPr>
                <w:rFonts w:cs="Calibri"/>
                <w:b/>
                <w:bCs/>
                <w:color w:val="FF0000"/>
              </w:rPr>
            </w:pPr>
          </w:p>
        </w:tc>
      </w:tr>
      <w:tr w:rsidR="00674E70" w:rsidRPr="0099700C" w14:paraId="63E6FAF4" w14:textId="77777777" w:rsidTr="0000363F">
        <w:trPr>
          <w:cantSplit/>
          <w:trHeight w:val="23"/>
        </w:trPr>
        <w:tc>
          <w:tcPr>
            <w:tcW w:w="664" w:type="pct"/>
            <w:tcBorders>
              <w:top w:val="nil"/>
              <w:left w:val="single" w:sz="2" w:space="0" w:color="003366"/>
              <w:bottom w:val="nil"/>
              <w:right w:val="single" w:sz="2" w:space="0" w:color="003366"/>
            </w:tcBorders>
          </w:tcPr>
          <w:p w14:paraId="516DB0F9" w14:textId="77777777" w:rsidR="00891B6D" w:rsidRPr="0099700C" w:rsidRDefault="00891B6D"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782B2A8D" w14:textId="77777777" w:rsidR="00891B6D" w:rsidRPr="0099700C" w:rsidRDefault="00BA7B2B" w:rsidP="00E96B52">
            <w:pPr>
              <w:pStyle w:val="TableText"/>
              <w:rPr>
                <w:rFonts w:cs="Calibri"/>
                <w:i/>
                <w:color w:val="FF0000"/>
              </w:rPr>
            </w:pPr>
            <w:r w:rsidRPr="0099700C">
              <w:rPr>
                <w:rFonts w:cs="Calibri"/>
                <w:i/>
                <w:color w:val="FF0000"/>
              </w:rPr>
              <w:t>Land</w:t>
            </w:r>
          </w:p>
        </w:tc>
        <w:tc>
          <w:tcPr>
            <w:tcW w:w="683" w:type="pct"/>
            <w:gridSpan w:val="2"/>
            <w:tcBorders>
              <w:top w:val="nil"/>
              <w:left w:val="nil"/>
              <w:bottom w:val="nil"/>
              <w:right w:val="nil"/>
            </w:tcBorders>
            <w:vAlign w:val="bottom"/>
          </w:tcPr>
          <w:p w14:paraId="2B0C6B38" w14:textId="77777777" w:rsidR="00891B6D" w:rsidRPr="0099700C" w:rsidRDefault="00891B6D" w:rsidP="00E96B52">
            <w:pPr>
              <w:pStyle w:val="TableText"/>
              <w:tabs>
                <w:tab w:val="left" w:pos="3306"/>
              </w:tabs>
              <w:jc w:val="right"/>
              <w:rPr>
                <w:rFonts w:cs="Calibri"/>
                <w:color w:val="FF0000"/>
              </w:rPr>
            </w:pPr>
          </w:p>
        </w:tc>
        <w:tc>
          <w:tcPr>
            <w:tcW w:w="704" w:type="pct"/>
            <w:tcBorders>
              <w:top w:val="nil"/>
              <w:left w:val="nil"/>
              <w:bottom w:val="nil"/>
              <w:right w:val="nil"/>
            </w:tcBorders>
            <w:vAlign w:val="bottom"/>
          </w:tcPr>
          <w:p w14:paraId="167A10E6" w14:textId="77777777" w:rsidR="00891B6D" w:rsidRPr="0099700C" w:rsidRDefault="00891B6D" w:rsidP="00E96B52">
            <w:pPr>
              <w:pStyle w:val="TableText"/>
              <w:tabs>
                <w:tab w:val="left" w:pos="3306"/>
              </w:tabs>
              <w:jc w:val="right"/>
              <w:rPr>
                <w:rFonts w:cs="Calibri"/>
                <w:color w:val="FF0000"/>
              </w:rPr>
            </w:pPr>
          </w:p>
        </w:tc>
      </w:tr>
      <w:tr w:rsidR="00674E70" w:rsidRPr="0099700C" w14:paraId="5995F881" w14:textId="77777777" w:rsidTr="0000363F">
        <w:trPr>
          <w:cantSplit/>
          <w:trHeight w:val="23"/>
        </w:trPr>
        <w:tc>
          <w:tcPr>
            <w:tcW w:w="664" w:type="pct"/>
            <w:tcBorders>
              <w:top w:val="nil"/>
              <w:left w:val="single" w:sz="2" w:space="0" w:color="003366"/>
              <w:bottom w:val="nil"/>
              <w:right w:val="single" w:sz="2" w:space="0" w:color="003366"/>
            </w:tcBorders>
          </w:tcPr>
          <w:p w14:paraId="2F3653B5"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52362443" w14:textId="77777777" w:rsidR="00AD2587" w:rsidRPr="0099700C" w:rsidRDefault="00AD2587" w:rsidP="00E96B52">
            <w:pPr>
              <w:pStyle w:val="TableText"/>
              <w:rPr>
                <w:rFonts w:cs="Calibri"/>
                <w:color w:val="FF0000"/>
              </w:rPr>
            </w:pPr>
            <w:r w:rsidRPr="0099700C">
              <w:rPr>
                <w:rFonts w:cs="Calibri"/>
                <w:color w:val="FF0000"/>
              </w:rPr>
              <w:t>Cost</w:t>
            </w:r>
          </w:p>
        </w:tc>
        <w:tc>
          <w:tcPr>
            <w:tcW w:w="683" w:type="pct"/>
            <w:gridSpan w:val="2"/>
            <w:tcBorders>
              <w:top w:val="nil"/>
              <w:left w:val="nil"/>
              <w:bottom w:val="nil"/>
              <w:right w:val="nil"/>
            </w:tcBorders>
            <w:vAlign w:val="bottom"/>
          </w:tcPr>
          <w:p w14:paraId="021A128F"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c>
          <w:tcPr>
            <w:tcW w:w="704" w:type="pct"/>
            <w:tcBorders>
              <w:top w:val="nil"/>
              <w:left w:val="nil"/>
              <w:bottom w:val="nil"/>
              <w:right w:val="nil"/>
            </w:tcBorders>
            <w:vAlign w:val="bottom"/>
          </w:tcPr>
          <w:p w14:paraId="3D46A0DC"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r>
      <w:tr w:rsidR="00674E70" w:rsidRPr="0099700C" w14:paraId="2717C665" w14:textId="77777777" w:rsidTr="0000363F">
        <w:trPr>
          <w:cantSplit/>
          <w:trHeight w:val="23"/>
        </w:trPr>
        <w:tc>
          <w:tcPr>
            <w:tcW w:w="664" w:type="pct"/>
            <w:tcBorders>
              <w:top w:val="nil"/>
              <w:left w:val="single" w:sz="2" w:space="0" w:color="003366"/>
              <w:bottom w:val="nil"/>
              <w:right w:val="single" w:sz="2" w:space="0" w:color="003366"/>
            </w:tcBorders>
          </w:tcPr>
          <w:p w14:paraId="696B62E0"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57BD086F" w14:textId="77777777" w:rsidR="00AD2587" w:rsidRPr="0099700C" w:rsidRDefault="00AD2587" w:rsidP="00E96B52">
            <w:pPr>
              <w:pStyle w:val="TableText"/>
              <w:rPr>
                <w:rFonts w:cs="Calibri"/>
                <w:color w:val="FF0000"/>
              </w:rPr>
            </w:pPr>
            <w:r w:rsidRPr="0099700C">
              <w:rPr>
                <w:rFonts w:cs="Calibri"/>
                <w:color w:val="FF0000"/>
              </w:rPr>
              <w:t>Accumulated Depreciation and Impairment</w:t>
            </w:r>
          </w:p>
        </w:tc>
        <w:tc>
          <w:tcPr>
            <w:tcW w:w="683" w:type="pct"/>
            <w:gridSpan w:val="2"/>
            <w:tcBorders>
              <w:top w:val="nil"/>
              <w:left w:val="nil"/>
              <w:bottom w:val="single" w:sz="4" w:space="0" w:color="003366"/>
              <w:right w:val="nil"/>
            </w:tcBorders>
            <w:vAlign w:val="bottom"/>
          </w:tcPr>
          <w:p w14:paraId="09F97B18"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c>
          <w:tcPr>
            <w:tcW w:w="704" w:type="pct"/>
            <w:tcBorders>
              <w:top w:val="nil"/>
              <w:left w:val="nil"/>
              <w:bottom w:val="single" w:sz="4" w:space="0" w:color="003366"/>
              <w:right w:val="nil"/>
            </w:tcBorders>
            <w:vAlign w:val="bottom"/>
          </w:tcPr>
          <w:p w14:paraId="42F4095B"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r>
      <w:tr w:rsidR="00674E70" w:rsidRPr="0099700C" w14:paraId="290B0D53" w14:textId="77777777" w:rsidTr="0000363F">
        <w:trPr>
          <w:cantSplit/>
          <w:trHeight w:val="23"/>
        </w:trPr>
        <w:tc>
          <w:tcPr>
            <w:tcW w:w="664" w:type="pct"/>
            <w:tcBorders>
              <w:top w:val="nil"/>
              <w:left w:val="single" w:sz="2" w:space="0" w:color="003366"/>
              <w:bottom w:val="nil"/>
              <w:right w:val="single" w:sz="2" w:space="0" w:color="003366"/>
            </w:tcBorders>
          </w:tcPr>
          <w:p w14:paraId="5622DE77" w14:textId="77777777" w:rsidR="00AD2587" w:rsidRPr="0099700C" w:rsidRDefault="00C52DC5" w:rsidP="00C52DC5">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77(e)</w:t>
            </w:r>
          </w:p>
        </w:tc>
        <w:tc>
          <w:tcPr>
            <w:tcW w:w="2949" w:type="pct"/>
            <w:tcBorders>
              <w:top w:val="nil"/>
              <w:left w:val="single" w:sz="2" w:space="0" w:color="003366"/>
              <w:bottom w:val="nil"/>
              <w:right w:val="nil"/>
            </w:tcBorders>
          </w:tcPr>
          <w:p w14:paraId="12BD69E7" w14:textId="77777777" w:rsidR="00AD2587" w:rsidRPr="0099700C" w:rsidRDefault="00AD2587" w:rsidP="00E96B52">
            <w:pPr>
              <w:pStyle w:val="TableText"/>
              <w:rPr>
                <w:rFonts w:cs="Calibri"/>
                <w:color w:val="FF0000"/>
              </w:rPr>
            </w:pPr>
            <w:r w:rsidRPr="0099700C">
              <w:rPr>
                <w:rFonts w:cs="Calibri"/>
                <w:color w:val="FF0000"/>
              </w:rPr>
              <w:t xml:space="preserve">Net </w:t>
            </w:r>
            <w:r w:rsidR="003F03B3" w:rsidRPr="0099700C">
              <w:rPr>
                <w:rFonts w:cs="Calibri"/>
                <w:color w:val="FF0000"/>
              </w:rPr>
              <w:t>C</w:t>
            </w:r>
            <w:r w:rsidRPr="0099700C">
              <w:rPr>
                <w:rFonts w:cs="Calibri"/>
                <w:color w:val="FF0000"/>
              </w:rPr>
              <w:t xml:space="preserve">arrying </w:t>
            </w:r>
            <w:r w:rsidR="003F03B3" w:rsidRPr="0099700C">
              <w:rPr>
                <w:rFonts w:cs="Calibri"/>
                <w:color w:val="FF0000"/>
              </w:rPr>
              <w:t>amount</w:t>
            </w:r>
            <w:r w:rsidRPr="0099700C">
              <w:rPr>
                <w:rFonts w:cs="Calibri"/>
                <w:color w:val="FF0000"/>
              </w:rPr>
              <w:t xml:space="preserve"> of Land</w:t>
            </w:r>
            <w:r w:rsidR="003F03B3" w:rsidRPr="0099700C">
              <w:rPr>
                <w:rFonts w:cs="Calibri"/>
                <w:color w:val="FF0000"/>
              </w:rPr>
              <w:t xml:space="preserve"> at Cost</w:t>
            </w:r>
          </w:p>
        </w:tc>
        <w:tc>
          <w:tcPr>
            <w:tcW w:w="683" w:type="pct"/>
            <w:gridSpan w:val="2"/>
            <w:tcBorders>
              <w:top w:val="single" w:sz="4" w:space="0" w:color="003366"/>
              <w:left w:val="nil"/>
              <w:bottom w:val="single" w:sz="4" w:space="0" w:color="003366"/>
              <w:right w:val="nil"/>
            </w:tcBorders>
            <w:vAlign w:val="bottom"/>
          </w:tcPr>
          <w:p w14:paraId="07948143"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c>
          <w:tcPr>
            <w:tcW w:w="704" w:type="pct"/>
            <w:tcBorders>
              <w:top w:val="single" w:sz="4" w:space="0" w:color="003366"/>
              <w:left w:val="nil"/>
              <w:bottom w:val="single" w:sz="4" w:space="0" w:color="003366"/>
              <w:right w:val="nil"/>
            </w:tcBorders>
            <w:vAlign w:val="bottom"/>
          </w:tcPr>
          <w:p w14:paraId="672F9F9C"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r>
      <w:tr w:rsidR="00674E70" w:rsidRPr="0099700C" w14:paraId="2D08008B" w14:textId="77777777" w:rsidTr="0000363F">
        <w:trPr>
          <w:cantSplit/>
          <w:trHeight w:val="23"/>
        </w:trPr>
        <w:tc>
          <w:tcPr>
            <w:tcW w:w="664" w:type="pct"/>
            <w:tcBorders>
              <w:top w:val="nil"/>
              <w:left w:val="single" w:sz="2" w:space="0" w:color="003366"/>
              <w:bottom w:val="nil"/>
              <w:right w:val="single" w:sz="2" w:space="0" w:color="003366"/>
            </w:tcBorders>
          </w:tcPr>
          <w:p w14:paraId="280AE0FA"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446596A9" w14:textId="77777777" w:rsidR="00AD2587" w:rsidRPr="0099700C" w:rsidRDefault="00AD2587" w:rsidP="00E96B52">
            <w:pPr>
              <w:pStyle w:val="TableText"/>
              <w:rPr>
                <w:rFonts w:cs="Calibri"/>
                <w:color w:val="FF0000"/>
              </w:rPr>
            </w:pPr>
          </w:p>
        </w:tc>
        <w:tc>
          <w:tcPr>
            <w:tcW w:w="677" w:type="pct"/>
            <w:tcBorders>
              <w:top w:val="nil"/>
              <w:left w:val="nil"/>
              <w:bottom w:val="nil"/>
              <w:right w:val="nil"/>
            </w:tcBorders>
            <w:vAlign w:val="bottom"/>
          </w:tcPr>
          <w:p w14:paraId="0851A1F2" w14:textId="77777777" w:rsidR="00AD2587" w:rsidRPr="0099700C" w:rsidRDefault="00AD2587"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3EBE7E81" w14:textId="77777777" w:rsidR="00AD2587" w:rsidRPr="0099700C" w:rsidRDefault="00AD2587" w:rsidP="00E96B52">
            <w:pPr>
              <w:pStyle w:val="TableText"/>
              <w:tabs>
                <w:tab w:val="left" w:pos="3306"/>
              </w:tabs>
              <w:jc w:val="right"/>
              <w:rPr>
                <w:rFonts w:cs="Calibri"/>
                <w:color w:val="FF0000"/>
              </w:rPr>
            </w:pPr>
          </w:p>
        </w:tc>
      </w:tr>
      <w:tr w:rsidR="00674E70" w:rsidRPr="0099700C" w14:paraId="1AE2FADE" w14:textId="77777777" w:rsidTr="0000363F">
        <w:trPr>
          <w:cantSplit/>
          <w:trHeight w:val="23"/>
        </w:trPr>
        <w:tc>
          <w:tcPr>
            <w:tcW w:w="664" w:type="pct"/>
            <w:tcBorders>
              <w:top w:val="nil"/>
              <w:left w:val="single" w:sz="2" w:space="0" w:color="003366"/>
              <w:bottom w:val="nil"/>
              <w:right w:val="single" w:sz="2" w:space="0" w:color="003366"/>
            </w:tcBorders>
          </w:tcPr>
          <w:p w14:paraId="27099AA1" w14:textId="77777777" w:rsidR="00BA7B2B" w:rsidRPr="0099700C" w:rsidRDefault="00BA7B2B"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367DECED" w14:textId="77777777" w:rsidR="00BA7B2B" w:rsidRPr="0099700C" w:rsidRDefault="00BA7B2B" w:rsidP="00E96B52">
            <w:pPr>
              <w:pStyle w:val="TableText"/>
              <w:rPr>
                <w:rFonts w:cs="Calibri"/>
                <w:i/>
                <w:color w:val="FF0000"/>
              </w:rPr>
            </w:pPr>
            <w:r w:rsidRPr="0099700C">
              <w:rPr>
                <w:rFonts w:cs="Calibri"/>
                <w:i/>
                <w:color w:val="FF0000"/>
              </w:rPr>
              <w:t>Buildings</w:t>
            </w:r>
          </w:p>
        </w:tc>
        <w:tc>
          <w:tcPr>
            <w:tcW w:w="677" w:type="pct"/>
            <w:tcBorders>
              <w:top w:val="nil"/>
              <w:left w:val="nil"/>
              <w:bottom w:val="nil"/>
              <w:right w:val="nil"/>
            </w:tcBorders>
            <w:vAlign w:val="bottom"/>
          </w:tcPr>
          <w:p w14:paraId="17F72328" w14:textId="77777777" w:rsidR="00BA7B2B" w:rsidRPr="0099700C" w:rsidRDefault="00BA7B2B"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7F0C6DF3" w14:textId="77777777" w:rsidR="00BA7B2B" w:rsidRPr="0099700C" w:rsidRDefault="00BA7B2B" w:rsidP="00E96B52">
            <w:pPr>
              <w:pStyle w:val="TableText"/>
              <w:tabs>
                <w:tab w:val="left" w:pos="3306"/>
              </w:tabs>
              <w:jc w:val="right"/>
              <w:rPr>
                <w:rFonts w:cs="Calibri"/>
                <w:color w:val="FF0000"/>
              </w:rPr>
            </w:pPr>
          </w:p>
        </w:tc>
      </w:tr>
      <w:tr w:rsidR="00674E70" w:rsidRPr="0099700C" w14:paraId="0ABE8AA4" w14:textId="77777777" w:rsidTr="0000363F">
        <w:trPr>
          <w:cantSplit/>
          <w:trHeight w:val="23"/>
        </w:trPr>
        <w:tc>
          <w:tcPr>
            <w:tcW w:w="664" w:type="pct"/>
            <w:tcBorders>
              <w:top w:val="nil"/>
              <w:left w:val="single" w:sz="2" w:space="0" w:color="003366"/>
              <w:bottom w:val="nil"/>
              <w:right w:val="single" w:sz="2" w:space="0" w:color="003366"/>
            </w:tcBorders>
          </w:tcPr>
          <w:p w14:paraId="10BEC63B"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01C78607" w14:textId="77777777" w:rsidR="00AD2587" w:rsidRPr="0099700C" w:rsidRDefault="00AD2587" w:rsidP="00394FD2">
            <w:pPr>
              <w:pStyle w:val="TableText"/>
              <w:rPr>
                <w:rFonts w:cs="Calibri"/>
                <w:color w:val="FF0000"/>
              </w:rPr>
            </w:pPr>
            <w:r w:rsidRPr="0099700C">
              <w:rPr>
                <w:rFonts w:cs="Calibri"/>
                <w:color w:val="FF0000"/>
              </w:rPr>
              <w:t>Cost</w:t>
            </w:r>
          </w:p>
        </w:tc>
        <w:tc>
          <w:tcPr>
            <w:tcW w:w="677" w:type="pct"/>
            <w:tcBorders>
              <w:top w:val="nil"/>
              <w:left w:val="nil"/>
              <w:bottom w:val="nil"/>
              <w:right w:val="nil"/>
            </w:tcBorders>
            <w:vAlign w:val="bottom"/>
          </w:tcPr>
          <w:p w14:paraId="5E6D5DAF"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c>
          <w:tcPr>
            <w:tcW w:w="710" w:type="pct"/>
            <w:gridSpan w:val="2"/>
            <w:tcBorders>
              <w:top w:val="nil"/>
              <w:left w:val="nil"/>
              <w:bottom w:val="nil"/>
              <w:right w:val="nil"/>
            </w:tcBorders>
            <w:vAlign w:val="bottom"/>
          </w:tcPr>
          <w:p w14:paraId="24AFE3B0"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r>
      <w:tr w:rsidR="00674E70" w:rsidRPr="0099700C" w14:paraId="14A6BA02" w14:textId="77777777" w:rsidTr="0000363F">
        <w:trPr>
          <w:cantSplit/>
          <w:trHeight w:val="23"/>
        </w:trPr>
        <w:tc>
          <w:tcPr>
            <w:tcW w:w="664" w:type="pct"/>
            <w:tcBorders>
              <w:top w:val="nil"/>
              <w:left w:val="single" w:sz="2" w:space="0" w:color="003366"/>
              <w:bottom w:val="nil"/>
              <w:right w:val="single" w:sz="2" w:space="0" w:color="003366"/>
            </w:tcBorders>
          </w:tcPr>
          <w:p w14:paraId="4AD975CB"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1388B9C7" w14:textId="77777777" w:rsidR="00AD2587" w:rsidRPr="0099700C" w:rsidRDefault="00AD2587" w:rsidP="00394FD2">
            <w:pPr>
              <w:pStyle w:val="TableText"/>
              <w:rPr>
                <w:rFonts w:cs="Calibri"/>
                <w:color w:val="FF0000"/>
              </w:rPr>
            </w:pPr>
            <w:r w:rsidRPr="0099700C">
              <w:rPr>
                <w:rFonts w:cs="Calibri"/>
                <w:color w:val="FF0000"/>
              </w:rPr>
              <w:t>Accumulated Depreciation and Impairment</w:t>
            </w:r>
          </w:p>
        </w:tc>
        <w:tc>
          <w:tcPr>
            <w:tcW w:w="677" w:type="pct"/>
            <w:tcBorders>
              <w:top w:val="nil"/>
              <w:left w:val="nil"/>
              <w:bottom w:val="single" w:sz="4" w:space="0" w:color="003366"/>
              <w:right w:val="nil"/>
            </w:tcBorders>
            <w:vAlign w:val="bottom"/>
          </w:tcPr>
          <w:p w14:paraId="7F4BB046"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c>
          <w:tcPr>
            <w:tcW w:w="710" w:type="pct"/>
            <w:gridSpan w:val="2"/>
            <w:tcBorders>
              <w:top w:val="nil"/>
              <w:left w:val="nil"/>
              <w:bottom w:val="single" w:sz="4" w:space="0" w:color="003366"/>
              <w:right w:val="nil"/>
            </w:tcBorders>
            <w:vAlign w:val="bottom"/>
          </w:tcPr>
          <w:p w14:paraId="15B67B59"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r>
      <w:tr w:rsidR="00674E70" w:rsidRPr="0099700C" w14:paraId="1D833F26" w14:textId="77777777" w:rsidTr="0000363F">
        <w:trPr>
          <w:cantSplit/>
          <w:trHeight w:val="23"/>
        </w:trPr>
        <w:tc>
          <w:tcPr>
            <w:tcW w:w="664" w:type="pct"/>
            <w:tcBorders>
              <w:top w:val="nil"/>
              <w:left w:val="single" w:sz="2" w:space="0" w:color="003366"/>
              <w:bottom w:val="nil"/>
              <w:right w:val="single" w:sz="2" w:space="0" w:color="003366"/>
            </w:tcBorders>
          </w:tcPr>
          <w:p w14:paraId="5B3AACCD" w14:textId="77777777" w:rsidR="00C52DC5" w:rsidRPr="0099700C" w:rsidRDefault="00C52DC5" w:rsidP="00394FD2">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77(e)</w:t>
            </w:r>
          </w:p>
        </w:tc>
        <w:tc>
          <w:tcPr>
            <w:tcW w:w="2949" w:type="pct"/>
            <w:tcBorders>
              <w:top w:val="nil"/>
              <w:left w:val="single" w:sz="2" w:space="0" w:color="003366"/>
              <w:bottom w:val="nil"/>
              <w:right w:val="nil"/>
            </w:tcBorders>
          </w:tcPr>
          <w:p w14:paraId="750418A6" w14:textId="77777777" w:rsidR="00C52DC5" w:rsidRPr="0099700C" w:rsidRDefault="00C52DC5" w:rsidP="00394FD2">
            <w:pPr>
              <w:pStyle w:val="TableText"/>
              <w:rPr>
                <w:rFonts w:cs="Calibri"/>
                <w:color w:val="FF0000"/>
              </w:rPr>
            </w:pPr>
            <w:r w:rsidRPr="0099700C">
              <w:rPr>
                <w:rFonts w:cs="Calibri"/>
                <w:color w:val="FF0000"/>
              </w:rPr>
              <w:t xml:space="preserve">Net Carrying </w:t>
            </w:r>
            <w:r w:rsidR="003F03B3" w:rsidRPr="0099700C">
              <w:rPr>
                <w:rFonts w:cs="Calibri"/>
                <w:color w:val="FF0000"/>
              </w:rPr>
              <w:t>amount</w:t>
            </w:r>
            <w:r w:rsidRPr="0099700C">
              <w:rPr>
                <w:rFonts w:cs="Calibri"/>
                <w:color w:val="FF0000"/>
              </w:rPr>
              <w:t xml:space="preserve"> of Buildings</w:t>
            </w:r>
            <w:r w:rsidR="003F03B3" w:rsidRPr="0099700C">
              <w:rPr>
                <w:rFonts w:cs="Calibri"/>
                <w:color w:val="FF0000"/>
              </w:rPr>
              <w:t xml:space="preserve"> at Cost</w:t>
            </w:r>
          </w:p>
        </w:tc>
        <w:tc>
          <w:tcPr>
            <w:tcW w:w="677" w:type="pct"/>
            <w:tcBorders>
              <w:top w:val="single" w:sz="4" w:space="0" w:color="003366"/>
              <w:left w:val="nil"/>
              <w:bottom w:val="single" w:sz="4" w:space="0" w:color="003366"/>
              <w:right w:val="nil"/>
            </w:tcBorders>
            <w:vAlign w:val="bottom"/>
          </w:tcPr>
          <w:p w14:paraId="393292E3" w14:textId="77777777" w:rsidR="00C52DC5" w:rsidRPr="0099700C" w:rsidRDefault="00C52DC5" w:rsidP="00394FD2">
            <w:pPr>
              <w:pStyle w:val="TableText"/>
              <w:tabs>
                <w:tab w:val="left" w:pos="3306"/>
              </w:tabs>
              <w:jc w:val="right"/>
              <w:rPr>
                <w:rFonts w:cs="Calibri"/>
                <w:color w:val="FF0000"/>
              </w:rPr>
            </w:pPr>
            <w:r w:rsidRPr="0099700C">
              <w:rPr>
                <w:rFonts w:cs="Calibri"/>
                <w:color w:val="FF0000"/>
              </w:rPr>
              <w:t>X,xxx</w:t>
            </w:r>
          </w:p>
        </w:tc>
        <w:tc>
          <w:tcPr>
            <w:tcW w:w="710" w:type="pct"/>
            <w:gridSpan w:val="2"/>
            <w:tcBorders>
              <w:top w:val="single" w:sz="4" w:space="0" w:color="003366"/>
              <w:left w:val="nil"/>
              <w:bottom w:val="single" w:sz="4" w:space="0" w:color="003366"/>
              <w:right w:val="nil"/>
            </w:tcBorders>
            <w:vAlign w:val="bottom"/>
          </w:tcPr>
          <w:p w14:paraId="6439EE99" w14:textId="77777777" w:rsidR="00C52DC5" w:rsidRPr="0099700C" w:rsidRDefault="00C52DC5" w:rsidP="00394FD2">
            <w:pPr>
              <w:pStyle w:val="TableText"/>
              <w:tabs>
                <w:tab w:val="left" w:pos="3306"/>
              </w:tabs>
              <w:jc w:val="right"/>
              <w:rPr>
                <w:rFonts w:cs="Calibri"/>
                <w:color w:val="FF0000"/>
              </w:rPr>
            </w:pPr>
            <w:r w:rsidRPr="0099700C">
              <w:rPr>
                <w:rFonts w:cs="Calibri"/>
                <w:color w:val="FF0000"/>
              </w:rPr>
              <w:t>X,xxx</w:t>
            </w:r>
          </w:p>
        </w:tc>
      </w:tr>
      <w:tr w:rsidR="00674E70" w:rsidRPr="0099700C" w14:paraId="3D8F24FD" w14:textId="77777777" w:rsidTr="0000363F">
        <w:trPr>
          <w:cantSplit/>
          <w:trHeight w:val="23"/>
        </w:trPr>
        <w:tc>
          <w:tcPr>
            <w:tcW w:w="664" w:type="pct"/>
            <w:tcBorders>
              <w:top w:val="nil"/>
              <w:left w:val="single" w:sz="2" w:space="0" w:color="003366"/>
              <w:bottom w:val="nil"/>
              <w:right w:val="single" w:sz="2" w:space="0" w:color="003366"/>
            </w:tcBorders>
          </w:tcPr>
          <w:p w14:paraId="4F1A46EE" w14:textId="77777777" w:rsidR="00AD2587" w:rsidRPr="0099700C" w:rsidRDefault="00AD2587"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3E200628" w14:textId="77777777" w:rsidR="00AD2587" w:rsidRPr="0099700C" w:rsidRDefault="00AD2587" w:rsidP="00E96B52">
            <w:pPr>
              <w:pStyle w:val="TableText"/>
              <w:rPr>
                <w:rFonts w:cs="Calibri"/>
                <w:color w:val="FF0000"/>
              </w:rPr>
            </w:pPr>
          </w:p>
        </w:tc>
        <w:tc>
          <w:tcPr>
            <w:tcW w:w="677" w:type="pct"/>
            <w:tcBorders>
              <w:top w:val="nil"/>
              <w:left w:val="nil"/>
              <w:bottom w:val="nil"/>
              <w:right w:val="nil"/>
            </w:tcBorders>
            <w:vAlign w:val="bottom"/>
          </w:tcPr>
          <w:p w14:paraId="6D99035F" w14:textId="77777777" w:rsidR="00AD2587" w:rsidRPr="0099700C" w:rsidRDefault="00AD2587"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2223415C" w14:textId="77777777" w:rsidR="00AD2587" w:rsidRPr="0099700C" w:rsidRDefault="00AD2587" w:rsidP="00E96B52">
            <w:pPr>
              <w:pStyle w:val="TableText"/>
              <w:tabs>
                <w:tab w:val="left" w:pos="3306"/>
              </w:tabs>
              <w:jc w:val="right"/>
              <w:rPr>
                <w:rFonts w:cs="Calibri"/>
                <w:color w:val="FF0000"/>
              </w:rPr>
            </w:pPr>
          </w:p>
        </w:tc>
      </w:tr>
      <w:tr w:rsidR="00674E70" w:rsidRPr="0099700C" w14:paraId="4D4E8516" w14:textId="77777777" w:rsidTr="0000363F">
        <w:trPr>
          <w:cantSplit/>
          <w:trHeight w:val="23"/>
        </w:trPr>
        <w:tc>
          <w:tcPr>
            <w:tcW w:w="664" w:type="pct"/>
            <w:tcBorders>
              <w:top w:val="nil"/>
              <w:left w:val="single" w:sz="2" w:space="0" w:color="003366"/>
              <w:bottom w:val="nil"/>
              <w:right w:val="single" w:sz="2" w:space="0" w:color="003366"/>
            </w:tcBorders>
          </w:tcPr>
          <w:p w14:paraId="378ACB16" w14:textId="77777777" w:rsidR="00BA7B2B" w:rsidRPr="0099700C" w:rsidRDefault="00BA7B2B" w:rsidP="00E96B5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629DE847" w14:textId="77777777" w:rsidR="00BA7B2B" w:rsidRPr="0099700C" w:rsidRDefault="00BA7B2B" w:rsidP="00E96B52">
            <w:pPr>
              <w:pStyle w:val="TableText"/>
              <w:rPr>
                <w:rFonts w:cs="Calibri"/>
                <w:i/>
                <w:color w:val="FF0000"/>
              </w:rPr>
            </w:pPr>
            <w:r w:rsidRPr="0099700C">
              <w:rPr>
                <w:rFonts w:cs="Calibri"/>
                <w:i/>
                <w:color w:val="FF0000"/>
              </w:rPr>
              <w:t>Leasehold Improvements</w:t>
            </w:r>
          </w:p>
        </w:tc>
        <w:tc>
          <w:tcPr>
            <w:tcW w:w="677" w:type="pct"/>
            <w:tcBorders>
              <w:top w:val="nil"/>
              <w:left w:val="nil"/>
              <w:bottom w:val="nil"/>
              <w:right w:val="nil"/>
            </w:tcBorders>
            <w:vAlign w:val="bottom"/>
          </w:tcPr>
          <w:p w14:paraId="5EE4CB1A" w14:textId="77777777" w:rsidR="00BA7B2B" w:rsidRPr="0099700C" w:rsidRDefault="00BA7B2B" w:rsidP="00E96B52">
            <w:pPr>
              <w:pStyle w:val="TableText"/>
              <w:tabs>
                <w:tab w:val="left" w:pos="3306"/>
              </w:tabs>
              <w:jc w:val="right"/>
              <w:rPr>
                <w:rFonts w:cs="Calibri"/>
                <w:color w:val="FF0000"/>
              </w:rPr>
            </w:pPr>
          </w:p>
        </w:tc>
        <w:tc>
          <w:tcPr>
            <w:tcW w:w="710" w:type="pct"/>
            <w:gridSpan w:val="2"/>
            <w:tcBorders>
              <w:top w:val="nil"/>
              <w:left w:val="nil"/>
              <w:bottom w:val="nil"/>
              <w:right w:val="nil"/>
            </w:tcBorders>
            <w:vAlign w:val="bottom"/>
          </w:tcPr>
          <w:p w14:paraId="0A508016" w14:textId="77777777" w:rsidR="00BA7B2B" w:rsidRPr="0099700C" w:rsidRDefault="00BA7B2B" w:rsidP="00E96B52">
            <w:pPr>
              <w:pStyle w:val="TableText"/>
              <w:tabs>
                <w:tab w:val="left" w:pos="3306"/>
              </w:tabs>
              <w:jc w:val="right"/>
              <w:rPr>
                <w:rFonts w:cs="Calibri"/>
                <w:color w:val="FF0000"/>
              </w:rPr>
            </w:pPr>
          </w:p>
        </w:tc>
      </w:tr>
      <w:tr w:rsidR="00674E70" w:rsidRPr="0099700C" w14:paraId="6629B114" w14:textId="77777777" w:rsidTr="0000363F">
        <w:trPr>
          <w:cantSplit/>
          <w:trHeight w:val="23"/>
        </w:trPr>
        <w:tc>
          <w:tcPr>
            <w:tcW w:w="664" w:type="pct"/>
            <w:tcBorders>
              <w:top w:val="nil"/>
              <w:left w:val="single" w:sz="2" w:space="0" w:color="003366"/>
              <w:bottom w:val="nil"/>
              <w:right w:val="single" w:sz="2" w:space="0" w:color="003366"/>
            </w:tcBorders>
          </w:tcPr>
          <w:p w14:paraId="58548691"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3DBB3FE5" w14:textId="77777777" w:rsidR="00AD2587" w:rsidRPr="0099700C" w:rsidRDefault="00AD2587" w:rsidP="00394FD2">
            <w:pPr>
              <w:pStyle w:val="TableText"/>
              <w:rPr>
                <w:rFonts w:cs="Calibri"/>
                <w:color w:val="FF0000"/>
              </w:rPr>
            </w:pPr>
            <w:r w:rsidRPr="0099700C">
              <w:rPr>
                <w:rFonts w:cs="Calibri"/>
                <w:color w:val="FF0000"/>
              </w:rPr>
              <w:t>Cost</w:t>
            </w:r>
          </w:p>
        </w:tc>
        <w:tc>
          <w:tcPr>
            <w:tcW w:w="677" w:type="pct"/>
            <w:tcBorders>
              <w:top w:val="nil"/>
              <w:left w:val="nil"/>
              <w:bottom w:val="nil"/>
              <w:right w:val="nil"/>
            </w:tcBorders>
            <w:vAlign w:val="bottom"/>
          </w:tcPr>
          <w:p w14:paraId="538EF827"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c>
          <w:tcPr>
            <w:tcW w:w="710" w:type="pct"/>
            <w:gridSpan w:val="2"/>
            <w:tcBorders>
              <w:top w:val="nil"/>
              <w:left w:val="nil"/>
              <w:bottom w:val="nil"/>
              <w:right w:val="nil"/>
            </w:tcBorders>
            <w:vAlign w:val="bottom"/>
          </w:tcPr>
          <w:p w14:paraId="2ED2C058"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r>
      <w:tr w:rsidR="00674E70" w:rsidRPr="0099700C" w14:paraId="081F8E85" w14:textId="77777777" w:rsidTr="0000363F">
        <w:trPr>
          <w:cantSplit/>
          <w:trHeight w:val="23"/>
        </w:trPr>
        <w:tc>
          <w:tcPr>
            <w:tcW w:w="664" w:type="pct"/>
            <w:tcBorders>
              <w:top w:val="nil"/>
              <w:left w:val="single" w:sz="2" w:space="0" w:color="003366"/>
              <w:bottom w:val="nil"/>
              <w:right w:val="single" w:sz="2" w:space="0" w:color="003366"/>
            </w:tcBorders>
          </w:tcPr>
          <w:p w14:paraId="687B468C" w14:textId="77777777" w:rsidR="00AD2587" w:rsidRPr="0099700C" w:rsidRDefault="00AD2587" w:rsidP="00394FD2">
            <w:pPr>
              <w:pStyle w:val="Header"/>
              <w:tabs>
                <w:tab w:val="left" w:pos="3306"/>
              </w:tabs>
              <w:spacing w:before="40"/>
              <w:rPr>
                <w:rFonts w:cs="Calibri"/>
                <w:sz w:val="16"/>
              </w:rPr>
            </w:pPr>
          </w:p>
        </w:tc>
        <w:tc>
          <w:tcPr>
            <w:tcW w:w="2949" w:type="pct"/>
            <w:tcBorders>
              <w:top w:val="nil"/>
              <w:left w:val="single" w:sz="2" w:space="0" w:color="003366"/>
              <w:bottom w:val="nil"/>
              <w:right w:val="nil"/>
            </w:tcBorders>
          </w:tcPr>
          <w:p w14:paraId="5C4E537B" w14:textId="77777777" w:rsidR="00AD2587" w:rsidRPr="0099700C" w:rsidRDefault="00AD2587" w:rsidP="00394FD2">
            <w:pPr>
              <w:pStyle w:val="TableText"/>
              <w:rPr>
                <w:rFonts w:cs="Calibri"/>
                <w:color w:val="FF0000"/>
              </w:rPr>
            </w:pPr>
            <w:r w:rsidRPr="0099700C">
              <w:rPr>
                <w:rFonts w:cs="Calibri"/>
                <w:color w:val="FF0000"/>
              </w:rPr>
              <w:t>Accumulated Depreciation and Impairment</w:t>
            </w:r>
          </w:p>
        </w:tc>
        <w:tc>
          <w:tcPr>
            <w:tcW w:w="677" w:type="pct"/>
            <w:tcBorders>
              <w:top w:val="nil"/>
              <w:left w:val="nil"/>
              <w:bottom w:val="single" w:sz="4" w:space="0" w:color="003366"/>
              <w:right w:val="nil"/>
            </w:tcBorders>
            <w:vAlign w:val="bottom"/>
          </w:tcPr>
          <w:p w14:paraId="43E581BB"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c>
          <w:tcPr>
            <w:tcW w:w="710" w:type="pct"/>
            <w:gridSpan w:val="2"/>
            <w:tcBorders>
              <w:top w:val="nil"/>
              <w:left w:val="nil"/>
              <w:bottom w:val="single" w:sz="4" w:space="0" w:color="003366"/>
              <w:right w:val="nil"/>
            </w:tcBorders>
            <w:vAlign w:val="bottom"/>
          </w:tcPr>
          <w:p w14:paraId="56AEB9ED" w14:textId="77777777" w:rsidR="00AD2587" w:rsidRPr="0099700C" w:rsidRDefault="00AD2587" w:rsidP="00394FD2">
            <w:pPr>
              <w:pStyle w:val="TableText"/>
              <w:tabs>
                <w:tab w:val="left" w:pos="3306"/>
              </w:tabs>
              <w:jc w:val="right"/>
              <w:rPr>
                <w:rFonts w:cs="Calibri"/>
                <w:color w:val="FF0000"/>
              </w:rPr>
            </w:pPr>
            <w:r w:rsidRPr="0099700C">
              <w:rPr>
                <w:rFonts w:cs="Calibri"/>
                <w:color w:val="FF0000"/>
              </w:rPr>
              <w:t>X,xxx</w:t>
            </w:r>
          </w:p>
        </w:tc>
      </w:tr>
      <w:tr w:rsidR="00674E70" w:rsidRPr="0099700C" w14:paraId="3210B195" w14:textId="77777777" w:rsidTr="0000363F">
        <w:trPr>
          <w:cantSplit/>
          <w:trHeight w:val="23"/>
        </w:trPr>
        <w:tc>
          <w:tcPr>
            <w:tcW w:w="664" w:type="pct"/>
            <w:tcBorders>
              <w:top w:val="nil"/>
              <w:left w:val="single" w:sz="2" w:space="0" w:color="003366"/>
              <w:bottom w:val="nil"/>
              <w:right w:val="single" w:sz="2" w:space="0" w:color="003366"/>
            </w:tcBorders>
          </w:tcPr>
          <w:p w14:paraId="3DAB3A7D" w14:textId="77777777" w:rsidR="00C52DC5" w:rsidRPr="0099700C" w:rsidRDefault="00C52DC5" w:rsidP="00394FD2">
            <w:pPr>
              <w:pStyle w:val="TableReference"/>
              <w:tabs>
                <w:tab w:val="left" w:pos="3306"/>
              </w:tabs>
              <w:spacing w:before="40"/>
              <w:rPr>
                <w:rFonts w:cs="Calibri"/>
                <w:color w:val="auto"/>
                <w:sz w:val="16"/>
                <w:szCs w:val="16"/>
              </w:rPr>
            </w:pPr>
            <w:r w:rsidRPr="0099700C">
              <w:rPr>
                <w:rFonts w:cs="Calibri"/>
                <w:color w:val="auto"/>
                <w:sz w:val="16"/>
                <w:szCs w:val="16"/>
              </w:rPr>
              <w:t>AASB 116</w:t>
            </w:r>
            <w:r w:rsidR="002D3231" w:rsidRPr="0099700C">
              <w:rPr>
                <w:rFonts w:cs="Calibri"/>
                <w:color w:val="auto"/>
                <w:sz w:val="16"/>
                <w:szCs w:val="16"/>
              </w:rPr>
              <w:t>.</w:t>
            </w:r>
            <w:r w:rsidRPr="0099700C">
              <w:rPr>
                <w:rFonts w:cs="Calibri"/>
                <w:color w:val="auto"/>
                <w:sz w:val="16"/>
                <w:szCs w:val="16"/>
              </w:rPr>
              <w:t>77(e)</w:t>
            </w:r>
          </w:p>
        </w:tc>
        <w:tc>
          <w:tcPr>
            <w:tcW w:w="2949" w:type="pct"/>
            <w:tcBorders>
              <w:top w:val="nil"/>
              <w:left w:val="single" w:sz="2" w:space="0" w:color="003366"/>
              <w:bottom w:val="nil"/>
              <w:right w:val="nil"/>
            </w:tcBorders>
          </w:tcPr>
          <w:p w14:paraId="6CEFB3C3" w14:textId="77777777" w:rsidR="00C52DC5" w:rsidRPr="0099700C" w:rsidRDefault="00C52DC5" w:rsidP="00394FD2">
            <w:pPr>
              <w:pStyle w:val="TableText"/>
              <w:rPr>
                <w:rFonts w:cs="Calibri"/>
                <w:color w:val="FF0000"/>
              </w:rPr>
            </w:pPr>
            <w:r w:rsidRPr="0099700C">
              <w:rPr>
                <w:rFonts w:cs="Calibri"/>
                <w:color w:val="FF0000"/>
              </w:rPr>
              <w:t xml:space="preserve">Net Carrying </w:t>
            </w:r>
            <w:r w:rsidR="003F03B3" w:rsidRPr="0099700C">
              <w:rPr>
                <w:rFonts w:cs="Calibri"/>
                <w:color w:val="FF0000"/>
              </w:rPr>
              <w:t>amount</w:t>
            </w:r>
            <w:r w:rsidRPr="0099700C">
              <w:rPr>
                <w:rFonts w:cs="Calibri"/>
                <w:color w:val="FF0000"/>
              </w:rPr>
              <w:t xml:space="preserve"> of Leasehold Improvements</w:t>
            </w:r>
            <w:r w:rsidR="003F03B3" w:rsidRPr="0099700C">
              <w:rPr>
                <w:rFonts w:cs="Calibri"/>
                <w:color w:val="FF0000"/>
              </w:rPr>
              <w:t xml:space="preserve"> at Cost</w:t>
            </w:r>
          </w:p>
        </w:tc>
        <w:tc>
          <w:tcPr>
            <w:tcW w:w="677" w:type="pct"/>
            <w:tcBorders>
              <w:top w:val="single" w:sz="4" w:space="0" w:color="003366"/>
              <w:left w:val="nil"/>
              <w:bottom w:val="single" w:sz="4" w:space="0" w:color="003366"/>
              <w:right w:val="nil"/>
            </w:tcBorders>
            <w:vAlign w:val="bottom"/>
          </w:tcPr>
          <w:p w14:paraId="42D01E53" w14:textId="77777777" w:rsidR="00C52DC5" w:rsidRPr="0099700C" w:rsidRDefault="00C52DC5" w:rsidP="00394FD2">
            <w:pPr>
              <w:pStyle w:val="TableText"/>
              <w:tabs>
                <w:tab w:val="left" w:pos="3306"/>
              </w:tabs>
              <w:jc w:val="right"/>
              <w:rPr>
                <w:rFonts w:cs="Calibri"/>
                <w:color w:val="FF0000"/>
              </w:rPr>
            </w:pPr>
            <w:r w:rsidRPr="0099700C">
              <w:rPr>
                <w:rFonts w:cs="Calibri"/>
                <w:color w:val="FF0000"/>
              </w:rPr>
              <w:t>X,xxx</w:t>
            </w:r>
          </w:p>
        </w:tc>
        <w:tc>
          <w:tcPr>
            <w:tcW w:w="710" w:type="pct"/>
            <w:gridSpan w:val="2"/>
            <w:tcBorders>
              <w:top w:val="single" w:sz="4" w:space="0" w:color="003366"/>
              <w:left w:val="nil"/>
              <w:bottom w:val="single" w:sz="4" w:space="0" w:color="003366"/>
              <w:right w:val="nil"/>
            </w:tcBorders>
            <w:vAlign w:val="bottom"/>
          </w:tcPr>
          <w:p w14:paraId="452831F1" w14:textId="77777777" w:rsidR="00C52DC5" w:rsidRPr="0099700C" w:rsidRDefault="00C52DC5" w:rsidP="00394FD2">
            <w:pPr>
              <w:pStyle w:val="TableText"/>
              <w:tabs>
                <w:tab w:val="left" w:pos="3306"/>
              </w:tabs>
              <w:jc w:val="right"/>
              <w:rPr>
                <w:rFonts w:cs="Calibri"/>
                <w:color w:val="FF0000"/>
              </w:rPr>
            </w:pPr>
            <w:r w:rsidRPr="0099700C">
              <w:rPr>
                <w:rFonts w:cs="Calibri"/>
                <w:color w:val="FF0000"/>
              </w:rPr>
              <w:t>X,xxx</w:t>
            </w:r>
          </w:p>
        </w:tc>
      </w:tr>
    </w:tbl>
    <w:p w14:paraId="45798276" w14:textId="77777777" w:rsidR="00916281" w:rsidRDefault="00916281">
      <w:pPr>
        <w:rPr>
          <w:rFonts w:cs="Calibri"/>
          <w:b/>
        </w:rPr>
      </w:pPr>
      <w:r w:rsidRPr="00551886">
        <w:rPr>
          <w:rFonts w:cs="Calibri"/>
          <w:b/>
          <w:bCs/>
        </w:rPr>
        <w:br w:type="page"/>
      </w:r>
      <w:r w:rsidR="002E63C2">
        <w:rPr>
          <w:rFonts w:cs="Calibri"/>
          <w:b/>
          <w:bCs/>
        </w:rPr>
        <w:t>TAS 16.   Note 27</w:t>
      </w:r>
      <w:r w:rsidR="002E63C2" w:rsidRPr="002E63C2">
        <w:rPr>
          <w:rFonts w:cs="Calibri"/>
          <w:b/>
          <w:bCs/>
        </w:rPr>
        <w:t xml:space="preserve">.   </w:t>
      </w:r>
      <w:r w:rsidR="002E63C2" w:rsidRPr="002E63C2">
        <w:rPr>
          <w:rFonts w:cs="Calibri"/>
          <w:b/>
        </w:rPr>
        <w:t>Property, Plant and Equipment</w:t>
      </w:r>
      <w:r w:rsidR="0000363F">
        <w:rPr>
          <w:rFonts w:cs="Calibri"/>
          <w:b/>
        </w:rPr>
        <w:t xml:space="preserve"> – </w:t>
      </w:r>
      <w:r w:rsidR="002E63C2" w:rsidRPr="002E63C2">
        <w:rPr>
          <w:rFonts w:cs="Calibri"/>
          <w:b/>
        </w:rPr>
        <w:t>Continued</w:t>
      </w:r>
    </w:p>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8886"/>
      </w:tblGrid>
      <w:tr w:rsidR="009B515B" w:rsidRPr="0099700C" w14:paraId="089157D1" w14:textId="77777777" w:rsidTr="00F83F00">
        <w:trPr>
          <w:cantSplit/>
          <w:trHeight w:val="23"/>
        </w:trPr>
        <w:tc>
          <w:tcPr>
            <w:tcW w:w="508" w:type="pct"/>
            <w:tcBorders>
              <w:top w:val="single" w:sz="4" w:space="0" w:color="auto"/>
              <w:left w:val="single" w:sz="2" w:space="0" w:color="003366"/>
              <w:bottom w:val="nil"/>
              <w:right w:val="single" w:sz="2" w:space="0" w:color="003366"/>
            </w:tcBorders>
          </w:tcPr>
          <w:p w14:paraId="618EC0D5" w14:textId="77777777" w:rsidR="009B515B" w:rsidRPr="0099700C" w:rsidRDefault="00892D73" w:rsidP="001F6197">
            <w:pPr>
              <w:pStyle w:val="TableReference"/>
              <w:tabs>
                <w:tab w:val="left" w:pos="3306"/>
              </w:tabs>
              <w:spacing w:before="40"/>
              <w:rPr>
                <w:rFonts w:cs="Calibri"/>
                <w:b/>
                <w:color w:val="auto"/>
                <w:sz w:val="18"/>
                <w:szCs w:val="18"/>
              </w:rPr>
            </w:pPr>
            <w:r w:rsidRPr="0099700C">
              <w:rPr>
                <w:rFonts w:cs="Calibri"/>
                <w:b/>
                <w:color w:val="auto"/>
                <w:sz w:val="18"/>
                <w:szCs w:val="18"/>
              </w:rPr>
              <w:t>Reference</w:t>
            </w:r>
          </w:p>
          <w:p w14:paraId="3C888EA9" w14:textId="77777777" w:rsidR="009B515B" w:rsidRPr="0099700C" w:rsidRDefault="009B515B" w:rsidP="001F6197">
            <w:pPr>
              <w:pStyle w:val="TableReference"/>
              <w:tabs>
                <w:tab w:val="left" w:pos="3306"/>
              </w:tabs>
              <w:spacing w:before="40"/>
              <w:rPr>
                <w:rFonts w:cs="Calibri"/>
                <w:color w:val="auto"/>
                <w:sz w:val="16"/>
                <w:szCs w:val="16"/>
              </w:rPr>
            </w:pPr>
            <w:r w:rsidRPr="0099700C">
              <w:rPr>
                <w:rFonts w:cs="Calibri"/>
                <w:color w:val="auto"/>
                <w:sz w:val="16"/>
                <w:szCs w:val="16"/>
              </w:rPr>
              <w:t>AASB.93(</w:t>
            </w:r>
            <w:r w:rsidRPr="0099700C">
              <w:rPr>
                <w:rFonts w:cs="Calibri"/>
                <w:strike/>
                <w:color w:val="auto"/>
                <w:sz w:val="16"/>
                <w:szCs w:val="16"/>
              </w:rPr>
              <w:t xml:space="preserve">d </w:t>
            </w:r>
            <w:r w:rsidRPr="0099700C">
              <w:rPr>
                <w:rFonts w:cs="Calibri"/>
                <w:color w:val="FF0000"/>
                <w:sz w:val="16"/>
                <w:szCs w:val="16"/>
              </w:rPr>
              <w:t>e</w:t>
            </w:r>
            <w:r w:rsidRPr="0099700C">
              <w:rPr>
                <w:rFonts w:cs="Calibri"/>
                <w:color w:val="auto"/>
                <w:sz w:val="16"/>
                <w:szCs w:val="16"/>
              </w:rPr>
              <w:t>)</w:t>
            </w:r>
          </w:p>
          <w:p w14:paraId="5DD5B6B8" w14:textId="77777777" w:rsidR="009B515B" w:rsidRPr="0099700C" w:rsidRDefault="009B515B" w:rsidP="001F6197">
            <w:pPr>
              <w:pStyle w:val="TableReference"/>
              <w:tabs>
                <w:tab w:val="left" w:pos="3306"/>
              </w:tabs>
              <w:spacing w:before="40"/>
              <w:rPr>
                <w:rFonts w:cs="Calibri"/>
                <w:color w:val="auto"/>
                <w:sz w:val="16"/>
                <w:szCs w:val="16"/>
              </w:rPr>
            </w:pPr>
          </w:p>
          <w:p w14:paraId="6ACF9C10" w14:textId="77777777" w:rsidR="009B515B" w:rsidRPr="0099700C" w:rsidRDefault="009B515B" w:rsidP="001F6197">
            <w:pPr>
              <w:pStyle w:val="TableReference"/>
              <w:tabs>
                <w:tab w:val="left" w:pos="3306"/>
              </w:tabs>
              <w:spacing w:before="40"/>
              <w:rPr>
                <w:rFonts w:cs="Calibri"/>
                <w:color w:val="auto"/>
                <w:sz w:val="16"/>
                <w:szCs w:val="16"/>
              </w:rPr>
            </w:pPr>
          </w:p>
          <w:p w14:paraId="39A30F3E" w14:textId="77777777" w:rsidR="009B515B" w:rsidRPr="0099700C" w:rsidRDefault="009B515B" w:rsidP="001F6197">
            <w:pPr>
              <w:pStyle w:val="TableReference"/>
              <w:tabs>
                <w:tab w:val="left" w:pos="3306"/>
              </w:tabs>
              <w:spacing w:before="40"/>
              <w:rPr>
                <w:rFonts w:cs="Calibri"/>
                <w:color w:val="auto"/>
                <w:sz w:val="16"/>
                <w:szCs w:val="16"/>
              </w:rPr>
            </w:pPr>
          </w:p>
          <w:p w14:paraId="3F8C9A0F" w14:textId="77777777" w:rsidR="009B515B" w:rsidRPr="0099700C" w:rsidRDefault="009B515B" w:rsidP="001F6197">
            <w:pPr>
              <w:pStyle w:val="TableReference"/>
              <w:tabs>
                <w:tab w:val="left" w:pos="3306"/>
              </w:tabs>
              <w:spacing w:before="40"/>
              <w:rPr>
                <w:rFonts w:cs="Calibri"/>
                <w:color w:val="auto"/>
                <w:sz w:val="16"/>
                <w:szCs w:val="16"/>
              </w:rPr>
            </w:pPr>
          </w:p>
          <w:p w14:paraId="0FFF17CE" w14:textId="77777777" w:rsidR="009B515B" w:rsidRPr="0099700C" w:rsidRDefault="009B515B" w:rsidP="001F6197">
            <w:pPr>
              <w:pStyle w:val="TableReference"/>
              <w:tabs>
                <w:tab w:val="left" w:pos="3306"/>
              </w:tabs>
              <w:spacing w:before="40"/>
              <w:rPr>
                <w:rFonts w:cs="Calibri"/>
                <w:color w:val="auto"/>
                <w:sz w:val="16"/>
                <w:szCs w:val="16"/>
              </w:rPr>
            </w:pPr>
          </w:p>
          <w:p w14:paraId="4840F1F5" w14:textId="77777777" w:rsidR="004327F4" w:rsidRPr="0099700C" w:rsidRDefault="004327F4" w:rsidP="001F6197">
            <w:pPr>
              <w:pStyle w:val="TableReference"/>
              <w:tabs>
                <w:tab w:val="left" w:pos="3306"/>
              </w:tabs>
              <w:spacing w:before="40"/>
              <w:rPr>
                <w:rFonts w:cs="Calibri"/>
                <w:color w:val="auto"/>
                <w:sz w:val="16"/>
                <w:szCs w:val="16"/>
              </w:rPr>
            </w:pPr>
          </w:p>
          <w:p w14:paraId="7E8F1FB6" w14:textId="77777777" w:rsidR="009B515B" w:rsidRPr="0099700C" w:rsidRDefault="009B515B" w:rsidP="001F6197">
            <w:pPr>
              <w:pStyle w:val="Reference"/>
              <w:rPr>
                <w:rFonts w:cs="Calibri"/>
                <w:b w:val="0"/>
                <w:bCs w:val="0"/>
                <w:sz w:val="16"/>
                <w:szCs w:val="16"/>
              </w:rPr>
            </w:pPr>
          </w:p>
          <w:p w14:paraId="53C095E8" w14:textId="77777777" w:rsidR="004327F4" w:rsidRPr="0099700C" w:rsidRDefault="004327F4" w:rsidP="004327F4">
            <w:pPr>
              <w:pStyle w:val="Reference"/>
              <w:rPr>
                <w:rFonts w:cs="Calibri"/>
                <w:b w:val="0"/>
                <w:bCs w:val="0"/>
                <w:sz w:val="16"/>
                <w:szCs w:val="16"/>
              </w:rPr>
            </w:pPr>
            <w:r w:rsidRPr="0099700C">
              <w:rPr>
                <w:rFonts w:cs="Calibri"/>
                <w:b w:val="0"/>
                <w:bCs w:val="0"/>
                <w:sz w:val="16"/>
                <w:szCs w:val="16"/>
              </w:rPr>
              <w:t>AASB  13.93(e</w:t>
            </w:r>
            <w:r w:rsidRPr="00F26D5D">
              <w:rPr>
                <w:rFonts w:cs="Calibri"/>
                <w:b w:val="0"/>
                <w:bCs w:val="0"/>
                <w:sz w:val="16"/>
                <w:szCs w:val="16"/>
              </w:rPr>
              <w:t>)(i)</w:t>
            </w:r>
          </w:p>
          <w:p w14:paraId="1E43CAD0" w14:textId="77777777" w:rsidR="009B515B" w:rsidRPr="002D1F56" w:rsidRDefault="004327F4" w:rsidP="00701196">
            <w:pPr>
              <w:pStyle w:val="Reference"/>
              <w:rPr>
                <w:rFonts w:cs="Calibri"/>
              </w:rPr>
            </w:pPr>
            <w:r w:rsidRPr="002D1F56">
              <w:rPr>
                <w:rFonts w:cs="Calibri"/>
                <w:b w:val="0"/>
                <w:bCs w:val="0"/>
                <w:sz w:val="16"/>
                <w:szCs w:val="16"/>
              </w:rPr>
              <w:t>AAS 13.93(f))</w:t>
            </w:r>
          </w:p>
        </w:tc>
        <w:tc>
          <w:tcPr>
            <w:tcW w:w="4492" w:type="pct"/>
            <w:tcBorders>
              <w:top w:val="single" w:sz="4" w:space="0" w:color="auto"/>
              <w:left w:val="single" w:sz="2" w:space="0" w:color="003366"/>
              <w:bottom w:val="nil"/>
              <w:right w:val="nil"/>
            </w:tcBorders>
          </w:tcPr>
          <w:p w14:paraId="29C845C3" w14:textId="77777777" w:rsidR="009B515B" w:rsidRPr="0099700C" w:rsidRDefault="009B515B" w:rsidP="001F6197">
            <w:pPr>
              <w:spacing w:before="240" w:after="240"/>
              <w:rPr>
                <w:b/>
                <w:szCs w:val="24"/>
              </w:rPr>
            </w:pPr>
            <w:r w:rsidRPr="0099700C">
              <w:rPr>
                <w:b/>
                <w:szCs w:val="24"/>
              </w:rPr>
              <w:t>Fair value measurements using significant unobservable inputs (Level 3) (Extract)</w:t>
            </w:r>
          </w:p>
          <w:tbl>
            <w:tblPr>
              <w:tblW w:w="890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99"/>
              <w:gridCol w:w="638"/>
              <w:gridCol w:w="8"/>
              <w:gridCol w:w="62"/>
              <w:gridCol w:w="773"/>
              <w:gridCol w:w="7"/>
              <w:gridCol w:w="8"/>
              <w:gridCol w:w="1261"/>
              <w:gridCol w:w="7"/>
              <w:gridCol w:w="8"/>
              <w:gridCol w:w="1197"/>
              <w:gridCol w:w="1134"/>
            </w:tblGrid>
            <w:tr w:rsidR="009B515B" w:rsidRPr="0099700C" w14:paraId="74CC6C27" w14:textId="77777777" w:rsidTr="00F26D5D">
              <w:trPr>
                <w:cantSplit/>
                <w:trHeight w:val="631"/>
              </w:trPr>
              <w:tc>
                <w:tcPr>
                  <w:tcW w:w="3799" w:type="dxa"/>
                  <w:tcBorders>
                    <w:top w:val="nil"/>
                    <w:left w:val="nil"/>
                    <w:bottom w:val="nil"/>
                  </w:tcBorders>
                  <w:vAlign w:val="bottom"/>
                </w:tcPr>
                <w:p w14:paraId="03290629" w14:textId="77777777" w:rsidR="009B515B" w:rsidRPr="0099700C" w:rsidRDefault="009B515B" w:rsidP="00AC7916">
                  <w:pPr>
                    <w:rPr>
                      <w:b/>
                      <w:szCs w:val="24"/>
                    </w:rPr>
                  </w:pPr>
                  <w:r w:rsidRPr="0099700C">
                    <w:rPr>
                      <w:b/>
                      <w:szCs w:val="24"/>
                    </w:rPr>
                    <w:t>201</w:t>
                  </w:r>
                  <w:r w:rsidR="00AC7916">
                    <w:rPr>
                      <w:b/>
                      <w:szCs w:val="24"/>
                    </w:rPr>
                    <w:t>9</w:t>
                  </w:r>
                </w:p>
              </w:tc>
              <w:tc>
                <w:tcPr>
                  <w:tcW w:w="646" w:type="dxa"/>
                  <w:gridSpan w:val="2"/>
                  <w:tcBorders>
                    <w:top w:val="nil"/>
                    <w:left w:val="nil"/>
                    <w:bottom w:val="nil"/>
                  </w:tcBorders>
                  <w:vAlign w:val="center"/>
                </w:tcPr>
                <w:p w14:paraId="57DE0ED6" w14:textId="77777777" w:rsidR="009B515B" w:rsidRPr="0099700C" w:rsidRDefault="009B515B" w:rsidP="001F6197">
                  <w:pPr>
                    <w:jc w:val="right"/>
                    <w:rPr>
                      <w:b/>
                      <w:sz w:val="16"/>
                    </w:rPr>
                  </w:pPr>
                  <w:r w:rsidRPr="0099700C">
                    <w:rPr>
                      <w:b/>
                      <w:sz w:val="16"/>
                    </w:rPr>
                    <w:t>Land</w:t>
                  </w:r>
                </w:p>
              </w:tc>
              <w:tc>
                <w:tcPr>
                  <w:tcW w:w="850" w:type="dxa"/>
                  <w:gridSpan w:val="4"/>
                  <w:tcBorders>
                    <w:top w:val="nil"/>
                    <w:bottom w:val="nil"/>
                  </w:tcBorders>
                  <w:vAlign w:val="center"/>
                </w:tcPr>
                <w:p w14:paraId="7CEC0D92" w14:textId="77777777" w:rsidR="009B515B" w:rsidRPr="0099700C" w:rsidRDefault="009B515B" w:rsidP="001F6197">
                  <w:pPr>
                    <w:ind w:left="-108" w:right="34"/>
                    <w:jc w:val="right"/>
                    <w:rPr>
                      <w:b/>
                      <w:sz w:val="16"/>
                    </w:rPr>
                  </w:pPr>
                  <w:r w:rsidRPr="0099700C">
                    <w:rPr>
                      <w:b/>
                      <w:sz w:val="16"/>
                    </w:rPr>
                    <w:t>Buildings</w:t>
                  </w:r>
                </w:p>
              </w:tc>
              <w:tc>
                <w:tcPr>
                  <w:tcW w:w="1276" w:type="dxa"/>
                  <w:gridSpan w:val="3"/>
                  <w:tcBorders>
                    <w:top w:val="nil"/>
                    <w:bottom w:val="nil"/>
                    <w:right w:val="nil"/>
                  </w:tcBorders>
                  <w:vAlign w:val="center"/>
                </w:tcPr>
                <w:p w14:paraId="06D1851E" w14:textId="77777777" w:rsidR="009B515B" w:rsidRPr="0099700C" w:rsidRDefault="009B515B" w:rsidP="001F6197">
                  <w:pPr>
                    <w:jc w:val="right"/>
                    <w:rPr>
                      <w:b/>
                      <w:sz w:val="16"/>
                    </w:rPr>
                  </w:pPr>
                  <w:r w:rsidRPr="0099700C">
                    <w:rPr>
                      <w:b/>
                      <w:sz w:val="16"/>
                    </w:rPr>
                    <w:t>Leasehold</w:t>
                  </w:r>
                </w:p>
                <w:p w14:paraId="2EEC72BE" w14:textId="77777777" w:rsidR="009B515B" w:rsidRPr="0099700C" w:rsidRDefault="009B515B" w:rsidP="001F6197">
                  <w:pPr>
                    <w:ind w:right="34"/>
                    <w:jc w:val="right"/>
                    <w:rPr>
                      <w:b/>
                      <w:sz w:val="16"/>
                    </w:rPr>
                  </w:pPr>
                  <w:r w:rsidRPr="0099700C">
                    <w:rPr>
                      <w:b/>
                      <w:sz w:val="16"/>
                    </w:rPr>
                    <w:t>Improvements</w:t>
                  </w:r>
                </w:p>
              </w:tc>
              <w:tc>
                <w:tcPr>
                  <w:tcW w:w="1197" w:type="dxa"/>
                  <w:tcBorders>
                    <w:top w:val="nil"/>
                    <w:bottom w:val="nil"/>
                    <w:right w:val="nil"/>
                  </w:tcBorders>
                  <w:vAlign w:val="center"/>
                </w:tcPr>
                <w:p w14:paraId="3FFAA842" w14:textId="77777777" w:rsidR="009B515B" w:rsidRPr="0099700C" w:rsidRDefault="009B515B" w:rsidP="001F6197">
                  <w:pPr>
                    <w:jc w:val="right"/>
                    <w:rPr>
                      <w:b/>
                      <w:sz w:val="16"/>
                    </w:rPr>
                  </w:pPr>
                  <w:r w:rsidRPr="0099700C">
                    <w:rPr>
                      <w:b/>
                      <w:sz w:val="16"/>
                    </w:rPr>
                    <w:t>Infrastructure</w:t>
                  </w:r>
                </w:p>
                <w:p w14:paraId="0E15BF86" w14:textId="77777777" w:rsidR="009B515B" w:rsidRPr="0099700C" w:rsidRDefault="009B515B" w:rsidP="001F6197">
                  <w:pPr>
                    <w:jc w:val="right"/>
                    <w:rPr>
                      <w:b/>
                      <w:sz w:val="16"/>
                    </w:rPr>
                  </w:pPr>
                  <w:r w:rsidRPr="0099700C">
                    <w:rPr>
                      <w:b/>
                      <w:sz w:val="16"/>
                    </w:rPr>
                    <w:t>Assets</w:t>
                  </w:r>
                </w:p>
              </w:tc>
              <w:tc>
                <w:tcPr>
                  <w:tcW w:w="1134" w:type="dxa"/>
                  <w:tcBorders>
                    <w:top w:val="nil"/>
                    <w:bottom w:val="nil"/>
                    <w:right w:val="nil"/>
                  </w:tcBorders>
                  <w:vAlign w:val="center"/>
                </w:tcPr>
                <w:p w14:paraId="73613F75" w14:textId="77777777" w:rsidR="009B515B" w:rsidRPr="0099700C" w:rsidRDefault="009B515B" w:rsidP="00F26D5D">
                  <w:pPr>
                    <w:ind w:left="-142" w:right="99"/>
                    <w:jc w:val="center"/>
                    <w:rPr>
                      <w:b/>
                      <w:sz w:val="16"/>
                    </w:rPr>
                  </w:pPr>
                  <w:r w:rsidRPr="0099700C">
                    <w:rPr>
                      <w:b/>
                      <w:sz w:val="16"/>
                    </w:rPr>
                    <w:t>Community and Heritage Assets</w:t>
                  </w:r>
                </w:p>
              </w:tc>
            </w:tr>
            <w:tr w:rsidR="009B515B" w:rsidRPr="0099700C" w14:paraId="614AEEDA" w14:textId="77777777" w:rsidTr="00F26D5D">
              <w:trPr>
                <w:cantSplit/>
                <w:trHeight w:val="233"/>
              </w:trPr>
              <w:tc>
                <w:tcPr>
                  <w:tcW w:w="3799" w:type="dxa"/>
                  <w:tcBorders>
                    <w:top w:val="nil"/>
                    <w:left w:val="nil"/>
                    <w:bottom w:val="nil"/>
                  </w:tcBorders>
                  <w:vAlign w:val="bottom"/>
                </w:tcPr>
                <w:p w14:paraId="615E0FB9" w14:textId="77777777" w:rsidR="009B515B" w:rsidRPr="0099700C" w:rsidRDefault="009B515B" w:rsidP="001F6197">
                  <w:pPr>
                    <w:jc w:val="right"/>
                    <w:rPr>
                      <w:b/>
                      <w:sz w:val="16"/>
                    </w:rPr>
                  </w:pPr>
                </w:p>
              </w:tc>
              <w:tc>
                <w:tcPr>
                  <w:tcW w:w="638" w:type="dxa"/>
                  <w:tcBorders>
                    <w:top w:val="nil"/>
                    <w:left w:val="nil"/>
                    <w:bottom w:val="nil"/>
                  </w:tcBorders>
                  <w:vAlign w:val="center"/>
                </w:tcPr>
                <w:p w14:paraId="708E1A46" w14:textId="77777777" w:rsidR="009B515B" w:rsidRPr="0099700C" w:rsidRDefault="009B515B" w:rsidP="001F6197">
                  <w:pPr>
                    <w:jc w:val="right"/>
                    <w:rPr>
                      <w:b/>
                      <w:sz w:val="16"/>
                    </w:rPr>
                  </w:pPr>
                  <w:r w:rsidRPr="0099700C">
                    <w:rPr>
                      <w:b/>
                      <w:sz w:val="16"/>
                    </w:rPr>
                    <w:t>$’000</w:t>
                  </w:r>
                </w:p>
              </w:tc>
              <w:tc>
                <w:tcPr>
                  <w:tcW w:w="850" w:type="dxa"/>
                  <w:gridSpan w:val="4"/>
                  <w:tcBorders>
                    <w:top w:val="nil"/>
                    <w:bottom w:val="nil"/>
                  </w:tcBorders>
                  <w:vAlign w:val="center"/>
                </w:tcPr>
                <w:p w14:paraId="1692E91E" w14:textId="77777777" w:rsidR="009B515B" w:rsidRPr="0099700C" w:rsidRDefault="009B515B" w:rsidP="001F6197">
                  <w:pPr>
                    <w:jc w:val="right"/>
                    <w:rPr>
                      <w:b/>
                      <w:sz w:val="16"/>
                    </w:rPr>
                  </w:pPr>
                  <w:r w:rsidRPr="0099700C">
                    <w:rPr>
                      <w:b/>
                      <w:sz w:val="16"/>
                    </w:rPr>
                    <w:t>$’000</w:t>
                  </w:r>
                </w:p>
              </w:tc>
              <w:tc>
                <w:tcPr>
                  <w:tcW w:w="1276" w:type="dxa"/>
                  <w:gridSpan w:val="3"/>
                  <w:tcBorders>
                    <w:top w:val="nil"/>
                    <w:bottom w:val="nil"/>
                    <w:right w:val="nil"/>
                  </w:tcBorders>
                  <w:vAlign w:val="center"/>
                </w:tcPr>
                <w:p w14:paraId="1D05D6C7" w14:textId="77777777" w:rsidR="009B515B" w:rsidRPr="0099700C" w:rsidRDefault="009B515B" w:rsidP="001F6197">
                  <w:pPr>
                    <w:jc w:val="right"/>
                    <w:rPr>
                      <w:b/>
                      <w:sz w:val="16"/>
                    </w:rPr>
                  </w:pPr>
                  <w:r w:rsidRPr="0099700C">
                    <w:rPr>
                      <w:b/>
                      <w:sz w:val="16"/>
                    </w:rPr>
                    <w:t>$’000</w:t>
                  </w:r>
                </w:p>
              </w:tc>
              <w:tc>
                <w:tcPr>
                  <w:tcW w:w="1205" w:type="dxa"/>
                  <w:gridSpan w:val="2"/>
                  <w:tcBorders>
                    <w:top w:val="nil"/>
                    <w:bottom w:val="nil"/>
                    <w:right w:val="nil"/>
                  </w:tcBorders>
                  <w:vAlign w:val="center"/>
                </w:tcPr>
                <w:p w14:paraId="040D5096" w14:textId="77777777" w:rsidR="009B515B" w:rsidRPr="0099700C" w:rsidRDefault="009B515B" w:rsidP="001F6197">
                  <w:pPr>
                    <w:jc w:val="right"/>
                    <w:rPr>
                      <w:b/>
                      <w:sz w:val="16"/>
                    </w:rPr>
                  </w:pPr>
                  <w:r w:rsidRPr="0099700C">
                    <w:rPr>
                      <w:b/>
                      <w:sz w:val="16"/>
                    </w:rPr>
                    <w:t>$’000</w:t>
                  </w:r>
                </w:p>
              </w:tc>
              <w:tc>
                <w:tcPr>
                  <w:tcW w:w="1134" w:type="dxa"/>
                  <w:tcBorders>
                    <w:top w:val="nil"/>
                    <w:bottom w:val="nil"/>
                    <w:right w:val="nil"/>
                  </w:tcBorders>
                  <w:vAlign w:val="center"/>
                </w:tcPr>
                <w:p w14:paraId="0DD93820" w14:textId="77777777" w:rsidR="009B515B" w:rsidRPr="0099700C" w:rsidRDefault="009B515B" w:rsidP="00F26D5D">
                  <w:pPr>
                    <w:tabs>
                      <w:tab w:val="left" w:pos="607"/>
                    </w:tabs>
                    <w:ind w:left="34"/>
                    <w:jc w:val="right"/>
                    <w:rPr>
                      <w:b/>
                      <w:sz w:val="16"/>
                    </w:rPr>
                  </w:pPr>
                  <w:r w:rsidRPr="0099700C">
                    <w:rPr>
                      <w:b/>
                      <w:sz w:val="16"/>
                    </w:rPr>
                    <w:t>$’000</w:t>
                  </w:r>
                </w:p>
              </w:tc>
            </w:tr>
            <w:tr w:rsidR="009B515B" w:rsidRPr="0099700C" w14:paraId="16DDF92A" w14:textId="77777777" w:rsidTr="00F26D5D">
              <w:trPr>
                <w:cantSplit/>
                <w:trHeight w:val="233"/>
              </w:trPr>
              <w:tc>
                <w:tcPr>
                  <w:tcW w:w="3799" w:type="dxa"/>
                  <w:tcBorders>
                    <w:left w:val="nil"/>
                  </w:tcBorders>
                  <w:vAlign w:val="bottom"/>
                </w:tcPr>
                <w:p w14:paraId="12BA0920" w14:textId="77777777" w:rsidR="009B515B" w:rsidRPr="0099700C" w:rsidRDefault="009B515B" w:rsidP="001F6197">
                  <w:pPr>
                    <w:tabs>
                      <w:tab w:val="left" w:pos="3302"/>
                      <w:tab w:val="left" w:pos="3928"/>
                    </w:tabs>
                    <w:spacing w:before="240"/>
                    <w:rPr>
                      <w:b/>
                      <w:sz w:val="16"/>
                    </w:rPr>
                  </w:pPr>
                  <w:r w:rsidRPr="0099700C">
                    <w:rPr>
                      <w:b/>
                      <w:sz w:val="16"/>
                    </w:rPr>
                    <w:t>Fair Value at end of the reporting period</w:t>
                  </w:r>
                </w:p>
              </w:tc>
              <w:tc>
                <w:tcPr>
                  <w:tcW w:w="638" w:type="dxa"/>
                  <w:tcBorders>
                    <w:top w:val="single" w:sz="4" w:space="0" w:color="auto"/>
                    <w:left w:val="nil"/>
                    <w:bottom w:val="double" w:sz="4" w:space="0" w:color="auto"/>
                  </w:tcBorders>
                  <w:vAlign w:val="bottom"/>
                </w:tcPr>
                <w:p w14:paraId="05FCC1A2" w14:textId="77777777" w:rsidR="009B515B" w:rsidRPr="0099700C" w:rsidRDefault="001F6197" w:rsidP="001F6197">
                  <w:pPr>
                    <w:spacing w:before="240"/>
                    <w:jc w:val="right"/>
                    <w:rPr>
                      <w:b/>
                      <w:sz w:val="16"/>
                    </w:rPr>
                  </w:pPr>
                  <w:r w:rsidRPr="0099700C">
                    <w:rPr>
                      <w:b/>
                      <w:sz w:val="16"/>
                    </w:rPr>
                    <w:t>X,xxx</w:t>
                  </w:r>
                </w:p>
              </w:tc>
              <w:tc>
                <w:tcPr>
                  <w:tcW w:w="850" w:type="dxa"/>
                  <w:gridSpan w:val="4"/>
                  <w:tcBorders>
                    <w:top w:val="single" w:sz="4" w:space="0" w:color="auto"/>
                    <w:bottom w:val="double" w:sz="4" w:space="0" w:color="auto"/>
                  </w:tcBorders>
                  <w:vAlign w:val="bottom"/>
                </w:tcPr>
                <w:p w14:paraId="4C9D0F62" w14:textId="77777777" w:rsidR="009B515B" w:rsidRPr="0099700C" w:rsidRDefault="001F6197" w:rsidP="001F6197">
                  <w:pPr>
                    <w:spacing w:before="240"/>
                    <w:jc w:val="right"/>
                    <w:rPr>
                      <w:b/>
                      <w:sz w:val="16"/>
                    </w:rPr>
                  </w:pPr>
                  <w:r w:rsidRPr="0099700C">
                    <w:rPr>
                      <w:b/>
                      <w:sz w:val="16"/>
                    </w:rPr>
                    <w:t>XX,xxx</w:t>
                  </w:r>
                </w:p>
              </w:tc>
              <w:tc>
                <w:tcPr>
                  <w:tcW w:w="1276" w:type="dxa"/>
                  <w:gridSpan w:val="3"/>
                  <w:tcBorders>
                    <w:top w:val="single" w:sz="4" w:space="0" w:color="auto"/>
                    <w:bottom w:val="double" w:sz="4" w:space="0" w:color="auto"/>
                    <w:right w:val="nil"/>
                  </w:tcBorders>
                  <w:vAlign w:val="bottom"/>
                </w:tcPr>
                <w:p w14:paraId="406410E5" w14:textId="77777777" w:rsidR="009B515B" w:rsidRPr="0099700C" w:rsidRDefault="001F6197" w:rsidP="001F6197">
                  <w:pPr>
                    <w:spacing w:before="240"/>
                    <w:jc w:val="right"/>
                    <w:rPr>
                      <w:b/>
                      <w:sz w:val="16"/>
                    </w:rPr>
                  </w:pPr>
                  <w:r w:rsidRPr="0099700C">
                    <w:rPr>
                      <w:b/>
                      <w:sz w:val="16"/>
                    </w:rPr>
                    <w:t>X,xxx</w:t>
                  </w:r>
                </w:p>
              </w:tc>
              <w:tc>
                <w:tcPr>
                  <w:tcW w:w="1205" w:type="dxa"/>
                  <w:gridSpan w:val="2"/>
                  <w:tcBorders>
                    <w:top w:val="single" w:sz="4" w:space="0" w:color="auto"/>
                    <w:bottom w:val="double" w:sz="4" w:space="0" w:color="auto"/>
                    <w:right w:val="nil"/>
                  </w:tcBorders>
                </w:tcPr>
                <w:p w14:paraId="59E9096A" w14:textId="77777777" w:rsidR="009B515B" w:rsidRPr="0099700C" w:rsidRDefault="001F6197" w:rsidP="001F6197">
                  <w:pPr>
                    <w:spacing w:before="240"/>
                    <w:jc w:val="right"/>
                    <w:rPr>
                      <w:b/>
                      <w:sz w:val="16"/>
                    </w:rPr>
                  </w:pPr>
                  <w:r w:rsidRPr="0099700C">
                    <w:rPr>
                      <w:b/>
                      <w:sz w:val="16"/>
                    </w:rPr>
                    <w:t>X,XXXX</w:t>
                  </w:r>
                </w:p>
              </w:tc>
              <w:tc>
                <w:tcPr>
                  <w:tcW w:w="1134" w:type="dxa"/>
                  <w:tcBorders>
                    <w:top w:val="single" w:sz="4" w:space="0" w:color="auto"/>
                    <w:bottom w:val="double" w:sz="4" w:space="0" w:color="auto"/>
                    <w:right w:val="nil"/>
                  </w:tcBorders>
                </w:tcPr>
                <w:p w14:paraId="5C1B1ABF" w14:textId="77777777" w:rsidR="009B515B" w:rsidRPr="0099700C" w:rsidRDefault="001F6197" w:rsidP="001F6197">
                  <w:pPr>
                    <w:spacing w:before="240"/>
                    <w:jc w:val="right"/>
                    <w:rPr>
                      <w:b/>
                      <w:sz w:val="16"/>
                    </w:rPr>
                  </w:pPr>
                  <w:r w:rsidRPr="0099700C">
                    <w:rPr>
                      <w:b/>
                      <w:sz w:val="16"/>
                    </w:rPr>
                    <w:t>XXX,XXX</w:t>
                  </w:r>
                </w:p>
              </w:tc>
            </w:tr>
            <w:tr w:rsidR="009B515B" w:rsidRPr="0099700C" w14:paraId="261F02DD" w14:textId="77777777" w:rsidTr="00F26D5D">
              <w:trPr>
                <w:cantSplit/>
                <w:trHeight w:val="104"/>
              </w:trPr>
              <w:tc>
                <w:tcPr>
                  <w:tcW w:w="3799" w:type="dxa"/>
                  <w:tcBorders>
                    <w:left w:val="nil"/>
                    <w:bottom w:val="nil"/>
                  </w:tcBorders>
                  <w:vAlign w:val="bottom"/>
                </w:tcPr>
                <w:p w14:paraId="5CAC89B0" w14:textId="77777777" w:rsidR="009B515B" w:rsidRPr="0099700C" w:rsidRDefault="009B515B" w:rsidP="001F6197">
                  <w:pPr>
                    <w:rPr>
                      <w:sz w:val="16"/>
                    </w:rPr>
                  </w:pPr>
                </w:p>
              </w:tc>
              <w:tc>
                <w:tcPr>
                  <w:tcW w:w="708" w:type="dxa"/>
                  <w:gridSpan w:val="3"/>
                  <w:tcBorders>
                    <w:top w:val="nil"/>
                    <w:left w:val="nil"/>
                    <w:bottom w:val="nil"/>
                  </w:tcBorders>
                  <w:vAlign w:val="bottom"/>
                </w:tcPr>
                <w:p w14:paraId="622AFF13" w14:textId="77777777" w:rsidR="009B515B" w:rsidRPr="0099700C" w:rsidRDefault="009B515B" w:rsidP="001F6197">
                  <w:pPr>
                    <w:jc w:val="right"/>
                    <w:rPr>
                      <w:sz w:val="16"/>
                    </w:rPr>
                  </w:pPr>
                </w:p>
              </w:tc>
              <w:tc>
                <w:tcPr>
                  <w:tcW w:w="773" w:type="dxa"/>
                  <w:tcBorders>
                    <w:top w:val="nil"/>
                    <w:bottom w:val="nil"/>
                  </w:tcBorders>
                  <w:vAlign w:val="bottom"/>
                </w:tcPr>
                <w:p w14:paraId="26886973" w14:textId="77777777" w:rsidR="009B515B" w:rsidRPr="0099700C" w:rsidRDefault="009B515B" w:rsidP="001F6197">
                  <w:pPr>
                    <w:jc w:val="right"/>
                    <w:rPr>
                      <w:sz w:val="16"/>
                    </w:rPr>
                  </w:pPr>
                </w:p>
              </w:tc>
              <w:tc>
                <w:tcPr>
                  <w:tcW w:w="1276" w:type="dxa"/>
                  <w:gridSpan w:val="3"/>
                  <w:tcBorders>
                    <w:top w:val="nil"/>
                    <w:bottom w:val="nil"/>
                    <w:right w:val="nil"/>
                  </w:tcBorders>
                  <w:vAlign w:val="bottom"/>
                </w:tcPr>
                <w:p w14:paraId="5A4229AE" w14:textId="77777777" w:rsidR="009B515B" w:rsidRPr="0099700C" w:rsidRDefault="009B515B" w:rsidP="001F6197">
                  <w:pPr>
                    <w:jc w:val="right"/>
                    <w:rPr>
                      <w:sz w:val="16"/>
                    </w:rPr>
                  </w:pPr>
                </w:p>
              </w:tc>
              <w:tc>
                <w:tcPr>
                  <w:tcW w:w="1212" w:type="dxa"/>
                  <w:gridSpan w:val="3"/>
                  <w:tcBorders>
                    <w:top w:val="nil"/>
                    <w:bottom w:val="nil"/>
                    <w:right w:val="nil"/>
                  </w:tcBorders>
                  <w:vAlign w:val="bottom"/>
                </w:tcPr>
                <w:p w14:paraId="3745EE4C" w14:textId="77777777" w:rsidR="009B515B" w:rsidRPr="0099700C" w:rsidRDefault="009B515B" w:rsidP="001F6197">
                  <w:pPr>
                    <w:jc w:val="right"/>
                    <w:rPr>
                      <w:sz w:val="16"/>
                    </w:rPr>
                  </w:pPr>
                </w:p>
              </w:tc>
              <w:tc>
                <w:tcPr>
                  <w:tcW w:w="1134" w:type="dxa"/>
                  <w:tcBorders>
                    <w:top w:val="nil"/>
                    <w:bottom w:val="nil"/>
                    <w:right w:val="nil"/>
                  </w:tcBorders>
                  <w:vAlign w:val="bottom"/>
                </w:tcPr>
                <w:p w14:paraId="10D3BDA4" w14:textId="77777777" w:rsidR="009B515B" w:rsidRPr="0099700C" w:rsidRDefault="009B515B" w:rsidP="001F6197">
                  <w:pPr>
                    <w:jc w:val="right"/>
                    <w:rPr>
                      <w:sz w:val="16"/>
                    </w:rPr>
                  </w:pPr>
                </w:p>
              </w:tc>
            </w:tr>
            <w:tr w:rsidR="009B515B" w:rsidRPr="0099700C" w14:paraId="40799009" w14:textId="77777777" w:rsidTr="00F26D5D">
              <w:trPr>
                <w:cantSplit/>
                <w:trHeight w:val="164"/>
              </w:trPr>
              <w:tc>
                <w:tcPr>
                  <w:tcW w:w="3799" w:type="dxa"/>
                  <w:tcBorders>
                    <w:left w:val="nil"/>
                    <w:bottom w:val="nil"/>
                  </w:tcBorders>
                  <w:vAlign w:val="bottom"/>
                </w:tcPr>
                <w:p w14:paraId="0EBD9A4D" w14:textId="77777777" w:rsidR="009B515B" w:rsidRPr="0099700C" w:rsidRDefault="009B515B" w:rsidP="001F6197">
                  <w:pPr>
                    <w:rPr>
                      <w:color w:val="000000"/>
                      <w:sz w:val="16"/>
                    </w:rPr>
                  </w:pPr>
                  <w:r w:rsidRPr="0099700C">
                    <w:rPr>
                      <w:color w:val="000000"/>
                      <w:sz w:val="16"/>
                    </w:rPr>
                    <w:t>Total gains or losses for the period included in profit or loss, under ‘Other Gains’</w:t>
                  </w:r>
                </w:p>
              </w:tc>
              <w:tc>
                <w:tcPr>
                  <w:tcW w:w="708" w:type="dxa"/>
                  <w:gridSpan w:val="3"/>
                  <w:tcBorders>
                    <w:top w:val="nil"/>
                    <w:left w:val="nil"/>
                    <w:bottom w:val="nil"/>
                  </w:tcBorders>
                  <w:vAlign w:val="bottom"/>
                </w:tcPr>
                <w:p w14:paraId="1AD5306D" w14:textId="77777777" w:rsidR="009B515B" w:rsidRPr="0099700C" w:rsidRDefault="009B515B" w:rsidP="001F6197">
                  <w:pPr>
                    <w:jc w:val="right"/>
                    <w:rPr>
                      <w:sz w:val="16"/>
                    </w:rPr>
                  </w:pPr>
                </w:p>
              </w:tc>
              <w:tc>
                <w:tcPr>
                  <w:tcW w:w="773" w:type="dxa"/>
                  <w:tcBorders>
                    <w:top w:val="nil"/>
                    <w:bottom w:val="nil"/>
                  </w:tcBorders>
                  <w:vAlign w:val="bottom"/>
                </w:tcPr>
                <w:p w14:paraId="7FAF7EC4" w14:textId="77777777" w:rsidR="009B515B" w:rsidRPr="0099700C" w:rsidRDefault="009B515B" w:rsidP="001F6197">
                  <w:pPr>
                    <w:jc w:val="right"/>
                    <w:rPr>
                      <w:sz w:val="16"/>
                    </w:rPr>
                  </w:pPr>
                </w:p>
              </w:tc>
              <w:tc>
                <w:tcPr>
                  <w:tcW w:w="1276" w:type="dxa"/>
                  <w:gridSpan w:val="3"/>
                  <w:tcBorders>
                    <w:top w:val="nil"/>
                    <w:bottom w:val="nil"/>
                    <w:right w:val="nil"/>
                  </w:tcBorders>
                  <w:vAlign w:val="bottom"/>
                </w:tcPr>
                <w:p w14:paraId="0A9F15C0" w14:textId="77777777" w:rsidR="009B515B" w:rsidRPr="0099700C" w:rsidRDefault="009B515B" w:rsidP="001F6197">
                  <w:pPr>
                    <w:jc w:val="right"/>
                    <w:rPr>
                      <w:sz w:val="16"/>
                    </w:rPr>
                  </w:pPr>
                </w:p>
              </w:tc>
              <w:tc>
                <w:tcPr>
                  <w:tcW w:w="1212" w:type="dxa"/>
                  <w:gridSpan w:val="3"/>
                  <w:tcBorders>
                    <w:top w:val="nil"/>
                    <w:bottom w:val="nil"/>
                    <w:right w:val="nil"/>
                  </w:tcBorders>
                  <w:vAlign w:val="bottom"/>
                </w:tcPr>
                <w:p w14:paraId="141213A3" w14:textId="77777777" w:rsidR="009B515B" w:rsidRPr="0099700C" w:rsidRDefault="009B515B" w:rsidP="001F6197">
                  <w:pPr>
                    <w:jc w:val="right"/>
                    <w:rPr>
                      <w:sz w:val="16"/>
                    </w:rPr>
                  </w:pPr>
                </w:p>
              </w:tc>
              <w:tc>
                <w:tcPr>
                  <w:tcW w:w="1134" w:type="dxa"/>
                  <w:tcBorders>
                    <w:top w:val="nil"/>
                    <w:bottom w:val="nil"/>
                    <w:right w:val="nil"/>
                  </w:tcBorders>
                  <w:vAlign w:val="bottom"/>
                </w:tcPr>
                <w:p w14:paraId="14880020" w14:textId="77777777" w:rsidR="009B515B" w:rsidRPr="0099700C" w:rsidRDefault="009B515B" w:rsidP="001F6197">
                  <w:pPr>
                    <w:jc w:val="right"/>
                    <w:rPr>
                      <w:sz w:val="16"/>
                    </w:rPr>
                  </w:pPr>
                </w:p>
              </w:tc>
            </w:tr>
            <w:tr w:rsidR="009B515B" w:rsidRPr="0099700C" w14:paraId="1CF7492A" w14:textId="77777777" w:rsidTr="00F26D5D">
              <w:trPr>
                <w:cantSplit/>
                <w:trHeight w:val="427"/>
              </w:trPr>
              <w:tc>
                <w:tcPr>
                  <w:tcW w:w="3799" w:type="dxa"/>
                  <w:tcBorders>
                    <w:top w:val="nil"/>
                    <w:left w:val="nil"/>
                    <w:bottom w:val="nil"/>
                  </w:tcBorders>
                  <w:vAlign w:val="bottom"/>
                </w:tcPr>
                <w:p w14:paraId="12977CE5" w14:textId="77777777" w:rsidR="009B515B" w:rsidRPr="002D1F56" w:rsidRDefault="009B515B" w:rsidP="001F6197">
                  <w:pPr>
                    <w:rPr>
                      <w:color w:val="FF0000"/>
                      <w:sz w:val="16"/>
                    </w:rPr>
                  </w:pPr>
                  <w:r w:rsidRPr="002D1F56">
                    <w:rPr>
                      <w:color w:val="FF0000"/>
                      <w:sz w:val="16"/>
                    </w:rPr>
                    <w:t>Change in unrealised gains or losses for the period included in profit or loss for assets held at the end of the reporting period</w:t>
                  </w:r>
                </w:p>
              </w:tc>
              <w:tc>
                <w:tcPr>
                  <w:tcW w:w="708" w:type="dxa"/>
                  <w:gridSpan w:val="3"/>
                  <w:tcBorders>
                    <w:top w:val="nil"/>
                    <w:left w:val="nil"/>
                    <w:bottom w:val="nil"/>
                  </w:tcBorders>
                  <w:vAlign w:val="bottom"/>
                </w:tcPr>
                <w:p w14:paraId="589F0594" w14:textId="77777777" w:rsidR="009B515B" w:rsidRPr="0099700C" w:rsidRDefault="009B515B" w:rsidP="001F6197">
                  <w:pPr>
                    <w:jc w:val="right"/>
                    <w:rPr>
                      <w:strike/>
                      <w:sz w:val="16"/>
                    </w:rPr>
                  </w:pPr>
                </w:p>
              </w:tc>
              <w:tc>
                <w:tcPr>
                  <w:tcW w:w="773" w:type="dxa"/>
                  <w:tcBorders>
                    <w:top w:val="nil"/>
                    <w:bottom w:val="nil"/>
                  </w:tcBorders>
                  <w:vAlign w:val="bottom"/>
                </w:tcPr>
                <w:p w14:paraId="67A5D4EE" w14:textId="77777777" w:rsidR="009B515B" w:rsidRPr="0099700C" w:rsidRDefault="009B515B" w:rsidP="001F6197">
                  <w:pPr>
                    <w:jc w:val="right"/>
                    <w:rPr>
                      <w:strike/>
                      <w:sz w:val="16"/>
                    </w:rPr>
                  </w:pPr>
                </w:p>
              </w:tc>
              <w:tc>
                <w:tcPr>
                  <w:tcW w:w="1276" w:type="dxa"/>
                  <w:gridSpan w:val="3"/>
                  <w:tcBorders>
                    <w:top w:val="nil"/>
                    <w:bottom w:val="nil"/>
                    <w:right w:val="nil"/>
                  </w:tcBorders>
                  <w:vAlign w:val="bottom"/>
                </w:tcPr>
                <w:p w14:paraId="5FE6AA51" w14:textId="77777777" w:rsidR="009B515B" w:rsidRPr="0099700C" w:rsidRDefault="009B515B" w:rsidP="001F6197">
                  <w:pPr>
                    <w:jc w:val="right"/>
                    <w:rPr>
                      <w:strike/>
                      <w:sz w:val="16"/>
                    </w:rPr>
                  </w:pPr>
                </w:p>
              </w:tc>
              <w:tc>
                <w:tcPr>
                  <w:tcW w:w="1212" w:type="dxa"/>
                  <w:gridSpan w:val="3"/>
                  <w:tcBorders>
                    <w:top w:val="nil"/>
                    <w:bottom w:val="nil"/>
                    <w:right w:val="nil"/>
                  </w:tcBorders>
                  <w:vAlign w:val="bottom"/>
                </w:tcPr>
                <w:p w14:paraId="2F20C8EF" w14:textId="77777777" w:rsidR="009B515B" w:rsidRPr="0099700C" w:rsidRDefault="009B515B" w:rsidP="001F6197">
                  <w:pPr>
                    <w:jc w:val="right"/>
                    <w:rPr>
                      <w:strike/>
                      <w:sz w:val="16"/>
                    </w:rPr>
                  </w:pPr>
                </w:p>
              </w:tc>
              <w:tc>
                <w:tcPr>
                  <w:tcW w:w="1134" w:type="dxa"/>
                  <w:tcBorders>
                    <w:top w:val="nil"/>
                    <w:bottom w:val="nil"/>
                    <w:right w:val="nil"/>
                  </w:tcBorders>
                  <w:vAlign w:val="bottom"/>
                </w:tcPr>
                <w:p w14:paraId="17C934B2" w14:textId="77777777" w:rsidR="009B515B" w:rsidRPr="0099700C" w:rsidRDefault="009B515B" w:rsidP="001F6197">
                  <w:pPr>
                    <w:jc w:val="right"/>
                    <w:rPr>
                      <w:strike/>
                      <w:sz w:val="16"/>
                    </w:rPr>
                  </w:pPr>
                </w:p>
              </w:tc>
            </w:tr>
          </w:tbl>
          <w:p w14:paraId="55BE8216" w14:textId="77777777" w:rsidR="009B515B" w:rsidRPr="0099700C" w:rsidRDefault="009B515B" w:rsidP="001F6197">
            <w:pPr>
              <w:tabs>
                <w:tab w:val="left" w:pos="7344"/>
                <w:tab w:val="left" w:pos="8570"/>
              </w:tabs>
              <w:rPr>
                <w:b/>
                <w:szCs w:val="24"/>
              </w:rPr>
            </w:pPr>
          </w:p>
        </w:tc>
      </w:tr>
      <w:tr w:rsidR="00265885" w:rsidRPr="0099700C" w14:paraId="1DBC73B2" w14:textId="77777777" w:rsidTr="00F83F00">
        <w:trPr>
          <w:cantSplit/>
          <w:trHeight w:val="23"/>
        </w:trPr>
        <w:tc>
          <w:tcPr>
            <w:tcW w:w="508" w:type="pct"/>
            <w:tcBorders>
              <w:top w:val="nil"/>
              <w:left w:val="single" w:sz="2" w:space="0" w:color="003366"/>
              <w:bottom w:val="nil"/>
              <w:right w:val="single" w:sz="2" w:space="0" w:color="003366"/>
            </w:tcBorders>
          </w:tcPr>
          <w:p w14:paraId="4AE2ADE3" w14:textId="77777777" w:rsidR="00265885" w:rsidRPr="0099700C" w:rsidRDefault="00265885" w:rsidP="00265885">
            <w:pPr>
              <w:pStyle w:val="TableReference"/>
              <w:tabs>
                <w:tab w:val="left" w:pos="3306"/>
              </w:tabs>
              <w:spacing w:before="40"/>
              <w:rPr>
                <w:rFonts w:cs="Calibri"/>
                <w:color w:val="auto"/>
                <w:sz w:val="16"/>
                <w:szCs w:val="16"/>
              </w:rPr>
            </w:pPr>
          </w:p>
          <w:p w14:paraId="7535C9CF" w14:textId="77777777" w:rsidR="00265885" w:rsidRPr="0099700C" w:rsidRDefault="00265885" w:rsidP="00265885">
            <w:pPr>
              <w:pStyle w:val="TableReference"/>
              <w:tabs>
                <w:tab w:val="left" w:pos="3306"/>
              </w:tabs>
              <w:spacing w:before="40"/>
              <w:rPr>
                <w:rFonts w:cs="Calibri"/>
                <w:color w:val="auto"/>
                <w:sz w:val="16"/>
                <w:szCs w:val="16"/>
              </w:rPr>
            </w:pPr>
          </w:p>
          <w:p w14:paraId="2B8BFD11" w14:textId="77777777" w:rsidR="00265885" w:rsidRPr="0099700C" w:rsidRDefault="00265885" w:rsidP="00265885">
            <w:pPr>
              <w:pStyle w:val="TableReference"/>
              <w:tabs>
                <w:tab w:val="left" w:pos="3306"/>
              </w:tabs>
              <w:spacing w:before="40"/>
              <w:rPr>
                <w:rFonts w:cs="Calibri"/>
                <w:color w:val="auto"/>
                <w:sz w:val="16"/>
                <w:szCs w:val="16"/>
              </w:rPr>
            </w:pPr>
          </w:p>
          <w:p w14:paraId="34783A30" w14:textId="77777777" w:rsidR="00265885" w:rsidRPr="0099700C" w:rsidRDefault="00265885" w:rsidP="00265885">
            <w:pPr>
              <w:pStyle w:val="TableReference"/>
              <w:tabs>
                <w:tab w:val="left" w:pos="3306"/>
              </w:tabs>
              <w:spacing w:before="40"/>
              <w:rPr>
                <w:rFonts w:cs="Calibri"/>
                <w:color w:val="auto"/>
                <w:sz w:val="16"/>
                <w:szCs w:val="16"/>
              </w:rPr>
            </w:pPr>
          </w:p>
          <w:p w14:paraId="035D0215" w14:textId="77777777" w:rsidR="004327F4" w:rsidRPr="0099700C" w:rsidRDefault="004327F4" w:rsidP="00265885">
            <w:pPr>
              <w:pStyle w:val="TableReference"/>
              <w:tabs>
                <w:tab w:val="left" w:pos="3306"/>
              </w:tabs>
              <w:spacing w:before="40"/>
              <w:rPr>
                <w:rFonts w:cs="Calibri"/>
                <w:color w:val="auto"/>
                <w:sz w:val="16"/>
                <w:szCs w:val="16"/>
              </w:rPr>
            </w:pPr>
          </w:p>
          <w:p w14:paraId="22258D6A" w14:textId="77777777" w:rsidR="00265885" w:rsidRPr="0099700C" w:rsidRDefault="00265885" w:rsidP="00265885">
            <w:pPr>
              <w:pStyle w:val="TableReference"/>
              <w:tabs>
                <w:tab w:val="left" w:pos="3306"/>
              </w:tabs>
              <w:spacing w:before="40"/>
              <w:rPr>
                <w:rFonts w:cs="Calibri"/>
                <w:color w:val="auto"/>
                <w:sz w:val="16"/>
                <w:szCs w:val="16"/>
              </w:rPr>
            </w:pPr>
            <w:r w:rsidRPr="0099700C">
              <w:rPr>
                <w:rFonts w:cs="Calibri"/>
                <w:color w:val="auto"/>
                <w:sz w:val="16"/>
                <w:szCs w:val="16"/>
              </w:rPr>
              <w:t>AASB  13.93(e)(i)</w:t>
            </w:r>
          </w:p>
          <w:p w14:paraId="15AECE50" w14:textId="77777777" w:rsidR="00265885" w:rsidRPr="0099700C" w:rsidRDefault="00265885" w:rsidP="00265885">
            <w:pPr>
              <w:pStyle w:val="TableReference"/>
              <w:tabs>
                <w:tab w:val="left" w:pos="3306"/>
              </w:tabs>
              <w:spacing w:before="40"/>
              <w:rPr>
                <w:rFonts w:cs="Calibri"/>
                <w:color w:val="auto"/>
                <w:sz w:val="16"/>
                <w:szCs w:val="16"/>
              </w:rPr>
            </w:pPr>
          </w:p>
          <w:p w14:paraId="6E2D8C61" w14:textId="77777777" w:rsidR="00265885" w:rsidRPr="008C7401" w:rsidRDefault="00265885" w:rsidP="00265885">
            <w:pPr>
              <w:pStyle w:val="TableReference"/>
              <w:tabs>
                <w:tab w:val="left" w:pos="3306"/>
              </w:tabs>
              <w:spacing w:before="40"/>
              <w:rPr>
                <w:rFonts w:cs="Calibri"/>
                <w:color w:val="auto"/>
                <w:sz w:val="16"/>
                <w:szCs w:val="16"/>
              </w:rPr>
            </w:pPr>
            <w:r w:rsidRPr="008C7401">
              <w:rPr>
                <w:rFonts w:cs="Calibri"/>
                <w:color w:val="auto"/>
                <w:sz w:val="16"/>
                <w:szCs w:val="16"/>
              </w:rPr>
              <w:t>AAS 13.93(f))</w:t>
            </w:r>
          </w:p>
          <w:p w14:paraId="646F63B7" w14:textId="77777777" w:rsidR="00265885" w:rsidRPr="0099700C" w:rsidRDefault="00265885" w:rsidP="004327F4">
            <w:pPr>
              <w:pStyle w:val="TableReference"/>
              <w:tabs>
                <w:tab w:val="left" w:pos="3306"/>
              </w:tabs>
              <w:spacing w:before="40"/>
              <w:rPr>
                <w:rFonts w:cs="Calibri"/>
                <w:color w:val="auto"/>
                <w:sz w:val="16"/>
                <w:szCs w:val="16"/>
              </w:rPr>
            </w:pPr>
          </w:p>
        </w:tc>
        <w:tc>
          <w:tcPr>
            <w:tcW w:w="4492" w:type="pct"/>
            <w:tcBorders>
              <w:top w:val="nil"/>
              <w:left w:val="single" w:sz="2" w:space="0" w:color="003366"/>
              <w:bottom w:val="nil"/>
              <w:right w:val="nil"/>
            </w:tcBorders>
          </w:tcPr>
          <w:tbl>
            <w:tblPr>
              <w:tblW w:w="8868" w:type="dxa"/>
              <w:tblInd w:w="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24"/>
              <w:gridCol w:w="709"/>
              <w:gridCol w:w="851"/>
              <w:gridCol w:w="992"/>
              <w:gridCol w:w="283"/>
              <w:gridCol w:w="1134"/>
              <w:gridCol w:w="283"/>
              <w:gridCol w:w="709"/>
              <w:gridCol w:w="283"/>
            </w:tblGrid>
            <w:tr w:rsidR="00265885" w:rsidRPr="0099700C" w14:paraId="7C0B8F89" w14:textId="77777777" w:rsidTr="00F26D5D">
              <w:trPr>
                <w:cantSplit/>
                <w:trHeight w:val="644"/>
              </w:trPr>
              <w:tc>
                <w:tcPr>
                  <w:tcW w:w="3624" w:type="dxa"/>
                  <w:tcBorders>
                    <w:top w:val="nil"/>
                    <w:left w:val="nil"/>
                    <w:bottom w:val="nil"/>
                  </w:tcBorders>
                  <w:shd w:val="clear" w:color="auto" w:fill="auto"/>
                  <w:vAlign w:val="bottom"/>
                </w:tcPr>
                <w:p w14:paraId="205154B3" w14:textId="77777777" w:rsidR="00265885" w:rsidRPr="0099700C" w:rsidRDefault="00265885" w:rsidP="00AC7916">
                  <w:pPr>
                    <w:rPr>
                      <w:b/>
                      <w:szCs w:val="24"/>
                    </w:rPr>
                  </w:pPr>
                  <w:r w:rsidRPr="0099700C">
                    <w:rPr>
                      <w:b/>
                      <w:szCs w:val="24"/>
                    </w:rPr>
                    <w:t>201</w:t>
                  </w:r>
                  <w:r w:rsidR="00AC7916">
                    <w:rPr>
                      <w:b/>
                      <w:szCs w:val="24"/>
                    </w:rPr>
                    <w:t>8</w:t>
                  </w:r>
                </w:p>
              </w:tc>
              <w:tc>
                <w:tcPr>
                  <w:tcW w:w="709" w:type="dxa"/>
                  <w:tcBorders>
                    <w:top w:val="nil"/>
                    <w:left w:val="nil"/>
                    <w:bottom w:val="nil"/>
                  </w:tcBorders>
                  <w:vAlign w:val="center"/>
                </w:tcPr>
                <w:p w14:paraId="6B2B1C1C" w14:textId="77777777" w:rsidR="00265885" w:rsidRPr="0099700C" w:rsidRDefault="00265885" w:rsidP="004327F4">
                  <w:pPr>
                    <w:jc w:val="right"/>
                    <w:rPr>
                      <w:b/>
                      <w:sz w:val="16"/>
                    </w:rPr>
                  </w:pPr>
                </w:p>
              </w:tc>
              <w:tc>
                <w:tcPr>
                  <w:tcW w:w="851" w:type="dxa"/>
                  <w:tcBorders>
                    <w:top w:val="nil"/>
                    <w:bottom w:val="nil"/>
                  </w:tcBorders>
                  <w:vAlign w:val="center"/>
                </w:tcPr>
                <w:p w14:paraId="6FE24A24" w14:textId="77777777" w:rsidR="00265885" w:rsidRPr="0099700C" w:rsidRDefault="00265885" w:rsidP="004327F4">
                  <w:pPr>
                    <w:jc w:val="right"/>
                    <w:rPr>
                      <w:b/>
                      <w:sz w:val="16"/>
                    </w:rPr>
                  </w:pPr>
                </w:p>
              </w:tc>
              <w:tc>
                <w:tcPr>
                  <w:tcW w:w="1275" w:type="dxa"/>
                  <w:gridSpan w:val="2"/>
                  <w:tcBorders>
                    <w:top w:val="nil"/>
                    <w:bottom w:val="nil"/>
                    <w:right w:val="nil"/>
                  </w:tcBorders>
                  <w:vAlign w:val="center"/>
                </w:tcPr>
                <w:p w14:paraId="57433D8A" w14:textId="77777777" w:rsidR="00265885" w:rsidRPr="0099700C" w:rsidRDefault="00265885" w:rsidP="004327F4">
                  <w:pPr>
                    <w:jc w:val="right"/>
                    <w:rPr>
                      <w:b/>
                      <w:sz w:val="16"/>
                    </w:rPr>
                  </w:pPr>
                </w:p>
              </w:tc>
              <w:tc>
                <w:tcPr>
                  <w:tcW w:w="1417" w:type="dxa"/>
                  <w:gridSpan w:val="2"/>
                  <w:tcBorders>
                    <w:top w:val="nil"/>
                    <w:bottom w:val="nil"/>
                    <w:right w:val="nil"/>
                  </w:tcBorders>
                  <w:vAlign w:val="center"/>
                </w:tcPr>
                <w:p w14:paraId="499CB7B7" w14:textId="77777777" w:rsidR="00265885" w:rsidRPr="0099700C" w:rsidRDefault="00265885" w:rsidP="004327F4">
                  <w:pPr>
                    <w:jc w:val="right"/>
                    <w:rPr>
                      <w:b/>
                      <w:sz w:val="16"/>
                    </w:rPr>
                  </w:pPr>
                </w:p>
              </w:tc>
              <w:tc>
                <w:tcPr>
                  <w:tcW w:w="992" w:type="dxa"/>
                  <w:gridSpan w:val="2"/>
                  <w:tcBorders>
                    <w:top w:val="nil"/>
                    <w:bottom w:val="nil"/>
                    <w:right w:val="nil"/>
                  </w:tcBorders>
                  <w:vAlign w:val="center"/>
                </w:tcPr>
                <w:p w14:paraId="1C40C67E" w14:textId="77777777" w:rsidR="00265885" w:rsidRPr="0099700C" w:rsidRDefault="00265885" w:rsidP="004327F4">
                  <w:pPr>
                    <w:jc w:val="right"/>
                    <w:rPr>
                      <w:b/>
                      <w:sz w:val="16"/>
                    </w:rPr>
                  </w:pPr>
                </w:p>
              </w:tc>
            </w:tr>
            <w:tr w:rsidR="00265885" w:rsidRPr="0099700C" w14:paraId="1B39FEDC" w14:textId="77777777" w:rsidTr="00F26D5D">
              <w:trPr>
                <w:gridAfter w:val="1"/>
                <w:wAfter w:w="283" w:type="dxa"/>
                <w:cantSplit/>
                <w:trHeight w:val="238"/>
              </w:trPr>
              <w:tc>
                <w:tcPr>
                  <w:tcW w:w="3624" w:type="dxa"/>
                  <w:tcBorders>
                    <w:top w:val="nil"/>
                    <w:left w:val="nil"/>
                    <w:bottom w:val="nil"/>
                  </w:tcBorders>
                  <w:vAlign w:val="bottom"/>
                </w:tcPr>
                <w:p w14:paraId="628E6AB6" w14:textId="77777777" w:rsidR="00265885" w:rsidRPr="0099700C" w:rsidRDefault="00265885" w:rsidP="004327F4">
                  <w:pPr>
                    <w:ind w:left="34"/>
                    <w:rPr>
                      <w:b/>
                      <w:sz w:val="16"/>
                    </w:rPr>
                  </w:pPr>
                </w:p>
              </w:tc>
              <w:tc>
                <w:tcPr>
                  <w:tcW w:w="709" w:type="dxa"/>
                  <w:tcBorders>
                    <w:top w:val="nil"/>
                    <w:left w:val="nil"/>
                    <w:bottom w:val="nil"/>
                  </w:tcBorders>
                  <w:vAlign w:val="center"/>
                </w:tcPr>
                <w:p w14:paraId="0CA0B059" w14:textId="77777777" w:rsidR="00265885" w:rsidRPr="0099700C" w:rsidRDefault="00265885" w:rsidP="004327F4">
                  <w:pPr>
                    <w:jc w:val="right"/>
                    <w:rPr>
                      <w:b/>
                      <w:sz w:val="16"/>
                    </w:rPr>
                  </w:pPr>
                  <w:r w:rsidRPr="0099700C">
                    <w:rPr>
                      <w:b/>
                      <w:sz w:val="16"/>
                    </w:rPr>
                    <w:t>$’000</w:t>
                  </w:r>
                </w:p>
              </w:tc>
              <w:tc>
                <w:tcPr>
                  <w:tcW w:w="851" w:type="dxa"/>
                  <w:tcBorders>
                    <w:top w:val="nil"/>
                    <w:bottom w:val="nil"/>
                  </w:tcBorders>
                  <w:vAlign w:val="center"/>
                </w:tcPr>
                <w:p w14:paraId="0B99ECD9" w14:textId="77777777" w:rsidR="00265885" w:rsidRPr="0099700C" w:rsidRDefault="00265885" w:rsidP="004327F4">
                  <w:pPr>
                    <w:jc w:val="right"/>
                    <w:rPr>
                      <w:b/>
                      <w:sz w:val="16"/>
                    </w:rPr>
                  </w:pPr>
                  <w:r w:rsidRPr="0099700C">
                    <w:rPr>
                      <w:b/>
                      <w:sz w:val="16"/>
                    </w:rPr>
                    <w:t>$’000</w:t>
                  </w:r>
                </w:p>
              </w:tc>
              <w:tc>
                <w:tcPr>
                  <w:tcW w:w="992" w:type="dxa"/>
                  <w:tcBorders>
                    <w:top w:val="nil"/>
                    <w:bottom w:val="nil"/>
                    <w:right w:val="nil"/>
                  </w:tcBorders>
                  <w:vAlign w:val="center"/>
                </w:tcPr>
                <w:p w14:paraId="2B20023F" w14:textId="77777777" w:rsidR="00265885" w:rsidRPr="0099700C" w:rsidRDefault="00265885" w:rsidP="00F26D5D">
                  <w:pPr>
                    <w:ind w:right="-108"/>
                    <w:jc w:val="right"/>
                    <w:rPr>
                      <w:b/>
                      <w:sz w:val="16"/>
                    </w:rPr>
                  </w:pPr>
                  <w:r w:rsidRPr="0099700C">
                    <w:rPr>
                      <w:b/>
                      <w:sz w:val="16"/>
                    </w:rPr>
                    <w:t>$’000</w:t>
                  </w:r>
                </w:p>
              </w:tc>
              <w:tc>
                <w:tcPr>
                  <w:tcW w:w="1417" w:type="dxa"/>
                  <w:gridSpan w:val="2"/>
                  <w:tcBorders>
                    <w:top w:val="nil"/>
                    <w:bottom w:val="nil"/>
                    <w:right w:val="nil"/>
                  </w:tcBorders>
                  <w:vAlign w:val="center"/>
                </w:tcPr>
                <w:p w14:paraId="0602F452" w14:textId="77777777" w:rsidR="00265885" w:rsidRPr="0099700C" w:rsidRDefault="00265885" w:rsidP="00F26D5D">
                  <w:pPr>
                    <w:ind w:right="-108"/>
                    <w:jc w:val="right"/>
                    <w:rPr>
                      <w:b/>
                      <w:sz w:val="16"/>
                    </w:rPr>
                  </w:pPr>
                  <w:r w:rsidRPr="0099700C">
                    <w:rPr>
                      <w:b/>
                      <w:sz w:val="16"/>
                    </w:rPr>
                    <w:t>$’000</w:t>
                  </w:r>
                </w:p>
              </w:tc>
              <w:tc>
                <w:tcPr>
                  <w:tcW w:w="992" w:type="dxa"/>
                  <w:gridSpan w:val="2"/>
                  <w:tcBorders>
                    <w:top w:val="nil"/>
                    <w:bottom w:val="nil"/>
                    <w:right w:val="nil"/>
                  </w:tcBorders>
                  <w:vAlign w:val="center"/>
                </w:tcPr>
                <w:p w14:paraId="3A63A191" w14:textId="77777777" w:rsidR="00265885" w:rsidRPr="0099700C" w:rsidRDefault="00265885" w:rsidP="00F26D5D">
                  <w:pPr>
                    <w:ind w:right="-108"/>
                    <w:jc w:val="right"/>
                    <w:rPr>
                      <w:b/>
                      <w:sz w:val="16"/>
                    </w:rPr>
                  </w:pPr>
                  <w:r w:rsidRPr="0099700C">
                    <w:rPr>
                      <w:b/>
                      <w:sz w:val="16"/>
                    </w:rPr>
                    <w:t>$’000</w:t>
                  </w:r>
                </w:p>
              </w:tc>
            </w:tr>
            <w:tr w:rsidR="00265885" w:rsidRPr="0099700C" w14:paraId="68287795" w14:textId="77777777" w:rsidTr="00F26D5D">
              <w:trPr>
                <w:cantSplit/>
                <w:trHeight w:val="238"/>
              </w:trPr>
              <w:tc>
                <w:tcPr>
                  <w:tcW w:w="3624" w:type="dxa"/>
                  <w:tcBorders>
                    <w:left w:val="nil"/>
                  </w:tcBorders>
                  <w:vAlign w:val="bottom"/>
                </w:tcPr>
                <w:p w14:paraId="1AF306D4" w14:textId="77777777" w:rsidR="00265885" w:rsidRPr="0099700C" w:rsidRDefault="00265885" w:rsidP="004327F4">
                  <w:pPr>
                    <w:spacing w:before="240"/>
                    <w:rPr>
                      <w:b/>
                      <w:sz w:val="16"/>
                    </w:rPr>
                  </w:pPr>
                  <w:r w:rsidRPr="0099700C">
                    <w:rPr>
                      <w:b/>
                      <w:sz w:val="16"/>
                    </w:rPr>
                    <w:t>Fair Value at end of the reporting period</w:t>
                  </w:r>
                </w:p>
              </w:tc>
              <w:tc>
                <w:tcPr>
                  <w:tcW w:w="709" w:type="dxa"/>
                  <w:tcBorders>
                    <w:top w:val="single" w:sz="4" w:space="0" w:color="auto"/>
                    <w:left w:val="nil"/>
                    <w:bottom w:val="double" w:sz="4" w:space="0" w:color="auto"/>
                  </w:tcBorders>
                  <w:vAlign w:val="bottom"/>
                </w:tcPr>
                <w:p w14:paraId="7859C2BC" w14:textId="77777777" w:rsidR="00265885" w:rsidRPr="0099700C" w:rsidRDefault="00265885" w:rsidP="004327F4">
                  <w:pPr>
                    <w:spacing w:before="240"/>
                    <w:jc w:val="right"/>
                    <w:rPr>
                      <w:b/>
                      <w:sz w:val="16"/>
                    </w:rPr>
                  </w:pPr>
                  <w:r w:rsidRPr="0099700C">
                    <w:rPr>
                      <w:b/>
                      <w:sz w:val="16"/>
                    </w:rPr>
                    <w:t>3,808</w:t>
                  </w:r>
                </w:p>
              </w:tc>
              <w:tc>
                <w:tcPr>
                  <w:tcW w:w="851" w:type="dxa"/>
                  <w:tcBorders>
                    <w:top w:val="single" w:sz="4" w:space="0" w:color="auto"/>
                    <w:bottom w:val="double" w:sz="4" w:space="0" w:color="auto"/>
                  </w:tcBorders>
                  <w:vAlign w:val="bottom"/>
                </w:tcPr>
                <w:p w14:paraId="2690B0B1" w14:textId="77777777" w:rsidR="00265885" w:rsidRPr="0099700C" w:rsidRDefault="00265885" w:rsidP="004327F4">
                  <w:pPr>
                    <w:spacing w:before="240"/>
                    <w:jc w:val="right"/>
                    <w:rPr>
                      <w:b/>
                      <w:sz w:val="16"/>
                    </w:rPr>
                  </w:pPr>
                  <w:r w:rsidRPr="0099700C">
                    <w:rPr>
                      <w:b/>
                      <w:sz w:val="16"/>
                    </w:rPr>
                    <w:t>17,853</w:t>
                  </w:r>
                </w:p>
              </w:tc>
              <w:tc>
                <w:tcPr>
                  <w:tcW w:w="1275" w:type="dxa"/>
                  <w:gridSpan w:val="2"/>
                  <w:tcBorders>
                    <w:top w:val="single" w:sz="4" w:space="0" w:color="auto"/>
                    <w:bottom w:val="double" w:sz="4" w:space="0" w:color="auto"/>
                    <w:right w:val="nil"/>
                  </w:tcBorders>
                  <w:vAlign w:val="bottom"/>
                </w:tcPr>
                <w:p w14:paraId="17D73CA9" w14:textId="77777777" w:rsidR="00265885" w:rsidRPr="0099700C" w:rsidRDefault="00265885" w:rsidP="004327F4">
                  <w:pPr>
                    <w:spacing w:before="240"/>
                    <w:jc w:val="right"/>
                    <w:rPr>
                      <w:b/>
                      <w:sz w:val="16"/>
                    </w:rPr>
                  </w:pPr>
                  <w:r w:rsidRPr="0099700C">
                    <w:rPr>
                      <w:b/>
                      <w:sz w:val="16"/>
                    </w:rPr>
                    <w:t>5,958</w:t>
                  </w:r>
                </w:p>
              </w:tc>
              <w:tc>
                <w:tcPr>
                  <w:tcW w:w="1417" w:type="dxa"/>
                  <w:gridSpan w:val="2"/>
                  <w:tcBorders>
                    <w:top w:val="single" w:sz="4" w:space="0" w:color="auto"/>
                    <w:bottom w:val="double" w:sz="4" w:space="0" w:color="auto"/>
                    <w:right w:val="nil"/>
                  </w:tcBorders>
                </w:tcPr>
                <w:p w14:paraId="373EE860" w14:textId="77777777" w:rsidR="00265885" w:rsidRPr="0099700C" w:rsidRDefault="00265885" w:rsidP="004327F4">
                  <w:pPr>
                    <w:spacing w:before="240"/>
                    <w:jc w:val="right"/>
                    <w:rPr>
                      <w:b/>
                      <w:sz w:val="16"/>
                    </w:rPr>
                  </w:pPr>
                  <w:r w:rsidRPr="0099700C">
                    <w:rPr>
                      <w:b/>
                      <w:sz w:val="16"/>
                    </w:rPr>
                    <w:t>3,462,299</w:t>
                  </w:r>
                </w:p>
              </w:tc>
              <w:tc>
                <w:tcPr>
                  <w:tcW w:w="992" w:type="dxa"/>
                  <w:gridSpan w:val="2"/>
                  <w:tcBorders>
                    <w:top w:val="single" w:sz="4" w:space="0" w:color="auto"/>
                    <w:bottom w:val="double" w:sz="4" w:space="0" w:color="auto"/>
                    <w:right w:val="nil"/>
                  </w:tcBorders>
                </w:tcPr>
                <w:p w14:paraId="03658192" w14:textId="77777777" w:rsidR="00265885" w:rsidRPr="0099700C" w:rsidRDefault="00265885" w:rsidP="004327F4">
                  <w:pPr>
                    <w:spacing w:before="240"/>
                    <w:jc w:val="right"/>
                    <w:rPr>
                      <w:b/>
                      <w:sz w:val="16"/>
                    </w:rPr>
                  </w:pPr>
                  <w:r w:rsidRPr="0099700C">
                    <w:rPr>
                      <w:b/>
                      <w:sz w:val="16"/>
                    </w:rPr>
                    <w:t>129,139</w:t>
                  </w:r>
                </w:p>
              </w:tc>
            </w:tr>
            <w:tr w:rsidR="00F26D5D" w:rsidRPr="00F26D5D" w14:paraId="13809EBF" w14:textId="77777777" w:rsidTr="00F26D5D">
              <w:trPr>
                <w:cantSplit/>
                <w:trHeight w:val="465"/>
              </w:trPr>
              <w:tc>
                <w:tcPr>
                  <w:tcW w:w="3624" w:type="dxa"/>
                  <w:tcBorders>
                    <w:left w:val="nil"/>
                    <w:bottom w:val="nil"/>
                  </w:tcBorders>
                  <w:vAlign w:val="bottom"/>
                </w:tcPr>
                <w:p w14:paraId="73807C26" w14:textId="77777777" w:rsidR="00265885" w:rsidRPr="0099700C" w:rsidRDefault="00265885" w:rsidP="004327F4">
                  <w:pPr>
                    <w:rPr>
                      <w:sz w:val="16"/>
                    </w:rPr>
                  </w:pPr>
                  <w:r w:rsidRPr="0099700C">
                    <w:rPr>
                      <w:sz w:val="16"/>
                    </w:rPr>
                    <w:t>Total gains or losses for the period included in profit or loss, under ‘Other Gains’</w:t>
                  </w:r>
                </w:p>
              </w:tc>
              <w:tc>
                <w:tcPr>
                  <w:tcW w:w="709" w:type="dxa"/>
                  <w:tcBorders>
                    <w:top w:val="double" w:sz="4" w:space="0" w:color="auto"/>
                    <w:left w:val="nil"/>
                    <w:bottom w:val="nil"/>
                  </w:tcBorders>
                  <w:vAlign w:val="bottom"/>
                </w:tcPr>
                <w:p w14:paraId="2327A2A9" w14:textId="77777777" w:rsidR="00265885" w:rsidRPr="00F83F00" w:rsidRDefault="00265885" w:rsidP="004327F4">
                  <w:pPr>
                    <w:jc w:val="right"/>
                    <w:rPr>
                      <w:sz w:val="16"/>
                    </w:rPr>
                  </w:pPr>
                </w:p>
              </w:tc>
              <w:tc>
                <w:tcPr>
                  <w:tcW w:w="851" w:type="dxa"/>
                  <w:tcBorders>
                    <w:top w:val="double" w:sz="4" w:space="0" w:color="auto"/>
                    <w:bottom w:val="nil"/>
                  </w:tcBorders>
                  <w:vAlign w:val="bottom"/>
                </w:tcPr>
                <w:p w14:paraId="4297F3C1" w14:textId="77777777" w:rsidR="00265885" w:rsidRPr="00F83F00" w:rsidRDefault="00265885" w:rsidP="004327F4">
                  <w:pPr>
                    <w:jc w:val="right"/>
                    <w:rPr>
                      <w:sz w:val="16"/>
                    </w:rPr>
                  </w:pPr>
                </w:p>
              </w:tc>
              <w:tc>
                <w:tcPr>
                  <w:tcW w:w="1275" w:type="dxa"/>
                  <w:gridSpan w:val="2"/>
                  <w:tcBorders>
                    <w:top w:val="double" w:sz="4" w:space="0" w:color="auto"/>
                    <w:bottom w:val="nil"/>
                    <w:right w:val="nil"/>
                  </w:tcBorders>
                  <w:vAlign w:val="bottom"/>
                </w:tcPr>
                <w:p w14:paraId="5A6EFC18" w14:textId="77777777" w:rsidR="00265885" w:rsidRPr="00F83F00" w:rsidRDefault="00265885" w:rsidP="004327F4">
                  <w:pPr>
                    <w:jc w:val="right"/>
                    <w:rPr>
                      <w:sz w:val="16"/>
                    </w:rPr>
                  </w:pPr>
                </w:p>
              </w:tc>
              <w:tc>
                <w:tcPr>
                  <w:tcW w:w="1417" w:type="dxa"/>
                  <w:gridSpan w:val="2"/>
                  <w:tcBorders>
                    <w:top w:val="double" w:sz="4" w:space="0" w:color="auto"/>
                    <w:bottom w:val="nil"/>
                    <w:right w:val="nil"/>
                  </w:tcBorders>
                  <w:vAlign w:val="bottom"/>
                </w:tcPr>
                <w:p w14:paraId="6EC9FB69" w14:textId="77777777" w:rsidR="00265885" w:rsidRPr="00F83F00" w:rsidRDefault="00265885" w:rsidP="004327F4">
                  <w:pPr>
                    <w:jc w:val="right"/>
                    <w:rPr>
                      <w:sz w:val="16"/>
                    </w:rPr>
                  </w:pPr>
                </w:p>
              </w:tc>
              <w:tc>
                <w:tcPr>
                  <w:tcW w:w="992" w:type="dxa"/>
                  <w:gridSpan w:val="2"/>
                  <w:tcBorders>
                    <w:top w:val="double" w:sz="4" w:space="0" w:color="auto"/>
                    <w:bottom w:val="nil"/>
                    <w:right w:val="nil"/>
                  </w:tcBorders>
                  <w:vAlign w:val="bottom"/>
                </w:tcPr>
                <w:p w14:paraId="55BECB0D" w14:textId="77777777" w:rsidR="00265885" w:rsidRPr="00F26D5D" w:rsidRDefault="00265885" w:rsidP="004327F4">
                  <w:pPr>
                    <w:jc w:val="right"/>
                    <w:rPr>
                      <w:sz w:val="16"/>
                    </w:rPr>
                  </w:pPr>
                </w:p>
              </w:tc>
            </w:tr>
            <w:tr w:rsidR="00F26D5D" w:rsidRPr="00F26D5D" w14:paraId="0639FC89" w14:textId="77777777" w:rsidTr="00F26D5D">
              <w:trPr>
                <w:cantSplit/>
                <w:trHeight w:val="452"/>
              </w:trPr>
              <w:tc>
                <w:tcPr>
                  <w:tcW w:w="3624" w:type="dxa"/>
                  <w:tcBorders>
                    <w:top w:val="nil"/>
                    <w:left w:val="nil"/>
                    <w:bottom w:val="nil"/>
                  </w:tcBorders>
                  <w:vAlign w:val="bottom"/>
                </w:tcPr>
                <w:p w14:paraId="4856C3E0" w14:textId="77777777" w:rsidR="004327F4" w:rsidRPr="002D1F56" w:rsidRDefault="004327F4" w:rsidP="004327F4">
                  <w:pPr>
                    <w:rPr>
                      <w:color w:val="FF0000"/>
                      <w:sz w:val="16"/>
                    </w:rPr>
                  </w:pPr>
                  <w:r w:rsidRPr="002D1F56">
                    <w:rPr>
                      <w:color w:val="FF0000"/>
                      <w:sz w:val="16"/>
                    </w:rPr>
                    <w:t>Change in unrealised gains or losses for the period included in profit or loss for assets held at the end of the reporting period</w:t>
                  </w:r>
                </w:p>
              </w:tc>
              <w:tc>
                <w:tcPr>
                  <w:tcW w:w="709" w:type="dxa"/>
                  <w:tcBorders>
                    <w:top w:val="nil"/>
                    <w:left w:val="nil"/>
                    <w:bottom w:val="nil"/>
                  </w:tcBorders>
                  <w:vAlign w:val="bottom"/>
                </w:tcPr>
                <w:p w14:paraId="43A554F2" w14:textId="77777777" w:rsidR="004327F4" w:rsidRPr="00F83F00" w:rsidRDefault="004327F4" w:rsidP="004327F4">
                  <w:pPr>
                    <w:jc w:val="right"/>
                    <w:rPr>
                      <w:sz w:val="16"/>
                    </w:rPr>
                  </w:pPr>
                </w:p>
              </w:tc>
              <w:tc>
                <w:tcPr>
                  <w:tcW w:w="851" w:type="dxa"/>
                  <w:tcBorders>
                    <w:top w:val="nil"/>
                    <w:bottom w:val="nil"/>
                  </w:tcBorders>
                  <w:vAlign w:val="bottom"/>
                </w:tcPr>
                <w:p w14:paraId="38B8A952" w14:textId="77777777" w:rsidR="004327F4" w:rsidRPr="00F83F00" w:rsidRDefault="004327F4" w:rsidP="004327F4">
                  <w:pPr>
                    <w:jc w:val="right"/>
                    <w:rPr>
                      <w:sz w:val="16"/>
                    </w:rPr>
                  </w:pPr>
                </w:p>
              </w:tc>
              <w:tc>
                <w:tcPr>
                  <w:tcW w:w="1275" w:type="dxa"/>
                  <w:gridSpan w:val="2"/>
                  <w:tcBorders>
                    <w:top w:val="nil"/>
                    <w:bottom w:val="nil"/>
                    <w:right w:val="nil"/>
                  </w:tcBorders>
                  <w:vAlign w:val="bottom"/>
                </w:tcPr>
                <w:p w14:paraId="1F448DBA" w14:textId="77777777" w:rsidR="004327F4" w:rsidRPr="00F83F00" w:rsidRDefault="004327F4" w:rsidP="004327F4">
                  <w:pPr>
                    <w:jc w:val="right"/>
                    <w:rPr>
                      <w:sz w:val="16"/>
                    </w:rPr>
                  </w:pPr>
                </w:p>
              </w:tc>
              <w:tc>
                <w:tcPr>
                  <w:tcW w:w="1417" w:type="dxa"/>
                  <w:gridSpan w:val="2"/>
                  <w:tcBorders>
                    <w:top w:val="nil"/>
                    <w:bottom w:val="nil"/>
                    <w:right w:val="nil"/>
                  </w:tcBorders>
                  <w:vAlign w:val="bottom"/>
                </w:tcPr>
                <w:p w14:paraId="23FDD15E" w14:textId="77777777" w:rsidR="004327F4" w:rsidRPr="00F83F00" w:rsidRDefault="004327F4" w:rsidP="004327F4">
                  <w:pPr>
                    <w:jc w:val="right"/>
                    <w:rPr>
                      <w:sz w:val="16"/>
                    </w:rPr>
                  </w:pPr>
                </w:p>
              </w:tc>
              <w:tc>
                <w:tcPr>
                  <w:tcW w:w="992" w:type="dxa"/>
                  <w:gridSpan w:val="2"/>
                  <w:tcBorders>
                    <w:top w:val="nil"/>
                    <w:bottom w:val="nil"/>
                    <w:right w:val="nil"/>
                  </w:tcBorders>
                  <w:vAlign w:val="bottom"/>
                </w:tcPr>
                <w:p w14:paraId="5B55D0D9" w14:textId="77777777" w:rsidR="004327F4" w:rsidRPr="00F26D5D" w:rsidRDefault="004327F4" w:rsidP="004327F4">
                  <w:pPr>
                    <w:jc w:val="right"/>
                    <w:rPr>
                      <w:sz w:val="16"/>
                    </w:rPr>
                  </w:pPr>
                </w:p>
              </w:tc>
            </w:tr>
          </w:tbl>
          <w:p w14:paraId="7999D63A" w14:textId="77777777" w:rsidR="00265885" w:rsidRPr="0099700C" w:rsidRDefault="00265885" w:rsidP="00265885">
            <w:pPr>
              <w:spacing w:before="240" w:after="240"/>
              <w:rPr>
                <w:b/>
                <w:szCs w:val="24"/>
              </w:rPr>
            </w:pPr>
          </w:p>
        </w:tc>
      </w:tr>
    </w:tbl>
    <w:p w14:paraId="61AF3A9F" w14:textId="77777777" w:rsidR="00701196" w:rsidRDefault="00701196" w:rsidP="00864F73">
      <w:pPr>
        <w:autoSpaceDE w:val="0"/>
        <w:autoSpaceDN w:val="0"/>
        <w:adjustRightInd w:val="0"/>
        <w:jc w:val="both"/>
        <w:rPr>
          <w:rFonts w:cs="Calibri"/>
          <w:sz w:val="20"/>
        </w:rPr>
      </w:pPr>
    </w:p>
    <w:p w14:paraId="1A68C021" w14:textId="77777777" w:rsidR="00F26D5D" w:rsidRPr="00F83F00" w:rsidRDefault="00F26D5D" w:rsidP="00864F73">
      <w:pPr>
        <w:autoSpaceDE w:val="0"/>
        <w:autoSpaceDN w:val="0"/>
        <w:adjustRightInd w:val="0"/>
        <w:jc w:val="both"/>
        <w:rPr>
          <w:rFonts w:cs="Calibri"/>
          <w:sz w:val="20"/>
        </w:rPr>
      </w:pPr>
    </w:p>
    <w:tbl>
      <w:tblPr>
        <w:tblW w:w="50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
        <w:gridCol w:w="8900"/>
      </w:tblGrid>
      <w:tr w:rsidR="00D35110" w:rsidRPr="0099700C" w14:paraId="33959502" w14:textId="77777777" w:rsidTr="00892D73">
        <w:trPr>
          <w:cantSplit/>
          <w:trHeight w:val="23"/>
        </w:trPr>
        <w:tc>
          <w:tcPr>
            <w:tcW w:w="513" w:type="pct"/>
            <w:tcBorders>
              <w:top w:val="single" w:sz="4" w:space="0" w:color="auto"/>
              <w:left w:val="single" w:sz="2" w:space="0" w:color="003366"/>
              <w:bottom w:val="single" w:sz="4" w:space="0" w:color="auto"/>
              <w:right w:val="single" w:sz="2" w:space="0" w:color="003366"/>
            </w:tcBorders>
          </w:tcPr>
          <w:p w14:paraId="3F9F67B6" w14:textId="77777777" w:rsidR="00D35110" w:rsidRPr="0099700C" w:rsidRDefault="00D35110" w:rsidP="00F83F00">
            <w:pPr>
              <w:spacing w:before="240"/>
              <w:rPr>
                <w:rFonts w:cs="Calibri"/>
                <w:b/>
                <w:sz w:val="18"/>
                <w:szCs w:val="18"/>
              </w:rPr>
            </w:pPr>
            <w:r w:rsidRPr="0099700C">
              <w:rPr>
                <w:rFonts w:cs="Calibri"/>
                <w:b/>
                <w:sz w:val="18"/>
                <w:szCs w:val="18"/>
              </w:rPr>
              <w:t>Reference</w:t>
            </w:r>
          </w:p>
          <w:p w14:paraId="615A9405" w14:textId="77777777" w:rsidR="00D35110" w:rsidRPr="00F83F00" w:rsidRDefault="00D35110" w:rsidP="00331655">
            <w:pPr>
              <w:rPr>
                <w:sz w:val="16"/>
              </w:rPr>
            </w:pPr>
          </w:p>
        </w:tc>
        <w:tc>
          <w:tcPr>
            <w:tcW w:w="4487" w:type="pct"/>
            <w:tcBorders>
              <w:top w:val="single" w:sz="4" w:space="0" w:color="auto"/>
              <w:left w:val="single" w:sz="2" w:space="0" w:color="003366"/>
              <w:bottom w:val="single" w:sz="4" w:space="0" w:color="auto"/>
              <w:right w:val="nil"/>
            </w:tcBorders>
          </w:tcPr>
          <w:p w14:paraId="6AED7B06" w14:textId="77777777" w:rsidR="00D35110" w:rsidRPr="004731A4" w:rsidRDefault="00D35110" w:rsidP="00C246AA">
            <w:pPr>
              <w:spacing w:before="240" w:after="240"/>
              <w:rPr>
                <w:b/>
                <w:color w:val="FF0000"/>
              </w:rPr>
            </w:pPr>
            <w:r w:rsidRPr="004731A4">
              <w:rPr>
                <w:rFonts w:cs="Calibri"/>
                <w:b/>
                <w:bCs/>
                <w:color w:val="FF0000"/>
              </w:rPr>
              <w:t>Information about significant unobservable inputs (Level 3) in fair value measurements</w:t>
            </w:r>
          </w:p>
        </w:tc>
      </w:tr>
      <w:tr w:rsidR="00D35110" w:rsidRPr="0099700C" w14:paraId="59AAA9D4" w14:textId="77777777" w:rsidTr="00892D73">
        <w:trPr>
          <w:cantSplit/>
          <w:trHeight w:val="23"/>
        </w:trPr>
        <w:tc>
          <w:tcPr>
            <w:tcW w:w="513" w:type="pct"/>
            <w:tcBorders>
              <w:top w:val="single" w:sz="4" w:space="0" w:color="auto"/>
              <w:left w:val="single" w:sz="2" w:space="0" w:color="003366"/>
              <w:bottom w:val="single" w:sz="4" w:space="0" w:color="auto"/>
              <w:right w:val="single" w:sz="2" w:space="0" w:color="003366"/>
            </w:tcBorders>
          </w:tcPr>
          <w:p w14:paraId="0C824313" w14:textId="77777777" w:rsidR="00D35110" w:rsidRPr="004731A4" w:rsidRDefault="00331655" w:rsidP="003031FD">
            <w:pPr>
              <w:pStyle w:val="Reference"/>
              <w:rPr>
                <w:rFonts w:cs="Calibri"/>
                <w:b w:val="0"/>
                <w:bCs w:val="0"/>
                <w:color w:val="FF0000"/>
                <w:sz w:val="16"/>
              </w:rPr>
            </w:pPr>
            <w:r w:rsidRPr="004731A4">
              <w:rPr>
                <w:rFonts w:cs="Calibri"/>
                <w:b w:val="0"/>
                <w:bCs w:val="0"/>
                <w:color w:val="FF0000"/>
                <w:sz w:val="16"/>
              </w:rPr>
              <w:t>AASB 13.93(d)</w:t>
            </w:r>
          </w:p>
          <w:p w14:paraId="7C53DF1B" w14:textId="77777777" w:rsidR="00331655" w:rsidRPr="0099700C" w:rsidRDefault="00331655" w:rsidP="003031FD">
            <w:pPr>
              <w:pStyle w:val="Reference"/>
              <w:rPr>
                <w:rFonts w:cs="Calibri"/>
              </w:rPr>
            </w:pPr>
            <w:r w:rsidRPr="004731A4">
              <w:rPr>
                <w:rFonts w:cs="Calibri"/>
                <w:b w:val="0"/>
                <w:bCs w:val="0"/>
                <w:color w:val="FF0000"/>
                <w:sz w:val="16"/>
              </w:rPr>
              <w:t>AASB 13.93 (h)(i)</w:t>
            </w:r>
          </w:p>
        </w:tc>
        <w:tc>
          <w:tcPr>
            <w:tcW w:w="4487" w:type="pct"/>
            <w:tcBorders>
              <w:top w:val="single" w:sz="4" w:space="0" w:color="auto"/>
              <w:left w:val="single" w:sz="2" w:space="0" w:color="003366"/>
              <w:bottom w:val="single" w:sz="4" w:space="0" w:color="auto"/>
              <w:right w:val="nil"/>
            </w:tcBorders>
          </w:tcPr>
          <w:tbl>
            <w:tblPr>
              <w:tblW w:w="9646" w:type="dxa"/>
              <w:tblInd w:w="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1" w:type="dxa"/>
                <w:right w:w="101" w:type="dxa"/>
              </w:tblCellMar>
              <w:tblLook w:val="00A0" w:firstRow="1" w:lastRow="0" w:firstColumn="1" w:lastColumn="0" w:noHBand="0" w:noVBand="0"/>
            </w:tblPr>
            <w:tblGrid>
              <w:gridCol w:w="1139"/>
              <w:gridCol w:w="696"/>
              <w:gridCol w:w="709"/>
              <w:gridCol w:w="1701"/>
              <w:gridCol w:w="1559"/>
              <w:gridCol w:w="1276"/>
              <w:gridCol w:w="2566"/>
            </w:tblGrid>
            <w:tr w:rsidR="00D35110" w:rsidRPr="004731A4" w14:paraId="3B6585A7" w14:textId="77777777" w:rsidTr="00892D73">
              <w:trPr>
                <w:cantSplit/>
                <w:trHeight w:val="457"/>
              </w:trPr>
              <w:tc>
                <w:tcPr>
                  <w:tcW w:w="1139" w:type="dxa"/>
                  <w:vMerge w:val="restart"/>
                  <w:tcBorders>
                    <w:top w:val="nil"/>
                    <w:bottom w:val="single" w:sz="4" w:space="0" w:color="auto"/>
                  </w:tcBorders>
                  <w:shd w:val="clear" w:color="auto" w:fill="auto"/>
                </w:tcPr>
                <w:p w14:paraId="38A2F948" w14:textId="77777777" w:rsidR="00D35110" w:rsidRPr="004731A4" w:rsidRDefault="00D35110" w:rsidP="00C246AA">
                  <w:pPr>
                    <w:ind w:left="-111" w:right="-40"/>
                    <w:jc w:val="center"/>
                    <w:rPr>
                      <w:b/>
                      <w:color w:val="FF0000"/>
                      <w:sz w:val="16"/>
                    </w:rPr>
                  </w:pPr>
                  <w:r w:rsidRPr="004731A4">
                    <w:rPr>
                      <w:b/>
                      <w:color w:val="FF0000"/>
                      <w:sz w:val="16"/>
                    </w:rPr>
                    <w:t xml:space="preserve">Item </w:t>
                  </w:r>
                </w:p>
              </w:tc>
              <w:tc>
                <w:tcPr>
                  <w:tcW w:w="1405" w:type="dxa"/>
                  <w:gridSpan w:val="2"/>
                  <w:tcBorders>
                    <w:top w:val="nil"/>
                    <w:bottom w:val="single" w:sz="4" w:space="0" w:color="auto"/>
                  </w:tcBorders>
                </w:tcPr>
                <w:p w14:paraId="5F421D57" w14:textId="77777777" w:rsidR="00D35110" w:rsidRPr="004731A4" w:rsidRDefault="00D35110" w:rsidP="00C246AA">
                  <w:pPr>
                    <w:jc w:val="center"/>
                    <w:rPr>
                      <w:b/>
                      <w:color w:val="FF0000"/>
                      <w:sz w:val="16"/>
                    </w:rPr>
                  </w:pPr>
                  <w:r w:rsidRPr="004731A4">
                    <w:rPr>
                      <w:b/>
                      <w:color w:val="FF0000"/>
                      <w:sz w:val="16"/>
                    </w:rPr>
                    <w:t>Fair Value as at 30 June</w:t>
                  </w:r>
                </w:p>
              </w:tc>
              <w:tc>
                <w:tcPr>
                  <w:tcW w:w="1701" w:type="dxa"/>
                  <w:vMerge w:val="restart"/>
                  <w:tcBorders>
                    <w:top w:val="nil"/>
                    <w:bottom w:val="single" w:sz="4" w:space="0" w:color="auto"/>
                  </w:tcBorders>
                  <w:shd w:val="clear" w:color="auto" w:fill="auto"/>
                </w:tcPr>
                <w:p w14:paraId="066C78D0" w14:textId="77777777" w:rsidR="00D35110" w:rsidRPr="004731A4" w:rsidRDefault="00D35110" w:rsidP="00C246AA">
                  <w:pPr>
                    <w:jc w:val="center"/>
                    <w:rPr>
                      <w:b/>
                      <w:color w:val="FF0000"/>
                      <w:sz w:val="16"/>
                    </w:rPr>
                  </w:pPr>
                  <w:r w:rsidRPr="004731A4">
                    <w:rPr>
                      <w:b/>
                      <w:color w:val="FF0000"/>
                      <w:sz w:val="16"/>
                    </w:rPr>
                    <w:t>Significant Unobservable Inputs</w:t>
                  </w:r>
                </w:p>
              </w:tc>
              <w:tc>
                <w:tcPr>
                  <w:tcW w:w="2835" w:type="dxa"/>
                  <w:gridSpan w:val="2"/>
                  <w:tcBorders>
                    <w:top w:val="nil"/>
                    <w:bottom w:val="single" w:sz="4" w:space="0" w:color="auto"/>
                  </w:tcBorders>
                  <w:shd w:val="clear" w:color="auto" w:fill="auto"/>
                </w:tcPr>
                <w:p w14:paraId="0A636DC0" w14:textId="77777777" w:rsidR="00D35110" w:rsidRPr="004731A4" w:rsidRDefault="00D35110" w:rsidP="00C246AA">
                  <w:pPr>
                    <w:jc w:val="center"/>
                    <w:rPr>
                      <w:b/>
                      <w:color w:val="FF0000"/>
                      <w:sz w:val="16"/>
                    </w:rPr>
                  </w:pPr>
                  <w:r w:rsidRPr="004731A4">
                    <w:rPr>
                      <w:b/>
                      <w:color w:val="FF0000"/>
                      <w:sz w:val="16"/>
                    </w:rPr>
                    <w:t xml:space="preserve">Range of Unobservable Inputs </w:t>
                  </w:r>
                </w:p>
                <w:p w14:paraId="23761C58" w14:textId="77777777" w:rsidR="00D35110" w:rsidRPr="004731A4" w:rsidRDefault="00D35110" w:rsidP="00C246AA">
                  <w:pPr>
                    <w:jc w:val="center"/>
                    <w:rPr>
                      <w:b/>
                      <w:color w:val="FF0000"/>
                      <w:sz w:val="16"/>
                    </w:rPr>
                  </w:pPr>
                  <w:r w:rsidRPr="004731A4">
                    <w:rPr>
                      <w:b/>
                      <w:color w:val="FF0000"/>
                      <w:sz w:val="16"/>
                    </w:rPr>
                    <w:t>(Weighted Average)</w:t>
                  </w:r>
                </w:p>
              </w:tc>
              <w:tc>
                <w:tcPr>
                  <w:tcW w:w="2566" w:type="dxa"/>
                  <w:vMerge w:val="restart"/>
                  <w:tcBorders>
                    <w:top w:val="nil"/>
                    <w:bottom w:val="single" w:sz="4" w:space="0" w:color="auto"/>
                  </w:tcBorders>
                  <w:shd w:val="clear" w:color="auto" w:fill="auto"/>
                </w:tcPr>
                <w:p w14:paraId="052A1B49" w14:textId="77777777" w:rsidR="00D35110" w:rsidRPr="004731A4" w:rsidRDefault="00D35110" w:rsidP="00C246AA">
                  <w:pPr>
                    <w:jc w:val="center"/>
                    <w:rPr>
                      <w:b/>
                      <w:color w:val="FF0000"/>
                      <w:sz w:val="16"/>
                    </w:rPr>
                  </w:pPr>
                  <w:r w:rsidRPr="004731A4">
                    <w:rPr>
                      <w:b/>
                      <w:color w:val="FF0000"/>
                      <w:sz w:val="16"/>
                    </w:rPr>
                    <w:t>Relationship of Unobservable Inputs to Fair Value</w:t>
                  </w:r>
                </w:p>
              </w:tc>
            </w:tr>
            <w:tr w:rsidR="00D35110" w:rsidRPr="004731A4" w14:paraId="6FE1C274" w14:textId="77777777" w:rsidTr="00892D73">
              <w:trPr>
                <w:cantSplit/>
                <w:trHeight w:val="58"/>
              </w:trPr>
              <w:tc>
                <w:tcPr>
                  <w:tcW w:w="1139" w:type="dxa"/>
                  <w:vMerge/>
                  <w:tcBorders>
                    <w:top w:val="single" w:sz="4" w:space="0" w:color="auto"/>
                  </w:tcBorders>
                  <w:shd w:val="clear" w:color="auto" w:fill="auto"/>
                </w:tcPr>
                <w:p w14:paraId="40C5321B" w14:textId="77777777" w:rsidR="00D35110" w:rsidRPr="004731A4" w:rsidRDefault="00D35110" w:rsidP="00C246AA">
                  <w:pPr>
                    <w:ind w:right="-40"/>
                    <w:rPr>
                      <w:color w:val="FF0000"/>
                      <w:sz w:val="16"/>
                    </w:rPr>
                  </w:pPr>
                </w:p>
              </w:tc>
              <w:tc>
                <w:tcPr>
                  <w:tcW w:w="696" w:type="dxa"/>
                  <w:tcBorders>
                    <w:top w:val="single" w:sz="4" w:space="0" w:color="auto"/>
                  </w:tcBorders>
                </w:tcPr>
                <w:p w14:paraId="682018DD" w14:textId="77777777" w:rsidR="00D35110" w:rsidRPr="004731A4" w:rsidRDefault="00D35110" w:rsidP="00AC7916">
                  <w:pPr>
                    <w:jc w:val="center"/>
                    <w:rPr>
                      <w:b/>
                      <w:color w:val="FF0000"/>
                      <w:sz w:val="16"/>
                    </w:rPr>
                  </w:pPr>
                  <w:r w:rsidRPr="004731A4">
                    <w:rPr>
                      <w:b/>
                      <w:color w:val="FF0000"/>
                      <w:sz w:val="16"/>
                    </w:rPr>
                    <w:t>201</w:t>
                  </w:r>
                  <w:r w:rsidR="00AC7916">
                    <w:rPr>
                      <w:b/>
                      <w:color w:val="FF0000"/>
                      <w:sz w:val="16"/>
                    </w:rPr>
                    <w:t>9</w:t>
                  </w:r>
                </w:p>
              </w:tc>
              <w:tc>
                <w:tcPr>
                  <w:tcW w:w="709" w:type="dxa"/>
                  <w:tcBorders>
                    <w:top w:val="single" w:sz="4" w:space="0" w:color="auto"/>
                  </w:tcBorders>
                </w:tcPr>
                <w:p w14:paraId="3266B512" w14:textId="77777777" w:rsidR="00D35110" w:rsidRPr="004731A4" w:rsidRDefault="00D35110" w:rsidP="00AC7916">
                  <w:pPr>
                    <w:jc w:val="center"/>
                    <w:rPr>
                      <w:b/>
                      <w:color w:val="FF0000"/>
                      <w:sz w:val="16"/>
                    </w:rPr>
                  </w:pPr>
                  <w:r w:rsidRPr="004731A4">
                    <w:rPr>
                      <w:b/>
                      <w:color w:val="FF0000"/>
                      <w:sz w:val="16"/>
                    </w:rPr>
                    <w:t>201</w:t>
                  </w:r>
                  <w:r w:rsidR="00AC7916">
                    <w:rPr>
                      <w:b/>
                      <w:color w:val="FF0000"/>
                      <w:sz w:val="16"/>
                    </w:rPr>
                    <w:t>8</w:t>
                  </w:r>
                </w:p>
              </w:tc>
              <w:tc>
                <w:tcPr>
                  <w:tcW w:w="1701" w:type="dxa"/>
                  <w:vMerge/>
                  <w:tcBorders>
                    <w:top w:val="single" w:sz="4" w:space="0" w:color="auto"/>
                  </w:tcBorders>
                  <w:shd w:val="clear" w:color="auto" w:fill="auto"/>
                </w:tcPr>
                <w:p w14:paraId="293D44C3" w14:textId="77777777" w:rsidR="00D35110" w:rsidRPr="004731A4" w:rsidRDefault="00D35110" w:rsidP="00C246AA">
                  <w:pPr>
                    <w:rPr>
                      <w:color w:val="FF0000"/>
                      <w:sz w:val="16"/>
                    </w:rPr>
                  </w:pPr>
                </w:p>
              </w:tc>
              <w:tc>
                <w:tcPr>
                  <w:tcW w:w="1559" w:type="dxa"/>
                  <w:tcBorders>
                    <w:top w:val="single" w:sz="4" w:space="0" w:color="auto"/>
                  </w:tcBorders>
                  <w:shd w:val="clear" w:color="auto" w:fill="auto"/>
                </w:tcPr>
                <w:p w14:paraId="2E83C2C9" w14:textId="77777777" w:rsidR="00D35110" w:rsidRPr="004731A4" w:rsidRDefault="00D35110" w:rsidP="00AC7916">
                  <w:pPr>
                    <w:jc w:val="center"/>
                    <w:rPr>
                      <w:b/>
                      <w:color w:val="FF0000"/>
                      <w:sz w:val="16"/>
                    </w:rPr>
                  </w:pPr>
                  <w:r w:rsidRPr="004731A4">
                    <w:rPr>
                      <w:b/>
                      <w:color w:val="FF0000"/>
                      <w:sz w:val="16"/>
                    </w:rPr>
                    <w:t>201</w:t>
                  </w:r>
                  <w:r w:rsidR="00AC7916">
                    <w:rPr>
                      <w:b/>
                      <w:color w:val="FF0000"/>
                      <w:sz w:val="16"/>
                    </w:rPr>
                    <w:t>9</w:t>
                  </w:r>
                </w:p>
              </w:tc>
              <w:tc>
                <w:tcPr>
                  <w:tcW w:w="1276" w:type="dxa"/>
                  <w:tcBorders>
                    <w:top w:val="single" w:sz="4" w:space="0" w:color="auto"/>
                  </w:tcBorders>
                </w:tcPr>
                <w:p w14:paraId="0FD4599C" w14:textId="77777777" w:rsidR="00D35110" w:rsidRPr="004731A4" w:rsidRDefault="00D35110" w:rsidP="00AC7916">
                  <w:pPr>
                    <w:jc w:val="center"/>
                    <w:rPr>
                      <w:b/>
                      <w:color w:val="FF0000"/>
                      <w:sz w:val="16"/>
                    </w:rPr>
                  </w:pPr>
                  <w:r w:rsidRPr="004731A4">
                    <w:rPr>
                      <w:b/>
                      <w:color w:val="FF0000"/>
                      <w:sz w:val="16"/>
                    </w:rPr>
                    <w:t>201</w:t>
                  </w:r>
                  <w:r w:rsidR="00AC7916">
                    <w:rPr>
                      <w:b/>
                      <w:color w:val="FF0000"/>
                      <w:sz w:val="16"/>
                    </w:rPr>
                    <w:t>8</w:t>
                  </w:r>
                </w:p>
              </w:tc>
              <w:tc>
                <w:tcPr>
                  <w:tcW w:w="2566" w:type="dxa"/>
                  <w:vMerge/>
                  <w:tcBorders>
                    <w:top w:val="single" w:sz="4" w:space="0" w:color="auto"/>
                  </w:tcBorders>
                  <w:shd w:val="clear" w:color="auto" w:fill="auto"/>
                </w:tcPr>
                <w:p w14:paraId="607E7F2D" w14:textId="77777777" w:rsidR="00D35110" w:rsidRPr="004731A4" w:rsidRDefault="00D35110" w:rsidP="00C246AA">
                  <w:pPr>
                    <w:rPr>
                      <w:color w:val="FF0000"/>
                      <w:sz w:val="16"/>
                    </w:rPr>
                  </w:pPr>
                </w:p>
              </w:tc>
            </w:tr>
            <w:tr w:rsidR="00D35110" w:rsidRPr="004731A4" w14:paraId="5AE9D028" w14:textId="77777777" w:rsidTr="00892D73">
              <w:trPr>
                <w:cantSplit/>
                <w:trHeight w:val="102"/>
              </w:trPr>
              <w:tc>
                <w:tcPr>
                  <w:tcW w:w="1139" w:type="dxa"/>
                  <w:tcBorders>
                    <w:bottom w:val="nil"/>
                  </w:tcBorders>
                  <w:shd w:val="clear" w:color="auto" w:fill="auto"/>
                </w:tcPr>
                <w:p w14:paraId="42EDC591" w14:textId="77777777" w:rsidR="00D35110" w:rsidRPr="004731A4" w:rsidRDefault="00D35110" w:rsidP="00C246AA">
                  <w:pPr>
                    <w:ind w:right="-40"/>
                    <w:rPr>
                      <w:color w:val="FF0000"/>
                      <w:sz w:val="16"/>
                    </w:rPr>
                  </w:pPr>
                </w:p>
              </w:tc>
              <w:tc>
                <w:tcPr>
                  <w:tcW w:w="696" w:type="dxa"/>
                  <w:tcBorders>
                    <w:bottom w:val="nil"/>
                  </w:tcBorders>
                </w:tcPr>
                <w:p w14:paraId="36C11508" w14:textId="77777777" w:rsidR="00D35110" w:rsidRPr="004731A4" w:rsidRDefault="00D35110" w:rsidP="00C246AA">
                  <w:pPr>
                    <w:jc w:val="center"/>
                    <w:rPr>
                      <w:color w:val="FF0000"/>
                      <w:sz w:val="16"/>
                    </w:rPr>
                  </w:pPr>
                  <w:r w:rsidRPr="004731A4">
                    <w:rPr>
                      <w:b/>
                      <w:color w:val="FF0000"/>
                      <w:sz w:val="16"/>
                    </w:rPr>
                    <w:t>$000</w:t>
                  </w:r>
                </w:p>
              </w:tc>
              <w:tc>
                <w:tcPr>
                  <w:tcW w:w="709" w:type="dxa"/>
                  <w:tcBorders>
                    <w:bottom w:val="nil"/>
                  </w:tcBorders>
                </w:tcPr>
                <w:p w14:paraId="2850A714" w14:textId="77777777" w:rsidR="00D35110" w:rsidRPr="004731A4" w:rsidRDefault="00D35110" w:rsidP="00C246AA">
                  <w:pPr>
                    <w:jc w:val="center"/>
                    <w:rPr>
                      <w:color w:val="FF0000"/>
                      <w:sz w:val="16"/>
                    </w:rPr>
                  </w:pPr>
                  <w:r w:rsidRPr="004731A4">
                    <w:rPr>
                      <w:b/>
                      <w:color w:val="FF0000"/>
                      <w:sz w:val="16"/>
                    </w:rPr>
                    <w:t>$000</w:t>
                  </w:r>
                </w:p>
              </w:tc>
              <w:tc>
                <w:tcPr>
                  <w:tcW w:w="1701" w:type="dxa"/>
                  <w:tcBorders>
                    <w:bottom w:val="nil"/>
                  </w:tcBorders>
                  <w:shd w:val="clear" w:color="auto" w:fill="auto"/>
                </w:tcPr>
                <w:p w14:paraId="39267592" w14:textId="77777777" w:rsidR="00D35110" w:rsidRPr="004731A4" w:rsidRDefault="00D35110" w:rsidP="00C246AA">
                  <w:pPr>
                    <w:rPr>
                      <w:color w:val="FF0000"/>
                      <w:sz w:val="16"/>
                    </w:rPr>
                  </w:pPr>
                </w:p>
              </w:tc>
              <w:tc>
                <w:tcPr>
                  <w:tcW w:w="1559" w:type="dxa"/>
                  <w:tcBorders>
                    <w:bottom w:val="nil"/>
                  </w:tcBorders>
                  <w:shd w:val="clear" w:color="auto" w:fill="auto"/>
                </w:tcPr>
                <w:p w14:paraId="13792A93" w14:textId="77777777" w:rsidR="00D35110" w:rsidRPr="004731A4" w:rsidRDefault="00D35110" w:rsidP="00C246AA">
                  <w:pPr>
                    <w:rPr>
                      <w:color w:val="FF0000"/>
                      <w:sz w:val="16"/>
                    </w:rPr>
                  </w:pPr>
                </w:p>
              </w:tc>
              <w:tc>
                <w:tcPr>
                  <w:tcW w:w="1276" w:type="dxa"/>
                  <w:tcBorders>
                    <w:bottom w:val="nil"/>
                  </w:tcBorders>
                </w:tcPr>
                <w:p w14:paraId="2A62F649" w14:textId="77777777" w:rsidR="00D35110" w:rsidRPr="004731A4" w:rsidRDefault="00D35110" w:rsidP="00C246AA">
                  <w:pPr>
                    <w:rPr>
                      <w:color w:val="FF0000"/>
                      <w:sz w:val="16"/>
                    </w:rPr>
                  </w:pPr>
                </w:p>
              </w:tc>
              <w:tc>
                <w:tcPr>
                  <w:tcW w:w="2566" w:type="dxa"/>
                  <w:tcBorders>
                    <w:bottom w:val="nil"/>
                  </w:tcBorders>
                  <w:shd w:val="clear" w:color="auto" w:fill="auto"/>
                </w:tcPr>
                <w:p w14:paraId="318F20CB" w14:textId="77777777" w:rsidR="00D35110" w:rsidRPr="004731A4" w:rsidRDefault="00D35110" w:rsidP="00C246AA">
                  <w:pPr>
                    <w:rPr>
                      <w:color w:val="FF0000"/>
                      <w:sz w:val="16"/>
                    </w:rPr>
                  </w:pPr>
                </w:p>
              </w:tc>
            </w:tr>
            <w:tr w:rsidR="00D35110" w:rsidRPr="004731A4" w14:paraId="6C3940EA" w14:textId="77777777" w:rsidTr="00892D73">
              <w:trPr>
                <w:cantSplit/>
                <w:trHeight w:val="102"/>
              </w:trPr>
              <w:tc>
                <w:tcPr>
                  <w:tcW w:w="9646" w:type="dxa"/>
                  <w:gridSpan w:val="7"/>
                  <w:tcBorders>
                    <w:top w:val="nil"/>
                  </w:tcBorders>
                  <w:shd w:val="clear" w:color="auto" w:fill="auto"/>
                </w:tcPr>
                <w:p w14:paraId="56E36226" w14:textId="77777777" w:rsidR="00D35110" w:rsidRPr="004731A4" w:rsidRDefault="00D35110" w:rsidP="00C246AA">
                  <w:pPr>
                    <w:rPr>
                      <w:color w:val="FF0000"/>
                      <w:sz w:val="16"/>
                    </w:rPr>
                  </w:pPr>
                  <w:r w:rsidRPr="004731A4">
                    <w:rPr>
                      <w:b/>
                      <w:color w:val="FF0000"/>
                      <w:sz w:val="16"/>
                    </w:rPr>
                    <w:t>Valuation Technique: Market Approach</w:t>
                  </w:r>
                </w:p>
              </w:tc>
            </w:tr>
            <w:tr w:rsidR="00D35110" w:rsidRPr="004731A4" w14:paraId="2B648081" w14:textId="77777777" w:rsidTr="00892D73">
              <w:trPr>
                <w:cantSplit/>
                <w:trHeight w:val="102"/>
              </w:trPr>
              <w:tc>
                <w:tcPr>
                  <w:tcW w:w="1139" w:type="dxa"/>
                  <w:shd w:val="clear" w:color="auto" w:fill="auto"/>
                </w:tcPr>
                <w:p w14:paraId="6B7C4D89" w14:textId="77777777" w:rsidR="00D35110" w:rsidRPr="004731A4" w:rsidRDefault="00D35110" w:rsidP="00C246AA">
                  <w:pPr>
                    <w:ind w:right="-40"/>
                    <w:rPr>
                      <w:color w:val="FF0000"/>
                      <w:sz w:val="16"/>
                    </w:rPr>
                  </w:pPr>
                  <w:r w:rsidRPr="004731A4">
                    <w:rPr>
                      <w:color w:val="FF0000"/>
                      <w:sz w:val="16"/>
                    </w:rPr>
                    <w:t>Land</w:t>
                  </w:r>
                </w:p>
                <w:p w14:paraId="1AB77CC7" w14:textId="77777777" w:rsidR="00D35110" w:rsidRPr="004731A4" w:rsidRDefault="00D35110" w:rsidP="00C246AA">
                  <w:pPr>
                    <w:ind w:right="-40"/>
                    <w:rPr>
                      <w:color w:val="FF0000"/>
                      <w:sz w:val="16"/>
                    </w:rPr>
                  </w:pPr>
                </w:p>
              </w:tc>
              <w:tc>
                <w:tcPr>
                  <w:tcW w:w="696" w:type="dxa"/>
                </w:tcPr>
                <w:p w14:paraId="0C3AA973" w14:textId="77777777" w:rsidR="00D35110" w:rsidRPr="004731A4" w:rsidRDefault="00284866" w:rsidP="00C246AA">
                  <w:pPr>
                    <w:jc w:val="center"/>
                    <w:rPr>
                      <w:color w:val="FF0000"/>
                      <w:sz w:val="16"/>
                    </w:rPr>
                  </w:pPr>
                  <w:r w:rsidRPr="004731A4">
                    <w:rPr>
                      <w:color w:val="FF0000"/>
                      <w:sz w:val="16"/>
                    </w:rPr>
                    <w:t>XXXX</w:t>
                  </w:r>
                </w:p>
              </w:tc>
              <w:tc>
                <w:tcPr>
                  <w:tcW w:w="709" w:type="dxa"/>
                </w:tcPr>
                <w:p w14:paraId="41835B5F" w14:textId="77777777" w:rsidR="00D35110" w:rsidRPr="004731A4" w:rsidRDefault="00284866" w:rsidP="00C246AA">
                  <w:pPr>
                    <w:jc w:val="center"/>
                    <w:rPr>
                      <w:color w:val="FF0000"/>
                      <w:sz w:val="16"/>
                    </w:rPr>
                  </w:pPr>
                  <w:r w:rsidRPr="004731A4">
                    <w:rPr>
                      <w:color w:val="FF0000"/>
                      <w:sz w:val="16"/>
                    </w:rPr>
                    <w:t>XXXX</w:t>
                  </w:r>
                </w:p>
              </w:tc>
              <w:tc>
                <w:tcPr>
                  <w:tcW w:w="1701" w:type="dxa"/>
                  <w:shd w:val="clear" w:color="auto" w:fill="auto"/>
                </w:tcPr>
                <w:p w14:paraId="675526FF" w14:textId="77777777" w:rsidR="00D35110" w:rsidRPr="004731A4" w:rsidRDefault="00D35110" w:rsidP="00536802">
                  <w:pPr>
                    <w:rPr>
                      <w:color w:val="FF0000"/>
                      <w:sz w:val="16"/>
                    </w:rPr>
                  </w:pPr>
                  <w:r w:rsidRPr="004731A4">
                    <w:rPr>
                      <w:color w:val="FF0000"/>
                      <w:sz w:val="16"/>
                    </w:rPr>
                    <w:t xml:space="preserve">Selection of land with similar approximate </w:t>
                  </w:r>
                  <w:r w:rsidR="00701196" w:rsidRPr="004731A4">
                    <w:rPr>
                      <w:color w:val="FF0000"/>
                      <w:sz w:val="16"/>
                    </w:rPr>
                    <w:t>use</w:t>
                  </w:r>
                </w:p>
              </w:tc>
              <w:tc>
                <w:tcPr>
                  <w:tcW w:w="1559" w:type="dxa"/>
                  <w:shd w:val="clear" w:color="auto" w:fill="auto"/>
                </w:tcPr>
                <w:p w14:paraId="48C5FC86" w14:textId="77777777" w:rsidR="00D35110" w:rsidRPr="004731A4" w:rsidRDefault="00D35110" w:rsidP="00C246AA">
                  <w:pPr>
                    <w:rPr>
                      <w:color w:val="FF0000"/>
                      <w:sz w:val="16"/>
                    </w:rPr>
                  </w:pPr>
                  <w:r w:rsidRPr="004731A4">
                    <w:rPr>
                      <w:color w:val="FF0000"/>
                      <w:sz w:val="16"/>
                    </w:rPr>
                    <w:t>$</w:t>
                  </w:r>
                  <w:r w:rsidR="00284866" w:rsidRPr="004731A4">
                    <w:rPr>
                      <w:color w:val="FF0000"/>
                      <w:sz w:val="16"/>
                    </w:rPr>
                    <w:t>XXX</w:t>
                  </w:r>
                  <w:r w:rsidRPr="004731A4">
                    <w:rPr>
                      <w:color w:val="FF0000"/>
                      <w:sz w:val="16"/>
                    </w:rPr>
                    <w:t>- $</w:t>
                  </w:r>
                  <w:r w:rsidR="00284866" w:rsidRPr="004731A4">
                    <w:rPr>
                      <w:color w:val="FF0000"/>
                      <w:sz w:val="16"/>
                    </w:rPr>
                    <w:t>XXX</w:t>
                  </w:r>
                  <w:r w:rsidR="00241AAF" w:rsidRPr="004731A4">
                    <w:rPr>
                      <w:color w:val="FF0000"/>
                      <w:sz w:val="16"/>
                    </w:rPr>
                    <w:t xml:space="preserve"> p</w:t>
                  </w:r>
                  <w:r w:rsidRPr="004731A4">
                    <w:rPr>
                      <w:color w:val="FF0000"/>
                      <w:sz w:val="16"/>
                    </w:rPr>
                    <w:t>er m</w:t>
                  </w:r>
                  <w:r w:rsidRPr="004731A4">
                    <w:rPr>
                      <w:color w:val="FF0000"/>
                      <w:sz w:val="16"/>
                      <w:vertAlign w:val="superscript"/>
                    </w:rPr>
                    <w:t>2</w:t>
                  </w:r>
                </w:p>
                <w:p w14:paraId="6E756C21" w14:textId="77777777" w:rsidR="00D35110" w:rsidRPr="004731A4" w:rsidRDefault="00D35110" w:rsidP="00C246AA">
                  <w:pPr>
                    <w:rPr>
                      <w:color w:val="FF0000"/>
                      <w:sz w:val="16"/>
                    </w:rPr>
                  </w:pPr>
                  <w:r w:rsidRPr="004731A4">
                    <w:rPr>
                      <w:color w:val="FF0000"/>
                      <w:sz w:val="16"/>
                    </w:rPr>
                    <w:t>($</w:t>
                  </w:r>
                  <w:r w:rsidR="00284866" w:rsidRPr="004731A4">
                    <w:rPr>
                      <w:color w:val="FF0000"/>
                      <w:sz w:val="16"/>
                    </w:rPr>
                    <w:t>XXX</w:t>
                  </w:r>
                  <w:r w:rsidR="00241AAF" w:rsidRPr="004731A4">
                    <w:rPr>
                      <w:color w:val="FF0000"/>
                      <w:sz w:val="16"/>
                    </w:rPr>
                    <w:t xml:space="preserve"> </w:t>
                  </w:r>
                  <w:r w:rsidRPr="004731A4">
                    <w:rPr>
                      <w:color w:val="FF0000"/>
                      <w:sz w:val="16"/>
                    </w:rPr>
                    <w:t>per m</w:t>
                  </w:r>
                  <w:r w:rsidRPr="004731A4">
                    <w:rPr>
                      <w:color w:val="FF0000"/>
                      <w:sz w:val="16"/>
                      <w:vertAlign w:val="superscript"/>
                    </w:rPr>
                    <w:t>2</w:t>
                  </w:r>
                  <w:r w:rsidRPr="004731A4">
                    <w:rPr>
                      <w:color w:val="FF0000"/>
                      <w:sz w:val="16"/>
                    </w:rPr>
                    <w:t xml:space="preserve">) </w:t>
                  </w:r>
                </w:p>
                <w:p w14:paraId="29C22AD2" w14:textId="77777777" w:rsidR="00D35110" w:rsidRPr="004731A4" w:rsidRDefault="00D35110" w:rsidP="00C246AA">
                  <w:pPr>
                    <w:rPr>
                      <w:color w:val="FF0000"/>
                      <w:sz w:val="16"/>
                    </w:rPr>
                  </w:pPr>
                </w:p>
              </w:tc>
              <w:tc>
                <w:tcPr>
                  <w:tcW w:w="1276" w:type="dxa"/>
                </w:tcPr>
                <w:p w14:paraId="18F18572" w14:textId="77777777" w:rsidR="00D35110" w:rsidRPr="004731A4" w:rsidRDefault="00D35110" w:rsidP="00C246AA">
                  <w:pPr>
                    <w:rPr>
                      <w:color w:val="FF0000"/>
                      <w:sz w:val="16"/>
                      <w:vertAlign w:val="superscript"/>
                    </w:rPr>
                  </w:pPr>
                  <w:r w:rsidRPr="004731A4">
                    <w:rPr>
                      <w:color w:val="FF0000"/>
                      <w:sz w:val="16"/>
                    </w:rPr>
                    <w:t>$</w:t>
                  </w:r>
                  <w:r w:rsidR="00284866" w:rsidRPr="004731A4">
                    <w:rPr>
                      <w:color w:val="FF0000"/>
                      <w:sz w:val="16"/>
                    </w:rPr>
                    <w:t>XXX</w:t>
                  </w:r>
                  <w:r w:rsidRPr="004731A4">
                    <w:rPr>
                      <w:color w:val="FF0000"/>
                      <w:sz w:val="16"/>
                    </w:rPr>
                    <w:t>-$</w:t>
                  </w:r>
                  <w:r w:rsidR="00284866" w:rsidRPr="004731A4">
                    <w:rPr>
                      <w:color w:val="FF0000"/>
                      <w:sz w:val="16"/>
                    </w:rPr>
                    <w:t>XXX</w:t>
                  </w:r>
                  <w:r w:rsidR="00241AAF" w:rsidRPr="004731A4">
                    <w:rPr>
                      <w:color w:val="FF0000"/>
                      <w:sz w:val="16"/>
                    </w:rPr>
                    <w:t xml:space="preserve"> </w:t>
                  </w:r>
                  <w:r w:rsidRPr="004731A4">
                    <w:rPr>
                      <w:color w:val="FF0000"/>
                      <w:sz w:val="16"/>
                    </w:rPr>
                    <w:t>per m</w:t>
                  </w:r>
                  <w:r w:rsidRPr="004731A4">
                    <w:rPr>
                      <w:color w:val="FF0000"/>
                      <w:sz w:val="16"/>
                      <w:vertAlign w:val="superscript"/>
                    </w:rPr>
                    <w:t>2</w:t>
                  </w:r>
                </w:p>
                <w:p w14:paraId="04992103" w14:textId="77777777" w:rsidR="00D35110" w:rsidRPr="004731A4" w:rsidRDefault="00D35110" w:rsidP="00284866">
                  <w:pPr>
                    <w:rPr>
                      <w:color w:val="FF0000"/>
                      <w:sz w:val="16"/>
                      <w:vertAlign w:val="superscript"/>
                    </w:rPr>
                  </w:pPr>
                  <w:r w:rsidRPr="004731A4">
                    <w:rPr>
                      <w:color w:val="FF0000"/>
                      <w:sz w:val="16"/>
                    </w:rPr>
                    <w:t>($</w:t>
                  </w:r>
                  <w:r w:rsidR="00284866" w:rsidRPr="004731A4">
                    <w:rPr>
                      <w:color w:val="FF0000"/>
                      <w:sz w:val="16"/>
                    </w:rPr>
                    <w:t>XXX</w:t>
                  </w:r>
                  <w:r w:rsidRPr="004731A4">
                    <w:rPr>
                      <w:color w:val="FF0000"/>
                      <w:sz w:val="16"/>
                    </w:rPr>
                    <w:t xml:space="preserve"> per m</w:t>
                  </w:r>
                  <w:r w:rsidRPr="004731A4">
                    <w:rPr>
                      <w:color w:val="FF0000"/>
                      <w:sz w:val="16"/>
                      <w:vertAlign w:val="superscript"/>
                    </w:rPr>
                    <w:t>2</w:t>
                  </w:r>
                  <w:r w:rsidRPr="004731A4">
                    <w:rPr>
                      <w:color w:val="FF0000"/>
                      <w:sz w:val="16"/>
                    </w:rPr>
                    <w:t>)</w:t>
                  </w:r>
                </w:p>
              </w:tc>
              <w:tc>
                <w:tcPr>
                  <w:tcW w:w="2566" w:type="dxa"/>
                  <w:shd w:val="clear" w:color="auto" w:fill="auto"/>
                </w:tcPr>
                <w:p w14:paraId="01942538" w14:textId="77777777" w:rsidR="00D35110" w:rsidRPr="004731A4" w:rsidRDefault="00D35110" w:rsidP="00701196">
                  <w:pPr>
                    <w:rPr>
                      <w:color w:val="FF0000"/>
                      <w:sz w:val="16"/>
                    </w:rPr>
                  </w:pPr>
                  <w:r w:rsidRPr="004731A4">
                    <w:rPr>
                      <w:color w:val="FF0000"/>
                      <w:sz w:val="16"/>
                    </w:rPr>
                    <w:t>The higher the &lt;discounting&gt; adjustment to similar land values, the lower the fair value.</w:t>
                  </w:r>
                </w:p>
              </w:tc>
            </w:tr>
            <w:tr w:rsidR="00D35110" w:rsidRPr="004731A4" w14:paraId="7EED2564" w14:textId="77777777" w:rsidTr="00892D73">
              <w:trPr>
                <w:cantSplit/>
                <w:trHeight w:val="102"/>
              </w:trPr>
              <w:tc>
                <w:tcPr>
                  <w:tcW w:w="9646" w:type="dxa"/>
                  <w:gridSpan w:val="7"/>
                  <w:shd w:val="clear" w:color="auto" w:fill="auto"/>
                </w:tcPr>
                <w:p w14:paraId="49A2A051" w14:textId="77777777" w:rsidR="00D35110" w:rsidRPr="004731A4" w:rsidRDefault="00D35110" w:rsidP="00C246AA">
                  <w:pPr>
                    <w:rPr>
                      <w:b/>
                      <w:color w:val="FF0000"/>
                      <w:sz w:val="16"/>
                    </w:rPr>
                  </w:pPr>
                  <w:r w:rsidRPr="004731A4">
                    <w:rPr>
                      <w:b/>
                      <w:color w:val="FF0000"/>
                      <w:sz w:val="16"/>
                    </w:rPr>
                    <w:t>Valuation Technique: Depreciated Replacement Cost</w:t>
                  </w:r>
                </w:p>
              </w:tc>
            </w:tr>
            <w:tr w:rsidR="00D35110" w:rsidRPr="004731A4" w14:paraId="55E36C25" w14:textId="77777777" w:rsidTr="00892D73">
              <w:trPr>
                <w:cantSplit/>
                <w:trHeight w:val="99"/>
              </w:trPr>
              <w:tc>
                <w:tcPr>
                  <w:tcW w:w="1139" w:type="dxa"/>
                  <w:vMerge w:val="restart"/>
                  <w:shd w:val="clear" w:color="auto" w:fill="auto"/>
                </w:tcPr>
                <w:p w14:paraId="6AC06D4E" w14:textId="77777777" w:rsidR="00D35110" w:rsidRPr="004731A4" w:rsidRDefault="00D35110" w:rsidP="00C246AA">
                  <w:pPr>
                    <w:ind w:right="-40"/>
                    <w:rPr>
                      <w:color w:val="FF0000"/>
                      <w:sz w:val="16"/>
                    </w:rPr>
                  </w:pPr>
                  <w:r w:rsidRPr="004731A4">
                    <w:rPr>
                      <w:color w:val="FF0000"/>
                      <w:sz w:val="16"/>
                    </w:rPr>
                    <w:t>Buildings</w:t>
                  </w:r>
                </w:p>
                <w:p w14:paraId="732E2C77" w14:textId="77777777" w:rsidR="00D35110" w:rsidRPr="004731A4" w:rsidRDefault="00D35110" w:rsidP="00C246AA">
                  <w:pPr>
                    <w:ind w:right="-40"/>
                    <w:rPr>
                      <w:color w:val="FF0000"/>
                      <w:sz w:val="16"/>
                    </w:rPr>
                  </w:pPr>
                </w:p>
              </w:tc>
              <w:tc>
                <w:tcPr>
                  <w:tcW w:w="696" w:type="dxa"/>
                  <w:vMerge w:val="restart"/>
                </w:tcPr>
                <w:p w14:paraId="4D6CB6FC" w14:textId="77777777" w:rsidR="00D35110" w:rsidRPr="004731A4" w:rsidRDefault="00284866" w:rsidP="00C246AA">
                  <w:pPr>
                    <w:jc w:val="center"/>
                    <w:rPr>
                      <w:color w:val="FF0000"/>
                      <w:sz w:val="16"/>
                    </w:rPr>
                  </w:pPr>
                  <w:r w:rsidRPr="004731A4">
                    <w:rPr>
                      <w:color w:val="FF0000"/>
                      <w:sz w:val="16"/>
                    </w:rPr>
                    <w:t>XXXX</w:t>
                  </w:r>
                </w:p>
              </w:tc>
              <w:tc>
                <w:tcPr>
                  <w:tcW w:w="709" w:type="dxa"/>
                  <w:vMerge w:val="restart"/>
                </w:tcPr>
                <w:p w14:paraId="5EB4AECC" w14:textId="77777777" w:rsidR="00D35110" w:rsidRPr="004731A4" w:rsidRDefault="00284866" w:rsidP="00C246AA">
                  <w:pPr>
                    <w:jc w:val="center"/>
                    <w:rPr>
                      <w:color w:val="FF0000"/>
                      <w:sz w:val="16"/>
                    </w:rPr>
                  </w:pPr>
                  <w:r w:rsidRPr="004731A4">
                    <w:rPr>
                      <w:color w:val="FF0000"/>
                      <w:sz w:val="16"/>
                    </w:rPr>
                    <w:t>XXXX</w:t>
                  </w:r>
                </w:p>
              </w:tc>
              <w:tc>
                <w:tcPr>
                  <w:tcW w:w="1701" w:type="dxa"/>
                  <w:shd w:val="clear" w:color="auto" w:fill="auto"/>
                </w:tcPr>
                <w:p w14:paraId="54A2AC5D"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7FBB46F8" w14:textId="77777777" w:rsidR="00D35110" w:rsidRPr="004731A4" w:rsidRDefault="00D35110" w:rsidP="00C246AA">
                  <w:pPr>
                    <w:rPr>
                      <w:color w:val="FF0000"/>
                      <w:sz w:val="16"/>
                    </w:rPr>
                  </w:pPr>
                  <w:r w:rsidRPr="004731A4">
                    <w:rPr>
                      <w:color w:val="FF0000"/>
                      <w:sz w:val="16"/>
                    </w:rPr>
                    <w:t>20% - 1% per year</w:t>
                  </w:r>
                </w:p>
                <w:p w14:paraId="4E9E9A78" w14:textId="77777777" w:rsidR="00D35110" w:rsidRPr="004731A4" w:rsidRDefault="00D35110" w:rsidP="00C246AA">
                  <w:pPr>
                    <w:rPr>
                      <w:color w:val="FF0000"/>
                      <w:sz w:val="16"/>
                    </w:rPr>
                  </w:pPr>
                  <w:r w:rsidRPr="004731A4">
                    <w:rPr>
                      <w:color w:val="FF0000"/>
                      <w:sz w:val="16"/>
                    </w:rPr>
                    <w:t xml:space="preserve">(5% per year) </w:t>
                  </w:r>
                </w:p>
                <w:p w14:paraId="3598C988" w14:textId="77777777" w:rsidR="00D35110" w:rsidRPr="004731A4" w:rsidRDefault="00D35110" w:rsidP="00C246AA">
                  <w:pPr>
                    <w:rPr>
                      <w:i/>
                      <w:color w:val="FF0000"/>
                      <w:sz w:val="16"/>
                    </w:rPr>
                  </w:pPr>
                </w:p>
              </w:tc>
              <w:tc>
                <w:tcPr>
                  <w:tcW w:w="1276" w:type="dxa"/>
                </w:tcPr>
                <w:p w14:paraId="41783B60" w14:textId="77777777" w:rsidR="00D35110" w:rsidRPr="004731A4" w:rsidRDefault="00D35110" w:rsidP="00C246AA">
                  <w:pPr>
                    <w:ind w:right="-109"/>
                    <w:rPr>
                      <w:color w:val="FF0000"/>
                      <w:sz w:val="16"/>
                    </w:rPr>
                  </w:pPr>
                  <w:r w:rsidRPr="004731A4">
                    <w:rPr>
                      <w:color w:val="FF0000"/>
                      <w:sz w:val="16"/>
                    </w:rPr>
                    <w:t>20% - 1% per year</w:t>
                  </w:r>
                </w:p>
                <w:p w14:paraId="3C8AAAF7" w14:textId="77777777" w:rsidR="00D35110" w:rsidRPr="004731A4" w:rsidRDefault="00D35110" w:rsidP="00C246AA">
                  <w:pPr>
                    <w:ind w:right="-109"/>
                    <w:rPr>
                      <w:color w:val="FF0000"/>
                      <w:sz w:val="16"/>
                    </w:rPr>
                  </w:pPr>
                  <w:r w:rsidRPr="004731A4">
                    <w:rPr>
                      <w:color w:val="FF0000"/>
                      <w:sz w:val="16"/>
                    </w:rPr>
                    <w:t xml:space="preserve">(5% per year) </w:t>
                  </w:r>
                </w:p>
                <w:p w14:paraId="2ECD9E72" w14:textId="77777777" w:rsidR="00D35110" w:rsidRPr="004731A4" w:rsidRDefault="00D35110" w:rsidP="00C246AA">
                  <w:pPr>
                    <w:ind w:right="-109"/>
                    <w:rPr>
                      <w:color w:val="FF0000"/>
                      <w:sz w:val="16"/>
                    </w:rPr>
                  </w:pPr>
                </w:p>
              </w:tc>
              <w:tc>
                <w:tcPr>
                  <w:tcW w:w="2566" w:type="dxa"/>
                  <w:shd w:val="clear" w:color="auto" w:fill="auto"/>
                </w:tcPr>
                <w:p w14:paraId="214457A7"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r w:rsidR="00D35110" w:rsidRPr="004731A4" w14:paraId="750B98B5" w14:textId="77777777" w:rsidTr="00892D73">
              <w:trPr>
                <w:cantSplit/>
                <w:trHeight w:val="99"/>
              </w:trPr>
              <w:tc>
                <w:tcPr>
                  <w:tcW w:w="1139" w:type="dxa"/>
                  <w:vMerge/>
                  <w:shd w:val="clear" w:color="auto" w:fill="auto"/>
                </w:tcPr>
                <w:p w14:paraId="10B8B66A" w14:textId="77777777" w:rsidR="00D35110" w:rsidRPr="004731A4" w:rsidRDefault="00D35110" w:rsidP="00C246AA">
                  <w:pPr>
                    <w:ind w:right="-40"/>
                    <w:rPr>
                      <w:color w:val="FF0000"/>
                      <w:sz w:val="16"/>
                    </w:rPr>
                  </w:pPr>
                </w:p>
              </w:tc>
              <w:tc>
                <w:tcPr>
                  <w:tcW w:w="696" w:type="dxa"/>
                  <w:vMerge/>
                </w:tcPr>
                <w:p w14:paraId="193AB45C" w14:textId="77777777" w:rsidR="00D35110" w:rsidRPr="004731A4" w:rsidRDefault="00D35110" w:rsidP="00C246AA">
                  <w:pPr>
                    <w:jc w:val="center"/>
                    <w:rPr>
                      <w:color w:val="FF0000"/>
                      <w:sz w:val="16"/>
                    </w:rPr>
                  </w:pPr>
                </w:p>
              </w:tc>
              <w:tc>
                <w:tcPr>
                  <w:tcW w:w="709" w:type="dxa"/>
                  <w:vMerge/>
                </w:tcPr>
                <w:p w14:paraId="7C25FB92" w14:textId="77777777" w:rsidR="00D35110" w:rsidRPr="004731A4" w:rsidRDefault="00D35110" w:rsidP="00C246AA">
                  <w:pPr>
                    <w:jc w:val="center"/>
                    <w:rPr>
                      <w:color w:val="FF0000"/>
                      <w:sz w:val="16"/>
                    </w:rPr>
                  </w:pPr>
                </w:p>
              </w:tc>
              <w:tc>
                <w:tcPr>
                  <w:tcW w:w="1701" w:type="dxa"/>
                  <w:shd w:val="clear" w:color="auto" w:fill="auto"/>
                </w:tcPr>
                <w:p w14:paraId="5830FB2F" w14:textId="77777777" w:rsidR="00D35110" w:rsidRPr="004731A4" w:rsidRDefault="00D35110" w:rsidP="00C246AA">
                  <w:pPr>
                    <w:rPr>
                      <w:color w:val="FF0000"/>
                      <w:sz w:val="16"/>
                    </w:rPr>
                  </w:pPr>
                  <w:r w:rsidRPr="004731A4">
                    <w:rPr>
                      <w:color w:val="FF0000"/>
                      <w:sz w:val="16"/>
                    </w:rPr>
                    <w:t>Historical cost per square metre floor area (m</w:t>
                  </w:r>
                  <w:r w:rsidRPr="004731A4">
                    <w:rPr>
                      <w:color w:val="FF0000"/>
                      <w:sz w:val="16"/>
                      <w:vertAlign w:val="superscript"/>
                    </w:rPr>
                    <w:t>2</w:t>
                  </w:r>
                  <w:r w:rsidRPr="004731A4">
                    <w:rPr>
                      <w:color w:val="FF0000"/>
                      <w:sz w:val="16"/>
                    </w:rPr>
                    <w:t>)</w:t>
                  </w:r>
                </w:p>
              </w:tc>
              <w:tc>
                <w:tcPr>
                  <w:tcW w:w="1559" w:type="dxa"/>
                  <w:shd w:val="clear" w:color="auto" w:fill="auto"/>
                </w:tcPr>
                <w:p w14:paraId="6A2130AF" w14:textId="77777777" w:rsidR="00D35110" w:rsidRPr="004731A4" w:rsidRDefault="00D35110" w:rsidP="00C246AA">
                  <w:pPr>
                    <w:rPr>
                      <w:color w:val="FF0000"/>
                      <w:sz w:val="16"/>
                    </w:rPr>
                  </w:pPr>
                  <w:r w:rsidRPr="004731A4">
                    <w:rPr>
                      <w:color w:val="FF0000"/>
                      <w:sz w:val="16"/>
                    </w:rPr>
                    <w:t>$</w:t>
                  </w:r>
                  <w:r w:rsidR="00284866" w:rsidRPr="004731A4">
                    <w:rPr>
                      <w:color w:val="FF0000"/>
                      <w:sz w:val="16"/>
                    </w:rPr>
                    <w:t>XXXX</w:t>
                  </w:r>
                  <w:r w:rsidRPr="004731A4">
                    <w:rPr>
                      <w:color w:val="FF0000"/>
                      <w:sz w:val="16"/>
                    </w:rPr>
                    <w:t xml:space="preserve"> - $</w:t>
                  </w:r>
                  <w:r w:rsidR="00284866" w:rsidRPr="004731A4">
                    <w:rPr>
                      <w:color w:val="FF0000"/>
                      <w:sz w:val="16"/>
                    </w:rPr>
                    <w:t>XXXX</w:t>
                  </w:r>
                  <w:r w:rsidR="00241AAF" w:rsidRPr="004731A4">
                    <w:rPr>
                      <w:color w:val="FF0000"/>
                      <w:sz w:val="16"/>
                    </w:rPr>
                    <w:t xml:space="preserve"> </w:t>
                  </w:r>
                  <w:r w:rsidRPr="004731A4">
                    <w:rPr>
                      <w:color w:val="FF0000"/>
                      <w:sz w:val="16"/>
                    </w:rPr>
                    <w:t>per m</w:t>
                  </w:r>
                  <w:r w:rsidRPr="004731A4">
                    <w:rPr>
                      <w:color w:val="FF0000"/>
                      <w:sz w:val="16"/>
                      <w:vertAlign w:val="superscript"/>
                    </w:rPr>
                    <w:t>2</w:t>
                  </w:r>
                </w:p>
                <w:p w14:paraId="16559805" w14:textId="77777777" w:rsidR="00D35110" w:rsidRPr="004731A4" w:rsidRDefault="00D35110" w:rsidP="00701196">
                  <w:pPr>
                    <w:rPr>
                      <w:color w:val="FF0000"/>
                      <w:sz w:val="16"/>
                    </w:rPr>
                  </w:pPr>
                  <w:r w:rsidRPr="004731A4">
                    <w:rPr>
                      <w:color w:val="FF0000"/>
                      <w:sz w:val="16"/>
                    </w:rPr>
                    <w:t>($</w:t>
                  </w:r>
                  <w:r w:rsidR="00284866" w:rsidRPr="004731A4">
                    <w:rPr>
                      <w:color w:val="FF0000"/>
                      <w:sz w:val="16"/>
                    </w:rPr>
                    <w:t>XXXX</w:t>
                  </w:r>
                  <w:r w:rsidRPr="004731A4">
                    <w:rPr>
                      <w:color w:val="FF0000"/>
                      <w:sz w:val="16"/>
                    </w:rPr>
                    <w:t xml:space="preserve"> per m</w:t>
                  </w:r>
                  <w:r w:rsidRPr="004731A4">
                    <w:rPr>
                      <w:color w:val="FF0000"/>
                      <w:sz w:val="16"/>
                      <w:vertAlign w:val="superscript"/>
                    </w:rPr>
                    <w:t>2</w:t>
                  </w:r>
                </w:p>
              </w:tc>
              <w:tc>
                <w:tcPr>
                  <w:tcW w:w="1276" w:type="dxa"/>
                </w:tcPr>
                <w:p w14:paraId="6CB5C79D" w14:textId="77777777" w:rsidR="00D35110" w:rsidRPr="004731A4" w:rsidRDefault="00D35110" w:rsidP="00C246AA">
                  <w:pPr>
                    <w:ind w:right="-109"/>
                    <w:rPr>
                      <w:color w:val="FF0000"/>
                      <w:sz w:val="16"/>
                      <w:vertAlign w:val="superscript"/>
                    </w:rPr>
                  </w:pPr>
                  <w:r w:rsidRPr="004731A4">
                    <w:rPr>
                      <w:color w:val="FF0000"/>
                      <w:sz w:val="16"/>
                    </w:rPr>
                    <w:t>$</w:t>
                  </w:r>
                  <w:r w:rsidR="00284866" w:rsidRPr="004731A4">
                    <w:rPr>
                      <w:color w:val="FF0000"/>
                      <w:sz w:val="16"/>
                    </w:rPr>
                    <w:t>XXXX</w:t>
                  </w:r>
                  <w:r w:rsidRPr="004731A4">
                    <w:rPr>
                      <w:color w:val="FF0000"/>
                      <w:sz w:val="16"/>
                    </w:rPr>
                    <w:t>- $</w:t>
                  </w:r>
                  <w:r w:rsidR="00284866" w:rsidRPr="004731A4">
                    <w:rPr>
                      <w:color w:val="FF0000"/>
                      <w:sz w:val="16"/>
                    </w:rPr>
                    <w:t>XXXX</w:t>
                  </w:r>
                  <w:r w:rsidRPr="004731A4">
                    <w:rPr>
                      <w:color w:val="FF0000"/>
                      <w:sz w:val="16"/>
                    </w:rPr>
                    <w:t xml:space="preserve"> per m</w:t>
                  </w:r>
                  <w:r w:rsidRPr="004731A4">
                    <w:rPr>
                      <w:color w:val="FF0000"/>
                      <w:sz w:val="16"/>
                      <w:vertAlign w:val="superscript"/>
                    </w:rPr>
                    <w:t>2</w:t>
                  </w:r>
                </w:p>
                <w:p w14:paraId="14B7BD09" w14:textId="77777777" w:rsidR="00D35110" w:rsidRPr="004731A4" w:rsidRDefault="00D35110" w:rsidP="00284866">
                  <w:pPr>
                    <w:ind w:right="-109"/>
                    <w:rPr>
                      <w:color w:val="FF0000"/>
                      <w:sz w:val="16"/>
                    </w:rPr>
                  </w:pPr>
                  <w:r w:rsidRPr="004731A4">
                    <w:rPr>
                      <w:color w:val="FF0000"/>
                      <w:sz w:val="16"/>
                    </w:rPr>
                    <w:t>($</w:t>
                  </w:r>
                  <w:r w:rsidR="00284866" w:rsidRPr="004731A4">
                    <w:rPr>
                      <w:color w:val="FF0000"/>
                      <w:sz w:val="16"/>
                    </w:rPr>
                    <w:t>XXXX</w:t>
                  </w:r>
                  <w:r w:rsidRPr="004731A4">
                    <w:rPr>
                      <w:color w:val="FF0000"/>
                      <w:sz w:val="16"/>
                    </w:rPr>
                    <w:t xml:space="preserve"> per m</w:t>
                  </w:r>
                  <w:r w:rsidRPr="004731A4">
                    <w:rPr>
                      <w:color w:val="FF0000"/>
                      <w:sz w:val="16"/>
                      <w:vertAlign w:val="superscript"/>
                    </w:rPr>
                    <w:t>2</w:t>
                  </w:r>
                  <w:r w:rsidRPr="004731A4">
                    <w:rPr>
                      <w:color w:val="FF0000"/>
                      <w:sz w:val="16"/>
                    </w:rPr>
                    <w:t>)</w:t>
                  </w:r>
                </w:p>
              </w:tc>
              <w:tc>
                <w:tcPr>
                  <w:tcW w:w="2566" w:type="dxa"/>
                  <w:shd w:val="clear" w:color="auto" w:fill="auto"/>
                </w:tcPr>
                <w:p w14:paraId="67DBC46E" w14:textId="77777777" w:rsidR="00D35110" w:rsidRPr="004731A4" w:rsidRDefault="00D35110" w:rsidP="00C246AA">
                  <w:pPr>
                    <w:rPr>
                      <w:color w:val="FF0000"/>
                      <w:sz w:val="16"/>
                    </w:rPr>
                  </w:pPr>
                  <w:r w:rsidRPr="004731A4">
                    <w:rPr>
                      <w:color w:val="FF0000"/>
                      <w:sz w:val="16"/>
                    </w:rPr>
                    <w:t>Higher historical cost per m</w:t>
                  </w:r>
                  <w:r w:rsidRPr="004731A4">
                    <w:rPr>
                      <w:color w:val="FF0000"/>
                      <w:sz w:val="16"/>
                      <w:vertAlign w:val="superscript"/>
                    </w:rPr>
                    <w:t>2</w:t>
                  </w:r>
                  <w:r w:rsidRPr="004731A4">
                    <w:rPr>
                      <w:color w:val="FF0000"/>
                      <w:sz w:val="16"/>
                    </w:rPr>
                    <w:t xml:space="preserve"> increases fair value.</w:t>
                  </w:r>
                </w:p>
              </w:tc>
            </w:tr>
            <w:tr w:rsidR="00D35110" w:rsidRPr="004731A4" w14:paraId="01CE355D" w14:textId="77777777" w:rsidTr="00892D73">
              <w:trPr>
                <w:cantSplit/>
                <w:trHeight w:val="99"/>
              </w:trPr>
              <w:tc>
                <w:tcPr>
                  <w:tcW w:w="1139" w:type="dxa"/>
                  <w:shd w:val="clear" w:color="auto" w:fill="auto"/>
                </w:tcPr>
                <w:p w14:paraId="58EE5568" w14:textId="77777777" w:rsidR="00D35110" w:rsidRPr="004731A4" w:rsidRDefault="00D35110" w:rsidP="00C246AA">
                  <w:pPr>
                    <w:ind w:right="-40"/>
                    <w:rPr>
                      <w:color w:val="FF0000"/>
                      <w:sz w:val="16"/>
                    </w:rPr>
                  </w:pPr>
                  <w:r w:rsidRPr="004731A4">
                    <w:rPr>
                      <w:color w:val="FF0000"/>
                      <w:sz w:val="16"/>
                    </w:rPr>
                    <w:t>Leasehold Improvements</w:t>
                  </w:r>
                </w:p>
                <w:p w14:paraId="4A4F6826" w14:textId="77777777" w:rsidR="00D35110" w:rsidRPr="004731A4" w:rsidRDefault="00D35110" w:rsidP="00C246AA">
                  <w:pPr>
                    <w:ind w:right="-40"/>
                    <w:rPr>
                      <w:color w:val="FF0000"/>
                      <w:sz w:val="16"/>
                    </w:rPr>
                  </w:pPr>
                </w:p>
              </w:tc>
              <w:tc>
                <w:tcPr>
                  <w:tcW w:w="696" w:type="dxa"/>
                </w:tcPr>
                <w:p w14:paraId="635B4CD3" w14:textId="77777777" w:rsidR="00D35110" w:rsidRPr="004731A4" w:rsidRDefault="00284866" w:rsidP="00C246AA">
                  <w:pPr>
                    <w:jc w:val="center"/>
                    <w:rPr>
                      <w:color w:val="FF0000"/>
                      <w:sz w:val="16"/>
                    </w:rPr>
                  </w:pPr>
                  <w:r w:rsidRPr="004731A4">
                    <w:rPr>
                      <w:color w:val="FF0000"/>
                      <w:sz w:val="16"/>
                    </w:rPr>
                    <w:t>XXXX</w:t>
                  </w:r>
                </w:p>
              </w:tc>
              <w:tc>
                <w:tcPr>
                  <w:tcW w:w="709" w:type="dxa"/>
                </w:tcPr>
                <w:p w14:paraId="409F1E62" w14:textId="77777777" w:rsidR="00D35110" w:rsidRPr="004731A4" w:rsidRDefault="00284866" w:rsidP="00C246AA">
                  <w:pPr>
                    <w:jc w:val="center"/>
                    <w:rPr>
                      <w:color w:val="FF0000"/>
                      <w:sz w:val="16"/>
                    </w:rPr>
                  </w:pPr>
                  <w:r w:rsidRPr="004731A4">
                    <w:rPr>
                      <w:color w:val="FF0000"/>
                      <w:sz w:val="16"/>
                    </w:rPr>
                    <w:t>XXXX</w:t>
                  </w:r>
                </w:p>
              </w:tc>
              <w:tc>
                <w:tcPr>
                  <w:tcW w:w="1701" w:type="dxa"/>
                  <w:shd w:val="clear" w:color="auto" w:fill="auto"/>
                </w:tcPr>
                <w:p w14:paraId="335D6660"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212D4360" w14:textId="77777777" w:rsidR="00D35110" w:rsidRPr="004731A4" w:rsidRDefault="00D35110" w:rsidP="00C246AA">
                  <w:pPr>
                    <w:rPr>
                      <w:color w:val="FF0000"/>
                      <w:sz w:val="16"/>
                    </w:rPr>
                  </w:pPr>
                  <w:r w:rsidRPr="004731A4">
                    <w:rPr>
                      <w:color w:val="FF0000"/>
                      <w:sz w:val="16"/>
                    </w:rPr>
                    <w:t>50% - 10%</w:t>
                  </w:r>
                </w:p>
                <w:p w14:paraId="607E6CD3" w14:textId="77777777" w:rsidR="00D35110" w:rsidRPr="004731A4" w:rsidRDefault="00D35110" w:rsidP="00C246AA">
                  <w:pPr>
                    <w:rPr>
                      <w:color w:val="FF0000"/>
                      <w:sz w:val="16"/>
                    </w:rPr>
                  </w:pPr>
                  <w:r w:rsidRPr="004731A4">
                    <w:rPr>
                      <w:color w:val="FF0000"/>
                      <w:sz w:val="16"/>
                    </w:rPr>
                    <w:t>(25% per year)</w:t>
                  </w:r>
                </w:p>
                <w:p w14:paraId="6D21C845" w14:textId="77777777" w:rsidR="00D35110" w:rsidRPr="004731A4" w:rsidRDefault="00D35110" w:rsidP="00C246AA">
                  <w:pPr>
                    <w:rPr>
                      <w:i/>
                      <w:color w:val="FF0000"/>
                      <w:sz w:val="16"/>
                    </w:rPr>
                  </w:pPr>
                </w:p>
              </w:tc>
              <w:tc>
                <w:tcPr>
                  <w:tcW w:w="1276" w:type="dxa"/>
                </w:tcPr>
                <w:p w14:paraId="440CF54E" w14:textId="77777777" w:rsidR="00D35110" w:rsidRPr="004731A4" w:rsidRDefault="00D35110" w:rsidP="00C246AA">
                  <w:pPr>
                    <w:ind w:right="-109"/>
                    <w:rPr>
                      <w:color w:val="FF0000"/>
                      <w:sz w:val="16"/>
                    </w:rPr>
                  </w:pPr>
                  <w:r w:rsidRPr="004731A4">
                    <w:rPr>
                      <w:color w:val="FF0000"/>
                      <w:sz w:val="16"/>
                    </w:rPr>
                    <w:t>50% - 10%</w:t>
                  </w:r>
                </w:p>
                <w:p w14:paraId="402B7D17" w14:textId="77777777" w:rsidR="00D35110" w:rsidRPr="004731A4" w:rsidRDefault="00D35110" w:rsidP="00C246AA">
                  <w:pPr>
                    <w:ind w:right="-109"/>
                    <w:rPr>
                      <w:color w:val="FF0000"/>
                      <w:sz w:val="16"/>
                    </w:rPr>
                  </w:pPr>
                  <w:r w:rsidRPr="004731A4">
                    <w:rPr>
                      <w:color w:val="FF0000"/>
                      <w:sz w:val="16"/>
                    </w:rPr>
                    <w:t>(25% per year)</w:t>
                  </w:r>
                </w:p>
                <w:p w14:paraId="5F6AA755" w14:textId="77777777" w:rsidR="00D35110" w:rsidRPr="004731A4" w:rsidRDefault="00D35110" w:rsidP="00C246AA">
                  <w:pPr>
                    <w:ind w:right="-109"/>
                    <w:rPr>
                      <w:color w:val="FF0000"/>
                      <w:sz w:val="16"/>
                    </w:rPr>
                  </w:pPr>
                </w:p>
              </w:tc>
              <w:tc>
                <w:tcPr>
                  <w:tcW w:w="2566" w:type="dxa"/>
                  <w:shd w:val="clear" w:color="auto" w:fill="auto"/>
                </w:tcPr>
                <w:p w14:paraId="19A248C4"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r w:rsidR="00D35110" w:rsidRPr="004731A4" w14:paraId="77D41629" w14:textId="77777777" w:rsidTr="00892D73">
              <w:trPr>
                <w:cantSplit/>
                <w:trHeight w:val="99"/>
              </w:trPr>
              <w:tc>
                <w:tcPr>
                  <w:tcW w:w="1139" w:type="dxa"/>
                  <w:vMerge w:val="restart"/>
                  <w:shd w:val="clear" w:color="auto" w:fill="auto"/>
                </w:tcPr>
                <w:p w14:paraId="5EE1E010" w14:textId="77777777" w:rsidR="00D35110" w:rsidRPr="004731A4" w:rsidRDefault="00D35110" w:rsidP="00701196">
                  <w:pPr>
                    <w:ind w:right="-40"/>
                    <w:rPr>
                      <w:color w:val="FF0000"/>
                      <w:sz w:val="16"/>
                    </w:rPr>
                  </w:pPr>
                  <w:r w:rsidRPr="004731A4">
                    <w:rPr>
                      <w:color w:val="FF0000"/>
                      <w:sz w:val="16"/>
                    </w:rPr>
                    <w:t>Infrastructure Assets</w:t>
                  </w:r>
                </w:p>
              </w:tc>
              <w:tc>
                <w:tcPr>
                  <w:tcW w:w="696" w:type="dxa"/>
                  <w:vMerge w:val="restart"/>
                </w:tcPr>
                <w:p w14:paraId="1A5DB742" w14:textId="77777777" w:rsidR="00D35110" w:rsidRPr="004731A4" w:rsidRDefault="00284866" w:rsidP="00C246AA">
                  <w:pPr>
                    <w:jc w:val="center"/>
                    <w:rPr>
                      <w:color w:val="FF0000"/>
                      <w:sz w:val="16"/>
                    </w:rPr>
                  </w:pPr>
                  <w:r w:rsidRPr="004731A4">
                    <w:rPr>
                      <w:color w:val="FF0000"/>
                      <w:sz w:val="16"/>
                    </w:rPr>
                    <w:t>XXXX</w:t>
                  </w:r>
                </w:p>
              </w:tc>
              <w:tc>
                <w:tcPr>
                  <w:tcW w:w="709" w:type="dxa"/>
                  <w:vMerge w:val="restart"/>
                </w:tcPr>
                <w:p w14:paraId="184C299C" w14:textId="77777777" w:rsidR="00D35110" w:rsidRPr="004731A4" w:rsidRDefault="00284866" w:rsidP="00C246AA">
                  <w:pPr>
                    <w:jc w:val="center"/>
                    <w:rPr>
                      <w:color w:val="FF0000"/>
                      <w:sz w:val="16"/>
                    </w:rPr>
                  </w:pPr>
                  <w:r w:rsidRPr="004731A4">
                    <w:rPr>
                      <w:color w:val="FF0000"/>
                      <w:sz w:val="16"/>
                    </w:rPr>
                    <w:t>XXXXX</w:t>
                  </w:r>
                </w:p>
              </w:tc>
              <w:tc>
                <w:tcPr>
                  <w:tcW w:w="1701" w:type="dxa"/>
                  <w:shd w:val="clear" w:color="auto" w:fill="auto"/>
                </w:tcPr>
                <w:p w14:paraId="3CE4F5DA"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36B87E2B" w14:textId="77777777" w:rsidR="00D35110" w:rsidRPr="004731A4" w:rsidRDefault="00D35110" w:rsidP="00C246AA">
                  <w:pPr>
                    <w:rPr>
                      <w:color w:val="FF0000"/>
                      <w:sz w:val="16"/>
                    </w:rPr>
                  </w:pPr>
                  <w:r w:rsidRPr="004731A4">
                    <w:rPr>
                      <w:color w:val="FF0000"/>
                      <w:sz w:val="16"/>
                    </w:rPr>
                    <w:t>20% - 1%</w:t>
                  </w:r>
                </w:p>
                <w:p w14:paraId="5ECD0685" w14:textId="77777777" w:rsidR="00D35110" w:rsidRPr="004731A4" w:rsidRDefault="00D35110" w:rsidP="00C246AA">
                  <w:pPr>
                    <w:rPr>
                      <w:color w:val="FF0000"/>
                      <w:sz w:val="16"/>
                    </w:rPr>
                  </w:pPr>
                  <w:r w:rsidRPr="004731A4">
                    <w:rPr>
                      <w:color w:val="FF0000"/>
                      <w:sz w:val="16"/>
                    </w:rPr>
                    <w:t>(4% per year)</w:t>
                  </w:r>
                </w:p>
                <w:p w14:paraId="7A80006B" w14:textId="77777777" w:rsidR="00D35110" w:rsidRPr="004731A4" w:rsidRDefault="00D35110" w:rsidP="00C246AA">
                  <w:pPr>
                    <w:rPr>
                      <w:i/>
                      <w:color w:val="FF0000"/>
                      <w:sz w:val="16"/>
                    </w:rPr>
                  </w:pPr>
                </w:p>
              </w:tc>
              <w:tc>
                <w:tcPr>
                  <w:tcW w:w="1276" w:type="dxa"/>
                </w:tcPr>
                <w:p w14:paraId="1B9CFC7D" w14:textId="77777777" w:rsidR="00D35110" w:rsidRPr="004731A4" w:rsidRDefault="00D35110" w:rsidP="00C246AA">
                  <w:pPr>
                    <w:ind w:right="-109"/>
                    <w:rPr>
                      <w:color w:val="FF0000"/>
                      <w:sz w:val="16"/>
                    </w:rPr>
                  </w:pPr>
                  <w:r w:rsidRPr="004731A4">
                    <w:rPr>
                      <w:color w:val="FF0000"/>
                      <w:sz w:val="16"/>
                    </w:rPr>
                    <w:t>20% - 1%</w:t>
                  </w:r>
                </w:p>
                <w:p w14:paraId="708F0560" w14:textId="77777777" w:rsidR="00D35110" w:rsidRPr="004731A4" w:rsidRDefault="00D35110" w:rsidP="00C246AA">
                  <w:pPr>
                    <w:ind w:right="-109"/>
                    <w:rPr>
                      <w:color w:val="FF0000"/>
                      <w:sz w:val="16"/>
                    </w:rPr>
                  </w:pPr>
                  <w:r w:rsidRPr="004731A4">
                    <w:rPr>
                      <w:color w:val="FF0000"/>
                      <w:sz w:val="16"/>
                    </w:rPr>
                    <w:t>(4% per year)</w:t>
                  </w:r>
                </w:p>
                <w:p w14:paraId="39CE1608" w14:textId="77777777" w:rsidR="00D35110" w:rsidRPr="004731A4" w:rsidRDefault="00D35110" w:rsidP="00C246AA">
                  <w:pPr>
                    <w:ind w:right="-109"/>
                    <w:rPr>
                      <w:color w:val="FF0000"/>
                      <w:sz w:val="16"/>
                    </w:rPr>
                  </w:pPr>
                </w:p>
              </w:tc>
              <w:tc>
                <w:tcPr>
                  <w:tcW w:w="2566" w:type="dxa"/>
                  <w:shd w:val="clear" w:color="auto" w:fill="auto"/>
                </w:tcPr>
                <w:p w14:paraId="323008F3"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r w:rsidR="00D35110" w:rsidRPr="004731A4" w14:paraId="0F58270D" w14:textId="77777777" w:rsidTr="00892D73">
              <w:trPr>
                <w:cantSplit/>
                <w:trHeight w:val="431"/>
              </w:trPr>
              <w:tc>
                <w:tcPr>
                  <w:tcW w:w="1139" w:type="dxa"/>
                  <w:vMerge/>
                  <w:shd w:val="clear" w:color="auto" w:fill="auto"/>
                </w:tcPr>
                <w:p w14:paraId="1E631277" w14:textId="77777777" w:rsidR="00D35110" w:rsidRPr="004731A4" w:rsidRDefault="00D35110" w:rsidP="00C246AA">
                  <w:pPr>
                    <w:ind w:right="-40"/>
                    <w:rPr>
                      <w:color w:val="FF0000"/>
                      <w:sz w:val="16"/>
                    </w:rPr>
                  </w:pPr>
                </w:p>
              </w:tc>
              <w:tc>
                <w:tcPr>
                  <w:tcW w:w="696" w:type="dxa"/>
                  <w:vMerge/>
                </w:tcPr>
                <w:p w14:paraId="59C8248A" w14:textId="77777777" w:rsidR="00D35110" w:rsidRPr="004731A4" w:rsidRDefault="00D35110" w:rsidP="00C246AA">
                  <w:pPr>
                    <w:jc w:val="center"/>
                    <w:rPr>
                      <w:color w:val="FF0000"/>
                      <w:sz w:val="16"/>
                    </w:rPr>
                  </w:pPr>
                </w:p>
              </w:tc>
              <w:tc>
                <w:tcPr>
                  <w:tcW w:w="709" w:type="dxa"/>
                  <w:vMerge/>
                </w:tcPr>
                <w:p w14:paraId="6E2E9CA5" w14:textId="77777777" w:rsidR="00D35110" w:rsidRPr="004731A4" w:rsidRDefault="00D35110" w:rsidP="00C246AA">
                  <w:pPr>
                    <w:jc w:val="center"/>
                    <w:rPr>
                      <w:color w:val="FF0000"/>
                      <w:sz w:val="16"/>
                    </w:rPr>
                  </w:pPr>
                </w:p>
              </w:tc>
              <w:tc>
                <w:tcPr>
                  <w:tcW w:w="1701" w:type="dxa"/>
                  <w:shd w:val="clear" w:color="auto" w:fill="auto"/>
                </w:tcPr>
                <w:p w14:paraId="0D3C4FF8" w14:textId="77777777" w:rsidR="00D35110" w:rsidRPr="004731A4" w:rsidRDefault="00D35110" w:rsidP="00C246AA">
                  <w:pPr>
                    <w:rPr>
                      <w:color w:val="FF0000"/>
                      <w:sz w:val="16"/>
                    </w:rPr>
                  </w:pPr>
                  <w:r w:rsidRPr="004731A4">
                    <w:rPr>
                      <w:color w:val="FF0000"/>
                      <w:sz w:val="16"/>
                    </w:rPr>
                    <w:t>Historical cost per cubic metre (m</w:t>
                  </w:r>
                  <w:r w:rsidRPr="004731A4">
                    <w:rPr>
                      <w:color w:val="FF0000"/>
                      <w:sz w:val="16"/>
                      <w:vertAlign w:val="superscript"/>
                    </w:rPr>
                    <w:t>3</w:t>
                  </w:r>
                  <w:r w:rsidRPr="004731A4">
                    <w:rPr>
                      <w:color w:val="FF0000"/>
                      <w:sz w:val="16"/>
                    </w:rPr>
                    <w:t>)</w:t>
                  </w:r>
                </w:p>
              </w:tc>
              <w:tc>
                <w:tcPr>
                  <w:tcW w:w="1559" w:type="dxa"/>
                  <w:shd w:val="clear" w:color="auto" w:fill="auto"/>
                </w:tcPr>
                <w:p w14:paraId="5DD49178" w14:textId="77777777" w:rsidR="00D35110" w:rsidRPr="004731A4" w:rsidRDefault="00D35110" w:rsidP="00C246AA">
                  <w:pPr>
                    <w:rPr>
                      <w:color w:val="FF0000"/>
                      <w:sz w:val="16"/>
                    </w:rPr>
                  </w:pPr>
                  <w:r w:rsidRPr="004731A4">
                    <w:rPr>
                      <w:color w:val="FF0000"/>
                      <w:sz w:val="16"/>
                    </w:rPr>
                    <w:t>$500 - $550 per m</w:t>
                  </w:r>
                  <w:r w:rsidRPr="004731A4">
                    <w:rPr>
                      <w:color w:val="FF0000"/>
                      <w:sz w:val="16"/>
                      <w:vertAlign w:val="superscript"/>
                    </w:rPr>
                    <w:t>3</w:t>
                  </w:r>
                </w:p>
                <w:p w14:paraId="3EDD8129" w14:textId="77777777" w:rsidR="00D35110" w:rsidRPr="004731A4" w:rsidRDefault="00D35110" w:rsidP="00701196">
                  <w:pPr>
                    <w:rPr>
                      <w:color w:val="FF0000"/>
                      <w:sz w:val="16"/>
                    </w:rPr>
                  </w:pPr>
                  <w:r w:rsidRPr="004731A4">
                    <w:rPr>
                      <w:color w:val="FF0000"/>
                      <w:sz w:val="16"/>
                    </w:rPr>
                    <w:t>($530 per m</w:t>
                  </w:r>
                  <w:r w:rsidRPr="004731A4">
                    <w:rPr>
                      <w:color w:val="FF0000"/>
                      <w:sz w:val="16"/>
                      <w:vertAlign w:val="superscript"/>
                    </w:rPr>
                    <w:t>3</w:t>
                  </w:r>
                  <w:r w:rsidRPr="004731A4">
                    <w:rPr>
                      <w:color w:val="FF0000"/>
                      <w:sz w:val="16"/>
                    </w:rPr>
                    <w:t>)</w:t>
                  </w:r>
                </w:p>
              </w:tc>
              <w:tc>
                <w:tcPr>
                  <w:tcW w:w="1276" w:type="dxa"/>
                </w:tcPr>
                <w:p w14:paraId="52B0D032" w14:textId="77777777" w:rsidR="00D35110" w:rsidRPr="004731A4" w:rsidRDefault="00D35110" w:rsidP="00C246AA">
                  <w:pPr>
                    <w:ind w:right="-109"/>
                    <w:rPr>
                      <w:color w:val="FF0000"/>
                      <w:sz w:val="16"/>
                      <w:vertAlign w:val="superscript"/>
                    </w:rPr>
                  </w:pPr>
                  <w:r w:rsidRPr="004731A4">
                    <w:rPr>
                      <w:color w:val="FF0000"/>
                      <w:sz w:val="16"/>
                    </w:rPr>
                    <w:t>$480-$520 per m</w:t>
                  </w:r>
                  <w:r w:rsidRPr="004731A4">
                    <w:rPr>
                      <w:color w:val="FF0000"/>
                      <w:sz w:val="16"/>
                      <w:vertAlign w:val="superscript"/>
                    </w:rPr>
                    <w:t>3</w:t>
                  </w:r>
                </w:p>
                <w:p w14:paraId="642FE0E2" w14:textId="77777777" w:rsidR="00D35110" w:rsidRPr="004731A4" w:rsidRDefault="00D35110" w:rsidP="00C246AA">
                  <w:pPr>
                    <w:ind w:right="-109"/>
                    <w:rPr>
                      <w:color w:val="FF0000"/>
                      <w:sz w:val="16"/>
                    </w:rPr>
                  </w:pPr>
                  <w:r w:rsidRPr="004731A4">
                    <w:rPr>
                      <w:color w:val="FF0000"/>
                      <w:sz w:val="16"/>
                    </w:rPr>
                    <w:t>($495 per m</w:t>
                  </w:r>
                  <w:r w:rsidRPr="004731A4">
                    <w:rPr>
                      <w:color w:val="FF0000"/>
                      <w:sz w:val="16"/>
                      <w:vertAlign w:val="superscript"/>
                    </w:rPr>
                    <w:t>3</w:t>
                  </w:r>
                  <w:r w:rsidRPr="004731A4">
                    <w:rPr>
                      <w:color w:val="FF0000"/>
                      <w:sz w:val="16"/>
                    </w:rPr>
                    <w:t>)</w:t>
                  </w:r>
                </w:p>
              </w:tc>
              <w:tc>
                <w:tcPr>
                  <w:tcW w:w="2566" w:type="dxa"/>
                  <w:shd w:val="clear" w:color="auto" w:fill="auto"/>
                </w:tcPr>
                <w:p w14:paraId="1BD32C53" w14:textId="77777777" w:rsidR="00D35110" w:rsidRPr="004731A4" w:rsidRDefault="00D35110" w:rsidP="00C246AA">
                  <w:pPr>
                    <w:rPr>
                      <w:color w:val="FF0000"/>
                      <w:sz w:val="16"/>
                    </w:rPr>
                  </w:pPr>
                  <w:r w:rsidRPr="004731A4">
                    <w:rPr>
                      <w:color w:val="FF0000"/>
                      <w:sz w:val="16"/>
                    </w:rPr>
                    <w:t>Higher historical cost per cubic metre (m</w:t>
                  </w:r>
                  <w:r w:rsidRPr="004731A4">
                    <w:rPr>
                      <w:color w:val="FF0000"/>
                      <w:sz w:val="16"/>
                      <w:vertAlign w:val="superscript"/>
                    </w:rPr>
                    <w:t>3</w:t>
                  </w:r>
                  <w:r w:rsidRPr="004731A4">
                    <w:rPr>
                      <w:color w:val="FF0000"/>
                      <w:sz w:val="16"/>
                    </w:rPr>
                    <w:t>) increases fair value.</w:t>
                  </w:r>
                </w:p>
              </w:tc>
            </w:tr>
            <w:tr w:rsidR="00D35110" w:rsidRPr="004731A4" w14:paraId="6B104DB0" w14:textId="77777777" w:rsidTr="00892D73">
              <w:trPr>
                <w:cantSplit/>
                <w:trHeight w:val="658"/>
              </w:trPr>
              <w:tc>
                <w:tcPr>
                  <w:tcW w:w="1139" w:type="dxa"/>
                  <w:shd w:val="clear" w:color="auto" w:fill="auto"/>
                </w:tcPr>
                <w:p w14:paraId="43DEC85B" w14:textId="77777777" w:rsidR="00D35110" w:rsidRPr="004731A4" w:rsidRDefault="00D35110" w:rsidP="00701196">
                  <w:pPr>
                    <w:ind w:right="-40"/>
                    <w:rPr>
                      <w:color w:val="FF0000"/>
                      <w:sz w:val="16"/>
                    </w:rPr>
                  </w:pPr>
                  <w:r w:rsidRPr="004731A4">
                    <w:rPr>
                      <w:color w:val="FF0000"/>
                      <w:sz w:val="16"/>
                    </w:rPr>
                    <w:t>Community and Heritage Assets</w:t>
                  </w:r>
                </w:p>
              </w:tc>
              <w:tc>
                <w:tcPr>
                  <w:tcW w:w="696" w:type="dxa"/>
                </w:tcPr>
                <w:p w14:paraId="54B93275" w14:textId="77777777" w:rsidR="00D35110" w:rsidRPr="004731A4" w:rsidRDefault="00284866" w:rsidP="00C246AA">
                  <w:pPr>
                    <w:jc w:val="center"/>
                    <w:rPr>
                      <w:color w:val="FF0000"/>
                      <w:sz w:val="16"/>
                    </w:rPr>
                  </w:pPr>
                  <w:r w:rsidRPr="004731A4">
                    <w:rPr>
                      <w:color w:val="FF0000"/>
                      <w:sz w:val="16"/>
                    </w:rPr>
                    <w:t>XXXXX</w:t>
                  </w:r>
                </w:p>
              </w:tc>
              <w:tc>
                <w:tcPr>
                  <w:tcW w:w="709" w:type="dxa"/>
                </w:tcPr>
                <w:p w14:paraId="5FD1A5D1" w14:textId="77777777" w:rsidR="00D35110" w:rsidRPr="004731A4" w:rsidRDefault="00284866" w:rsidP="00C246AA">
                  <w:pPr>
                    <w:jc w:val="center"/>
                    <w:rPr>
                      <w:color w:val="FF0000"/>
                      <w:sz w:val="16"/>
                    </w:rPr>
                  </w:pPr>
                  <w:r w:rsidRPr="004731A4">
                    <w:rPr>
                      <w:color w:val="FF0000"/>
                      <w:sz w:val="16"/>
                    </w:rPr>
                    <w:t>XXXXX</w:t>
                  </w:r>
                </w:p>
              </w:tc>
              <w:tc>
                <w:tcPr>
                  <w:tcW w:w="1701" w:type="dxa"/>
                  <w:shd w:val="clear" w:color="auto" w:fill="auto"/>
                </w:tcPr>
                <w:p w14:paraId="08D331AC" w14:textId="77777777" w:rsidR="00D35110" w:rsidRPr="004731A4" w:rsidRDefault="00D35110" w:rsidP="00C246AA">
                  <w:pPr>
                    <w:rPr>
                      <w:color w:val="FF0000"/>
                      <w:sz w:val="16"/>
                    </w:rPr>
                  </w:pPr>
                  <w:r w:rsidRPr="004731A4">
                    <w:rPr>
                      <w:color w:val="FF0000"/>
                      <w:sz w:val="16"/>
                    </w:rPr>
                    <w:t>Consumed economic benefit/ obsolescence of asset</w:t>
                  </w:r>
                </w:p>
              </w:tc>
              <w:tc>
                <w:tcPr>
                  <w:tcW w:w="1559" w:type="dxa"/>
                  <w:shd w:val="clear" w:color="auto" w:fill="auto"/>
                </w:tcPr>
                <w:p w14:paraId="292558CB" w14:textId="77777777" w:rsidR="00D35110" w:rsidRPr="004731A4" w:rsidRDefault="00D35110" w:rsidP="00C246AA">
                  <w:pPr>
                    <w:rPr>
                      <w:color w:val="FF0000"/>
                      <w:sz w:val="16"/>
                    </w:rPr>
                  </w:pPr>
                  <w:r w:rsidRPr="004731A4">
                    <w:rPr>
                      <w:color w:val="FF0000"/>
                      <w:sz w:val="16"/>
                    </w:rPr>
                    <w:t>20% - 1%</w:t>
                  </w:r>
                </w:p>
                <w:p w14:paraId="18CC3E43" w14:textId="77777777" w:rsidR="00D35110" w:rsidRPr="004731A4" w:rsidRDefault="00D35110" w:rsidP="00C246AA">
                  <w:pPr>
                    <w:rPr>
                      <w:color w:val="FF0000"/>
                      <w:sz w:val="16"/>
                    </w:rPr>
                  </w:pPr>
                  <w:r w:rsidRPr="004731A4">
                    <w:rPr>
                      <w:color w:val="FF0000"/>
                      <w:sz w:val="16"/>
                    </w:rPr>
                    <w:t>(4%)</w:t>
                  </w:r>
                </w:p>
                <w:p w14:paraId="6E7D53FF" w14:textId="77777777" w:rsidR="00D35110" w:rsidRPr="004731A4" w:rsidRDefault="00D35110" w:rsidP="00C246AA">
                  <w:pPr>
                    <w:rPr>
                      <w:color w:val="FF0000"/>
                      <w:sz w:val="16"/>
                    </w:rPr>
                  </w:pPr>
                </w:p>
              </w:tc>
              <w:tc>
                <w:tcPr>
                  <w:tcW w:w="1276" w:type="dxa"/>
                </w:tcPr>
                <w:p w14:paraId="590C5EA9" w14:textId="77777777" w:rsidR="00D35110" w:rsidRPr="004731A4" w:rsidRDefault="00D35110" w:rsidP="00C246AA">
                  <w:pPr>
                    <w:ind w:right="-109"/>
                    <w:rPr>
                      <w:color w:val="FF0000"/>
                      <w:sz w:val="16"/>
                    </w:rPr>
                  </w:pPr>
                  <w:r w:rsidRPr="004731A4">
                    <w:rPr>
                      <w:color w:val="FF0000"/>
                      <w:sz w:val="16"/>
                    </w:rPr>
                    <w:t>20% - 1%</w:t>
                  </w:r>
                </w:p>
                <w:p w14:paraId="4A987181" w14:textId="77777777" w:rsidR="00D35110" w:rsidRPr="004731A4" w:rsidRDefault="00D35110" w:rsidP="00C246AA">
                  <w:pPr>
                    <w:ind w:right="-109"/>
                    <w:rPr>
                      <w:color w:val="FF0000"/>
                      <w:sz w:val="16"/>
                    </w:rPr>
                  </w:pPr>
                  <w:r w:rsidRPr="004731A4">
                    <w:rPr>
                      <w:color w:val="FF0000"/>
                      <w:sz w:val="16"/>
                    </w:rPr>
                    <w:t>(4%)</w:t>
                  </w:r>
                </w:p>
                <w:p w14:paraId="55474238" w14:textId="77777777" w:rsidR="00D35110" w:rsidRPr="004731A4" w:rsidRDefault="00D35110" w:rsidP="00C246AA">
                  <w:pPr>
                    <w:ind w:right="-109"/>
                    <w:rPr>
                      <w:color w:val="FF0000"/>
                      <w:sz w:val="16"/>
                    </w:rPr>
                  </w:pPr>
                </w:p>
              </w:tc>
              <w:tc>
                <w:tcPr>
                  <w:tcW w:w="2566" w:type="dxa"/>
                  <w:shd w:val="clear" w:color="auto" w:fill="auto"/>
                </w:tcPr>
                <w:p w14:paraId="29C44ED0" w14:textId="77777777" w:rsidR="00D35110" w:rsidRPr="004731A4" w:rsidRDefault="00D35110" w:rsidP="00C246AA">
                  <w:pPr>
                    <w:rPr>
                      <w:color w:val="FF0000"/>
                      <w:sz w:val="16"/>
                    </w:rPr>
                  </w:pPr>
                  <w:r w:rsidRPr="004731A4">
                    <w:rPr>
                      <w:color w:val="FF0000"/>
                      <w:sz w:val="16"/>
                    </w:rPr>
                    <w:t>Greater consumption of economic benefit or increased obsolescence lowers fair value.</w:t>
                  </w:r>
                </w:p>
              </w:tc>
            </w:tr>
          </w:tbl>
          <w:p w14:paraId="6B8147C1" w14:textId="77777777" w:rsidR="00D35110" w:rsidRPr="004731A4" w:rsidRDefault="00D35110" w:rsidP="00C246AA">
            <w:pPr>
              <w:rPr>
                <w:b/>
                <w:color w:val="FF0000"/>
              </w:rPr>
            </w:pPr>
          </w:p>
        </w:tc>
      </w:tr>
    </w:tbl>
    <w:p w14:paraId="03420775" w14:textId="77777777" w:rsidR="00F26D5D" w:rsidRDefault="00892D73" w:rsidP="00892D73">
      <w:r>
        <w:br w:type="page"/>
      </w:r>
    </w:p>
    <w:p w14:paraId="1724B407" w14:textId="77777777" w:rsidR="00892D73" w:rsidRDefault="00892D73" w:rsidP="00892D73">
      <w:pPr>
        <w:rPr>
          <w:rFonts w:cs="Calibri"/>
          <w:b/>
        </w:rPr>
      </w:pPr>
      <w:r>
        <w:rPr>
          <w:rFonts w:cs="Calibri"/>
          <w:b/>
          <w:bCs/>
        </w:rPr>
        <w:t>TAS 16.   Note 27</w:t>
      </w:r>
      <w:r w:rsidRPr="002E63C2">
        <w:rPr>
          <w:rFonts w:cs="Calibri"/>
          <w:b/>
          <w:bCs/>
        </w:rPr>
        <w:t xml:space="preserve">.   </w:t>
      </w:r>
      <w:r w:rsidRPr="002E63C2">
        <w:rPr>
          <w:rFonts w:cs="Calibri"/>
          <w:b/>
        </w:rPr>
        <w:t>Property, Plant and Equipment</w:t>
      </w:r>
      <w:r>
        <w:rPr>
          <w:rFonts w:cs="Calibri"/>
          <w:b/>
        </w:rPr>
        <w:t xml:space="preserve"> – </w:t>
      </w:r>
      <w:r w:rsidRPr="002E63C2">
        <w:rPr>
          <w:rFonts w:cs="Calibri"/>
          <w:b/>
        </w:rPr>
        <w:t>Continued</w:t>
      </w:r>
    </w:p>
    <w:p w14:paraId="761B1D93" w14:textId="77777777" w:rsidR="00F26D5D" w:rsidRDefault="00F26D5D" w:rsidP="00892D73">
      <w:pPr>
        <w:rPr>
          <w:rFonts w:cs="Calibri"/>
          <w:b/>
        </w:rPr>
      </w:pPr>
    </w:p>
    <w:tbl>
      <w:tblPr>
        <w:tblW w:w="50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
        <w:gridCol w:w="8900"/>
      </w:tblGrid>
      <w:tr w:rsidR="00D35110" w:rsidRPr="0099700C" w14:paraId="67C8C290" w14:textId="77777777" w:rsidTr="00892D73">
        <w:trPr>
          <w:cantSplit/>
          <w:trHeight w:val="23"/>
        </w:trPr>
        <w:tc>
          <w:tcPr>
            <w:tcW w:w="513" w:type="pct"/>
            <w:tcBorders>
              <w:top w:val="single" w:sz="4" w:space="0" w:color="auto"/>
              <w:left w:val="single" w:sz="2" w:space="0" w:color="003366"/>
              <w:bottom w:val="nil"/>
              <w:right w:val="single" w:sz="2" w:space="0" w:color="003366"/>
            </w:tcBorders>
          </w:tcPr>
          <w:p w14:paraId="094A879E" w14:textId="77777777" w:rsidR="00D35110" w:rsidRPr="0099700C" w:rsidRDefault="00D35110" w:rsidP="00E96B52">
            <w:pPr>
              <w:pStyle w:val="TableReference"/>
              <w:tabs>
                <w:tab w:val="left" w:pos="3306"/>
              </w:tabs>
              <w:spacing w:before="40"/>
              <w:rPr>
                <w:rFonts w:cs="Calibri"/>
                <w:color w:val="auto"/>
                <w:sz w:val="16"/>
                <w:szCs w:val="16"/>
              </w:rPr>
            </w:pPr>
          </w:p>
        </w:tc>
        <w:tc>
          <w:tcPr>
            <w:tcW w:w="4487" w:type="pct"/>
            <w:tcBorders>
              <w:top w:val="single" w:sz="4" w:space="0" w:color="auto"/>
              <w:left w:val="single" w:sz="2" w:space="0" w:color="003366"/>
              <w:bottom w:val="nil"/>
              <w:right w:val="nil"/>
            </w:tcBorders>
            <w:shd w:val="clear" w:color="auto" w:fill="F2F2F2"/>
          </w:tcPr>
          <w:p w14:paraId="0B416B94" w14:textId="77777777" w:rsidR="00D35110" w:rsidRPr="0099700C" w:rsidRDefault="00892D73" w:rsidP="00892D73">
            <w:pPr>
              <w:rPr>
                <w:b/>
                <w:szCs w:val="24"/>
              </w:rPr>
            </w:pPr>
            <w:r w:rsidRPr="0099700C">
              <w:rPr>
                <w:b/>
              </w:rPr>
              <w:t>Information about significant unobservable inputs (Level 3) in fair value measurements - continued</w:t>
            </w:r>
          </w:p>
        </w:tc>
      </w:tr>
      <w:tr w:rsidR="00892D73" w:rsidRPr="0099700C" w14:paraId="74A12318" w14:textId="77777777" w:rsidTr="00892D73">
        <w:trPr>
          <w:cantSplit/>
          <w:trHeight w:val="23"/>
        </w:trPr>
        <w:tc>
          <w:tcPr>
            <w:tcW w:w="513" w:type="pct"/>
            <w:tcBorders>
              <w:top w:val="single" w:sz="4" w:space="0" w:color="auto"/>
              <w:left w:val="single" w:sz="2" w:space="0" w:color="003366"/>
              <w:bottom w:val="nil"/>
              <w:right w:val="single" w:sz="2" w:space="0" w:color="003366"/>
            </w:tcBorders>
          </w:tcPr>
          <w:p w14:paraId="1BDCF830" w14:textId="77777777" w:rsidR="00892D73" w:rsidRPr="0099700C" w:rsidRDefault="00892D73" w:rsidP="00E96B52">
            <w:pPr>
              <w:pStyle w:val="TableReference"/>
              <w:tabs>
                <w:tab w:val="left" w:pos="3306"/>
              </w:tabs>
              <w:spacing w:before="40"/>
              <w:rPr>
                <w:rFonts w:cs="Calibri"/>
                <w:color w:val="auto"/>
                <w:sz w:val="16"/>
                <w:szCs w:val="16"/>
              </w:rPr>
            </w:pPr>
          </w:p>
        </w:tc>
        <w:tc>
          <w:tcPr>
            <w:tcW w:w="4487" w:type="pct"/>
            <w:tcBorders>
              <w:top w:val="single" w:sz="4" w:space="0" w:color="auto"/>
              <w:left w:val="single" w:sz="2" w:space="0" w:color="003366"/>
              <w:bottom w:val="nil"/>
              <w:right w:val="nil"/>
            </w:tcBorders>
            <w:shd w:val="clear" w:color="auto" w:fill="F2F2F2"/>
          </w:tcPr>
          <w:p w14:paraId="072A162B" w14:textId="77777777" w:rsidR="00892D73" w:rsidRPr="0099700C" w:rsidRDefault="00892D73" w:rsidP="0000363F">
            <w:pPr>
              <w:autoSpaceDE w:val="0"/>
              <w:autoSpaceDN w:val="0"/>
              <w:adjustRightInd w:val="0"/>
              <w:spacing w:before="240"/>
              <w:jc w:val="both"/>
              <w:rPr>
                <w:rFonts w:cs="Calibri"/>
                <w:b/>
                <w:szCs w:val="24"/>
              </w:rPr>
            </w:pPr>
            <w:r w:rsidRPr="0099700C">
              <w:rPr>
                <w:rFonts w:cs="Calibri"/>
                <w:b/>
                <w:szCs w:val="24"/>
              </w:rPr>
              <w:t>Reasons for the inclusion in TAS</w:t>
            </w:r>
          </w:p>
        </w:tc>
      </w:tr>
      <w:tr w:rsidR="00D35110" w:rsidRPr="0099700C" w14:paraId="0D9D36B1" w14:textId="77777777" w:rsidTr="00892D73">
        <w:trPr>
          <w:cantSplit/>
          <w:trHeight w:val="23"/>
        </w:trPr>
        <w:tc>
          <w:tcPr>
            <w:tcW w:w="513" w:type="pct"/>
            <w:tcBorders>
              <w:top w:val="nil"/>
              <w:left w:val="single" w:sz="2" w:space="0" w:color="003366"/>
              <w:bottom w:val="nil"/>
              <w:right w:val="single" w:sz="2" w:space="0" w:color="003366"/>
            </w:tcBorders>
          </w:tcPr>
          <w:p w14:paraId="64CC47C1" w14:textId="77777777" w:rsidR="00D35110" w:rsidRPr="0099700C" w:rsidRDefault="00D35110" w:rsidP="00E96B52">
            <w:pPr>
              <w:pStyle w:val="TableReference"/>
              <w:tabs>
                <w:tab w:val="left" w:pos="3306"/>
              </w:tabs>
              <w:spacing w:before="40"/>
              <w:rPr>
                <w:rFonts w:cs="Calibri"/>
                <w:color w:val="auto"/>
                <w:sz w:val="16"/>
                <w:szCs w:val="16"/>
              </w:rPr>
            </w:pPr>
          </w:p>
          <w:p w14:paraId="0BE990A8" w14:textId="77777777" w:rsidR="00D35110" w:rsidRPr="0099700C" w:rsidRDefault="00D35110" w:rsidP="00E96B52">
            <w:pPr>
              <w:pStyle w:val="TableReference"/>
              <w:tabs>
                <w:tab w:val="left" w:pos="3306"/>
              </w:tabs>
              <w:spacing w:before="40"/>
              <w:rPr>
                <w:rFonts w:cs="Calibri"/>
                <w:color w:val="auto"/>
                <w:sz w:val="16"/>
                <w:szCs w:val="16"/>
              </w:rPr>
            </w:pPr>
          </w:p>
          <w:p w14:paraId="1A5F32D5" w14:textId="77777777" w:rsidR="00D35110" w:rsidRPr="0099700C" w:rsidRDefault="00D35110" w:rsidP="00E96B52">
            <w:pPr>
              <w:pStyle w:val="TableReference"/>
              <w:tabs>
                <w:tab w:val="left" w:pos="3306"/>
              </w:tabs>
              <w:spacing w:before="40"/>
              <w:rPr>
                <w:rFonts w:cs="Calibri"/>
                <w:color w:val="auto"/>
                <w:sz w:val="16"/>
                <w:szCs w:val="16"/>
              </w:rPr>
            </w:pPr>
          </w:p>
          <w:p w14:paraId="512DD8E3" w14:textId="77777777" w:rsidR="00D35110" w:rsidRPr="0099700C" w:rsidRDefault="00D35110" w:rsidP="00E96B52">
            <w:pPr>
              <w:pStyle w:val="TableReference"/>
              <w:tabs>
                <w:tab w:val="left" w:pos="3306"/>
              </w:tabs>
              <w:spacing w:before="40"/>
              <w:rPr>
                <w:rFonts w:cs="Calibri"/>
                <w:color w:val="auto"/>
                <w:sz w:val="16"/>
                <w:szCs w:val="16"/>
              </w:rPr>
            </w:pPr>
          </w:p>
          <w:p w14:paraId="66E66F8D" w14:textId="77777777" w:rsidR="00D35110" w:rsidRPr="0099700C" w:rsidRDefault="00D35110" w:rsidP="00E96B52">
            <w:pPr>
              <w:pStyle w:val="TableReference"/>
              <w:tabs>
                <w:tab w:val="left" w:pos="3306"/>
              </w:tabs>
              <w:spacing w:before="40"/>
              <w:rPr>
                <w:rFonts w:cs="Calibri"/>
                <w:color w:val="auto"/>
                <w:sz w:val="16"/>
                <w:szCs w:val="16"/>
              </w:rPr>
            </w:pPr>
          </w:p>
          <w:p w14:paraId="3152746D" w14:textId="77777777" w:rsidR="00D35110" w:rsidRPr="0099700C" w:rsidRDefault="00D35110" w:rsidP="00E96B52">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tcPr>
          <w:p w14:paraId="43494B45" w14:textId="77777777" w:rsidR="00616AAD" w:rsidRPr="0099700C" w:rsidRDefault="00D35110" w:rsidP="00D35110">
            <w:pPr>
              <w:pStyle w:val="BodyText"/>
              <w:spacing w:after="120"/>
              <w:rPr>
                <w:rFonts w:cs="Calibri"/>
                <w:sz w:val="20"/>
              </w:rPr>
            </w:pPr>
            <w:r w:rsidRPr="0099700C">
              <w:rPr>
                <w:rFonts w:cs="Calibri"/>
                <w:sz w:val="20"/>
              </w:rPr>
              <w:t xml:space="preserve">AASB 116 </w:t>
            </w:r>
            <w:r w:rsidRPr="0099700C">
              <w:rPr>
                <w:rFonts w:cs="Calibri"/>
                <w:i/>
                <w:sz w:val="20"/>
              </w:rPr>
              <w:t>Property, Plant and Equipment</w:t>
            </w:r>
            <w:r w:rsidRPr="0099700C">
              <w:rPr>
                <w:rFonts w:cs="Calibri"/>
                <w:sz w:val="20"/>
              </w:rPr>
              <w:t xml:space="preserve"> requires different disclosures based on whether an agency operates on a for-profit or not-for-profit basis.  All directorates are not-for-profit, and as a result the guidance provided in Note 27within the model only applies to not-for-profit agencies. </w:t>
            </w:r>
          </w:p>
          <w:p w14:paraId="6DD96F74" w14:textId="77777777" w:rsidR="00D35110" w:rsidRPr="00FC295A" w:rsidRDefault="00616AAD" w:rsidP="00D35110">
            <w:pPr>
              <w:pStyle w:val="BodyText"/>
              <w:spacing w:after="120"/>
              <w:rPr>
                <w:rFonts w:cs="Calibri"/>
                <w:color w:val="FF0000"/>
                <w:sz w:val="20"/>
              </w:rPr>
            </w:pPr>
            <w:r w:rsidRPr="00FC295A">
              <w:rPr>
                <w:rFonts w:cs="Calibri"/>
                <w:color w:val="FF0000"/>
                <w:sz w:val="20"/>
              </w:rPr>
              <w:t xml:space="preserve">Amendments to AASB 13 </w:t>
            </w:r>
            <w:r w:rsidRPr="00FC295A">
              <w:rPr>
                <w:rFonts w:cs="Calibri"/>
                <w:i/>
                <w:color w:val="FF0000"/>
                <w:sz w:val="20"/>
              </w:rPr>
              <w:t>Fair Value Measurement</w:t>
            </w:r>
            <w:r w:rsidRPr="00FC295A">
              <w:rPr>
                <w:rFonts w:cs="Calibri"/>
                <w:color w:val="FF0000"/>
                <w:sz w:val="20"/>
              </w:rPr>
              <w:t xml:space="preserve"> has exempted not-for</w:t>
            </w:r>
            <w:r w:rsidR="006E485A" w:rsidRPr="00FC295A">
              <w:rPr>
                <w:rFonts w:cs="Calibri"/>
                <w:color w:val="FF0000"/>
                <w:sz w:val="20"/>
              </w:rPr>
              <w:t xml:space="preserve"> profit public sector agencies </w:t>
            </w:r>
            <w:r w:rsidRPr="00FC295A">
              <w:rPr>
                <w:rFonts w:cs="Calibri"/>
                <w:color w:val="FF0000"/>
                <w:sz w:val="20"/>
              </w:rPr>
              <w:t>from certain requirements of the standard</w:t>
            </w:r>
            <w:r w:rsidR="006E485A" w:rsidRPr="00FC295A">
              <w:rPr>
                <w:rFonts w:cs="Calibri"/>
                <w:color w:val="FF0000"/>
                <w:sz w:val="20"/>
              </w:rPr>
              <w:t xml:space="preserve"> for assets within the scope of AASB 116 that are held primarily for their current service potential rather than to generate future cash flows</w:t>
            </w:r>
            <w:r w:rsidRPr="00FC295A">
              <w:rPr>
                <w:rFonts w:cs="Calibri"/>
                <w:color w:val="FF0000"/>
                <w:sz w:val="20"/>
              </w:rPr>
              <w:t>.</w:t>
            </w:r>
            <w:r w:rsidR="00D35110" w:rsidRPr="00FC295A">
              <w:rPr>
                <w:rFonts w:cs="Calibri"/>
                <w:color w:val="FF0000"/>
                <w:sz w:val="20"/>
              </w:rPr>
              <w:t xml:space="preserve"> </w:t>
            </w:r>
            <w:r w:rsidR="006E485A" w:rsidRPr="00FC295A">
              <w:rPr>
                <w:rFonts w:cs="Calibri"/>
                <w:color w:val="FF0000"/>
                <w:sz w:val="20"/>
              </w:rPr>
              <w:t xml:space="preserve"> Therefore for-profit authorities have additional disclosures.</w:t>
            </w:r>
          </w:p>
          <w:p w14:paraId="4995A9BB" w14:textId="77777777" w:rsidR="00E33D27" w:rsidRPr="0099700C" w:rsidRDefault="00D35110" w:rsidP="00892D73">
            <w:pPr>
              <w:autoSpaceDE w:val="0"/>
              <w:autoSpaceDN w:val="0"/>
              <w:adjustRightInd w:val="0"/>
              <w:jc w:val="both"/>
              <w:rPr>
                <w:rFonts w:cs="Calibri"/>
                <w:color w:val="0070C0"/>
                <w:sz w:val="20"/>
              </w:rPr>
            </w:pPr>
            <w:r w:rsidRPr="0099700C">
              <w:rPr>
                <w:rFonts w:cs="Calibri"/>
                <w:sz w:val="20"/>
              </w:rPr>
              <w:t>Therefore, territory authorities should follow the additional note disclosure above and guidance provided below, as determined by their individual for-profit or not-for-profit status.</w:t>
            </w:r>
            <w:r w:rsidR="00276091" w:rsidRPr="0099700C">
              <w:rPr>
                <w:rFonts w:cs="Calibri"/>
                <w:color w:val="0070C0"/>
                <w:sz w:val="20"/>
              </w:rPr>
              <w:t xml:space="preserve"> </w:t>
            </w:r>
          </w:p>
        </w:tc>
      </w:tr>
      <w:tr w:rsidR="00D35110" w:rsidRPr="0099700C" w14:paraId="03215D5A" w14:textId="77777777" w:rsidTr="00892D73">
        <w:trPr>
          <w:cantSplit/>
          <w:trHeight w:val="23"/>
        </w:trPr>
        <w:tc>
          <w:tcPr>
            <w:tcW w:w="513" w:type="pct"/>
            <w:tcBorders>
              <w:top w:val="nil"/>
              <w:left w:val="single" w:sz="2" w:space="0" w:color="003366"/>
              <w:bottom w:val="nil"/>
              <w:right w:val="single" w:sz="2" w:space="0" w:color="003366"/>
            </w:tcBorders>
          </w:tcPr>
          <w:p w14:paraId="6347C9EA" w14:textId="77777777" w:rsidR="00D35110" w:rsidRPr="0099700C" w:rsidRDefault="00D35110" w:rsidP="00607EEC">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vAlign w:val="bottom"/>
          </w:tcPr>
          <w:p w14:paraId="5419F6E4" w14:textId="77777777" w:rsidR="00D35110" w:rsidRPr="0099700C" w:rsidRDefault="00D35110" w:rsidP="0000363F">
            <w:pPr>
              <w:pStyle w:val="CommentaryTitle"/>
              <w:spacing w:after="0"/>
              <w:rPr>
                <w:rFonts w:cs="Calibri"/>
              </w:rPr>
            </w:pPr>
            <w:r w:rsidRPr="0099700C">
              <w:rPr>
                <w:rFonts w:cs="Calibri"/>
              </w:rPr>
              <w:t xml:space="preserve">Commentary </w:t>
            </w:r>
            <w:r w:rsidRPr="0099700C">
              <w:rPr>
                <w:rFonts w:cs="Calibri"/>
              </w:rPr>
              <w:sym w:font="Symbol" w:char="F02D"/>
            </w:r>
            <w:r w:rsidRPr="0099700C">
              <w:rPr>
                <w:rFonts w:cs="Calibri"/>
              </w:rPr>
              <w:t xml:space="preserve"> Note 27: Property, Plant and Equipment</w:t>
            </w:r>
          </w:p>
        </w:tc>
      </w:tr>
      <w:tr w:rsidR="00D35110" w:rsidRPr="0099700C" w14:paraId="7568AE00" w14:textId="77777777" w:rsidTr="00892D73">
        <w:trPr>
          <w:cantSplit/>
          <w:trHeight w:val="23"/>
        </w:trPr>
        <w:tc>
          <w:tcPr>
            <w:tcW w:w="513" w:type="pct"/>
            <w:tcBorders>
              <w:top w:val="nil"/>
              <w:left w:val="single" w:sz="2" w:space="0" w:color="003366"/>
              <w:bottom w:val="nil"/>
              <w:right w:val="single" w:sz="2" w:space="0" w:color="003366"/>
            </w:tcBorders>
          </w:tcPr>
          <w:p w14:paraId="3206F4FA" w14:textId="77777777" w:rsidR="00D35110" w:rsidRPr="0099700C" w:rsidRDefault="00D35110" w:rsidP="00D273BF">
            <w:pPr>
              <w:pStyle w:val="TableReference"/>
              <w:tabs>
                <w:tab w:val="left" w:pos="3306"/>
              </w:tabs>
              <w:spacing w:before="40"/>
              <w:rPr>
                <w:rFonts w:cs="Calibri"/>
                <w:color w:val="auto"/>
                <w:sz w:val="16"/>
                <w:szCs w:val="16"/>
              </w:rPr>
            </w:pPr>
            <w:r w:rsidRPr="0099700C">
              <w:rPr>
                <w:rFonts w:cs="Calibri"/>
                <w:color w:val="auto"/>
                <w:sz w:val="16"/>
                <w:szCs w:val="16"/>
              </w:rPr>
              <w:t>AASB 116.77(e)</w:t>
            </w:r>
          </w:p>
          <w:p w14:paraId="4FF0E5E6" w14:textId="77777777" w:rsidR="00D35110" w:rsidRPr="0099700C" w:rsidRDefault="00D35110" w:rsidP="00D273BF">
            <w:pPr>
              <w:pStyle w:val="TableReference"/>
              <w:tabs>
                <w:tab w:val="left" w:pos="3306"/>
              </w:tabs>
              <w:spacing w:before="40"/>
              <w:rPr>
                <w:rFonts w:cs="Calibri"/>
                <w:color w:val="auto"/>
                <w:sz w:val="16"/>
                <w:szCs w:val="16"/>
              </w:rPr>
            </w:pPr>
          </w:p>
          <w:p w14:paraId="67B0998B" w14:textId="77777777" w:rsidR="00D35110" w:rsidRPr="0099700C" w:rsidRDefault="00D35110" w:rsidP="00D273BF">
            <w:pPr>
              <w:pStyle w:val="TableReference"/>
              <w:tabs>
                <w:tab w:val="left" w:pos="3306"/>
              </w:tabs>
              <w:spacing w:before="40"/>
              <w:rPr>
                <w:rFonts w:cs="Calibri"/>
                <w:color w:val="auto"/>
                <w:sz w:val="16"/>
                <w:szCs w:val="16"/>
              </w:rPr>
            </w:pPr>
          </w:p>
          <w:p w14:paraId="7CFF6666" w14:textId="77777777" w:rsidR="00D35110" w:rsidRPr="0099700C" w:rsidRDefault="00D35110" w:rsidP="00D273BF">
            <w:pPr>
              <w:pStyle w:val="TableReference"/>
              <w:tabs>
                <w:tab w:val="left" w:pos="3306"/>
              </w:tabs>
              <w:spacing w:before="40"/>
              <w:rPr>
                <w:rFonts w:cs="Calibri"/>
                <w:color w:val="auto"/>
                <w:sz w:val="16"/>
                <w:szCs w:val="16"/>
              </w:rPr>
            </w:pPr>
          </w:p>
          <w:p w14:paraId="6D084F63" w14:textId="77777777" w:rsidR="00D35110" w:rsidRPr="0099700C" w:rsidRDefault="00D35110" w:rsidP="00D273BF">
            <w:pPr>
              <w:pStyle w:val="TableReference"/>
              <w:tabs>
                <w:tab w:val="left" w:pos="3306"/>
              </w:tabs>
              <w:spacing w:before="40"/>
              <w:rPr>
                <w:rFonts w:cs="Calibri"/>
                <w:color w:val="auto"/>
                <w:sz w:val="16"/>
                <w:szCs w:val="16"/>
              </w:rPr>
            </w:pPr>
            <w:r w:rsidRPr="0099700C">
              <w:rPr>
                <w:rFonts w:cs="Calibri"/>
                <w:color w:val="auto"/>
                <w:sz w:val="16"/>
                <w:szCs w:val="16"/>
              </w:rPr>
              <w:t>AASB 116.AUS 77.1</w:t>
            </w:r>
          </w:p>
        </w:tc>
        <w:tc>
          <w:tcPr>
            <w:tcW w:w="4487" w:type="pct"/>
            <w:tcBorders>
              <w:top w:val="nil"/>
              <w:left w:val="single" w:sz="2" w:space="0" w:color="003366"/>
              <w:bottom w:val="nil"/>
              <w:right w:val="nil"/>
            </w:tcBorders>
            <w:shd w:val="clear" w:color="auto" w:fill="F2F2F2"/>
          </w:tcPr>
          <w:p w14:paraId="72DA7E60" w14:textId="77777777" w:rsidR="00D35110" w:rsidRPr="0099700C" w:rsidRDefault="00D35110" w:rsidP="00D273BF">
            <w:pPr>
              <w:autoSpaceDE w:val="0"/>
              <w:autoSpaceDN w:val="0"/>
              <w:adjustRightInd w:val="0"/>
              <w:jc w:val="both"/>
              <w:rPr>
                <w:rFonts w:cs="Calibri"/>
                <w:color w:val="FF0000"/>
                <w:sz w:val="20"/>
              </w:rPr>
            </w:pPr>
            <w:r w:rsidRPr="0099700C">
              <w:rPr>
                <w:rFonts w:cs="Calibri"/>
                <w:color w:val="FF0000"/>
                <w:sz w:val="20"/>
              </w:rPr>
              <w:t xml:space="preserve">Territory authorities that are for-profit will be required to disclose for each revalued class of property, plant and equipment, the carrying amount that would have been recognised had the assets been carried under the cost model.  An example disclosure is presented above.  For-profit territory authorities should include this disclosure at the end of their Property, Plant and Equipment note.  </w:t>
            </w:r>
          </w:p>
          <w:p w14:paraId="432F1AFE" w14:textId="77777777" w:rsidR="00D35110" w:rsidRPr="0099700C" w:rsidRDefault="00D35110" w:rsidP="00D273BF">
            <w:pPr>
              <w:autoSpaceDE w:val="0"/>
              <w:autoSpaceDN w:val="0"/>
              <w:adjustRightInd w:val="0"/>
              <w:jc w:val="both"/>
              <w:rPr>
                <w:rFonts w:cs="Calibri"/>
                <w:color w:val="FF0000"/>
                <w:sz w:val="20"/>
              </w:rPr>
            </w:pPr>
          </w:p>
          <w:p w14:paraId="012B4E54" w14:textId="77777777" w:rsidR="00D35110" w:rsidRPr="0099700C" w:rsidRDefault="00D35110" w:rsidP="00D273BF">
            <w:pPr>
              <w:pStyle w:val="BodyText"/>
              <w:spacing w:after="120"/>
              <w:rPr>
                <w:rFonts w:cs="Calibri"/>
                <w:sz w:val="20"/>
              </w:rPr>
            </w:pPr>
            <w:r w:rsidRPr="0099700C">
              <w:rPr>
                <w:rFonts w:cs="Calibri"/>
                <w:color w:val="FF0000"/>
                <w:sz w:val="20"/>
              </w:rPr>
              <w:t>Territory authorities which are not-for-profit are not required to make this disclosure.</w:t>
            </w:r>
          </w:p>
        </w:tc>
      </w:tr>
      <w:tr w:rsidR="00D35110" w:rsidRPr="0099700C" w14:paraId="0F0CED70" w14:textId="77777777" w:rsidTr="00892D73">
        <w:trPr>
          <w:cantSplit/>
          <w:trHeight w:val="23"/>
        </w:trPr>
        <w:tc>
          <w:tcPr>
            <w:tcW w:w="513" w:type="pct"/>
            <w:tcBorders>
              <w:top w:val="nil"/>
              <w:left w:val="single" w:sz="2" w:space="0" w:color="003366"/>
              <w:bottom w:val="nil"/>
              <w:right w:val="single" w:sz="2" w:space="0" w:color="003366"/>
            </w:tcBorders>
          </w:tcPr>
          <w:p w14:paraId="4BE82CC3" w14:textId="77777777" w:rsidR="00D35110" w:rsidRPr="0099700C" w:rsidRDefault="00D35110" w:rsidP="00394FD2">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tcPr>
          <w:p w14:paraId="250A1679" w14:textId="77777777" w:rsidR="00D35110" w:rsidRPr="0099700C" w:rsidRDefault="00D35110" w:rsidP="00892D73">
            <w:pPr>
              <w:pStyle w:val="CommentaryText"/>
              <w:tabs>
                <w:tab w:val="left" w:pos="3306"/>
              </w:tabs>
              <w:spacing w:before="240" w:after="0"/>
              <w:rPr>
                <w:rFonts w:cs="Calibri"/>
                <w:b/>
              </w:rPr>
            </w:pPr>
            <w:r w:rsidRPr="0099700C">
              <w:rPr>
                <w:rFonts w:cs="Calibri"/>
                <w:b/>
              </w:rPr>
              <w:t>Treatment of Revaluation Decrements</w:t>
            </w:r>
          </w:p>
        </w:tc>
      </w:tr>
      <w:tr w:rsidR="00D35110" w:rsidRPr="0099700C" w14:paraId="1789CB21" w14:textId="77777777" w:rsidTr="00892D73">
        <w:trPr>
          <w:cantSplit/>
          <w:trHeight w:val="23"/>
        </w:trPr>
        <w:tc>
          <w:tcPr>
            <w:tcW w:w="513" w:type="pct"/>
            <w:tcBorders>
              <w:top w:val="nil"/>
              <w:left w:val="single" w:sz="2" w:space="0" w:color="003366"/>
              <w:bottom w:val="nil"/>
              <w:right w:val="single" w:sz="2" w:space="0" w:color="003366"/>
            </w:tcBorders>
          </w:tcPr>
          <w:p w14:paraId="7DFD8E1E" w14:textId="77777777" w:rsidR="00D35110" w:rsidRPr="0099700C" w:rsidRDefault="00D35110" w:rsidP="002E63C2">
            <w:pPr>
              <w:pStyle w:val="TableReference"/>
              <w:tabs>
                <w:tab w:val="left" w:pos="3306"/>
              </w:tabs>
              <w:spacing w:before="40"/>
              <w:rPr>
                <w:rFonts w:cs="Calibri"/>
                <w:color w:val="auto"/>
                <w:sz w:val="16"/>
                <w:szCs w:val="16"/>
              </w:rPr>
            </w:pPr>
            <w:r w:rsidRPr="0099700C">
              <w:rPr>
                <w:rFonts w:cs="Calibri"/>
                <w:color w:val="auto"/>
                <w:sz w:val="16"/>
                <w:szCs w:val="16"/>
              </w:rPr>
              <w:t>AASB 116.Aus 40.1</w:t>
            </w:r>
          </w:p>
        </w:tc>
        <w:tc>
          <w:tcPr>
            <w:tcW w:w="4487" w:type="pct"/>
            <w:tcBorders>
              <w:top w:val="nil"/>
              <w:left w:val="single" w:sz="2" w:space="0" w:color="003366"/>
              <w:bottom w:val="nil"/>
              <w:right w:val="nil"/>
            </w:tcBorders>
            <w:shd w:val="clear" w:color="auto" w:fill="F2F2F2"/>
          </w:tcPr>
          <w:p w14:paraId="03420A17" w14:textId="77777777" w:rsidR="00D35110" w:rsidRPr="0099700C" w:rsidRDefault="00D35110" w:rsidP="002E63C2">
            <w:pPr>
              <w:pStyle w:val="CommentaryText"/>
              <w:tabs>
                <w:tab w:val="left" w:pos="3306"/>
              </w:tabs>
              <w:spacing w:before="60" w:after="60"/>
              <w:rPr>
                <w:rFonts w:cs="Calibri"/>
                <w:szCs w:val="18"/>
              </w:rPr>
            </w:pPr>
            <w:r w:rsidRPr="0099700C">
              <w:rPr>
                <w:rFonts w:cs="Calibri"/>
              </w:rPr>
              <w:t xml:space="preserve">Revaluation decrements are expensed when a </w:t>
            </w:r>
            <w:r w:rsidRPr="0099700C">
              <w:rPr>
                <w:rFonts w:cs="Calibri"/>
                <w:color w:val="FF0000"/>
              </w:rPr>
              <w:t>particular asset (of for-profit territory authorities), or</w:t>
            </w:r>
            <w:r w:rsidRPr="0099700C">
              <w:rPr>
                <w:rFonts w:cs="Calibri"/>
              </w:rPr>
              <w:t xml:space="preserve"> class of assets </w:t>
            </w:r>
            <w:r w:rsidRPr="0099700C">
              <w:rPr>
                <w:rFonts w:cs="Calibri"/>
                <w:color w:val="FF0000"/>
              </w:rPr>
              <w:t>(of not-for-profit territory authorities),</w:t>
            </w:r>
            <w:r w:rsidRPr="0099700C">
              <w:rPr>
                <w:rFonts w:cs="Calibri"/>
              </w:rPr>
              <w:t xml:space="preserve"> has/have been revalued downwards and there is no amount in the Asset Revaluation Surplus for the revaluation to be offset against.</w:t>
            </w:r>
          </w:p>
        </w:tc>
      </w:tr>
      <w:tr w:rsidR="00616AAD" w:rsidRPr="0099700C" w14:paraId="351BCBFB" w14:textId="77777777" w:rsidTr="00892D73">
        <w:trPr>
          <w:cantSplit/>
          <w:trHeight w:val="23"/>
        </w:trPr>
        <w:tc>
          <w:tcPr>
            <w:tcW w:w="513" w:type="pct"/>
            <w:tcBorders>
              <w:top w:val="nil"/>
              <w:left w:val="single" w:sz="2" w:space="0" w:color="003366"/>
              <w:bottom w:val="nil"/>
              <w:right w:val="single" w:sz="2" w:space="0" w:color="003366"/>
            </w:tcBorders>
          </w:tcPr>
          <w:p w14:paraId="1C42825E" w14:textId="77777777" w:rsidR="00616AAD" w:rsidRPr="0099700C" w:rsidRDefault="00616AAD" w:rsidP="002E63C2">
            <w:pPr>
              <w:pStyle w:val="TableReference"/>
              <w:tabs>
                <w:tab w:val="left" w:pos="3306"/>
              </w:tabs>
              <w:spacing w:before="40"/>
              <w:rPr>
                <w:rFonts w:cs="Calibri"/>
                <w:color w:val="auto"/>
                <w:sz w:val="16"/>
                <w:szCs w:val="16"/>
              </w:rPr>
            </w:pPr>
          </w:p>
        </w:tc>
        <w:tc>
          <w:tcPr>
            <w:tcW w:w="4487" w:type="pct"/>
            <w:tcBorders>
              <w:top w:val="nil"/>
              <w:left w:val="single" w:sz="2" w:space="0" w:color="003366"/>
              <w:bottom w:val="nil"/>
              <w:right w:val="nil"/>
            </w:tcBorders>
            <w:shd w:val="clear" w:color="auto" w:fill="F2F2F2"/>
          </w:tcPr>
          <w:p w14:paraId="3E8FFE4E" w14:textId="77777777" w:rsidR="00616AAD" w:rsidRPr="004C6CCB" w:rsidRDefault="00616AAD" w:rsidP="002E63C2">
            <w:pPr>
              <w:pStyle w:val="CommentaryText"/>
              <w:tabs>
                <w:tab w:val="left" w:pos="3306"/>
              </w:tabs>
              <w:spacing w:before="60" w:after="60"/>
              <w:rPr>
                <w:rFonts w:cs="Calibri"/>
                <w:b/>
                <w:color w:val="FF0000"/>
              </w:rPr>
            </w:pPr>
            <w:r w:rsidRPr="004C6CCB">
              <w:rPr>
                <w:rFonts w:cs="Calibri"/>
                <w:b/>
                <w:color w:val="FF0000"/>
              </w:rPr>
              <w:t>Level 3 Valuation Inputs</w:t>
            </w:r>
          </w:p>
        </w:tc>
      </w:tr>
      <w:tr w:rsidR="00616AAD" w:rsidRPr="0099700C" w14:paraId="7B09B1A1" w14:textId="77777777" w:rsidTr="00892D73">
        <w:trPr>
          <w:cantSplit/>
          <w:trHeight w:val="23"/>
        </w:trPr>
        <w:tc>
          <w:tcPr>
            <w:tcW w:w="513" w:type="pct"/>
            <w:tcBorders>
              <w:top w:val="nil"/>
              <w:left w:val="single" w:sz="2" w:space="0" w:color="003366"/>
              <w:bottom w:val="nil"/>
              <w:right w:val="single" w:sz="2" w:space="0" w:color="003366"/>
            </w:tcBorders>
          </w:tcPr>
          <w:p w14:paraId="066D2744" w14:textId="77777777" w:rsidR="00616AAD" w:rsidRPr="004C6CCB" w:rsidRDefault="00616AAD" w:rsidP="002E63C2">
            <w:pPr>
              <w:pStyle w:val="TableReference"/>
              <w:tabs>
                <w:tab w:val="left" w:pos="3306"/>
              </w:tabs>
              <w:spacing w:before="40"/>
              <w:rPr>
                <w:rFonts w:cs="Calibri"/>
                <w:color w:val="auto"/>
                <w:sz w:val="16"/>
                <w:szCs w:val="16"/>
              </w:rPr>
            </w:pPr>
            <w:r w:rsidRPr="004C6CCB">
              <w:rPr>
                <w:rFonts w:cs="Calibri"/>
                <w:color w:val="auto"/>
                <w:sz w:val="16"/>
                <w:szCs w:val="16"/>
              </w:rPr>
              <w:t>AASB 13.93(f)</w:t>
            </w:r>
          </w:p>
          <w:p w14:paraId="24880F55" w14:textId="77777777" w:rsidR="006E485A" w:rsidRPr="004C6CCB" w:rsidRDefault="006E485A" w:rsidP="002E63C2">
            <w:pPr>
              <w:pStyle w:val="TableReference"/>
              <w:tabs>
                <w:tab w:val="left" w:pos="3306"/>
              </w:tabs>
              <w:spacing w:before="40"/>
              <w:rPr>
                <w:rFonts w:cs="Calibri"/>
                <w:color w:val="auto"/>
                <w:sz w:val="16"/>
                <w:szCs w:val="16"/>
              </w:rPr>
            </w:pPr>
          </w:p>
          <w:p w14:paraId="12C0E921" w14:textId="77777777" w:rsidR="006E485A" w:rsidRPr="004C6CCB" w:rsidRDefault="006E485A" w:rsidP="002E63C2">
            <w:pPr>
              <w:pStyle w:val="TableReference"/>
              <w:tabs>
                <w:tab w:val="left" w:pos="3306"/>
              </w:tabs>
              <w:spacing w:before="40"/>
              <w:rPr>
                <w:rFonts w:cs="Calibri"/>
                <w:color w:val="auto"/>
                <w:sz w:val="16"/>
                <w:szCs w:val="16"/>
              </w:rPr>
            </w:pPr>
          </w:p>
          <w:p w14:paraId="0DBC41C7" w14:textId="77777777" w:rsidR="006E485A" w:rsidRPr="004C6CCB" w:rsidRDefault="006E485A" w:rsidP="002E63C2">
            <w:pPr>
              <w:pStyle w:val="TableReference"/>
              <w:tabs>
                <w:tab w:val="left" w:pos="3306"/>
              </w:tabs>
              <w:spacing w:before="40"/>
              <w:rPr>
                <w:rFonts w:cs="Calibri"/>
                <w:color w:val="auto"/>
                <w:sz w:val="16"/>
                <w:szCs w:val="16"/>
              </w:rPr>
            </w:pPr>
          </w:p>
          <w:p w14:paraId="0A3417E8" w14:textId="77777777" w:rsidR="006E485A" w:rsidRPr="004C6CCB" w:rsidRDefault="006E485A" w:rsidP="002E63C2">
            <w:pPr>
              <w:pStyle w:val="TableReference"/>
              <w:tabs>
                <w:tab w:val="left" w:pos="3306"/>
              </w:tabs>
              <w:spacing w:before="40"/>
              <w:rPr>
                <w:rFonts w:cs="Calibri"/>
                <w:color w:val="auto"/>
                <w:sz w:val="16"/>
                <w:szCs w:val="16"/>
              </w:rPr>
            </w:pPr>
          </w:p>
          <w:p w14:paraId="0B85E3FE" w14:textId="77777777" w:rsidR="006E485A" w:rsidRPr="004C6CCB" w:rsidRDefault="007167D9" w:rsidP="002E63C2">
            <w:pPr>
              <w:pStyle w:val="TableReference"/>
              <w:tabs>
                <w:tab w:val="left" w:pos="3306"/>
              </w:tabs>
              <w:spacing w:before="40"/>
              <w:rPr>
                <w:rFonts w:cs="Calibri"/>
                <w:color w:val="auto"/>
                <w:sz w:val="16"/>
                <w:szCs w:val="16"/>
              </w:rPr>
            </w:pPr>
            <w:r w:rsidRPr="004C6CCB">
              <w:rPr>
                <w:rFonts w:cs="Calibri"/>
                <w:color w:val="auto"/>
                <w:sz w:val="16"/>
                <w:szCs w:val="16"/>
              </w:rPr>
              <w:t>AASB 93(d)</w:t>
            </w:r>
            <w:r w:rsidR="006E485A" w:rsidRPr="004C6CCB">
              <w:rPr>
                <w:rFonts w:cs="Calibri"/>
                <w:color w:val="auto"/>
                <w:sz w:val="16"/>
                <w:szCs w:val="16"/>
              </w:rPr>
              <w:t xml:space="preserve"> </w:t>
            </w:r>
          </w:p>
          <w:p w14:paraId="2A885068" w14:textId="77777777" w:rsidR="007167D9" w:rsidRPr="004C6CCB" w:rsidRDefault="007167D9" w:rsidP="002E63C2">
            <w:pPr>
              <w:pStyle w:val="TableReference"/>
              <w:tabs>
                <w:tab w:val="left" w:pos="3306"/>
              </w:tabs>
              <w:spacing w:before="40"/>
              <w:rPr>
                <w:rFonts w:cs="Calibri"/>
                <w:color w:val="auto"/>
                <w:sz w:val="16"/>
                <w:szCs w:val="16"/>
              </w:rPr>
            </w:pPr>
          </w:p>
          <w:p w14:paraId="4A81640C" w14:textId="77777777" w:rsidR="007167D9" w:rsidRPr="0099700C" w:rsidRDefault="002776B5" w:rsidP="002E63C2">
            <w:pPr>
              <w:pStyle w:val="TableReference"/>
              <w:tabs>
                <w:tab w:val="left" w:pos="3306"/>
              </w:tabs>
              <w:spacing w:before="40"/>
              <w:rPr>
                <w:rFonts w:cs="Calibri"/>
                <w:color w:val="0070C0"/>
                <w:sz w:val="16"/>
                <w:szCs w:val="16"/>
              </w:rPr>
            </w:pPr>
            <w:r w:rsidRPr="004C6CCB">
              <w:rPr>
                <w:rFonts w:cs="Calibri"/>
                <w:color w:val="auto"/>
                <w:sz w:val="16"/>
                <w:szCs w:val="16"/>
              </w:rPr>
              <w:t>AASB 93(h)</w:t>
            </w:r>
            <w:r w:rsidR="007167D9" w:rsidRPr="004C6CCB">
              <w:rPr>
                <w:rFonts w:cs="Calibri"/>
                <w:color w:val="auto"/>
                <w:sz w:val="16"/>
                <w:szCs w:val="16"/>
              </w:rPr>
              <w:t>(i)</w:t>
            </w:r>
          </w:p>
        </w:tc>
        <w:tc>
          <w:tcPr>
            <w:tcW w:w="4487" w:type="pct"/>
            <w:tcBorders>
              <w:top w:val="nil"/>
              <w:left w:val="single" w:sz="2" w:space="0" w:color="003366"/>
              <w:bottom w:val="nil"/>
              <w:right w:val="nil"/>
            </w:tcBorders>
            <w:shd w:val="clear" w:color="auto" w:fill="F2F2F2"/>
          </w:tcPr>
          <w:p w14:paraId="60E7F806" w14:textId="77777777" w:rsidR="006E485A" w:rsidRPr="004C6CCB" w:rsidRDefault="006E485A" w:rsidP="006E485A">
            <w:pPr>
              <w:autoSpaceDE w:val="0"/>
              <w:autoSpaceDN w:val="0"/>
              <w:adjustRightInd w:val="0"/>
              <w:jc w:val="both"/>
              <w:rPr>
                <w:rFonts w:cs="Calibri"/>
                <w:color w:val="FF0000"/>
                <w:sz w:val="20"/>
              </w:rPr>
            </w:pPr>
            <w:r w:rsidRPr="004C6CCB">
              <w:rPr>
                <w:rFonts w:cs="Calibri"/>
                <w:color w:val="FF0000"/>
                <w:sz w:val="20"/>
              </w:rPr>
              <w:t xml:space="preserve">For recurring fair value measurements categorised within level 3 of the fair value hierarchy, for-profit authorities need to disclose the amount of the total gains and  losses for the period attributable to the change in unrealised gains or losses relating to those assets and liabilities held at the end of the reporting period , by line item. </w:t>
            </w:r>
          </w:p>
          <w:p w14:paraId="3E22EBF3" w14:textId="77777777" w:rsidR="006E485A" w:rsidRPr="004C6CCB" w:rsidRDefault="006E485A" w:rsidP="006E485A">
            <w:pPr>
              <w:autoSpaceDE w:val="0"/>
              <w:autoSpaceDN w:val="0"/>
              <w:adjustRightInd w:val="0"/>
              <w:jc w:val="both"/>
              <w:rPr>
                <w:rFonts w:cs="Calibri"/>
                <w:color w:val="FF0000"/>
                <w:sz w:val="20"/>
              </w:rPr>
            </w:pPr>
          </w:p>
          <w:p w14:paraId="5CC2A716" w14:textId="77777777" w:rsidR="007167D9" w:rsidRPr="004C6CCB" w:rsidRDefault="006E485A" w:rsidP="006E485A">
            <w:pPr>
              <w:pStyle w:val="CommentaryText"/>
              <w:tabs>
                <w:tab w:val="left" w:pos="3306"/>
              </w:tabs>
              <w:spacing w:before="60" w:after="60"/>
              <w:rPr>
                <w:rFonts w:cs="Calibri"/>
                <w:color w:val="FF0000"/>
              </w:rPr>
            </w:pPr>
            <w:r w:rsidRPr="004C6CCB">
              <w:rPr>
                <w:rFonts w:cs="Calibri"/>
                <w:color w:val="FF0000"/>
              </w:rPr>
              <w:t xml:space="preserve">For fair value measurements categorised within level 3 of the fair value hierarchy, for-profit authorities have to disclose quantitative information about the significant unobservable inputs used in the fair value measurement. </w:t>
            </w:r>
          </w:p>
          <w:p w14:paraId="3290E0B8" w14:textId="77777777" w:rsidR="00616AAD" w:rsidRPr="004C6CCB" w:rsidRDefault="006E485A" w:rsidP="007167D9">
            <w:pPr>
              <w:pStyle w:val="CommentaryText"/>
              <w:tabs>
                <w:tab w:val="left" w:pos="3306"/>
              </w:tabs>
              <w:spacing w:before="60" w:after="60"/>
              <w:rPr>
                <w:rFonts w:cs="Calibri"/>
                <w:b/>
                <w:color w:val="FF0000"/>
              </w:rPr>
            </w:pPr>
            <w:r w:rsidRPr="004C6CCB">
              <w:rPr>
                <w:rFonts w:cs="Calibri"/>
                <w:color w:val="FF0000"/>
              </w:rPr>
              <w:t xml:space="preserve"> For- profit authorities also need to provide a narrative description of the sensitivity of the fair value measurements to changes in unobservable inputs if a change in those inputs to a different amount might result in a significantly higher or lower fair value measurement.  </w:t>
            </w:r>
            <w:r w:rsidR="007167D9" w:rsidRPr="004C6CCB">
              <w:rPr>
                <w:rFonts w:cs="Calibri"/>
                <w:color w:val="FF0000"/>
              </w:rPr>
              <w:t xml:space="preserve">If there are interrelationships between those inputs and other unobservable inputs, agencies shall provide a description of those interrelationships and how they might magnify or mitigate the effect of changes in the unobservable inputs on the fair value measurement. </w:t>
            </w:r>
          </w:p>
        </w:tc>
      </w:tr>
    </w:tbl>
    <w:p w14:paraId="3DF075EF" w14:textId="77777777" w:rsidR="00892D73" w:rsidRDefault="00892D73" w:rsidP="002E63C2"/>
    <w:p w14:paraId="4CE922D2" w14:textId="77777777" w:rsidR="00765F3B" w:rsidRPr="00306129" w:rsidRDefault="00765F3B" w:rsidP="00765F3B">
      <w:pPr>
        <w:pStyle w:val="Heading1"/>
        <w:rPr>
          <w:color w:val="00B0F0"/>
        </w:rPr>
      </w:pPr>
      <w:r w:rsidRPr="00306129">
        <w:rPr>
          <w:color w:val="00B0F0"/>
        </w:rPr>
        <w:t xml:space="preserve">TAS 17.   Note </w:t>
      </w:r>
      <w:r w:rsidR="005C698F" w:rsidRPr="00306129">
        <w:rPr>
          <w:color w:val="00B0F0"/>
        </w:rPr>
        <w:t>28</w:t>
      </w:r>
      <w:r w:rsidRPr="00306129">
        <w:rPr>
          <w:color w:val="00B0F0"/>
        </w:rPr>
        <w:t xml:space="preserve">.   </w:t>
      </w:r>
      <w:r w:rsidR="005C698F" w:rsidRPr="00306129">
        <w:rPr>
          <w:color w:val="00B0F0"/>
        </w:rPr>
        <w:t xml:space="preserve">InVestment Properties </w:t>
      </w:r>
    </w:p>
    <w:tbl>
      <w:tblPr>
        <w:tblW w:w="5000" w:type="pct"/>
        <w:tblInd w:w="97" w:type="dxa"/>
        <w:shd w:val="clear" w:color="auto" w:fill="CCFFCC"/>
        <w:tblLook w:val="00A0" w:firstRow="1" w:lastRow="0" w:firstColumn="1" w:lastColumn="0" w:noHBand="0" w:noVBand="0"/>
      </w:tblPr>
      <w:tblGrid>
        <w:gridCol w:w="1428"/>
        <w:gridCol w:w="8350"/>
      </w:tblGrid>
      <w:tr w:rsidR="00306129" w:rsidRPr="00306129" w14:paraId="70C8EDFE" w14:textId="77777777" w:rsidTr="00640FD1">
        <w:trPr>
          <w:trHeight w:val="283"/>
        </w:trPr>
        <w:tc>
          <w:tcPr>
            <w:tcW w:w="730" w:type="pct"/>
            <w:tcBorders>
              <w:top w:val="single" w:sz="4" w:space="0" w:color="auto"/>
              <w:left w:val="single" w:sz="2" w:space="0" w:color="003366"/>
              <w:bottom w:val="single" w:sz="4" w:space="0" w:color="auto"/>
              <w:right w:val="single" w:sz="2" w:space="0" w:color="003366"/>
            </w:tcBorders>
          </w:tcPr>
          <w:p w14:paraId="26E9B9B1" w14:textId="77777777" w:rsidR="005C698F" w:rsidRPr="00306129" w:rsidRDefault="005C698F" w:rsidP="00640FD1">
            <w:pPr>
              <w:rPr>
                <w:b/>
                <w:color w:val="00B0F0"/>
                <w:sz w:val="20"/>
                <w:szCs w:val="20"/>
              </w:rPr>
            </w:pPr>
            <w:r w:rsidRPr="00306129">
              <w:rPr>
                <w:b/>
                <w:color w:val="00B0F0"/>
                <w:sz w:val="20"/>
                <w:szCs w:val="20"/>
              </w:rPr>
              <w:t>Reference</w:t>
            </w:r>
          </w:p>
        </w:tc>
        <w:tc>
          <w:tcPr>
            <w:tcW w:w="4270" w:type="pct"/>
            <w:tcBorders>
              <w:top w:val="single" w:sz="4" w:space="0" w:color="auto"/>
              <w:left w:val="single" w:sz="2" w:space="0" w:color="003366"/>
              <w:bottom w:val="single" w:sz="4" w:space="0" w:color="auto"/>
            </w:tcBorders>
            <w:shd w:val="clear" w:color="auto" w:fill="auto"/>
          </w:tcPr>
          <w:p w14:paraId="6F858840" w14:textId="77777777" w:rsidR="005C698F" w:rsidRPr="00306129" w:rsidRDefault="005C698F" w:rsidP="00306129">
            <w:pPr>
              <w:spacing w:after="240"/>
              <w:rPr>
                <w:b/>
                <w:color w:val="00B0F0"/>
                <w:szCs w:val="24"/>
              </w:rPr>
            </w:pPr>
            <w:r w:rsidRPr="00306129">
              <w:rPr>
                <w:b/>
                <w:color w:val="00B0F0"/>
                <w:szCs w:val="24"/>
              </w:rPr>
              <w:t>Note 28.   Investment Proper</w:t>
            </w:r>
            <w:r w:rsidR="00306129" w:rsidRPr="00306129">
              <w:rPr>
                <w:b/>
                <w:color w:val="00B0F0"/>
                <w:szCs w:val="24"/>
              </w:rPr>
              <w:t>ties</w:t>
            </w:r>
          </w:p>
        </w:tc>
      </w:tr>
      <w:tr w:rsidR="005C698F" w:rsidRPr="0099700C" w14:paraId="6A638D45" w14:textId="77777777" w:rsidTr="0064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3"/>
        </w:trPr>
        <w:tc>
          <w:tcPr>
            <w:tcW w:w="730" w:type="pct"/>
            <w:tcBorders>
              <w:top w:val="single" w:sz="4" w:space="0" w:color="auto"/>
              <w:left w:val="single" w:sz="2" w:space="0" w:color="003366"/>
              <w:bottom w:val="nil"/>
              <w:right w:val="single" w:sz="2" w:space="0" w:color="003366"/>
            </w:tcBorders>
          </w:tcPr>
          <w:p w14:paraId="675F1518" w14:textId="77777777" w:rsidR="005C698F" w:rsidRPr="0092492F" w:rsidRDefault="00172CE2" w:rsidP="00640FD1">
            <w:pPr>
              <w:pStyle w:val="TableReference"/>
              <w:tabs>
                <w:tab w:val="left" w:pos="3306"/>
              </w:tabs>
              <w:rPr>
                <w:rFonts w:cs="Calibri"/>
                <w:color w:val="00B0F0"/>
                <w:sz w:val="16"/>
                <w:szCs w:val="16"/>
              </w:rPr>
            </w:pPr>
            <w:r w:rsidRPr="0092492F">
              <w:rPr>
                <w:rFonts w:cs="Calibri"/>
                <w:color w:val="00B0F0"/>
                <w:sz w:val="16"/>
                <w:szCs w:val="16"/>
              </w:rPr>
              <w:t>AASB 140</w:t>
            </w:r>
            <w:r w:rsidR="0092492F" w:rsidRPr="0092492F">
              <w:rPr>
                <w:rFonts w:cs="Calibri"/>
                <w:color w:val="00B0F0"/>
                <w:sz w:val="16"/>
                <w:szCs w:val="16"/>
              </w:rPr>
              <w:t>.57</w:t>
            </w:r>
          </w:p>
        </w:tc>
        <w:tc>
          <w:tcPr>
            <w:tcW w:w="4270" w:type="pct"/>
            <w:tcBorders>
              <w:top w:val="single" w:sz="4" w:space="0" w:color="auto"/>
              <w:left w:val="single" w:sz="2" w:space="0" w:color="003366"/>
              <w:bottom w:val="nil"/>
              <w:right w:val="nil"/>
            </w:tcBorders>
            <w:vAlign w:val="bottom"/>
          </w:tcPr>
          <w:p w14:paraId="45B9223E" w14:textId="77777777" w:rsidR="005C698F" w:rsidRPr="0099700C" w:rsidRDefault="00306129" w:rsidP="0092492F">
            <w:pPr>
              <w:pStyle w:val="TableText"/>
              <w:spacing w:before="0" w:after="120"/>
              <w:jc w:val="both"/>
              <w:rPr>
                <w:rFonts w:cs="Calibri"/>
                <w:sz w:val="20"/>
                <w:szCs w:val="20"/>
              </w:rPr>
            </w:pPr>
            <w:r w:rsidRPr="00306129">
              <w:rPr>
                <w:rFonts w:cs="Calibri"/>
                <w:color w:val="00B0F0"/>
                <w:sz w:val="20"/>
                <w:szCs w:val="20"/>
              </w:rPr>
              <w:t xml:space="preserve">A for-profit territory authority can transfer property to or from an investment property classification, when, and only when, there is a change in use of the property supported by evidence that a change in use has occurred. </w:t>
            </w:r>
            <w:r w:rsidR="0092492F">
              <w:rPr>
                <w:rFonts w:cs="Calibri"/>
                <w:color w:val="00B0F0"/>
                <w:sz w:val="20"/>
                <w:szCs w:val="20"/>
              </w:rPr>
              <w:t>In isolation, m</w:t>
            </w:r>
            <w:r w:rsidRPr="00306129">
              <w:rPr>
                <w:rFonts w:cs="Calibri"/>
                <w:color w:val="00B0F0"/>
                <w:sz w:val="20"/>
                <w:szCs w:val="20"/>
              </w:rPr>
              <w:t>anagement intention of a</w:t>
            </w:r>
            <w:r>
              <w:rPr>
                <w:rFonts w:cs="Calibri"/>
                <w:color w:val="00B0F0"/>
                <w:sz w:val="20"/>
                <w:szCs w:val="20"/>
              </w:rPr>
              <w:t xml:space="preserve"> </w:t>
            </w:r>
            <w:r w:rsidRPr="00306129">
              <w:rPr>
                <w:rFonts w:cs="Calibri"/>
                <w:color w:val="00B0F0"/>
                <w:sz w:val="20"/>
                <w:szCs w:val="20"/>
              </w:rPr>
              <w:t>change in use is not sufficient</w:t>
            </w:r>
            <w:r w:rsidR="005C698F" w:rsidRPr="00306129">
              <w:rPr>
                <w:rFonts w:cs="Calibri"/>
                <w:color w:val="00B0F0"/>
                <w:sz w:val="20"/>
                <w:szCs w:val="20"/>
              </w:rPr>
              <w:t xml:space="preserve"> </w:t>
            </w:r>
          </w:p>
        </w:tc>
      </w:tr>
    </w:tbl>
    <w:p w14:paraId="082F8DBA" w14:textId="77777777" w:rsidR="002E63C2" w:rsidRPr="00BC1585" w:rsidRDefault="00892D73" w:rsidP="00306129">
      <w:pPr>
        <w:pStyle w:val="Heading1"/>
      </w:pPr>
      <w:r>
        <w:br w:type="page"/>
      </w:r>
      <w:r w:rsidR="002E63C2" w:rsidRPr="00BC1585">
        <w:t xml:space="preserve">TAS </w:t>
      </w:r>
      <w:r w:rsidR="002E63C2" w:rsidRPr="00692EC1">
        <w:rPr>
          <w:rFonts w:ascii="Arial Bold" w:hAnsi="Arial Bold"/>
          <w:strike/>
        </w:rPr>
        <w:t>17</w:t>
      </w:r>
      <w:r w:rsidR="00692EC1">
        <w:t xml:space="preserve"> </w:t>
      </w:r>
      <w:r w:rsidR="00692EC1" w:rsidRPr="00692EC1">
        <w:rPr>
          <w:color w:val="00B0F0"/>
        </w:rPr>
        <w:t>18</w:t>
      </w:r>
      <w:r w:rsidR="002E63C2" w:rsidRPr="00BC1585">
        <w:t>.   Note 33.   Interest-Bearing Liabilities and Finance Leases</w:t>
      </w:r>
    </w:p>
    <w:tbl>
      <w:tblPr>
        <w:tblW w:w="50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5872"/>
        <w:gridCol w:w="1498"/>
        <w:gridCol w:w="1256"/>
      </w:tblGrid>
      <w:tr w:rsidR="00FA39FB" w:rsidRPr="0099700C" w14:paraId="5C8D4E0D" w14:textId="77777777" w:rsidTr="00892D73">
        <w:trPr>
          <w:cantSplit/>
          <w:trHeight w:val="23"/>
        </w:trPr>
        <w:tc>
          <w:tcPr>
            <w:tcW w:w="596" w:type="pct"/>
            <w:tcBorders>
              <w:top w:val="single" w:sz="4" w:space="0" w:color="auto"/>
              <w:left w:val="single" w:sz="2" w:space="0" w:color="003366"/>
              <w:bottom w:val="single" w:sz="4" w:space="0" w:color="auto"/>
              <w:right w:val="single" w:sz="2" w:space="0" w:color="003366"/>
            </w:tcBorders>
          </w:tcPr>
          <w:p w14:paraId="235CBD23" w14:textId="77777777" w:rsidR="00FA39FB" w:rsidRPr="0099700C" w:rsidRDefault="0000363F" w:rsidP="00124615">
            <w:pPr>
              <w:pStyle w:val="TableReference"/>
              <w:tabs>
                <w:tab w:val="left" w:pos="3306"/>
              </w:tabs>
              <w:spacing w:before="40"/>
              <w:rPr>
                <w:rFonts w:cs="Calibri"/>
                <w:b/>
                <w:color w:val="auto"/>
                <w:sz w:val="20"/>
                <w:szCs w:val="20"/>
              </w:rPr>
            </w:pPr>
            <w:r w:rsidRPr="0099700C">
              <w:rPr>
                <w:rFonts w:cs="Calibri"/>
                <w:b/>
                <w:color w:val="auto"/>
                <w:sz w:val="20"/>
                <w:szCs w:val="20"/>
              </w:rPr>
              <w:t>Reference</w:t>
            </w:r>
          </w:p>
        </w:tc>
        <w:tc>
          <w:tcPr>
            <w:tcW w:w="4403" w:type="pct"/>
            <w:gridSpan w:val="3"/>
            <w:tcBorders>
              <w:top w:val="single" w:sz="4" w:space="0" w:color="auto"/>
              <w:left w:val="single" w:sz="2" w:space="0" w:color="003366"/>
              <w:bottom w:val="single" w:sz="4" w:space="0" w:color="auto"/>
              <w:right w:val="nil"/>
            </w:tcBorders>
            <w:vAlign w:val="bottom"/>
          </w:tcPr>
          <w:p w14:paraId="37D0B3C5" w14:textId="77777777" w:rsidR="00FA39FB" w:rsidRPr="0099700C" w:rsidRDefault="00FA39FB" w:rsidP="0000363F">
            <w:pPr>
              <w:rPr>
                <w:b/>
              </w:rPr>
            </w:pPr>
            <w:bookmarkStart w:id="124" w:name="_Toc49224124"/>
            <w:bookmarkStart w:id="125" w:name="_Ref50365639"/>
            <w:bookmarkStart w:id="126" w:name="_Toc50440380"/>
            <w:bookmarkStart w:id="127" w:name="_Ref50524178"/>
            <w:bookmarkStart w:id="128" w:name="_Toc241896841"/>
            <w:r w:rsidRPr="0099700C">
              <w:rPr>
                <w:b/>
              </w:rPr>
              <w:t>Note 3</w:t>
            </w:r>
            <w:r w:rsidR="003565F5" w:rsidRPr="0099700C">
              <w:rPr>
                <w:b/>
              </w:rPr>
              <w:t>3</w:t>
            </w:r>
            <w:r w:rsidRPr="0099700C">
              <w:rPr>
                <w:b/>
              </w:rPr>
              <w:t>.</w:t>
            </w:r>
            <w:r w:rsidR="0000363F" w:rsidRPr="0099700C">
              <w:rPr>
                <w:b/>
              </w:rPr>
              <w:t xml:space="preserve">   </w:t>
            </w:r>
            <w:r w:rsidRPr="0099700C">
              <w:rPr>
                <w:b/>
              </w:rPr>
              <w:t>Interest-Bearing Liabilities</w:t>
            </w:r>
            <w:bookmarkEnd w:id="124"/>
            <w:bookmarkEnd w:id="125"/>
            <w:bookmarkEnd w:id="126"/>
            <w:bookmarkEnd w:id="127"/>
            <w:r w:rsidRPr="0099700C">
              <w:rPr>
                <w:b/>
              </w:rPr>
              <w:t xml:space="preserve"> and Finance Leases</w:t>
            </w:r>
            <w:bookmarkEnd w:id="128"/>
            <w:r w:rsidRPr="0099700C">
              <w:rPr>
                <w:b/>
              </w:rPr>
              <w:t xml:space="preserve"> </w:t>
            </w:r>
            <w:r w:rsidRPr="0099700C">
              <w:rPr>
                <w:b/>
                <w:color w:val="FF0000"/>
              </w:rPr>
              <w:t>(EXTRACT</w:t>
            </w:r>
            <w:r w:rsidR="00C76D3D" w:rsidRPr="0099700C">
              <w:rPr>
                <w:b/>
                <w:color w:val="FF0000"/>
              </w:rPr>
              <w:t xml:space="preserve"> - to be placed at the end of the note</w:t>
            </w:r>
            <w:r w:rsidRPr="0099700C">
              <w:rPr>
                <w:b/>
                <w:color w:val="FF0000"/>
              </w:rPr>
              <w:t>)</w:t>
            </w:r>
          </w:p>
        </w:tc>
      </w:tr>
      <w:tr w:rsidR="00FA39FB" w:rsidRPr="0099700C" w14:paraId="34C7A9BC" w14:textId="77777777" w:rsidTr="00892D73">
        <w:trPr>
          <w:cantSplit/>
          <w:trHeight w:val="23"/>
        </w:trPr>
        <w:tc>
          <w:tcPr>
            <w:tcW w:w="596" w:type="pct"/>
            <w:tcBorders>
              <w:top w:val="single" w:sz="4" w:space="0" w:color="auto"/>
              <w:left w:val="single" w:sz="2" w:space="0" w:color="003366"/>
              <w:bottom w:val="nil"/>
              <w:right w:val="single" w:sz="2" w:space="0" w:color="003366"/>
            </w:tcBorders>
          </w:tcPr>
          <w:p w14:paraId="33F83F7C" w14:textId="77777777" w:rsidR="00FA39FB" w:rsidRPr="0099700C" w:rsidRDefault="00FA39FB" w:rsidP="00BE16CB">
            <w:pPr>
              <w:pStyle w:val="TableReference"/>
              <w:tabs>
                <w:tab w:val="left" w:pos="3306"/>
              </w:tabs>
              <w:spacing w:before="40"/>
              <w:rPr>
                <w:rFonts w:cs="Calibri"/>
                <w:color w:val="auto"/>
              </w:rPr>
            </w:pPr>
          </w:p>
        </w:tc>
        <w:tc>
          <w:tcPr>
            <w:tcW w:w="4403" w:type="pct"/>
            <w:gridSpan w:val="3"/>
            <w:tcBorders>
              <w:top w:val="single" w:sz="4" w:space="0" w:color="auto"/>
              <w:left w:val="single" w:sz="2" w:space="0" w:color="003366"/>
              <w:bottom w:val="nil"/>
              <w:right w:val="nil"/>
            </w:tcBorders>
          </w:tcPr>
          <w:p w14:paraId="55A84E10" w14:textId="77777777" w:rsidR="00FA39FB" w:rsidRPr="00AC7916" w:rsidRDefault="00FA39FB" w:rsidP="00FD7DCD">
            <w:pPr>
              <w:autoSpaceDE w:val="0"/>
              <w:autoSpaceDN w:val="0"/>
              <w:adjustRightInd w:val="0"/>
              <w:jc w:val="both"/>
              <w:rPr>
                <w:rFonts w:cs="Calibri"/>
                <w:b/>
                <w:bCs/>
                <w:color w:val="FF0000"/>
                <w:sz w:val="20"/>
                <w:szCs w:val="20"/>
              </w:rPr>
            </w:pPr>
            <w:r w:rsidRPr="00AC7916">
              <w:rPr>
                <w:rFonts w:cs="Calibri"/>
                <w:b/>
                <w:bCs/>
                <w:color w:val="FF0000"/>
                <w:sz w:val="20"/>
                <w:szCs w:val="20"/>
              </w:rPr>
              <w:t>Credit Facilities</w:t>
            </w:r>
          </w:p>
        </w:tc>
      </w:tr>
      <w:tr w:rsidR="00FA39FB" w:rsidRPr="0099700C" w14:paraId="6B869647" w14:textId="77777777" w:rsidTr="00892D73">
        <w:trPr>
          <w:cantSplit/>
          <w:trHeight w:val="23"/>
        </w:trPr>
        <w:tc>
          <w:tcPr>
            <w:tcW w:w="596" w:type="pct"/>
            <w:tcBorders>
              <w:top w:val="nil"/>
              <w:left w:val="single" w:sz="2" w:space="0" w:color="003366"/>
              <w:bottom w:val="nil"/>
              <w:right w:val="single" w:sz="2" w:space="0" w:color="003366"/>
            </w:tcBorders>
          </w:tcPr>
          <w:p w14:paraId="6AC756AE" w14:textId="77777777" w:rsidR="00FA39FB" w:rsidRPr="0099700C" w:rsidRDefault="00FA39FB" w:rsidP="00BE16CB">
            <w:pPr>
              <w:pStyle w:val="TableReference"/>
              <w:tabs>
                <w:tab w:val="left" w:pos="3306"/>
              </w:tabs>
              <w:spacing w:before="40"/>
              <w:rPr>
                <w:rFonts w:cs="Calibri"/>
                <w:color w:val="auto"/>
              </w:rPr>
            </w:pPr>
          </w:p>
        </w:tc>
        <w:tc>
          <w:tcPr>
            <w:tcW w:w="4403" w:type="pct"/>
            <w:gridSpan w:val="3"/>
            <w:tcBorders>
              <w:top w:val="nil"/>
              <w:left w:val="single" w:sz="2" w:space="0" w:color="003366"/>
              <w:bottom w:val="nil"/>
              <w:right w:val="nil"/>
            </w:tcBorders>
          </w:tcPr>
          <w:p w14:paraId="7C5532B0" w14:textId="77777777" w:rsidR="00FA39FB" w:rsidRPr="00AC7916" w:rsidRDefault="00FA39FB" w:rsidP="004B79AF">
            <w:pPr>
              <w:pStyle w:val="CommentaryText"/>
              <w:tabs>
                <w:tab w:val="left" w:pos="3306"/>
              </w:tabs>
              <w:spacing w:before="60" w:after="60"/>
              <w:rPr>
                <w:rFonts w:cs="Calibri"/>
                <w:bCs/>
                <w:color w:val="FF0000"/>
                <w:szCs w:val="20"/>
              </w:rPr>
            </w:pPr>
            <w:r w:rsidRPr="00AC7916">
              <w:rPr>
                <w:rFonts w:cs="Calibri"/>
                <w:color w:val="FF0000"/>
              </w:rPr>
              <w:t xml:space="preserve">The Authority has organised a bank overdraft with ‘Example Bank’.  The facility allows amounts to be drawn down at any time.  The total amount of the facility is $5,000,000.  The interest rate on the facility is variable and is determined using market rates at the time the overdraft is used.  ‘Example Bank’ may cancel the facility at any time.  The following sets out the used and unused portion of the credit facility at the end of the financial year.  </w:t>
            </w:r>
          </w:p>
        </w:tc>
      </w:tr>
      <w:tr w:rsidR="00FA39FB" w:rsidRPr="0099700C" w14:paraId="4A010EF6" w14:textId="77777777" w:rsidTr="00892D73">
        <w:trPr>
          <w:cantSplit/>
          <w:trHeight w:val="23"/>
        </w:trPr>
        <w:tc>
          <w:tcPr>
            <w:tcW w:w="596" w:type="pct"/>
            <w:tcBorders>
              <w:top w:val="nil"/>
              <w:left w:val="single" w:sz="2" w:space="0" w:color="003366"/>
              <w:bottom w:val="nil"/>
              <w:right w:val="single" w:sz="2" w:space="0" w:color="003366"/>
            </w:tcBorders>
          </w:tcPr>
          <w:p w14:paraId="254003E0" w14:textId="77777777" w:rsidR="00FA39FB" w:rsidRPr="0099700C" w:rsidRDefault="00FA39FB" w:rsidP="00BE16CB">
            <w:pPr>
              <w:pStyle w:val="TableReference"/>
              <w:tabs>
                <w:tab w:val="left" w:pos="3306"/>
              </w:tabs>
              <w:spacing w:before="40"/>
              <w:rPr>
                <w:rFonts w:cs="Calibri"/>
                <w:color w:val="auto"/>
              </w:rPr>
            </w:pPr>
          </w:p>
        </w:tc>
        <w:tc>
          <w:tcPr>
            <w:tcW w:w="2998" w:type="pct"/>
            <w:tcBorders>
              <w:top w:val="nil"/>
              <w:left w:val="single" w:sz="2" w:space="0" w:color="003366"/>
              <w:bottom w:val="nil"/>
              <w:right w:val="nil"/>
            </w:tcBorders>
          </w:tcPr>
          <w:p w14:paraId="23E17960" w14:textId="77777777" w:rsidR="00FA39FB" w:rsidRPr="00AC7916" w:rsidRDefault="00FA39FB" w:rsidP="004B79AF">
            <w:pPr>
              <w:pStyle w:val="NoteTitle"/>
              <w:numPr>
                <w:ilvl w:val="0"/>
                <w:numId w:val="0"/>
              </w:numPr>
              <w:rPr>
                <w:rFonts w:cs="Calibri"/>
                <w:color w:val="FF0000"/>
                <w:sz w:val="12"/>
              </w:rPr>
            </w:pPr>
          </w:p>
        </w:tc>
        <w:tc>
          <w:tcPr>
            <w:tcW w:w="765" w:type="pct"/>
            <w:tcBorders>
              <w:top w:val="single" w:sz="4" w:space="0" w:color="auto"/>
              <w:left w:val="nil"/>
              <w:bottom w:val="single" w:sz="4" w:space="0" w:color="auto"/>
              <w:right w:val="nil"/>
            </w:tcBorders>
          </w:tcPr>
          <w:p w14:paraId="1BFA18EA" w14:textId="77777777" w:rsidR="00FA39FB" w:rsidRPr="00AC7916" w:rsidRDefault="00551886" w:rsidP="000B6DEA">
            <w:pPr>
              <w:pStyle w:val="TableText"/>
              <w:jc w:val="right"/>
              <w:rPr>
                <w:rFonts w:cs="Calibri"/>
                <w:b/>
                <w:bCs/>
                <w:color w:val="FF0000"/>
              </w:rPr>
            </w:pPr>
            <w:r w:rsidRPr="00AC7916">
              <w:rPr>
                <w:rFonts w:cs="Calibri"/>
                <w:b/>
                <w:bCs/>
                <w:color w:val="FF0000"/>
              </w:rPr>
              <w:t>201</w:t>
            </w:r>
            <w:r w:rsidR="00AC7916">
              <w:rPr>
                <w:rFonts w:cs="Calibri"/>
                <w:b/>
                <w:bCs/>
                <w:color w:val="FF0000"/>
              </w:rPr>
              <w:t>9</w:t>
            </w:r>
            <w:r w:rsidR="00FA39FB" w:rsidRPr="00AC7916">
              <w:rPr>
                <w:rFonts w:cs="Calibri"/>
                <w:b/>
                <w:bCs/>
                <w:color w:val="FF0000"/>
              </w:rPr>
              <w:t xml:space="preserve"> </w:t>
            </w:r>
          </w:p>
          <w:p w14:paraId="649A95F5" w14:textId="77777777" w:rsidR="00FA39FB" w:rsidRPr="00AC7916" w:rsidRDefault="00FA39FB" w:rsidP="000B6DEA">
            <w:pPr>
              <w:pStyle w:val="TableText"/>
              <w:jc w:val="right"/>
              <w:rPr>
                <w:rFonts w:cs="Calibri"/>
                <w:b/>
                <w:bCs/>
                <w:color w:val="FF0000"/>
              </w:rPr>
            </w:pPr>
            <w:r w:rsidRPr="00AC7916">
              <w:rPr>
                <w:rFonts w:cs="Calibri"/>
                <w:b/>
                <w:bCs/>
                <w:color w:val="FF0000"/>
              </w:rPr>
              <w:t>$’000</w:t>
            </w:r>
          </w:p>
        </w:tc>
        <w:tc>
          <w:tcPr>
            <w:tcW w:w="640" w:type="pct"/>
            <w:tcBorders>
              <w:top w:val="single" w:sz="4" w:space="0" w:color="auto"/>
              <w:left w:val="nil"/>
              <w:bottom w:val="single" w:sz="4" w:space="0" w:color="auto"/>
              <w:right w:val="nil"/>
            </w:tcBorders>
          </w:tcPr>
          <w:p w14:paraId="1977C6C0" w14:textId="77777777" w:rsidR="00FA39FB" w:rsidRPr="00AC7916" w:rsidRDefault="00551886" w:rsidP="000B6DEA">
            <w:pPr>
              <w:pStyle w:val="TableText"/>
              <w:jc w:val="right"/>
              <w:rPr>
                <w:rFonts w:cs="Calibri"/>
                <w:b/>
                <w:bCs/>
                <w:color w:val="FF0000"/>
              </w:rPr>
            </w:pPr>
            <w:r w:rsidRPr="00AC7916">
              <w:rPr>
                <w:rFonts w:cs="Calibri"/>
                <w:b/>
                <w:bCs/>
                <w:color w:val="FF0000"/>
              </w:rPr>
              <w:t>201</w:t>
            </w:r>
            <w:r w:rsidR="00AC7916">
              <w:rPr>
                <w:rFonts w:cs="Calibri"/>
                <w:b/>
                <w:bCs/>
                <w:color w:val="FF0000"/>
              </w:rPr>
              <w:t>8</w:t>
            </w:r>
            <w:r w:rsidR="00FA39FB" w:rsidRPr="00AC7916">
              <w:rPr>
                <w:rFonts w:cs="Calibri"/>
                <w:b/>
                <w:bCs/>
                <w:color w:val="FF0000"/>
              </w:rPr>
              <w:t xml:space="preserve"> </w:t>
            </w:r>
          </w:p>
          <w:p w14:paraId="23107910" w14:textId="77777777" w:rsidR="00FA39FB" w:rsidRPr="00AC7916" w:rsidRDefault="00FA39FB" w:rsidP="000B6DEA">
            <w:pPr>
              <w:pStyle w:val="TableText"/>
              <w:jc w:val="right"/>
              <w:rPr>
                <w:rFonts w:cs="Calibri"/>
                <w:b/>
                <w:bCs/>
                <w:color w:val="FF0000"/>
              </w:rPr>
            </w:pPr>
            <w:r w:rsidRPr="00AC7916">
              <w:rPr>
                <w:rFonts w:cs="Calibri"/>
                <w:b/>
                <w:bCs/>
                <w:color w:val="FF0000"/>
              </w:rPr>
              <w:t>$’000</w:t>
            </w:r>
          </w:p>
        </w:tc>
      </w:tr>
      <w:tr w:rsidR="00FA39FB" w:rsidRPr="0099700C" w14:paraId="32B8E1AC" w14:textId="77777777" w:rsidTr="00892D73">
        <w:trPr>
          <w:cantSplit/>
          <w:trHeight w:val="23"/>
        </w:trPr>
        <w:tc>
          <w:tcPr>
            <w:tcW w:w="596" w:type="pct"/>
            <w:tcBorders>
              <w:top w:val="nil"/>
              <w:left w:val="single" w:sz="2" w:space="0" w:color="003366"/>
              <w:bottom w:val="nil"/>
              <w:right w:val="single" w:sz="2" w:space="0" w:color="003366"/>
            </w:tcBorders>
          </w:tcPr>
          <w:p w14:paraId="25A7DD65"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33E51FFE" w14:textId="77777777" w:rsidR="00FA39FB" w:rsidRPr="00AC7916" w:rsidRDefault="00FA39FB" w:rsidP="000B6DEA">
            <w:pPr>
              <w:pStyle w:val="TableText"/>
              <w:rPr>
                <w:rFonts w:cs="Calibri"/>
                <w:b/>
                <w:bCs/>
                <w:color w:val="FF0000"/>
              </w:rPr>
            </w:pPr>
            <w:r w:rsidRPr="00AC7916">
              <w:rPr>
                <w:rFonts w:cs="Calibri"/>
                <w:b/>
                <w:bCs/>
                <w:color w:val="FF0000"/>
              </w:rPr>
              <w:t xml:space="preserve">Used </w:t>
            </w:r>
          </w:p>
        </w:tc>
        <w:tc>
          <w:tcPr>
            <w:tcW w:w="765" w:type="pct"/>
            <w:tcBorders>
              <w:top w:val="nil"/>
              <w:left w:val="nil"/>
              <w:bottom w:val="nil"/>
              <w:right w:val="nil"/>
            </w:tcBorders>
          </w:tcPr>
          <w:p w14:paraId="780924DE" w14:textId="77777777" w:rsidR="00FA39FB" w:rsidRPr="00AC7916" w:rsidRDefault="00FA39FB" w:rsidP="000B6DEA">
            <w:pPr>
              <w:pStyle w:val="TableText"/>
              <w:jc w:val="right"/>
              <w:rPr>
                <w:rFonts w:cs="Calibri"/>
                <w:b/>
                <w:bCs/>
                <w:color w:val="FF0000"/>
              </w:rPr>
            </w:pPr>
          </w:p>
        </w:tc>
        <w:tc>
          <w:tcPr>
            <w:tcW w:w="640" w:type="pct"/>
            <w:tcBorders>
              <w:top w:val="nil"/>
              <w:left w:val="nil"/>
              <w:bottom w:val="nil"/>
              <w:right w:val="nil"/>
            </w:tcBorders>
          </w:tcPr>
          <w:p w14:paraId="11D85170" w14:textId="77777777" w:rsidR="00FA39FB" w:rsidRPr="00AC7916" w:rsidRDefault="00FA39FB" w:rsidP="000B6DEA">
            <w:pPr>
              <w:pStyle w:val="TableText"/>
              <w:jc w:val="right"/>
              <w:rPr>
                <w:rFonts w:cs="Calibri"/>
                <w:b/>
                <w:bCs/>
                <w:color w:val="FF0000"/>
              </w:rPr>
            </w:pPr>
          </w:p>
        </w:tc>
      </w:tr>
      <w:tr w:rsidR="00FA39FB" w:rsidRPr="0099700C" w14:paraId="68A6F022" w14:textId="77777777" w:rsidTr="00892D73">
        <w:trPr>
          <w:cantSplit/>
          <w:trHeight w:val="23"/>
        </w:trPr>
        <w:tc>
          <w:tcPr>
            <w:tcW w:w="596" w:type="pct"/>
            <w:tcBorders>
              <w:top w:val="nil"/>
              <w:left w:val="single" w:sz="2" w:space="0" w:color="003366"/>
              <w:bottom w:val="nil"/>
              <w:right w:val="single" w:sz="2" w:space="0" w:color="003366"/>
            </w:tcBorders>
          </w:tcPr>
          <w:p w14:paraId="79B64EDC"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61FC43C8" w14:textId="77777777" w:rsidR="00FA39FB" w:rsidRPr="00AC7916" w:rsidRDefault="00FA39FB" w:rsidP="000B6DEA">
            <w:pPr>
              <w:pStyle w:val="TableText"/>
              <w:rPr>
                <w:rFonts w:cs="Calibri"/>
                <w:color w:val="FF0000"/>
              </w:rPr>
            </w:pPr>
            <w:r w:rsidRPr="00AC7916">
              <w:rPr>
                <w:rFonts w:cs="Calibri"/>
                <w:color w:val="FF0000"/>
              </w:rPr>
              <w:t>Bank Overdraft</w:t>
            </w:r>
          </w:p>
        </w:tc>
        <w:tc>
          <w:tcPr>
            <w:tcW w:w="765" w:type="pct"/>
            <w:tcBorders>
              <w:top w:val="nil"/>
              <w:left w:val="nil"/>
              <w:bottom w:val="nil"/>
              <w:right w:val="nil"/>
            </w:tcBorders>
            <w:vAlign w:val="bottom"/>
          </w:tcPr>
          <w:p w14:paraId="25C14538" w14:textId="77777777" w:rsidR="00FA39FB" w:rsidRPr="00AC7916" w:rsidRDefault="00FA39FB" w:rsidP="00824A4D">
            <w:pPr>
              <w:pStyle w:val="TableText"/>
              <w:tabs>
                <w:tab w:val="left" w:pos="3306"/>
              </w:tabs>
              <w:jc w:val="right"/>
              <w:rPr>
                <w:rFonts w:cs="Calibri"/>
                <w:color w:val="FF0000"/>
              </w:rPr>
            </w:pPr>
            <w:r w:rsidRPr="00AC7916">
              <w:rPr>
                <w:rFonts w:cs="Calibri"/>
                <w:color w:val="FF0000"/>
              </w:rPr>
              <w:t>X,xxx</w:t>
            </w:r>
          </w:p>
        </w:tc>
        <w:tc>
          <w:tcPr>
            <w:tcW w:w="640" w:type="pct"/>
            <w:tcBorders>
              <w:top w:val="nil"/>
              <w:left w:val="nil"/>
              <w:bottom w:val="nil"/>
              <w:right w:val="nil"/>
            </w:tcBorders>
            <w:vAlign w:val="bottom"/>
          </w:tcPr>
          <w:p w14:paraId="02894EF6" w14:textId="77777777" w:rsidR="00FA39FB" w:rsidRPr="00AC7916" w:rsidRDefault="00FA39FB" w:rsidP="00824A4D">
            <w:pPr>
              <w:pStyle w:val="TableText"/>
              <w:tabs>
                <w:tab w:val="left" w:pos="3306"/>
              </w:tabs>
              <w:jc w:val="right"/>
              <w:rPr>
                <w:rFonts w:cs="Calibri"/>
                <w:color w:val="FF0000"/>
              </w:rPr>
            </w:pPr>
            <w:r w:rsidRPr="00AC7916">
              <w:rPr>
                <w:rFonts w:cs="Calibri"/>
                <w:color w:val="FF0000"/>
              </w:rPr>
              <w:t>X,xxx</w:t>
            </w:r>
          </w:p>
        </w:tc>
      </w:tr>
      <w:tr w:rsidR="00FA39FB" w:rsidRPr="0099700C" w14:paraId="1642E1A0" w14:textId="77777777" w:rsidTr="00892D73">
        <w:trPr>
          <w:cantSplit/>
          <w:trHeight w:val="23"/>
        </w:trPr>
        <w:tc>
          <w:tcPr>
            <w:tcW w:w="596" w:type="pct"/>
            <w:tcBorders>
              <w:top w:val="nil"/>
              <w:left w:val="single" w:sz="2" w:space="0" w:color="003366"/>
              <w:bottom w:val="nil"/>
              <w:right w:val="single" w:sz="2" w:space="0" w:color="003366"/>
            </w:tcBorders>
          </w:tcPr>
          <w:p w14:paraId="67572E1B"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1690A5EA" w14:textId="77777777" w:rsidR="00FA39FB" w:rsidRPr="00AC7916" w:rsidRDefault="00FA39FB" w:rsidP="000B6DEA">
            <w:pPr>
              <w:pStyle w:val="TableText"/>
              <w:rPr>
                <w:rFonts w:cs="Calibri"/>
                <w:b/>
                <w:bCs/>
                <w:color w:val="FF0000"/>
              </w:rPr>
            </w:pPr>
            <w:r w:rsidRPr="00AC7916">
              <w:rPr>
                <w:rFonts w:cs="Calibri"/>
                <w:b/>
                <w:bCs/>
                <w:color w:val="FF0000"/>
              </w:rPr>
              <w:t>Unused</w:t>
            </w:r>
          </w:p>
        </w:tc>
        <w:tc>
          <w:tcPr>
            <w:tcW w:w="765" w:type="pct"/>
            <w:tcBorders>
              <w:top w:val="nil"/>
              <w:left w:val="nil"/>
              <w:bottom w:val="nil"/>
              <w:right w:val="nil"/>
            </w:tcBorders>
          </w:tcPr>
          <w:p w14:paraId="4639CF42" w14:textId="77777777" w:rsidR="00FA39FB" w:rsidRPr="00AC7916" w:rsidRDefault="00FA39FB" w:rsidP="000B6DEA">
            <w:pPr>
              <w:pStyle w:val="TableText"/>
              <w:jc w:val="right"/>
              <w:rPr>
                <w:rFonts w:cs="Calibri"/>
                <w:color w:val="FF0000"/>
              </w:rPr>
            </w:pPr>
          </w:p>
        </w:tc>
        <w:tc>
          <w:tcPr>
            <w:tcW w:w="640" w:type="pct"/>
            <w:tcBorders>
              <w:top w:val="nil"/>
              <w:left w:val="nil"/>
              <w:bottom w:val="nil"/>
              <w:right w:val="nil"/>
            </w:tcBorders>
          </w:tcPr>
          <w:p w14:paraId="32D0FB3B" w14:textId="77777777" w:rsidR="00FA39FB" w:rsidRPr="00AC7916" w:rsidRDefault="00FA39FB" w:rsidP="000B6DEA">
            <w:pPr>
              <w:pStyle w:val="TableText"/>
              <w:jc w:val="right"/>
              <w:rPr>
                <w:rFonts w:cs="Calibri"/>
                <w:color w:val="FF0000"/>
              </w:rPr>
            </w:pPr>
          </w:p>
        </w:tc>
      </w:tr>
      <w:tr w:rsidR="00FA39FB" w:rsidRPr="0099700C" w14:paraId="62BDB220" w14:textId="77777777" w:rsidTr="00892D73">
        <w:trPr>
          <w:cantSplit/>
          <w:trHeight w:val="23"/>
        </w:trPr>
        <w:tc>
          <w:tcPr>
            <w:tcW w:w="596" w:type="pct"/>
            <w:tcBorders>
              <w:top w:val="nil"/>
              <w:left w:val="single" w:sz="2" w:space="0" w:color="003366"/>
              <w:bottom w:val="nil"/>
              <w:right w:val="single" w:sz="2" w:space="0" w:color="003366"/>
            </w:tcBorders>
          </w:tcPr>
          <w:p w14:paraId="1ED66CC7"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2317C3DE" w14:textId="77777777" w:rsidR="00FA39FB" w:rsidRPr="00AC7916" w:rsidRDefault="00FA39FB" w:rsidP="000B6DEA">
            <w:pPr>
              <w:pStyle w:val="TableText"/>
              <w:rPr>
                <w:rFonts w:cs="Calibri"/>
                <w:color w:val="FF0000"/>
              </w:rPr>
            </w:pPr>
            <w:r w:rsidRPr="00AC7916">
              <w:rPr>
                <w:rFonts w:cs="Calibri"/>
                <w:color w:val="FF0000"/>
              </w:rPr>
              <w:t>Bank Overdraft</w:t>
            </w:r>
          </w:p>
        </w:tc>
        <w:tc>
          <w:tcPr>
            <w:tcW w:w="765" w:type="pct"/>
            <w:tcBorders>
              <w:top w:val="nil"/>
              <w:left w:val="nil"/>
              <w:bottom w:val="single" w:sz="4" w:space="0" w:color="003366"/>
              <w:right w:val="nil"/>
            </w:tcBorders>
            <w:vAlign w:val="bottom"/>
          </w:tcPr>
          <w:p w14:paraId="61C1F09E" w14:textId="77777777" w:rsidR="00FA39FB" w:rsidRPr="00AC7916" w:rsidRDefault="00FA39FB" w:rsidP="00824A4D">
            <w:pPr>
              <w:pStyle w:val="TableText"/>
              <w:tabs>
                <w:tab w:val="left" w:pos="3306"/>
              </w:tabs>
              <w:jc w:val="right"/>
              <w:rPr>
                <w:rFonts w:cs="Calibri"/>
                <w:color w:val="FF0000"/>
              </w:rPr>
            </w:pPr>
            <w:r w:rsidRPr="00AC7916">
              <w:rPr>
                <w:rFonts w:cs="Calibri"/>
                <w:color w:val="FF0000"/>
              </w:rPr>
              <w:t>X,xxx</w:t>
            </w:r>
          </w:p>
        </w:tc>
        <w:tc>
          <w:tcPr>
            <w:tcW w:w="640" w:type="pct"/>
            <w:tcBorders>
              <w:top w:val="nil"/>
              <w:left w:val="nil"/>
              <w:bottom w:val="single" w:sz="4" w:space="0" w:color="003366"/>
              <w:right w:val="nil"/>
            </w:tcBorders>
            <w:vAlign w:val="bottom"/>
          </w:tcPr>
          <w:p w14:paraId="6838B67C" w14:textId="77777777" w:rsidR="00FA39FB" w:rsidRPr="00AC7916" w:rsidRDefault="00FA39FB" w:rsidP="00824A4D">
            <w:pPr>
              <w:pStyle w:val="TableText"/>
              <w:tabs>
                <w:tab w:val="left" w:pos="3306"/>
              </w:tabs>
              <w:jc w:val="right"/>
              <w:rPr>
                <w:rFonts w:cs="Calibri"/>
                <w:color w:val="FF0000"/>
              </w:rPr>
            </w:pPr>
            <w:r w:rsidRPr="00AC7916">
              <w:rPr>
                <w:rFonts w:cs="Calibri"/>
                <w:color w:val="FF0000"/>
              </w:rPr>
              <w:t>X,xxx</w:t>
            </w:r>
          </w:p>
        </w:tc>
      </w:tr>
      <w:tr w:rsidR="00FA39FB" w:rsidRPr="0099700C" w14:paraId="6E22DB87" w14:textId="77777777" w:rsidTr="00892D73">
        <w:trPr>
          <w:cantSplit/>
          <w:trHeight w:val="23"/>
        </w:trPr>
        <w:tc>
          <w:tcPr>
            <w:tcW w:w="596" w:type="pct"/>
            <w:tcBorders>
              <w:top w:val="nil"/>
              <w:left w:val="single" w:sz="2" w:space="0" w:color="003366"/>
              <w:bottom w:val="nil"/>
              <w:right w:val="single" w:sz="2" w:space="0" w:color="003366"/>
            </w:tcBorders>
          </w:tcPr>
          <w:p w14:paraId="226751DD" w14:textId="77777777" w:rsidR="00FA39FB" w:rsidRPr="0099700C" w:rsidRDefault="00FA39FB" w:rsidP="00BE16CB">
            <w:pPr>
              <w:pStyle w:val="Header"/>
              <w:tabs>
                <w:tab w:val="left" w:pos="3306"/>
              </w:tabs>
              <w:spacing w:before="40"/>
              <w:rPr>
                <w:rFonts w:cs="Calibri"/>
              </w:rPr>
            </w:pPr>
          </w:p>
        </w:tc>
        <w:tc>
          <w:tcPr>
            <w:tcW w:w="2998" w:type="pct"/>
            <w:tcBorders>
              <w:top w:val="nil"/>
              <w:left w:val="single" w:sz="2" w:space="0" w:color="003366"/>
              <w:bottom w:val="nil"/>
              <w:right w:val="nil"/>
            </w:tcBorders>
          </w:tcPr>
          <w:p w14:paraId="70BC55C3" w14:textId="77777777" w:rsidR="00FA39FB" w:rsidRPr="00AC7916" w:rsidRDefault="00FA39FB" w:rsidP="000B6DEA">
            <w:pPr>
              <w:pStyle w:val="TableText"/>
              <w:rPr>
                <w:rFonts w:cs="Calibri"/>
                <w:b/>
                <w:bCs/>
                <w:color w:val="FF0000"/>
              </w:rPr>
            </w:pPr>
            <w:r w:rsidRPr="00AC7916">
              <w:rPr>
                <w:rFonts w:cs="Calibri"/>
                <w:b/>
                <w:bCs/>
                <w:color w:val="FF0000"/>
              </w:rPr>
              <w:t>Total Facility</w:t>
            </w:r>
          </w:p>
        </w:tc>
        <w:tc>
          <w:tcPr>
            <w:tcW w:w="765" w:type="pct"/>
            <w:tcBorders>
              <w:top w:val="single" w:sz="4" w:space="0" w:color="003366"/>
              <w:left w:val="nil"/>
              <w:bottom w:val="single" w:sz="4" w:space="0" w:color="auto"/>
              <w:right w:val="nil"/>
            </w:tcBorders>
            <w:vAlign w:val="bottom"/>
          </w:tcPr>
          <w:p w14:paraId="043308D0" w14:textId="77777777" w:rsidR="00FA39FB" w:rsidRPr="00AC7916" w:rsidRDefault="00FA39FB" w:rsidP="00824A4D">
            <w:pPr>
              <w:pStyle w:val="TableText"/>
              <w:tabs>
                <w:tab w:val="left" w:pos="3306"/>
              </w:tabs>
              <w:jc w:val="right"/>
              <w:rPr>
                <w:rFonts w:cs="Calibri"/>
                <w:b/>
                <w:color w:val="FF0000"/>
              </w:rPr>
            </w:pPr>
            <w:r w:rsidRPr="00AC7916">
              <w:rPr>
                <w:rFonts w:cs="Calibri"/>
                <w:b/>
                <w:color w:val="FF0000"/>
              </w:rPr>
              <w:t>X,xxx</w:t>
            </w:r>
          </w:p>
        </w:tc>
        <w:tc>
          <w:tcPr>
            <w:tcW w:w="640" w:type="pct"/>
            <w:tcBorders>
              <w:top w:val="single" w:sz="4" w:space="0" w:color="003366"/>
              <w:left w:val="nil"/>
              <w:bottom w:val="single" w:sz="4" w:space="0" w:color="auto"/>
              <w:right w:val="nil"/>
            </w:tcBorders>
            <w:vAlign w:val="bottom"/>
          </w:tcPr>
          <w:p w14:paraId="34E5C77D" w14:textId="77777777" w:rsidR="00FA39FB" w:rsidRPr="00AC7916" w:rsidRDefault="00FA39FB" w:rsidP="00824A4D">
            <w:pPr>
              <w:pStyle w:val="TableText"/>
              <w:tabs>
                <w:tab w:val="left" w:pos="3306"/>
              </w:tabs>
              <w:jc w:val="right"/>
              <w:rPr>
                <w:rFonts w:cs="Calibri"/>
                <w:b/>
                <w:color w:val="FF0000"/>
              </w:rPr>
            </w:pPr>
            <w:r w:rsidRPr="00AC7916">
              <w:rPr>
                <w:rFonts w:cs="Calibri"/>
                <w:b/>
                <w:color w:val="FF0000"/>
              </w:rPr>
              <w:t>X,xxx</w:t>
            </w:r>
          </w:p>
        </w:tc>
      </w:tr>
      <w:tr w:rsidR="00892D73" w:rsidRPr="0099700C" w14:paraId="4108BFF2" w14:textId="77777777" w:rsidTr="00892D73">
        <w:trPr>
          <w:cantSplit/>
          <w:trHeight w:val="23"/>
        </w:trPr>
        <w:tc>
          <w:tcPr>
            <w:tcW w:w="596" w:type="pct"/>
            <w:tcBorders>
              <w:top w:val="nil"/>
              <w:left w:val="single" w:sz="2" w:space="0" w:color="003366"/>
              <w:bottom w:val="nil"/>
              <w:right w:val="single" w:sz="2" w:space="0" w:color="003366"/>
            </w:tcBorders>
          </w:tcPr>
          <w:p w14:paraId="4A4CB112" w14:textId="77777777" w:rsidR="00892D73" w:rsidRPr="0099700C" w:rsidRDefault="00892D73" w:rsidP="0034337B">
            <w:pPr>
              <w:pStyle w:val="Reference"/>
              <w:rPr>
                <w:rFonts w:cs="Calibri"/>
              </w:rPr>
            </w:pPr>
          </w:p>
        </w:tc>
        <w:tc>
          <w:tcPr>
            <w:tcW w:w="4404" w:type="pct"/>
            <w:gridSpan w:val="3"/>
            <w:tcBorders>
              <w:top w:val="nil"/>
              <w:left w:val="single" w:sz="2" w:space="0" w:color="003366"/>
              <w:bottom w:val="nil"/>
              <w:right w:val="nil"/>
            </w:tcBorders>
          </w:tcPr>
          <w:p w14:paraId="7B31D015" w14:textId="77777777" w:rsidR="00892D73" w:rsidRPr="0099700C" w:rsidRDefault="00892D73" w:rsidP="0000363F">
            <w:pPr>
              <w:pStyle w:val="TableText"/>
              <w:tabs>
                <w:tab w:val="left" w:pos="3306"/>
              </w:tabs>
              <w:rPr>
                <w:rFonts w:cs="Calibri"/>
                <w:b/>
                <w:sz w:val="24"/>
                <w:szCs w:val="24"/>
              </w:rPr>
            </w:pPr>
          </w:p>
        </w:tc>
      </w:tr>
      <w:tr w:rsidR="00C76D3D" w:rsidRPr="0099700C" w14:paraId="5DC14FEA" w14:textId="77777777" w:rsidTr="00892D73">
        <w:trPr>
          <w:cantSplit/>
          <w:trHeight w:val="23"/>
        </w:trPr>
        <w:tc>
          <w:tcPr>
            <w:tcW w:w="596" w:type="pct"/>
            <w:tcBorders>
              <w:top w:val="nil"/>
              <w:left w:val="single" w:sz="2" w:space="0" w:color="003366"/>
              <w:bottom w:val="nil"/>
              <w:right w:val="single" w:sz="2" w:space="0" w:color="003366"/>
            </w:tcBorders>
          </w:tcPr>
          <w:p w14:paraId="07B88CBF" w14:textId="77777777" w:rsidR="00C76D3D" w:rsidRPr="0099700C" w:rsidRDefault="00C76D3D" w:rsidP="0034337B">
            <w:pPr>
              <w:pStyle w:val="Reference"/>
              <w:rPr>
                <w:rFonts w:cs="Calibri"/>
              </w:rPr>
            </w:pPr>
          </w:p>
        </w:tc>
        <w:tc>
          <w:tcPr>
            <w:tcW w:w="4404" w:type="pct"/>
            <w:gridSpan w:val="3"/>
            <w:tcBorders>
              <w:top w:val="nil"/>
              <w:left w:val="single" w:sz="2" w:space="0" w:color="003366"/>
              <w:bottom w:val="nil"/>
              <w:right w:val="nil"/>
            </w:tcBorders>
          </w:tcPr>
          <w:p w14:paraId="4DFC2918" w14:textId="77777777" w:rsidR="0000363F" w:rsidRPr="0099700C" w:rsidRDefault="0000363F" w:rsidP="0000363F">
            <w:pPr>
              <w:pStyle w:val="TableText"/>
              <w:tabs>
                <w:tab w:val="left" w:pos="3306"/>
              </w:tabs>
              <w:rPr>
                <w:b/>
                <w:sz w:val="24"/>
                <w:szCs w:val="24"/>
              </w:rPr>
            </w:pPr>
            <w:r w:rsidRPr="0099700C">
              <w:rPr>
                <w:rFonts w:cs="Calibri"/>
                <w:b/>
                <w:sz w:val="24"/>
                <w:szCs w:val="24"/>
              </w:rPr>
              <w:t xml:space="preserve">Reasons and Commentary on Note 33 Interest–Bearing Liabilities and Finance Leases </w:t>
            </w:r>
          </w:p>
        </w:tc>
      </w:tr>
      <w:tr w:rsidR="00FA39FB" w:rsidRPr="0099700C" w14:paraId="45D0B4B6" w14:textId="77777777" w:rsidTr="00892D73">
        <w:trPr>
          <w:cantSplit/>
          <w:trHeight w:val="23"/>
        </w:trPr>
        <w:tc>
          <w:tcPr>
            <w:tcW w:w="596" w:type="pct"/>
            <w:tcBorders>
              <w:top w:val="nil"/>
              <w:left w:val="single" w:sz="2" w:space="0" w:color="003366"/>
              <w:bottom w:val="nil"/>
              <w:right w:val="single" w:sz="2" w:space="0" w:color="003366"/>
            </w:tcBorders>
          </w:tcPr>
          <w:p w14:paraId="5C23A7D0" w14:textId="77777777" w:rsidR="00FA39FB" w:rsidRPr="0099700C" w:rsidRDefault="00FA39FB" w:rsidP="000B6DEA">
            <w:pPr>
              <w:pStyle w:val="TableReference"/>
              <w:tabs>
                <w:tab w:val="left" w:pos="3306"/>
              </w:tabs>
              <w:spacing w:before="40"/>
              <w:rPr>
                <w:rFonts w:cs="Calibri"/>
                <w:color w:val="auto"/>
              </w:rPr>
            </w:pPr>
          </w:p>
        </w:tc>
        <w:tc>
          <w:tcPr>
            <w:tcW w:w="4404" w:type="pct"/>
            <w:gridSpan w:val="3"/>
            <w:tcBorders>
              <w:top w:val="nil"/>
              <w:left w:val="single" w:sz="2" w:space="0" w:color="003366"/>
              <w:bottom w:val="nil"/>
              <w:right w:val="nil"/>
            </w:tcBorders>
            <w:shd w:val="clear" w:color="auto" w:fill="F2F2F2"/>
          </w:tcPr>
          <w:p w14:paraId="5EE9AE4D" w14:textId="77777777" w:rsidR="00FA39FB" w:rsidRPr="0099700C" w:rsidRDefault="00FA39FB" w:rsidP="0000363F">
            <w:pPr>
              <w:autoSpaceDE w:val="0"/>
              <w:autoSpaceDN w:val="0"/>
              <w:adjustRightInd w:val="0"/>
              <w:spacing w:before="240"/>
              <w:jc w:val="both"/>
              <w:rPr>
                <w:rFonts w:cs="Calibri"/>
                <w:sz w:val="20"/>
              </w:rPr>
            </w:pPr>
            <w:r w:rsidRPr="0099700C">
              <w:rPr>
                <w:rFonts w:cs="Calibri"/>
                <w:b/>
                <w:sz w:val="20"/>
              </w:rPr>
              <w:t>Reasons for the inclusion in T</w:t>
            </w:r>
            <w:r w:rsidR="002E63C2" w:rsidRPr="0099700C">
              <w:rPr>
                <w:rFonts w:cs="Calibri"/>
                <w:b/>
                <w:sz w:val="20"/>
              </w:rPr>
              <w:t>AS</w:t>
            </w:r>
          </w:p>
        </w:tc>
      </w:tr>
      <w:tr w:rsidR="00FA39FB" w:rsidRPr="0099700C" w14:paraId="7B1296FA" w14:textId="77777777" w:rsidTr="00892D73">
        <w:trPr>
          <w:cantSplit/>
          <w:trHeight w:val="23"/>
        </w:trPr>
        <w:tc>
          <w:tcPr>
            <w:tcW w:w="596" w:type="pct"/>
            <w:tcBorders>
              <w:top w:val="nil"/>
              <w:left w:val="single" w:sz="2" w:space="0" w:color="003366"/>
              <w:bottom w:val="nil"/>
              <w:right w:val="single" w:sz="2" w:space="0" w:color="003366"/>
            </w:tcBorders>
          </w:tcPr>
          <w:p w14:paraId="72B183CE" w14:textId="77777777" w:rsidR="00FA39FB" w:rsidRPr="0099700C" w:rsidRDefault="00FA39FB" w:rsidP="000B6DEA">
            <w:pPr>
              <w:pStyle w:val="TableReference"/>
              <w:tabs>
                <w:tab w:val="left" w:pos="3306"/>
              </w:tabs>
              <w:spacing w:before="40"/>
              <w:rPr>
                <w:rFonts w:cs="Calibri"/>
                <w:color w:val="auto"/>
              </w:rPr>
            </w:pPr>
          </w:p>
        </w:tc>
        <w:tc>
          <w:tcPr>
            <w:tcW w:w="4404" w:type="pct"/>
            <w:gridSpan w:val="3"/>
            <w:tcBorders>
              <w:top w:val="nil"/>
              <w:left w:val="single" w:sz="2" w:space="0" w:color="003366"/>
              <w:bottom w:val="nil"/>
              <w:right w:val="nil"/>
            </w:tcBorders>
            <w:shd w:val="clear" w:color="auto" w:fill="F2F2F2"/>
          </w:tcPr>
          <w:p w14:paraId="1F1A5FF0" w14:textId="77777777" w:rsidR="00FA39FB" w:rsidRPr="0099700C" w:rsidRDefault="00FA39FB" w:rsidP="00F50C02">
            <w:pPr>
              <w:pStyle w:val="BodyText"/>
              <w:spacing w:after="120"/>
              <w:rPr>
                <w:rFonts w:cs="Calibri"/>
                <w:sz w:val="20"/>
              </w:rPr>
            </w:pPr>
            <w:r w:rsidRPr="0099700C">
              <w:rPr>
                <w:rFonts w:cs="Calibri"/>
                <w:sz w:val="20"/>
              </w:rPr>
              <w:t xml:space="preserve">Territory </w:t>
            </w:r>
            <w:r w:rsidR="00E02968" w:rsidRPr="0099700C">
              <w:rPr>
                <w:rFonts w:cs="Calibri"/>
                <w:sz w:val="20"/>
              </w:rPr>
              <w:t>a</w:t>
            </w:r>
            <w:r w:rsidRPr="0099700C">
              <w:rPr>
                <w:rFonts w:cs="Calibri"/>
                <w:sz w:val="20"/>
              </w:rPr>
              <w:t xml:space="preserve">uthorities may hold </w:t>
            </w:r>
            <w:r w:rsidR="00E02968" w:rsidRPr="0099700C">
              <w:rPr>
                <w:rFonts w:cs="Calibri"/>
                <w:sz w:val="20"/>
              </w:rPr>
              <w:t>i</w:t>
            </w:r>
            <w:r w:rsidRPr="0099700C">
              <w:rPr>
                <w:rFonts w:cs="Calibri"/>
                <w:sz w:val="20"/>
              </w:rPr>
              <w:t xml:space="preserve">nterest-bearing </w:t>
            </w:r>
            <w:r w:rsidR="00E91440" w:rsidRPr="0099700C">
              <w:rPr>
                <w:rFonts w:cs="Calibri"/>
                <w:sz w:val="20"/>
              </w:rPr>
              <w:t>l</w:t>
            </w:r>
            <w:r w:rsidRPr="0099700C">
              <w:rPr>
                <w:rFonts w:cs="Calibri"/>
                <w:sz w:val="20"/>
              </w:rPr>
              <w:t xml:space="preserve">iabilities, such as overdrafts, with external banks. </w:t>
            </w:r>
            <w:r w:rsidR="00FD7DCD" w:rsidRPr="0099700C">
              <w:rPr>
                <w:rFonts w:cs="Calibri"/>
                <w:sz w:val="20"/>
              </w:rPr>
              <w:t xml:space="preserve"> Whereas, </w:t>
            </w:r>
            <w:r w:rsidR="00E02968" w:rsidRPr="0099700C">
              <w:rPr>
                <w:rFonts w:cs="Calibri"/>
                <w:sz w:val="20"/>
              </w:rPr>
              <w:t>d</w:t>
            </w:r>
            <w:r w:rsidR="00332F94" w:rsidRPr="0099700C">
              <w:rPr>
                <w:rFonts w:cs="Calibri"/>
                <w:sz w:val="20"/>
              </w:rPr>
              <w:t>irectorates</w:t>
            </w:r>
            <w:r w:rsidR="00FD7DCD" w:rsidRPr="0099700C">
              <w:rPr>
                <w:rFonts w:cs="Calibri"/>
                <w:sz w:val="20"/>
              </w:rPr>
              <w:t xml:space="preserve"> under the whole-of-government banking arrangements generally will only hold </w:t>
            </w:r>
            <w:r w:rsidR="00E02968" w:rsidRPr="0099700C">
              <w:rPr>
                <w:rFonts w:cs="Calibri"/>
                <w:sz w:val="20"/>
              </w:rPr>
              <w:t>i</w:t>
            </w:r>
            <w:r w:rsidR="00FD7DCD" w:rsidRPr="0099700C">
              <w:rPr>
                <w:rFonts w:cs="Calibri"/>
                <w:sz w:val="20"/>
              </w:rPr>
              <w:t xml:space="preserve">nterest-bearing </w:t>
            </w:r>
            <w:r w:rsidR="00E02968" w:rsidRPr="0099700C">
              <w:rPr>
                <w:rFonts w:cs="Calibri"/>
                <w:sz w:val="20"/>
              </w:rPr>
              <w:t>l</w:t>
            </w:r>
            <w:r w:rsidR="00FD7DCD" w:rsidRPr="0099700C">
              <w:rPr>
                <w:rFonts w:cs="Calibri"/>
                <w:sz w:val="20"/>
              </w:rPr>
              <w:t>iabilities with the Territory Banking Account.</w:t>
            </w:r>
          </w:p>
          <w:p w14:paraId="51DF3574" w14:textId="77777777" w:rsidR="00FA39FB" w:rsidRPr="0099700C" w:rsidRDefault="00FA39FB" w:rsidP="00425DD7">
            <w:pPr>
              <w:autoSpaceDE w:val="0"/>
              <w:autoSpaceDN w:val="0"/>
              <w:adjustRightInd w:val="0"/>
              <w:spacing w:after="120"/>
              <w:jc w:val="both"/>
              <w:rPr>
                <w:rFonts w:cs="Calibri"/>
                <w:color w:val="FF0000"/>
                <w:sz w:val="20"/>
              </w:rPr>
            </w:pPr>
            <w:r w:rsidRPr="0099700C">
              <w:rPr>
                <w:rFonts w:cs="Calibri"/>
                <w:sz w:val="20"/>
              </w:rPr>
              <w:t>As a result, an additional disclosure is provided above and amended guidance is provided below.</w:t>
            </w:r>
          </w:p>
        </w:tc>
      </w:tr>
      <w:tr w:rsidR="00916281" w:rsidRPr="0099700C" w14:paraId="6E825ABB" w14:textId="77777777" w:rsidTr="00892D73">
        <w:trPr>
          <w:cantSplit/>
          <w:trHeight w:val="23"/>
        </w:trPr>
        <w:tc>
          <w:tcPr>
            <w:tcW w:w="596" w:type="pct"/>
            <w:tcBorders>
              <w:top w:val="nil"/>
              <w:left w:val="single" w:sz="2" w:space="0" w:color="003366"/>
              <w:bottom w:val="nil"/>
              <w:right w:val="single" w:sz="2" w:space="0" w:color="003366"/>
            </w:tcBorders>
          </w:tcPr>
          <w:p w14:paraId="1336EDFC" w14:textId="77777777" w:rsidR="00916281" w:rsidRPr="0099700C" w:rsidRDefault="00916281" w:rsidP="003031FD">
            <w:pPr>
              <w:pStyle w:val="Reference"/>
              <w:rPr>
                <w:rFonts w:cs="Calibri"/>
              </w:rPr>
            </w:pPr>
          </w:p>
        </w:tc>
        <w:tc>
          <w:tcPr>
            <w:tcW w:w="4404" w:type="pct"/>
            <w:gridSpan w:val="3"/>
            <w:tcBorders>
              <w:top w:val="nil"/>
              <w:left w:val="single" w:sz="2" w:space="0" w:color="003366"/>
              <w:bottom w:val="nil"/>
              <w:right w:val="nil"/>
            </w:tcBorders>
            <w:shd w:val="clear" w:color="auto" w:fill="F2F2F2"/>
          </w:tcPr>
          <w:p w14:paraId="3D548515" w14:textId="77777777" w:rsidR="00916281" w:rsidRPr="0099700C" w:rsidRDefault="00916281" w:rsidP="00DC2659">
            <w:pPr>
              <w:pStyle w:val="TableText"/>
              <w:tabs>
                <w:tab w:val="left" w:pos="3306"/>
              </w:tabs>
              <w:rPr>
                <w:rFonts w:cs="Calibri"/>
              </w:rPr>
            </w:pPr>
          </w:p>
        </w:tc>
      </w:tr>
      <w:tr w:rsidR="00D273BF" w:rsidRPr="0099700C" w14:paraId="04585999" w14:textId="77777777" w:rsidTr="00892D73">
        <w:trPr>
          <w:cantSplit/>
          <w:trHeight w:val="23"/>
        </w:trPr>
        <w:tc>
          <w:tcPr>
            <w:tcW w:w="596" w:type="pct"/>
            <w:tcBorders>
              <w:top w:val="nil"/>
              <w:left w:val="single" w:sz="2" w:space="0" w:color="003366"/>
              <w:bottom w:val="nil"/>
              <w:right w:val="single" w:sz="2" w:space="0" w:color="003366"/>
            </w:tcBorders>
          </w:tcPr>
          <w:p w14:paraId="19DFAB8D" w14:textId="77777777" w:rsidR="00D273BF" w:rsidRPr="0099700C" w:rsidRDefault="00D273BF" w:rsidP="00607EEC">
            <w:pPr>
              <w:pStyle w:val="TableReference"/>
              <w:tabs>
                <w:tab w:val="left" w:pos="3306"/>
              </w:tabs>
              <w:spacing w:before="40"/>
              <w:rPr>
                <w:rFonts w:cs="Calibri"/>
                <w:color w:val="auto"/>
                <w:sz w:val="18"/>
                <w:szCs w:val="18"/>
              </w:rPr>
            </w:pPr>
          </w:p>
        </w:tc>
        <w:tc>
          <w:tcPr>
            <w:tcW w:w="4404" w:type="pct"/>
            <w:gridSpan w:val="3"/>
            <w:tcBorders>
              <w:top w:val="nil"/>
              <w:left w:val="single" w:sz="2" w:space="0" w:color="003366"/>
              <w:bottom w:val="nil"/>
              <w:right w:val="nil"/>
            </w:tcBorders>
            <w:shd w:val="clear" w:color="auto" w:fill="F2F2F2"/>
          </w:tcPr>
          <w:p w14:paraId="34C4FE30" w14:textId="77777777" w:rsidR="00D273BF" w:rsidRPr="0099700C" w:rsidRDefault="00D273BF" w:rsidP="00DC2659">
            <w:pPr>
              <w:pStyle w:val="CommentaryTitle"/>
              <w:spacing w:after="0"/>
              <w:rPr>
                <w:rFonts w:cs="Calibri"/>
              </w:rPr>
            </w:pPr>
            <w:bookmarkStart w:id="129" w:name="_Toc50440381"/>
            <w:bookmarkStart w:id="130" w:name="_Toc163106370"/>
            <w:r w:rsidRPr="0099700C">
              <w:rPr>
                <w:rFonts w:cs="Calibri"/>
              </w:rPr>
              <w:t xml:space="preserve">Commentary </w:t>
            </w:r>
            <w:r w:rsidRPr="0099700C">
              <w:rPr>
                <w:rFonts w:cs="Calibri"/>
              </w:rPr>
              <w:sym w:font="Symbol" w:char="F02D"/>
            </w:r>
            <w:r w:rsidRPr="0099700C">
              <w:rPr>
                <w:rFonts w:cs="Calibri"/>
              </w:rPr>
              <w:t xml:space="preserve"> Note 3</w:t>
            </w:r>
            <w:r w:rsidR="003565F5" w:rsidRPr="0099700C">
              <w:rPr>
                <w:rFonts w:cs="Calibri"/>
              </w:rPr>
              <w:t>3</w:t>
            </w:r>
            <w:r w:rsidRPr="0099700C">
              <w:rPr>
                <w:rFonts w:cs="Calibri"/>
              </w:rPr>
              <w:t>: Interest-Bearing Liabilities</w:t>
            </w:r>
            <w:bookmarkEnd w:id="129"/>
            <w:bookmarkEnd w:id="130"/>
            <w:r w:rsidRPr="0099700C">
              <w:rPr>
                <w:rFonts w:cs="Calibri"/>
              </w:rPr>
              <w:t xml:space="preserve"> and Finance Leases</w:t>
            </w:r>
          </w:p>
        </w:tc>
      </w:tr>
      <w:tr w:rsidR="00FA39FB" w:rsidRPr="0099700C" w14:paraId="2B02107F" w14:textId="77777777" w:rsidTr="00892D73">
        <w:trPr>
          <w:cantSplit/>
          <w:trHeight w:val="23"/>
        </w:trPr>
        <w:tc>
          <w:tcPr>
            <w:tcW w:w="596" w:type="pct"/>
            <w:tcBorders>
              <w:top w:val="nil"/>
              <w:left w:val="single" w:sz="2" w:space="0" w:color="003366"/>
              <w:bottom w:val="nil"/>
              <w:right w:val="single" w:sz="2" w:space="0" w:color="003366"/>
            </w:tcBorders>
          </w:tcPr>
          <w:p w14:paraId="4C71F41C" w14:textId="77777777" w:rsidR="00FA39FB" w:rsidRPr="0099700C" w:rsidRDefault="00FA39FB" w:rsidP="000B6DEA">
            <w:pPr>
              <w:pStyle w:val="TableReference"/>
              <w:tabs>
                <w:tab w:val="left" w:pos="3306"/>
              </w:tabs>
              <w:spacing w:before="40"/>
              <w:rPr>
                <w:rFonts w:cs="Calibri"/>
                <w:color w:val="auto"/>
                <w:sz w:val="18"/>
                <w:szCs w:val="18"/>
              </w:rPr>
            </w:pPr>
            <w:r w:rsidRPr="0099700C">
              <w:rPr>
                <w:rFonts w:cs="Calibri"/>
                <w:color w:val="auto"/>
                <w:sz w:val="18"/>
                <w:szCs w:val="18"/>
              </w:rPr>
              <w:t>AASB 101</w:t>
            </w:r>
            <w:r w:rsidR="002D3231" w:rsidRPr="0099700C">
              <w:rPr>
                <w:rFonts w:cs="Calibri"/>
                <w:color w:val="auto"/>
                <w:sz w:val="18"/>
                <w:szCs w:val="18"/>
              </w:rPr>
              <w:t>.</w:t>
            </w:r>
            <w:r w:rsidRPr="0099700C">
              <w:rPr>
                <w:rFonts w:cs="Calibri"/>
                <w:color w:val="auto"/>
                <w:sz w:val="18"/>
                <w:szCs w:val="18"/>
              </w:rPr>
              <w:t>64</w:t>
            </w:r>
          </w:p>
        </w:tc>
        <w:tc>
          <w:tcPr>
            <w:tcW w:w="4404" w:type="pct"/>
            <w:gridSpan w:val="3"/>
            <w:tcBorders>
              <w:top w:val="nil"/>
              <w:left w:val="single" w:sz="2" w:space="0" w:color="003366"/>
              <w:bottom w:val="nil"/>
              <w:right w:val="nil"/>
            </w:tcBorders>
            <w:shd w:val="clear" w:color="auto" w:fill="F2F2F2"/>
          </w:tcPr>
          <w:p w14:paraId="4AAEB27C" w14:textId="77777777" w:rsidR="00FA39FB" w:rsidRPr="0099700C" w:rsidRDefault="00FA39FB" w:rsidP="000B6DEA">
            <w:pPr>
              <w:pStyle w:val="CommentaryText"/>
              <w:tabs>
                <w:tab w:val="left" w:pos="3306"/>
              </w:tabs>
              <w:spacing w:before="60" w:after="60"/>
              <w:rPr>
                <w:rFonts w:cs="Calibri"/>
                <w:color w:val="FF0000"/>
                <w:szCs w:val="18"/>
              </w:rPr>
            </w:pPr>
            <w:r w:rsidRPr="0099700C">
              <w:rPr>
                <w:rFonts w:cs="Calibri"/>
                <w:color w:val="FF0000"/>
              </w:rPr>
              <w:t xml:space="preserve">If an </w:t>
            </w:r>
            <w:r w:rsidR="00E02968" w:rsidRPr="0099700C">
              <w:rPr>
                <w:rFonts w:cs="Calibri"/>
                <w:color w:val="FF0000"/>
              </w:rPr>
              <w:t>a</w:t>
            </w:r>
            <w:r w:rsidRPr="0099700C">
              <w:rPr>
                <w:rFonts w:cs="Calibri"/>
                <w:color w:val="FF0000"/>
              </w:rPr>
              <w:t>uthority expects, and has the discretion, to re-finance or rollover an existing loan facility for at least 12 months, it must classify the obligation as non-current, even if it would otherwise be due within a shorter period.</w:t>
            </w:r>
          </w:p>
        </w:tc>
      </w:tr>
      <w:tr w:rsidR="00FA39FB" w:rsidRPr="0099700C" w14:paraId="19206DA3" w14:textId="77777777" w:rsidTr="00892D73">
        <w:trPr>
          <w:cantSplit/>
          <w:trHeight w:val="23"/>
        </w:trPr>
        <w:tc>
          <w:tcPr>
            <w:tcW w:w="596" w:type="pct"/>
            <w:tcBorders>
              <w:top w:val="nil"/>
              <w:left w:val="single" w:sz="2" w:space="0" w:color="003366"/>
              <w:bottom w:val="nil"/>
              <w:right w:val="single" w:sz="2" w:space="0" w:color="003366"/>
            </w:tcBorders>
          </w:tcPr>
          <w:p w14:paraId="093F9CA0" w14:textId="77777777" w:rsidR="00FA39FB" w:rsidRPr="0099700C" w:rsidRDefault="00FA39FB" w:rsidP="000B6DEA">
            <w:pPr>
              <w:pStyle w:val="TableReference"/>
              <w:tabs>
                <w:tab w:val="left" w:pos="3306"/>
              </w:tabs>
              <w:spacing w:before="40"/>
              <w:rPr>
                <w:rFonts w:cs="Calibri"/>
                <w:color w:val="auto"/>
                <w:sz w:val="18"/>
                <w:szCs w:val="18"/>
              </w:rPr>
            </w:pPr>
            <w:r w:rsidRPr="0099700C">
              <w:rPr>
                <w:rFonts w:cs="Calibri"/>
                <w:color w:val="auto"/>
                <w:sz w:val="18"/>
                <w:szCs w:val="18"/>
              </w:rPr>
              <w:t xml:space="preserve">ACT </w:t>
            </w:r>
            <w:r w:rsidR="006E1088" w:rsidRPr="0099700C">
              <w:rPr>
                <w:rFonts w:cs="Calibri"/>
                <w:color w:val="auto"/>
                <w:sz w:val="18"/>
                <w:szCs w:val="18"/>
              </w:rPr>
              <w:t>Disclosure</w:t>
            </w:r>
            <w:r w:rsidRPr="0099700C">
              <w:rPr>
                <w:rFonts w:cs="Calibri"/>
                <w:color w:val="auto"/>
                <w:sz w:val="18"/>
                <w:szCs w:val="18"/>
              </w:rPr>
              <w:t xml:space="preserve"> Policy</w:t>
            </w:r>
          </w:p>
        </w:tc>
        <w:tc>
          <w:tcPr>
            <w:tcW w:w="4404" w:type="pct"/>
            <w:gridSpan w:val="3"/>
            <w:tcBorders>
              <w:top w:val="nil"/>
              <w:left w:val="single" w:sz="2" w:space="0" w:color="003366"/>
              <w:bottom w:val="nil"/>
              <w:right w:val="nil"/>
            </w:tcBorders>
            <w:shd w:val="clear" w:color="auto" w:fill="F2F2F2"/>
          </w:tcPr>
          <w:p w14:paraId="68685A59" w14:textId="77777777" w:rsidR="00FA39FB" w:rsidRPr="0099700C" w:rsidRDefault="00FA39FB" w:rsidP="009B4FA0">
            <w:pPr>
              <w:pStyle w:val="CommentaryText"/>
              <w:spacing w:before="60" w:after="60"/>
              <w:rPr>
                <w:rFonts w:cs="Calibri"/>
                <w:color w:val="FF0000"/>
              </w:rPr>
            </w:pPr>
            <w:r w:rsidRPr="0099700C">
              <w:rPr>
                <w:rFonts w:cs="Calibri"/>
                <w:color w:val="FF0000"/>
              </w:rPr>
              <w:t>Details of used and unused bank overdraft facilities must be disclosed including:</w:t>
            </w:r>
          </w:p>
          <w:p w14:paraId="065EF954" w14:textId="77777777" w:rsidR="00FA39FB" w:rsidRPr="0099700C" w:rsidRDefault="00FA39FB" w:rsidP="00020E12">
            <w:pPr>
              <w:pStyle w:val="Commentary-Bullet"/>
              <w:numPr>
                <w:ilvl w:val="0"/>
                <w:numId w:val="3"/>
              </w:numPr>
              <w:spacing w:before="60"/>
              <w:rPr>
                <w:rFonts w:cs="Calibri"/>
                <w:color w:val="FF0000"/>
              </w:rPr>
            </w:pPr>
            <w:r w:rsidRPr="0099700C">
              <w:rPr>
                <w:rFonts w:cs="Calibri"/>
                <w:color w:val="FF0000"/>
              </w:rPr>
              <w:t>details of credit standby arrangements, including the nature of each arrangement and the total amount of credit unused; and</w:t>
            </w:r>
          </w:p>
          <w:p w14:paraId="048FBBB3" w14:textId="77777777" w:rsidR="00FD64F5" w:rsidRPr="0099700C" w:rsidRDefault="00FA39FB" w:rsidP="00020E12">
            <w:pPr>
              <w:pStyle w:val="Commentary-Bullet"/>
              <w:numPr>
                <w:ilvl w:val="0"/>
                <w:numId w:val="3"/>
              </w:numPr>
              <w:spacing w:before="60"/>
              <w:rPr>
                <w:rFonts w:cs="Calibri"/>
                <w:b/>
                <w:bCs/>
                <w:i/>
                <w:color w:val="FF0000"/>
                <w:szCs w:val="20"/>
              </w:rPr>
            </w:pPr>
            <w:r w:rsidRPr="0099700C">
              <w:rPr>
                <w:rFonts w:cs="Calibri"/>
                <w:color w:val="FF0000"/>
              </w:rPr>
              <w:t>a summary of the used and unused loan facilities and the extent to which these can be continued or extended.</w:t>
            </w:r>
          </w:p>
        </w:tc>
      </w:tr>
    </w:tbl>
    <w:p w14:paraId="0C1AD51E" w14:textId="77777777" w:rsidR="00892D73" w:rsidRDefault="00892D73" w:rsidP="003036B8"/>
    <w:p w14:paraId="7C6E9DA3" w14:textId="77777777" w:rsidR="003036B8" w:rsidRDefault="00892D73" w:rsidP="003036B8">
      <w:r>
        <w:br w:type="page"/>
      </w:r>
    </w:p>
    <w:p w14:paraId="3AA269D4" w14:textId="77777777" w:rsidR="003036B8" w:rsidRPr="00BC1585" w:rsidRDefault="003036B8" w:rsidP="00BC1585">
      <w:pPr>
        <w:pStyle w:val="Heading1"/>
      </w:pPr>
      <w:r w:rsidRPr="00BC1585">
        <w:t xml:space="preserve">TAS </w:t>
      </w:r>
      <w:r w:rsidRPr="006D6788">
        <w:rPr>
          <w:rFonts w:ascii="Arial Bold" w:hAnsi="Arial Bold"/>
          <w:strike/>
        </w:rPr>
        <w:t>18</w:t>
      </w:r>
      <w:r w:rsidR="006D6788">
        <w:t xml:space="preserve"> </w:t>
      </w:r>
      <w:r w:rsidR="006D6788" w:rsidRPr="006D6788">
        <w:rPr>
          <w:color w:val="00B0F0"/>
        </w:rPr>
        <w:t>19</w:t>
      </w:r>
      <w:r w:rsidRPr="00BC1585">
        <w:t>.   Note 35.   Other Provisions</w:t>
      </w:r>
    </w:p>
    <w:tbl>
      <w:tblPr>
        <w:tblW w:w="50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5665"/>
        <w:gridCol w:w="1434"/>
        <w:gridCol w:w="84"/>
        <w:gridCol w:w="1444"/>
      </w:tblGrid>
      <w:tr w:rsidR="00CD2E04" w:rsidRPr="0099700C" w14:paraId="5D1A2E41" w14:textId="77777777" w:rsidTr="00CD2E04">
        <w:trPr>
          <w:cantSplit/>
          <w:trHeight w:val="23"/>
        </w:trPr>
        <w:tc>
          <w:tcPr>
            <w:tcW w:w="596" w:type="pct"/>
            <w:tcBorders>
              <w:top w:val="single" w:sz="4" w:space="0" w:color="auto"/>
              <w:left w:val="single" w:sz="2" w:space="0" w:color="003366"/>
              <w:bottom w:val="single" w:sz="4" w:space="0" w:color="auto"/>
              <w:right w:val="single" w:sz="2" w:space="0" w:color="003366"/>
            </w:tcBorders>
          </w:tcPr>
          <w:p w14:paraId="03C2CE59" w14:textId="77777777" w:rsidR="00CD2E04" w:rsidRPr="0099700C" w:rsidRDefault="00CD2E04" w:rsidP="00D775EB">
            <w:pPr>
              <w:pStyle w:val="TableReference"/>
              <w:tabs>
                <w:tab w:val="left" w:pos="3306"/>
              </w:tabs>
              <w:rPr>
                <w:rFonts w:cs="Calibri"/>
                <w:b/>
                <w:color w:val="auto"/>
                <w:sz w:val="20"/>
                <w:szCs w:val="20"/>
              </w:rPr>
            </w:pPr>
            <w:r w:rsidRPr="0099700C">
              <w:rPr>
                <w:rFonts w:cs="Calibri"/>
                <w:b/>
                <w:color w:val="auto"/>
                <w:sz w:val="20"/>
                <w:szCs w:val="20"/>
              </w:rPr>
              <w:t>Reference</w:t>
            </w:r>
          </w:p>
        </w:tc>
        <w:tc>
          <w:tcPr>
            <w:tcW w:w="2892" w:type="pct"/>
            <w:tcBorders>
              <w:top w:val="single" w:sz="4" w:space="0" w:color="auto"/>
              <w:left w:val="single" w:sz="2" w:space="0" w:color="003366"/>
              <w:bottom w:val="single" w:sz="4" w:space="0" w:color="auto"/>
              <w:right w:val="nil"/>
            </w:tcBorders>
            <w:vAlign w:val="bottom"/>
          </w:tcPr>
          <w:p w14:paraId="6372E81F" w14:textId="77777777" w:rsidR="00CD2E04" w:rsidRPr="0099700C" w:rsidRDefault="00CD2E04" w:rsidP="00CD2E04">
            <w:pPr>
              <w:spacing w:after="240"/>
              <w:rPr>
                <w:b/>
              </w:rPr>
            </w:pPr>
            <w:bookmarkStart w:id="131" w:name="_Toc241896843"/>
            <w:r w:rsidRPr="0099700C">
              <w:rPr>
                <w:b/>
              </w:rPr>
              <w:t>Note 35.   Other Provisions</w:t>
            </w:r>
            <w:bookmarkEnd w:id="131"/>
            <w:r w:rsidRPr="0099700C">
              <w:rPr>
                <w:b/>
              </w:rPr>
              <w:t xml:space="preserve"> </w:t>
            </w:r>
            <w:r w:rsidRPr="0099700C">
              <w:rPr>
                <w:b/>
                <w:color w:val="FF0000"/>
              </w:rPr>
              <w:t>(Extract)</w:t>
            </w:r>
          </w:p>
        </w:tc>
        <w:tc>
          <w:tcPr>
            <w:tcW w:w="775" w:type="pct"/>
            <w:gridSpan w:val="2"/>
            <w:tcBorders>
              <w:top w:val="single" w:sz="4" w:space="0" w:color="auto"/>
              <w:left w:val="nil"/>
              <w:bottom w:val="single" w:sz="4" w:space="0" w:color="auto"/>
              <w:right w:val="nil"/>
            </w:tcBorders>
            <w:vAlign w:val="bottom"/>
          </w:tcPr>
          <w:p w14:paraId="4A3FEB84" w14:textId="77777777" w:rsidR="00CD2E04" w:rsidRPr="0099700C" w:rsidRDefault="00CD2E04" w:rsidP="00CD2E04">
            <w:pPr>
              <w:pStyle w:val="TableTitle"/>
              <w:tabs>
                <w:tab w:val="left" w:pos="3306"/>
              </w:tabs>
              <w:rPr>
                <w:rFonts w:cs="Calibri"/>
              </w:rPr>
            </w:pPr>
            <w:r w:rsidRPr="0099700C">
              <w:rPr>
                <w:rFonts w:cs="Calibri"/>
              </w:rPr>
              <w:t>201</w:t>
            </w:r>
            <w:r w:rsidR="00AC7916">
              <w:rPr>
                <w:rFonts w:cs="Calibri"/>
              </w:rPr>
              <w:t>9</w:t>
            </w:r>
          </w:p>
          <w:p w14:paraId="113B0345" w14:textId="77777777" w:rsidR="00CD2E04" w:rsidRPr="0099700C" w:rsidRDefault="00CD2E04" w:rsidP="00CD2E04">
            <w:pPr>
              <w:pStyle w:val="TableTitle"/>
              <w:tabs>
                <w:tab w:val="left" w:pos="3306"/>
              </w:tabs>
              <w:rPr>
                <w:rFonts w:cs="Calibri"/>
              </w:rPr>
            </w:pPr>
            <w:r w:rsidRPr="0099700C">
              <w:rPr>
                <w:rFonts w:cs="Calibri"/>
              </w:rPr>
              <w:t>$’000</w:t>
            </w:r>
          </w:p>
        </w:tc>
        <w:tc>
          <w:tcPr>
            <w:tcW w:w="737" w:type="pct"/>
            <w:tcBorders>
              <w:top w:val="single" w:sz="4" w:space="0" w:color="auto"/>
              <w:left w:val="nil"/>
              <w:bottom w:val="single" w:sz="4" w:space="0" w:color="auto"/>
              <w:right w:val="nil"/>
            </w:tcBorders>
            <w:vAlign w:val="bottom"/>
          </w:tcPr>
          <w:p w14:paraId="1FF91927" w14:textId="77777777" w:rsidR="00CD2E04" w:rsidRPr="0099700C" w:rsidRDefault="00CD2E04" w:rsidP="00CD2E04">
            <w:pPr>
              <w:pStyle w:val="TableTitle"/>
              <w:tabs>
                <w:tab w:val="left" w:pos="3306"/>
              </w:tabs>
              <w:rPr>
                <w:rFonts w:cs="Calibri"/>
              </w:rPr>
            </w:pPr>
            <w:r w:rsidRPr="0099700C">
              <w:rPr>
                <w:rFonts w:cs="Calibri"/>
              </w:rPr>
              <w:t>201</w:t>
            </w:r>
            <w:r w:rsidR="00AC7916">
              <w:rPr>
                <w:rFonts w:cs="Calibri"/>
              </w:rPr>
              <w:t>8</w:t>
            </w:r>
          </w:p>
          <w:p w14:paraId="3246B1A7" w14:textId="77777777" w:rsidR="00CD2E04" w:rsidRPr="0099700C" w:rsidRDefault="00CD2E04" w:rsidP="00CD2E04">
            <w:pPr>
              <w:pStyle w:val="TableTitle"/>
              <w:tabs>
                <w:tab w:val="left" w:pos="3306"/>
              </w:tabs>
              <w:rPr>
                <w:rFonts w:cs="Calibri"/>
              </w:rPr>
            </w:pPr>
            <w:r w:rsidRPr="0099700C">
              <w:rPr>
                <w:rFonts w:cs="Calibri"/>
              </w:rPr>
              <w:t>$’000</w:t>
            </w:r>
          </w:p>
        </w:tc>
      </w:tr>
      <w:tr w:rsidR="00CD2E04" w:rsidRPr="0099700C" w14:paraId="0C5E2B6D" w14:textId="77777777" w:rsidTr="00CD2E04">
        <w:trPr>
          <w:cantSplit/>
          <w:trHeight w:val="23"/>
        </w:trPr>
        <w:tc>
          <w:tcPr>
            <w:tcW w:w="596" w:type="pct"/>
            <w:tcBorders>
              <w:top w:val="single" w:sz="4" w:space="0" w:color="auto"/>
              <w:left w:val="single" w:sz="2" w:space="0" w:color="003366"/>
              <w:bottom w:val="nil"/>
              <w:right w:val="single" w:sz="2" w:space="0" w:color="003366"/>
            </w:tcBorders>
          </w:tcPr>
          <w:p w14:paraId="506D649B" w14:textId="77777777" w:rsidR="00CD2E04" w:rsidRPr="0099700C" w:rsidRDefault="00CD2E04" w:rsidP="00D775EB">
            <w:pPr>
              <w:pStyle w:val="TableReference"/>
              <w:tabs>
                <w:tab w:val="left" w:pos="3306"/>
              </w:tabs>
              <w:rPr>
                <w:rFonts w:cs="Calibri"/>
                <w:color w:val="auto"/>
                <w:sz w:val="16"/>
                <w:szCs w:val="16"/>
              </w:rPr>
            </w:pPr>
          </w:p>
        </w:tc>
        <w:tc>
          <w:tcPr>
            <w:tcW w:w="2892" w:type="pct"/>
            <w:tcBorders>
              <w:top w:val="single" w:sz="4" w:space="0" w:color="auto"/>
              <w:left w:val="single" w:sz="2" w:space="0" w:color="003366"/>
              <w:bottom w:val="nil"/>
              <w:right w:val="nil"/>
            </w:tcBorders>
            <w:vAlign w:val="bottom"/>
          </w:tcPr>
          <w:p w14:paraId="0FB964DB" w14:textId="77777777" w:rsidR="00CD2E04" w:rsidRPr="0099700C" w:rsidRDefault="00CD2E04" w:rsidP="00D775EB">
            <w:pPr>
              <w:pStyle w:val="TableText"/>
              <w:tabs>
                <w:tab w:val="left" w:pos="3306"/>
              </w:tabs>
              <w:rPr>
                <w:rFonts w:cs="Calibri"/>
                <w:b/>
                <w:bCs/>
              </w:rPr>
            </w:pPr>
          </w:p>
        </w:tc>
        <w:tc>
          <w:tcPr>
            <w:tcW w:w="775" w:type="pct"/>
            <w:gridSpan w:val="2"/>
            <w:tcBorders>
              <w:top w:val="single" w:sz="4" w:space="0" w:color="auto"/>
              <w:left w:val="nil"/>
              <w:bottom w:val="nil"/>
              <w:right w:val="nil"/>
            </w:tcBorders>
            <w:vAlign w:val="bottom"/>
          </w:tcPr>
          <w:p w14:paraId="565ED12A" w14:textId="77777777" w:rsidR="00CD2E04" w:rsidRPr="0099700C" w:rsidRDefault="00CD2E04" w:rsidP="00D775EB">
            <w:pPr>
              <w:pStyle w:val="TableTitle"/>
              <w:tabs>
                <w:tab w:val="left" w:pos="3306"/>
              </w:tabs>
              <w:rPr>
                <w:rFonts w:cs="Calibri"/>
              </w:rPr>
            </w:pPr>
          </w:p>
        </w:tc>
        <w:tc>
          <w:tcPr>
            <w:tcW w:w="737" w:type="pct"/>
            <w:tcBorders>
              <w:top w:val="single" w:sz="4" w:space="0" w:color="auto"/>
              <w:left w:val="nil"/>
              <w:bottom w:val="nil"/>
              <w:right w:val="nil"/>
            </w:tcBorders>
            <w:vAlign w:val="bottom"/>
          </w:tcPr>
          <w:p w14:paraId="0E8B2D86" w14:textId="77777777" w:rsidR="00CD2E04" w:rsidRPr="0099700C" w:rsidRDefault="00CD2E04" w:rsidP="00D775EB">
            <w:pPr>
              <w:pStyle w:val="TableTitle"/>
              <w:tabs>
                <w:tab w:val="left" w:pos="3306"/>
              </w:tabs>
              <w:rPr>
                <w:rFonts w:cs="Calibri"/>
              </w:rPr>
            </w:pPr>
          </w:p>
        </w:tc>
      </w:tr>
      <w:tr w:rsidR="00CD2E04" w:rsidRPr="0099700C" w14:paraId="60C3D537" w14:textId="77777777" w:rsidTr="00CD2E04">
        <w:trPr>
          <w:cantSplit/>
          <w:trHeight w:val="23"/>
        </w:trPr>
        <w:tc>
          <w:tcPr>
            <w:tcW w:w="596" w:type="pct"/>
            <w:tcBorders>
              <w:top w:val="nil"/>
              <w:left w:val="single" w:sz="2" w:space="0" w:color="003366"/>
              <w:bottom w:val="nil"/>
              <w:right w:val="single" w:sz="2" w:space="0" w:color="003366"/>
            </w:tcBorders>
          </w:tcPr>
          <w:p w14:paraId="13B49B7D"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12BDC84E" w14:textId="77777777" w:rsidR="00CD2E04" w:rsidRPr="0099700C" w:rsidRDefault="00CD2E04" w:rsidP="00D775EB">
            <w:pPr>
              <w:pStyle w:val="TableText"/>
              <w:tabs>
                <w:tab w:val="left" w:pos="3306"/>
              </w:tabs>
              <w:rPr>
                <w:rFonts w:cs="Calibri"/>
                <w:b/>
                <w:bCs/>
              </w:rPr>
            </w:pPr>
            <w:r w:rsidRPr="0099700C">
              <w:rPr>
                <w:rFonts w:cs="Calibri"/>
                <w:b/>
                <w:bCs/>
              </w:rPr>
              <w:t>Current Other Provisions</w:t>
            </w:r>
          </w:p>
        </w:tc>
        <w:tc>
          <w:tcPr>
            <w:tcW w:w="775" w:type="pct"/>
            <w:gridSpan w:val="2"/>
            <w:tcBorders>
              <w:top w:val="nil"/>
              <w:left w:val="nil"/>
              <w:bottom w:val="nil"/>
              <w:right w:val="nil"/>
            </w:tcBorders>
            <w:vAlign w:val="bottom"/>
          </w:tcPr>
          <w:p w14:paraId="15BA0D2A" w14:textId="77777777" w:rsidR="00CD2E04" w:rsidRPr="0099700C" w:rsidRDefault="00CD2E04" w:rsidP="00D775EB">
            <w:pPr>
              <w:pStyle w:val="TableText"/>
              <w:tabs>
                <w:tab w:val="left" w:pos="3306"/>
              </w:tabs>
              <w:jc w:val="right"/>
              <w:rPr>
                <w:rFonts w:cs="Calibri"/>
              </w:rPr>
            </w:pPr>
          </w:p>
        </w:tc>
        <w:tc>
          <w:tcPr>
            <w:tcW w:w="737" w:type="pct"/>
            <w:tcBorders>
              <w:top w:val="nil"/>
              <w:left w:val="nil"/>
              <w:bottom w:val="nil"/>
              <w:right w:val="nil"/>
            </w:tcBorders>
            <w:vAlign w:val="bottom"/>
          </w:tcPr>
          <w:p w14:paraId="1D97B9E9" w14:textId="77777777" w:rsidR="00CD2E04" w:rsidRPr="0099700C" w:rsidRDefault="00CD2E04" w:rsidP="00D775EB">
            <w:pPr>
              <w:pStyle w:val="TableText"/>
              <w:tabs>
                <w:tab w:val="left" w:pos="3306"/>
              </w:tabs>
              <w:jc w:val="right"/>
              <w:rPr>
                <w:rFonts w:cs="Calibri"/>
              </w:rPr>
            </w:pPr>
          </w:p>
        </w:tc>
      </w:tr>
      <w:tr w:rsidR="00CD2E04" w:rsidRPr="0099700C" w14:paraId="0AF27E16" w14:textId="77777777" w:rsidTr="00CD2E04">
        <w:trPr>
          <w:cantSplit/>
          <w:trHeight w:val="23"/>
        </w:trPr>
        <w:tc>
          <w:tcPr>
            <w:tcW w:w="596" w:type="pct"/>
            <w:tcBorders>
              <w:top w:val="nil"/>
              <w:left w:val="single" w:sz="2" w:space="0" w:color="003366"/>
              <w:bottom w:val="nil"/>
              <w:right w:val="single" w:sz="2" w:space="0" w:color="003366"/>
            </w:tcBorders>
          </w:tcPr>
          <w:p w14:paraId="53D79A50" w14:textId="77777777" w:rsidR="00CD2E04" w:rsidRPr="0099700C" w:rsidRDefault="00CD2E04" w:rsidP="00D775EB">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1147C828" w14:textId="77777777" w:rsidR="00CD2E04" w:rsidRPr="0099700C" w:rsidRDefault="00CD2E04" w:rsidP="00D775EB">
            <w:pPr>
              <w:pStyle w:val="TableText"/>
              <w:tabs>
                <w:tab w:val="left" w:pos="3306"/>
              </w:tabs>
              <w:rPr>
                <w:rFonts w:cs="Calibri"/>
                <w:color w:val="FF0000"/>
              </w:rPr>
            </w:pPr>
            <w:r w:rsidRPr="0099700C">
              <w:rPr>
                <w:rFonts w:cs="Calibri"/>
                <w:color w:val="FF0000"/>
              </w:rPr>
              <w:t>Provision for Dividends</w:t>
            </w:r>
          </w:p>
        </w:tc>
        <w:tc>
          <w:tcPr>
            <w:tcW w:w="775" w:type="pct"/>
            <w:gridSpan w:val="2"/>
            <w:tcBorders>
              <w:top w:val="nil"/>
              <w:left w:val="nil"/>
              <w:bottom w:val="nil"/>
              <w:right w:val="nil"/>
            </w:tcBorders>
            <w:vAlign w:val="bottom"/>
          </w:tcPr>
          <w:p w14:paraId="09D658E3" w14:textId="77777777" w:rsidR="00CD2E04" w:rsidRPr="0099700C" w:rsidRDefault="00CD2E04" w:rsidP="00824A4D">
            <w:pPr>
              <w:pStyle w:val="TableText"/>
              <w:tabs>
                <w:tab w:val="left" w:pos="3306"/>
              </w:tabs>
              <w:jc w:val="right"/>
              <w:rPr>
                <w:rFonts w:cs="Calibri"/>
                <w:color w:val="FF0000"/>
              </w:rPr>
            </w:pPr>
            <w:r w:rsidRPr="0099700C">
              <w:rPr>
                <w:rFonts w:cs="Calibri"/>
                <w:color w:val="FF0000"/>
              </w:rPr>
              <w:t>X,xxx</w:t>
            </w:r>
          </w:p>
        </w:tc>
        <w:tc>
          <w:tcPr>
            <w:tcW w:w="737" w:type="pct"/>
            <w:tcBorders>
              <w:top w:val="nil"/>
              <w:left w:val="nil"/>
              <w:bottom w:val="nil"/>
              <w:right w:val="nil"/>
            </w:tcBorders>
            <w:vAlign w:val="bottom"/>
          </w:tcPr>
          <w:p w14:paraId="7F1CB256" w14:textId="77777777" w:rsidR="00CD2E04" w:rsidRPr="0099700C" w:rsidRDefault="00CD2E04" w:rsidP="00824A4D">
            <w:pPr>
              <w:pStyle w:val="TableText"/>
              <w:tabs>
                <w:tab w:val="left" w:pos="3306"/>
              </w:tabs>
              <w:jc w:val="right"/>
              <w:rPr>
                <w:rFonts w:cs="Calibri"/>
                <w:color w:val="FF0000"/>
              </w:rPr>
            </w:pPr>
            <w:r w:rsidRPr="0099700C">
              <w:rPr>
                <w:rFonts w:cs="Calibri"/>
                <w:color w:val="FF0000"/>
              </w:rPr>
              <w:t>X,xxx</w:t>
            </w:r>
          </w:p>
        </w:tc>
      </w:tr>
      <w:tr w:rsidR="00CD2E04" w:rsidRPr="0099700C" w14:paraId="48A59A55" w14:textId="77777777" w:rsidTr="00CD2E04">
        <w:trPr>
          <w:cantSplit/>
          <w:trHeight w:val="23"/>
        </w:trPr>
        <w:tc>
          <w:tcPr>
            <w:tcW w:w="596" w:type="pct"/>
            <w:tcBorders>
              <w:top w:val="nil"/>
              <w:left w:val="single" w:sz="2" w:space="0" w:color="003366"/>
              <w:bottom w:val="nil"/>
              <w:right w:val="single" w:sz="2" w:space="0" w:color="003366"/>
            </w:tcBorders>
          </w:tcPr>
          <w:p w14:paraId="13DBDAC0" w14:textId="77777777" w:rsidR="00CD2E04" w:rsidRPr="0099700C" w:rsidRDefault="00CD2E04" w:rsidP="008A5EC6">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7463B989" w14:textId="77777777" w:rsidR="00CD2E04" w:rsidRPr="0099700C" w:rsidRDefault="00CD2E04" w:rsidP="008A5EC6">
            <w:pPr>
              <w:pStyle w:val="TableText"/>
              <w:tabs>
                <w:tab w:val="left" w:pos="3306"/>
              </w:tabs>
              <w:rPr>
                <w:rFonts w:cs="Calibri"/>
              </w:rPr>
            </w:pPr>
            <w:r w:rsidRPr="0099700C">
              <w:rPr>
                <w:rFonts w:cs="Calibri"/>
              </w:rPr>
              <w:t>Provision for Restoration of Contaminated Site</w:t>
            </w:r>
          </w:p>
        </w:tc>
        <w:tc>
          <w:tcPr>
            <w:tcW w:w="775" w:type="pct"/>
            <w:gridSpan w:val="2"/>
            <w:tcBorders>
              <w:top w:val="nil"/>
              <w:left w:val="nil"/>
              <w:bottom w:val="nil"/>
              <w:right w:val="nil"/>
            </w:tcBorders>
            <w:vAlign w:val="bottom"/>
          </w:tcPr>
          <w:p w14:paraId="30D1A90B" w14:textId="77777777" w:rsidR="00CD2E04" w:rsidRPr="0099700C" w:rsidRDefault="00CD2E04" w:rsidP="008A5EC6">
            <w:pPr>
              <w:pStyle w:val="TableText"/>
              <w:tabs>
                <w:tab w:val="left" w:pos="3306"/>
              </w:tabs>
              <w:jc w:val="right"/>
              <w:rPr>
                <w:rFonts w:cs="Calibri"/>
              </w:rPr>
            </w:pPr>
            <w:r w:rsidRPr="0099700C">
              <w:rPr>
                <w:rFonts w:cs="Calibri"/>
              </w:rPr>
              <w:t>X,xxx</w:t>
            </w:r>
          </w:p>
        </w:tc>
        <w:tc>
          <w:tcPr>
            <w:tcW w:w="737" w:type="pct"/>
            <w:tcBorders>
              <w:top w:val="nil"/>
              <w:left w:val="nil"/>
              <w:bottom w:val="nil"/>
              <w:right w:val="nil"/>
            </w:tcBorders>
            <w:vAlign w:val="bottom"/>
          </w:tcPr>
          <w:p w14:paraId="764ED09A" w14:textId="77777777" w:rsidR="00CD2E04" w:rsidRPr="0099700C" w:rsidRDefault="00CD2E04" w:rsidP="008A5EC6">
            <w:pPr>
              <w:pStyle w:val="TableText"/>
              <w:tabs>
                <w:tab w:val="left" w:pos="3306"/>
              </w:tabs>
              <w:jc w:val="right"/>
              <w:rPr>
                <w:rFonts w:cs="Calibri"/>
              </w:rPr>
            </w:pPr>
            <w:r w:rsidRPr="0099700C">
              <w:rPr>
                <w:rFonts w:cs="Calibri"/>
              </w:rPr>
              <w:t>X,xxx</w:t>
            </w:r>
          </w:p>
        </w:tc>
      </w:tr>
      <w:tr w:rsidR="00CD2E04" w:rsidRPr="0099700C" w14:paraId="6EC3774F" w14:textId="77777777" w:rsidTr="00CD2E04">
        <w:trPr>
          <w:cantSplit/>
          <w:trHeight w:val="23"/>
        </w:trPr>
        <w:tc>
          <w:tcPr>
            <w:tcW w:w="596" w:type="pct"/>
            <w:tcBorders>
              <w:top w:val="nil"/>
              <w:left w:val="single" w:sz="2" w:space="0" w:color="003366"/>
              <w:bottom w:val="nil"/>
              <w:right w:val="single" w:sz="2" w:space="0" w:color="003366"/>
            </w:tcBorders>
          </w:tcPr>
          <w:p w14:paraId="141E886C" w14:textId="77777777" w:rsidR="00CD2E04" w:rsidRPr="0099700C" w:rsidRDefault="00CD2E04" w:rsidP="00D775EB">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72644D08" w14:textId="77777777" w:rsidR="00CD2E04" w:rsidRPr="0099700C" w:rsidRDefault="00CD2E04" w:rsidP="00D775EB">
            <w:pPr>
              <w:pStyle w:val="TableText"/>
              <w:tabs>
                <w:tab w:val="left" w:pos="3306"/>
              </w:tabs>
              <w:rPr>
                <w:rFonts w:cs="Calibri"/>
              </w:rPr>
            </w:pPr>
            <w:r w:rsidRPr="0099700C">
              <w:rPr>
                <w:rFonts w:cs="Calibri"/>
              </w:rPr>
              <w:t>Provision for Restructuring</w:t>
            </w:r>
          </w:p>
        </w:tc>
        <w:tc>
          <w:tcPr>
            <w:tcW w:w="775" w:type="pct"/>
            <w:gridSpan w:val="2"/>
            <w:tcBorders>
              <w:top w:val="nil"/>
              <w:left w:val="nil"/>
              <w:bottom w:val="nil"/>
              <w:right w:val="nil"/>
            </w:tcBorders>
            <w:vAlign w:val="bottom"/>
          </w:tcPr>
          <w:p w14:paraId="0CEC15C9" w14:textId="77777777" w:rsidR="00CD2E04" w:rsidRPr="0099700C" w:rsidRDefault="00CD2E04" w:rsidP="00824A4D">
            <w:pPr>
              <w:pStyle w:val="TableText"/>
              <w:tabs>
                <w:tab w:val="left" w:pos="3306"/>
              </w:tabs>
              <w:jc w:val="right"/>
              <w:rPr>
                <w:rFonts w:cs="Calibri"/>
              </w:rPr>
            </w:pPr>
            <w:r w:rsidRPr="0099700C">
              <w:rPr>
                <w:rFonts w:cs="Calibri"/>
              </w:rPr>
              <w:t>X,xxx</w:t>
            </w:r>
          </w:p>
        </w:tc>
        <w:tc>
          <w:tcPr>
            <w:tcW w:w="737" w:type="pct"/>
            <w:tcBorders>
              <w:top w:val="nil"/>
              <w:left w:val="nil"/>
              <w:bottom w:val="nil"/>
              <w:right w:val="nil"/>
            </w:tcBorders>
            <w:vAlign w:val="bottom"/>
          </w:tcPr>
          <w:p w14:paraId="580C6675" w14:textId="77777777" w:rsidR="00CD2E04" w:rsidRPr="0099700C" w:rsidRDefault="00CD2E04" w:rsidP="00824A4D">
            <w:pPr>
              <w:pStyle w:val="TableText"/>
              <w:tabs>
                <w:tab w:val="left" w:pos="3306"/>
              </w:tabs>
              <w:jc w:val="right"/>
              <w:rPr>
                <w:rFonts w:cs="Calibri"/>
              </w:rPr>
            </w:pPr>
            <w:r w:rsidRPr="0099700C">
              <w:rPr>
                <w:rFonts w:cs="Calibri"/>
              </w:rPr>
              <w:t>X,xxx</w:t>
            </w:r>
          </w:p>
        </w:tc>
      </w:tr>
      <w:tr w:rsidR="00CD2E04" w:rsidRPr="0099700C" w14:paraId="730E34F9" w14:textId="77777777" w:rsidTr="00CD2E04">
        <w:trPr>
          <w:cantSplit/>
          <w:trHeight w:val="23"/>
        </w:trPr>
        <w:tc>
          <w:tcPr>
            <w:tcW w:w="596" w:type="pct"/>
            <w:tcBorders>
              <w:top w:val="nil"/>
              <w:left w:val="single" w:sz="2" w:space="0" w:color="003366"/>
              <w:bottom w:val="nil"/>
              <w:right w:val="single" w:sz="2" w:space="0" w:color="003366"/>
            </w:tcBorders>
          </w:tcPr>
          <w:p w14:paraId="5BC5059D" w14:textId="77777777" w:rsidR="00CD2E04" w:rsidRPr="0099700C" w:rsidRDefault="00CD2E04" w:rsidP="00D775EB">
            <w:pPr>
              <w:pStyle w:val="TableReference"/>
              <w:tabs>
                <w:tab w:val="left" w:pos="3306"/>
              </w:tabs>
              <w:rPr>
                <w:rFonts w:cs="Calibri"/>
                <w:color w:val="auto"/>
                <w:sz w:val="16"/>
                <w:szCs w:val="16"/>
              </w:rPr>
            </w:pPr>
          </w:p>
        </w:tc>
        <w:tc>
          <w:tcPr>
            <w:tcW w:w="2892" w:type="pct"/>
            <w:tcBorders>
              <w:top w:val="nil"/>
              <w:left w:val="single" w:sz="2" w:space="0" w:color="003366"/>
              <w:bottom w:val="nil"/>
              <w:right w:val="nil"/>
            </w:tcBorders>
            <w:vAlign w:val="bottom"/>
          </w:tcPr>
          <w:p w14:paraId="307531E0" w14:textId="77777777" w:rsidR="00CD2E04" w:rsidRPr="0099700C" w:rsidRDefault="00CD2E04" w:rsidP="00D775EB">
            <w:pPr>
              <w:pStyle w:val="TableText"/>
              <w:tabs>
                <w:tab w:val="left" w:pos="3306"/>
              </w:tabs>
              <w:spacing w:before="0"/>
              <w:rPr>
                <w:rFonts w:cs="Calibri"/>
                <w:b/>
                <w:bCs/>
                <w:sz w:val="12"/>
              </w:rPr>
            </w:pPr>
          </w:p>
        </w:tc>
        <w:tc>
          <w:tcPr>
            <w:tcW w:w="775" w:type="pct"/>
            <w:gridSpan w:val="2"/>
            <w:tcBorders>
              <w:top w:val="nil"/>
              <w:left w:val="nil"/>
              <w:bottom w:val="single" w:sz="2" w:space="0" w:color="003366"/>
              <w:right w:val="nil"/>
            </w:tcBorders>
            <w:vAlign w:val="bottom"/>
          </w:tcPr>
          <w:p w14:paraId="1B07300D" w14:textId="77777777" w:rsidR="00CD2E04" w:rsidRPr="0099700C" w:rsidRDefault="00CD2E04" w:rsidP="00D775EB">
            <w:pPr>
              <w:pStyle w:val="TableText"/>
              <w:tabs>
                <w:tab w:val="left" w:pos="3306"/>
              </w:tabs>
              <w:spacing w:before="0"/>
              <w:jc w:val="right"/>
              <w:rPr>
                <w:rFonts w:cs="Calibri"/>
                <w:b/>
                <w:bCs/>
                <w:sz w:val="12"/>
              </w:rPr>
            </w:pPr>
          </w:p>
        </w:tc>
        <w:tc>
          <w:tcPr>
            <w:tcW w:w="737" w:type="pct"/>
            <w:tcBorders>
              <w:top w:val="nil"/>
              <w:left w:val="nil"/>
              <w:bottom w:val="single" w:sz="2" w:space="0" w:color="003366"/>
              <w:right w:val="nil"/>
            </w:tcBorders>
            <w:vAlign w:val="bottom"/>
          </w:tcPr>
          <w:p w14:paraId="7DCB15BF" w14:textId="77777777" w:rsidR="00CD2E04" w:rsidRPr="0099700C" w:rsidRDefault="00CD2E04" w:rsidP="00D775EB">
            <w:pPr>
              <w:pStyle w:val="TableText"/>
              <w:tabs>
                <w:tab w:val="left" w:pos="3306"/>
              </w:tabs>
              <w:spacing w:before="0"/>
              <w:jc w:val="right"/>
              <w:rPr>
                <w:rFonts w:cs="Calibri"/>
                <w:b/>
                <w:bCs/>
                <w:sz w:val="12"/>
              </w:rPr>
            </w:pPr>
          </w:p>
        </w:tc>
      </w:tr>
      <w:tr w:rsidR="00CD2E04" w:rsidRPr="0099700C" w14:paraId="4772EACD" w14:textId="77777777" w:rsidTr="00CD2E04">
        <w:trPr>
          <w:cantSplit/>
          <w:trHeight w:val="23"/>
        </w:trPr>
        <w:tc>
          <w:tcPr>
            <w:tcW w:w="596" w:type="pct"/>
            <w:tcBorders>
              <w:top w:val="nil"/>
              <w:left w:val="single" w:sz="2" w:space="0" w:color="003366"/>
              <w:bottom w:val="nil"/>
              <w:right w:val="single" w:sz="2" w:space="0" w:color="003366"/>
            </w:tcBorders>
          </w:tcPr>
          <w:p w14:paraId="03132694"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10BBA175" w14:textId="77777777" w:rsidR="00CD2E04" w:rsidRPr="0099700C" w:rsidRDefault="00CD2E04" w:rsidP="00D775EB">
            <w:pPr>
              <w:pStyle w:val="TableText"/>
              <w:tabs>
                <w:tab w:val="left" w:pos="3306"/>
              </w:tabs>
              <w:rPr>
                <w:rFonts w:cs="Calibri"/>
                <w:b/>
                <w:bCs/>
              </w:rPr>
            </w:pPr>
            <w:r w:rsidRPr="0099700C">
              <w:rPr>
                <w:rFonts w:cs="Calibri"/>
                <w:b/>
                <w:bCs/>
              </w:rPr>
              <w:t>Total Current Other Provisions</w:t>
            </w:r>
          </w:p>
        </w:tc>
        <w:tc>
          <w:tcPr>
            <w:tcW w:w="775" w:type="pct"/>
            <w:gridSpan w:val="2"/>
            <w:tcBorders>
              <w:top w:val="single" w:sz="2" w:space="0" w:color="003366"/>
              <w:left w:val="nil"/>
              <w:bottom w:val="single" w:sz="2" w:space="0" w:color="003366"/>
              <w:right w:val="nil"/>
            </w:tcBorders>
            <w:vAlign w:val="bottom"/>
          </w:tcPr>
          <w:p w14:paraId="092DC6FF" w14:textId="77777777" w:rsidR="00CD2E04" w:rsidRPr="0099700C" w:rsidRDefault="00CD2E04" w:rsidP="00824A4D">
            <w:pPr>
              <w:pStyle w:val="TableText"/>
              <w:tabs>
                <w:tab w:val="left" w:pos="3306"/>
              </w:tabs>
              <w:jc w:val="right"/>
              <w:rPr>
                <w:rFonts w:cs="Calibri"/>
                <w:b/>
              </w:rPr>
            </w:pPr>
            <w:r w:rsidRPr="0099700C">
              <w:rPr>
                <w:rFonts w:cs="Calibri"/>
                <w:b/>
              </w:rPr>
              <w:t>X,xxx</w:t>
            </w:r>
          </w:p>
        </w:tc>
        <w:tc>
          <w:tcPr>
            <w:tcW w:w="737" w:type="pct"/>
            <w:tcBorders>
              <w:top w:val="single" w:sz="2" w:space="0" w:color="003366"/>
              <w:left w:val="nil"/>
              <w:bottom w:val="single" w:sz="2" w:space="0" w:color="003366"/>
              <w:right w:val="nil"/>
            </w:tcBorders>
            <w:vAlign w:val="bottom"/>
          </w:tcPr>
          <w:p w14:paraId="3C37E5AD" w14:textId="77777777" w:rsidR="00CD2E04" w:rsidRPr="0099700C" w:rsidRDefault="00CD2E04" w:rsidP="00824A4D">
            <w:pPr>
              <w:pStyle w:val="TableText"/>
              <w:tabs>
                <w:tab w:val="left" w:pos="3306"/>
              </w:tabs>
              <w:jc w:val="right"/>
              <w:rPr>
                <w:rFonts w:cs="Calibri"/>
                <w:b/>
              </w:rPr>
            </w:pPr>
            <w:r w:rsidRPr="0099700C">
              <w:rPr>
                <w:rFonts w:cs="Calibri"/>
                <w:b/>
              </w:rPr>
              <w:t>X,xxx</w:t>
            </w:r>
          </w:p>
        </w:tc>
      </w:tr>
      <w:tr w:rsidR="00CD2E04" w:rsidRPr="0099700C" w14:paraId="559B8F09" w14:textId="77777777" w:rsidTr="00CD2E04">
        <w:trPr>
          <w:cantSplit/>
          <w:trHeight w:val="23"/>
        </w:trPr>
        <w:tc>
          <w:tcPr>
            <w:tcW w:w="596" w:type="pct"/>
            <w:tcBorders>
              <w:top w:val="nil"/>
              <w:left w:val="single" w:sz="2" w:space="0" w:color="003366"/>
              <w:bottom w:val="nil"/>
              <w:right w:val="single" w:sz="2" w:space="0" w:color="003366"/>
            </w:tcBorders>
          </w:tcPr>
          <w:p w14:paraId="1EA682DB"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74F6D0DD" w14:textId="77777777" w:rsidR="00CD2E04" w:rsidRPr="0099700C" w:rsidRDefault="00CD2E04" w:rsidP="00D775EB">
            <w:pPr>
              <w:pStyle w:val="TableText"/>
              <w:tabs>
                <w:tab w:val="left" w:pos="3306"/>
              </w:tabs>
              <w:rPr>
                <w:rFonts w:cs="Calibri"/>
              </w:rPr>
            </w:pPr>
          </w:p>
        </w:tc>
        <w:tc>
          <w:tcPr>
            <w:tcW w:w="775" w:type="pct"/>
            <w:gridSpan w:val="2"/>
            <w:tcBorders>
              <w:top w:val="single" w:sz="2" w:space="0" w:color="003366"/>
              <w:left w:val="nil"/>
              <w:bottom w:val="nil"/>
              <w:right w:val="nil"/>
            </w:tcBorders>
            <w:vAlign w:val="bottom"/>
          </w:tcPr>
          <w:p w14:paraId="3BB7AF2A" w14:textId="77777777" w:rsidR="00CD2E04" w:rsidRPr="0099700C" w:rsidRDefault="00CD2E04" w:rsidP="00D775EB">
            <w:pPr>
              <w:pStyle w:val="TableText"/>
              <w:tabs>
                <w:tab w:val="left" w:pos="3306"/>
              </w:tabs>
              <w:jc w:val="right"/>
              <w:rPr>
                <w:rFonts w:cs="Calibri"/>
              </w:rPr>
            </w:pPr>
          </w:p>
        </w:tc>
        <w:tc>
          <w:tcPr>
            <w:tcW w:w="737" w:type="pct"/>
            <w:tcBorders>
              <w:top w:val="single" w:sz="2" w:space="0" w:color="003366"/>
              <w:left w:val="nil"/>
              <w:bottom w:val="nil"/>
              <w:right w:val="nil"/>
            </w:tcBorders>
            <w:vAlign w:val="bottom"/>
          </w:tcPr>
          <w:p w14:paraId="10C7A1EC" w14:textId="77777777" w:rsidR="00CD2E04" w:rsidRPr="0099700C" w:rsidRDefault="00CD2E04" w:rsidP="00D775EB">
            <w:pPr>
              <w:pStyle w:val="TableText"/>
              <w:tabs>
                <w:tab w:val="left" w:pos="3306"/>
              </w:tabs>
              <w:jc w:val="right"/>
              <w:rPr>
                <w:rFonts w:cs="Calibri"/>
              </w:rPr>
            </w:pPr>
          </w:p>
        </w:tc>
      </w:tr>
      <w:tr w:rsidR="00CD2E04" w:rsidRPr="0099700C" w14:paraId="55E7251E" w14:textId="77777777" w:rsidTr="00CD2E04">
        <w:trPr>
          <w:cantSplit/>
          <w:trHeight w:val="23"/>
        </w:trPr>
        <w:tc>
          <w:tcPr>
            <w:tcW w:w="596" w:type="pct"/>
            <w:tcBorders>
              <w:top w:val="nil"/>
              <w:left w:val="single" w:sz="2" w:space="0" w:color="003366"/>
              <w:bottom w:val="nil"/>
              <w:right w:val="single" w:sz="2" w:space="0" w:color="003366"/>
            </w:tcBorders>
          </w:tcPr>
          <w:p w14:paraId="4BCB1DDE"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4A45A012" w14:textId="77777777" w:rsidR="00CD2E04" w:rsidRPr="0099700C" w:rsidRDefault="00CD2E04" w:rsidP="00D775EB">
            <w:pPr>
              <w:pStyle w:val="TableText"/>
              <w:tabs>
                <w:tab w:val="left" w:pos="3306"/>
              </w:tabs>
              <w:rPr>
                <w:rFonts w:cs="Calibri"/>
                <w:b/>
                <w:bCs/>
              </w:rPr>
            </w:pPr>
            <w:r w:rsidRPr="0099700C">
              <w:rPr>
                <w:rFonts w:cs="Calibri"/>
                <w:b/>
                <w:bCs/>
              </w:rPr>
              <w:t>Non-Current Other Provisions</w:t>
            </w:r>
          </w:p>
        </w:tc>
        <w:tc>
          <w:tcPr>
            <w:tcW w:w="775" w:type="pct"/>
            <w:gridSpan w:val="2"/>
            <w:tcBorders>
              <w:top w:val="nil"/>
              <w:left w:val="nil"/>
              <w:bottom w:val="nil"/>
              <w:right w:val="nil"/>
            </w:tcBorders>
            <w:vAlign w:val="bottom"/>
          </w:tcPr>
          <w:p w14:paraId="6C1AA4E2" w14:textId="77777777" w:rsidR="00CD2E04" w:rsidRPr="0099700C" w:rsidRDefault="00CD2E04" w:rsidP="00D775EB">
            <w:pPr>
              <w:pStyle w:val="TableText"/>
              <w:tabs>
                <w:tab w:val="left" w:pos="3306"/>
              </w:tabs>
              <w:jc w:val="right"/>
              <w:rPr>
                <w:rFonts w:cs="Calibri"/>
              </w:rPr>
            </w:pPr>
          </w:p>
        </w:tc>
        <w:tc>
          <w:tcPr>
            <w:tcW w:w="737" w:type="pct"/>
            <w:tcBorders>
              <w:top w:val="nil"/>
              <w:left w:val="nil"/>
              <w:bottom w:val="nil"/>
              <w:right w:val="nil"/>
            </w:tcBorders>
            <w:vAlign w:val="bottom"/>
          </w:tcPr>
          <w:p w14:paraId="553463D7" w14:textId="77777777" w:rsidR="00CD2E04" w:rsidRPr="0099700C" w:rsidRDefault="00CD2E04" w:rsidP="00D775EB">
            <w:pPr>
              <w:pStyle w:val="TableText"/>
              <w:tabs>
                <w:tab w:val="left" w:pos="3306"/>
              </w:tabs>
              <w:jc w:val="right"/>
              <w:rPr>
                <w:rFonts w:cs="Calibri"/>
              </w:rPr>
            </w:pPr>
          </w:p>
        </w:tc>
      </w:tr>
      <w:tr w:rsidR="00CD2E04" w:rsidRPr="0099700C" w14:paraId="6B7F39DD" w14:textId="77777777" w:rsidTr="00CD2E04">
        <w:trPr>
          <w:cantSplit/>
          <w:trHeight w:val="23"/>
        </w:trPr>
        <w:tc>
          <w:tcPr>
            <w:tcW w:w="596" w:type="pct"/>
            <w:tcBorders>
              <w:top w:val="nil"/>
              <w:left w:val="single" w:sz="2" w:space="0" w:color="003366"/>
              <w:bottom w:val="nil"/>
              <w:right w:val="single" w:sz="2" w:space="0" w:color="003366"/>
            </w:tcBorders>
          </w:tcPr>
          <w:p w14:paraId="1F87CCF6" w14:textId="77777777" w:rsidR="00CD2E04" w:rsidRPr="0099700C" w:rsidRDefault="00CD2E04" w:rsidP="008A5EC6">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37CEC3C6" w14:textId="77777777" w:rsidR="00CD2E04" w:rsidRPr="0099700C" w:rsidRDefault="00CD2E04" w:rsidP="008A5EC6">
            <w:pPr>
              <w:pStyle w:val="TableText"/>
              <w:tabs>
                <w:tab w:val="left" w:pos="3306"/>
              </w:tabs>
              <w:rPr>
                <w:rFonts w:cs="Calibri"/>
              </w:rPr>
            </w:pPr>
            <w:r w:rsidRPr="0099700C">
              <w:rPr>
                <w:rFonts w:cs="Calibri"/>
              </w:rPr>
              <w:t>Provision for Restoration of Contaminated Site</w:t>
            </w:r>
          </w:p>
        </w:tc>
        <w:tc>
          <w:tcPr>
            <w:tcW w:w="775" w:type="pct"/>
            <w:gridSpan w:val="2"/>
            <w:tcBorders>
              <w:top w:val="nil"/>
              <w:left w:val="nil"/>
              <w:bottom w:val="nil"/>
              <w:right w:val="nil"/>
            </w:tcBorders>
            <w:vAlign w:val="bottom"/>
          </w:tcPr>
          <w:p w14:paraId="12394492" w14:textId="77777777" w:rsidR="00CD2E04" w:rsidRPr="0099700C" w:rsidRDefault="00CD2E04" w:rsidP="008A5EC6">
            <w:pPr>
              <w:pStyle w:val="TableText"/>
              <w:tabs>
                <w:tab w:val="left" w:pos="3306"/>
              </w:tabs>
              <w:jc w:val="right"/>
              <w:rPr>
                <w:rFonts w:cs="Calibri"/>
              </w:rPr>
            </w:pPr>
            <w:r w:rsidRPr="0099700C">
              <w:rPr>
                <w:rFonts w:cs="Calibri"/>
              </w:rPr>
              <w:t>X,xxx</w:t>
            </w:r>
          </w:p>
        </w:tc>
        <w:tc>
          <w:tcPr>
            <w:tcW w:w="737" w:type="pct"/>
            <w:tcBorders>
              <w:top w:val="nil"/>
              <w:left w:val="nil"/>
              <w:bottom w:val="nil"/>
              <w:right w:val="nil"/>
            </w:tcBorders>
            <w:vAlign w:val="bottom"/>
          </w:tcPr>
          <w:p w14:paraId="3A084D03" w14:textId="77777777" w:rsidR="00CD2E04" w:rsidRPr="0099700C" w:rsidRDefault="00CD2E04" w:rsidP="008A5EC6">
            <w:pPr>
              <w:pStyle w:val="TableText"/>
              <w:tabs>
                <w:tab w:val="left" w:pos="3306"/>
              </w:tabs>
              <w:jc w:val="right"/>
              <w:rPr>
                <w:rFonts w:cs="Calibri"/>
              </w:rPr>
            </w:pPr>
            <w:r w:rsidRPr="0099700C">
              <w:rPr>
                <w:rFonts w:cs="Calibri"/>
              </w:rPr>
              <w:t>X,xxx</w:t>
            </w:r>
          </w:p>
        </w:tc>
      </w:tr>
      <w:tr w:rsidR="00CD2E04" w:rsidRPr="0099700C" w14:paraId="4A4AB69B" w14:textId="77777777" w:rsidTr="00CD2E04">
        <w:trPr>
          <w:cantSplit/>
          <w:trHeight w:val="23"/>
        </w:trPr>
        <w:tc>
          <w:tcPr>
            <w:tcW w:w="596" w:type="pct"/>
            <w:tcBorders>
              <w:top w:val="nil"/>
              <w:left w:val="single" w:sz="2" w:space="0" w:color="003366"/>
              <w:bottom w:val="nil"/>
              <w:right w:val="single" w:sz="2" w:space="0" w:color="003366"/>
            </w:tcBorders>
          </w:tcPr>
          <w:p w14:paraId="0ADBC1F5" w14:textId="77777777" w:rsidR="00CD2E04" w:rsidRPr="0099700C" w:rsidRDefault="00CD2E04" w:rsidP="00EC2E6C">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2BAC926C" w14:textId="77777777" w:rsidR="00CD2E04" w:rsidRPr="0099700C" w:rsidRDefault="00CD2E04" w:rsidP="00EC2E6C">
            <w:pPr>
              <w:pStyle w:val="TableText"/>
              <w:tabs>
                <w:tab w:val="left" w:pos="3306"/>
              </w:tabs>
              <w:rPr>
                <w:rFonts w:cs="Calibri"/>
              </w:rPr>
            </w:pPr>
            <w:r w:rsidRPr="0099700C">
              <w:rPr>
                <w:rFonts w:cs="Calibri"/>
              </w:rPr>
              <w:t>Provision for Restructuring</w:t>
            </w:r>
          </w:p>
        </w:tc>
        <w:tc>
          <w:tcPr>
            <w:tcW w:w="775" w:type="pct"/>
            <w:gridSpan w:val="2"/>
            <w:tcBorders>
              <w:top w:val="nil"/>
              <w:left w:val="nil"/>
              <w:bottom w:val="nil"/>
              <w:right w:val="nil"/>
            </w:tcBorders>
            <w:vAlign w:val="bottom"/>
          </w:tcPr>
          <w:p w14:paraId="1679F87A" w14:textId="77777777" w:rsidR="00CD2E04" w:rsidRPr="0099700C" w:rsidRDefault="00CD2E04" w:rsidP="00EC2E6C">
            <w:pPr>
              <w:pStyle w:val="TableText"/>
              <w:tabs>
                <w:tab w:val="left" w:pos="3306"/>
              </w:tabs>
              <w:jc w:val="right"/>
              <w:rPr>
                <w:rFonts w:cs="Calibri"/>
              </w:rPr>
            </w:pPr>
            <w:r w:rsidRPr="0099700C">
              <w:rPr>
                <w:rFonts w:cs="Calibri"/>
              </w:rPr>
              <w:t>X,xxx</w:t>
            </w:r>
          </w:p>
        </w:tc>
        <w:tc>
          <w:tcPr>
            <w:tcW w:w="737" w:type="pct"/>
            <w:tcBorders>
              <w:top w:val="nil"/>
              <w:left w:val="nil"/>
              <w:bottom w:val="nil"/>
              <w:right w:val="nil"/>
            </w:tcBorders>
            <w:vAlign w:val="bottom"/>
          </w:tcPr>
          <w:p w14:paraId="603E1F7C" w14:textId="77777777" w:rsidR="00CD2E04" w:rsidRPr="0099700C" w:rsidRDefault="00CD2E04" w:rsidP="00EC2E6C">
            <w:pPr>
              <w:pStyle w:val="TableText"/>
              <w:tabs>
                <w:tab w:val="left" w:pos="3306"/>
              </w:tabs>
              <w:jc w:val="right"/>
              <w:rPr>
                <w:rFonts w:cs="Calibri"/>
              </w:rPr>
            </w:pPr>
            <w:r w:rsidRPr="0099700C">
              <w:rPr>
                <w:rFonts w:cs="Calibri"/>
              </w:rPr>
              <w:t>X,xxx</w:t>
            </w:r>
          </w:p>
        </w:tc>
      </w:tr>
      <w:tr w:rsidR="00CD2E04" w:rsidRPr="0099700C" w14:paraId="5B99CF43" w14:textId="77777777" w:rsidTr="00CD2E04">
        <w:trPr>
          <w:cantSplit/>
          <w:trHeight w:val="23"/>
        </w:trPr>
        <w:tc>
          <w:tcPr>
            <w:tcW w:w="596" w:type="pct"/>
            <w:tcBorders>
              <w:top w:val="nil"/>
              <w:left w:val="single" w:sz="2" w:space="0" w:color="003366"/>
              <w:bottom w:val="nil"/>
              <w:right w:val="single" w:sz="2" w:space="0" w:color="003366"/>
            </w:tcBorders>
          </w:tcPr>
          <w:p w14:paraId="2F4C3AFE" w14:textId="77777777" w:rsidR="00CD2E04" w:rsidRPr="0099700C" w:rsidRDefault="00CD2E04" w:rsidP="00D775EB">
            <w:pPr>
              <w:pStyle w:val="TableReference"/>
              <w:tabs>
                <w:tab w:val="left" w:pos="3306"/>
              </w:tabs>
              <w:spacing w:before="60"/>
              <w:rPr>
                <w:rFonts w:cs="Calibri"/>
                <w:color w:val="auto"/>
                <w:sz w:val="16"/>
                <w:szCs w:val="16"/>
              </w:rPr>
            </w:pPr>
            <w:r w:rsidRPr="0099700C">
              <w:rPr>
                <w:rFonts w:cs="Calibri"/>
                <w:color w:val="auto"/>
                <w:sz w:val="16"/>
                <w:szCs w:val="16"/>
              </w:rPr>
              <w:t>AASB 101.77</w:t>
            </w:r>
          </w:p>
        </w:tc>
        <w:tc>
          <w:tcPr>
            <w:tcW w:w="2892" w:type="pct"/>
            <w:tcBorders>
              <w:top w:val="nil"/>
              <w:left w:val="single" w:sz="2" w:space="0" w:color="003366"/>
              <w:bottom w:val="nil"/>
              <w:right w:val="nil"/>
            </w:tcBorders>
            <w:vAlign w:val="bottom"/>
          </w:tcPr>
          <w:p w14:paraId="1A7FDE38" w14:textId="77777777" w:rsidR="00CD2E04" w:rsidRPr="0099700C" w:rsidRDefault="00CD2E04" w:rsidP="00D775EB">
            <w:pPr>
              <w:pStyle w:val="TableText"/>
              <w:tabs>
                <w:tab w:val="left" w:pos="3306"/>
              </w:tabs>
              <w:rPr>
                <w:rFonts w:cs="Calibri"/>
              </w:rPr>
            </w:pPr>
            <w:r w:rsidRPr="0099700C">
              <w:rPr>
                <w:rFonts w:cs="Calibri"/>
              </w:rPr>
              <w:t>Provision for Make Good</w:t>
            </w:r>
          </w:p>
        </w:tc>
        <w:tc>
          <w:tcPr>
            <w:tcW w:w="775" w:type="pct"/>
            <w:gridSpan w:val="2"/>
            <w:tcBorders>
              <w:top w:val="nil"/>
              <w:left w:val="nil"/>
              <w:bottom w:val="nil"/>
              <w:right w:val="nil"/>
            </w:tcBorders>
            <w:vAlign w:val="bottom"/>
          </w:tcPr>
          <w:p w14:paraId="367CC9CF" w14:textId="77777777" w:rsidR="00CD2E04" w:rsidRPr="0099700C" w:rsidRDefault="00CD2E04" w:rsidP="00824A4D">
            <w:pPr>
              <w:pStyle w:val="TableText"/>
              <w:tabs>
                <w:tab w:val="left" w:pos="3306"/>
              </w:tabs>
              <w:jc w:val="right"/>
              <w:rPr>
                <w:rFonts w:cs="Calibri"/>
              </w:rPr>
            </w:pPr>
            <w:r w:rsidRPr="0099700C">
              <w:rPr>
                <w:rFonts w:cs="Calibri"/>
              </w:rPr>
              <w:t>X,xxx</w:t>
            </w:r>
          </w:p>
        </w:tc>
        <w:tc>
          <w:tcPr>
            <w:tcW w:w="737" w:type="pct"/>
            <w:tcBorders>
              <w:top w:val="nil"/>
              <w:left w:val="nil"/>
              <w:bottom w:val="nil"/>
              <w:right w:val="nil"/>
            </w:tcBorders>
            <w:vAlign w:val="bottom"/>
          </w:tcPr>
          <w:p w14:paraId="6C56DE44" w14:textId="77777777" w:rsidR="00CD2E04" w:rsidRPr="0099700C" w:rsidRDefault="00CD2E04" w:rsidP="00824A4D">
            <w:pPr>
              <w:pStyle w:val="TableText"/>
              <w:tabs>
                <w:tab w:val="left" w:pos="3306"/>
              </w:tabs>
              <w:jc w:val="right"/>
              <w:rPr>
                <w:rFonts w:cs="Calibri"/>
              </w:rPr>
            </w:pPr>
            <w:r w:rsidRPr="0099700C">
              <w:rPr>
                <w:rFonts w:cs="Calibri"/>
              </w:rPr>
              <w:t>X,xxx</w:t>
            </w:r>
          </w:p>
        </w:tc>
      </w:tr>
      <w:tr w:rsidR="00CD2E04" w:rsidRPr="0099700C" w14:paraId="4C2C78D9" w14:textId="77777777" w:rsidTr="00CD2E04">
        <w:trPr>
          <w:cantSplit/>
          <w:trHeight w:val="23"/>
        </w:trPr>
        <w:tc>
          <w:tcPr>
            <w:tcW w:w="596" w:type="pct"/>
            <w:tcBorders>
              <w:top w:val="nil"/>
              <w:left w:val="single" w:sz="2" w:space="0" w:color="003366"/>
              <w:bottom w:val="nil"/>
              <w:right w:val="single" w:sz="2" w:space="0" w:color="003366"/>
            </w:tcBorders>
          </w:tcPr>
          <w:p w14:paraId="36B12138" w14:textId="77777777" w:rsidR="00CD2E04" w:rsidRPr="0099700C" w:rsidRDefault="00CD2E04" w:rsidP="00D775EB">
            <w:pPr>
              <w:pStyle w:val="TableReference"/>
              <w:tabs>
                <w:tab w:val="left" w:pos="3306"/>
              </w:tabs>
              <w:rPr>
                <w:rFonts w:cs="Calibri"/>
                <w:color w:val="auto"/>
                <w:sz w:val="16"/>
                <w:szCs w:val="16"/>
              </w:rPr>
            </w:pPr>
          </w:p>
        </w:tc>
        <w:tc>
          <w:tcPr>
            <w:tcW w:w="2892" w:type="pct"/>
            <w:tcBorders>
              <w:top w:val="nil"/>
              <w:left w:val="single" w:sz="2" w:space="0" w:color="003366"/>
              <w:bottom w:val="nil"/>
              <w:right w:val="nil"/>
            </w:tcBorders>
            <w:vAlign w:val="bottom"/>
          </w:tcPr>
          <w:p w14:paraId="4454400E" w14:textId="77777777" w:rsidR="00CD2E04" w:rsidRPr="0099700C" w:rsidRDefault="00CD2E04" w:rsidP="00D775EB">
            <w:pPr>
              <w:pStyle w:val="TableText"/>
              <w:tabs>
                <w:tab w:val="left" w:pos="3306"/>
              </w:tabs>
              <w:spacing w:before="0"/>
              <w:rPr>
                <w:rFonts w:cs="Calibri"/>
                <w:b/>
                <w:bCs/>
                <w:sz w:val="12"/>
              </w:rPr>
            </w:pPr>
          </w:p>
        </w:tc>
        <w:tc>
          <w:tcPr>
            <w:tcW w:w="775" w:type="pct"/>
            <w:gridSpan w:val="2"/>
            <w:tcBorders>
              <w:top w:val="nil"/>
              <w:left w:val="nil"/>
              <w:bottom w:val="single" w:sz="2" w:space="0" w:color="003366"/>
              <w:right w:val="nil"/>
            </w:tcBorders>
            <w:vAlign w:val="bottom"/>
          </w:tcPr>
          <w:p w14:paraId="6F2A2356" w14:textId="77777777" w:rsidR="00CD2E04" w:rsidRPr="0099700C" w:rsidRDefault="00CD2E04" w:rsidP="00D775EB">
            <w:pPr>
              <w:pStyle w:val="TableText"/>
              <w:tabs>
                <w:tab w:val="left" w:pos="3306"/>
              </w:tabs>
              <w:spacing w:before="0"/>
              <w:jc w:val="right"/>
              <w:rPr>
                <w:rFonts w:cs="Calibri"/>
                <w:b/>
                <w:bCs/>
                <w:sz w:val="12"/>
              </w:rPr>
            </w:pPr>
          </w:p>
        </w:tc>
        <w:tc>
          <w:tcPr>
            <w:tcW w:w="737" w:type="pct"/>
            <w:tcBorders>
              <w:top w:val="nil"/>
              <w:left w:val="nil"/>
              <w:bottom w:val="single" w:sz="2" w:space="0" w:color="003366"/>
              <w:right w:val="nil"/>
            </w:tcBorders>
            <w:vAlign w:val="bottom"/>
          </w:tcPr>
          <w:p w14:paraId="3E9A9AAB" w14:textId="77777777" w:rsidR="00CD2E04" w:rsidRPr="0099700C" w:rsidRDefault="00CD2E04" w:rsidP="00D775EB">
            <w:pPr>
              <w:pStyle w:val="TableText"/>
              <w:tabs>
                <w:tab w:val="left" w:pos="3306"/>
              </w:tabs>
              <w:spacing w:before="0"/>
              <w:jc w:val="right"/>
              <w:rPr>
                <w:rFonts w:cs="Calibri"/>
                <w:b/>
                <w:bCs/>
                <w:sz w:val="12"/>
              </w:rPr>
            </w:pPr>
          </w:p>
        </w:tc>
      </w:tr>
      <w:tr w:rsidR="00CD2E04" w:rsidRPr="0099700C" w14:paraId="7DAD83A7" w14:textId="77777777" w:rsidTr="00CD2E04">
        <w:trPr>
          <w:cantSplit/>
          <w:trHeight w:val="23"/>
        </w:trPr>
        <w:tc>
          <w:tcPr>
            <w:tcW w:w="596" w:type="pct"/>
            <w:tcBorders>
              <w:top w:val="nil"/>
              <w:left w:val="single" w:sz="2" w:space="0" w:color="003366"/>
              <w:bottom w:val="nil"/>
              <w:right w:val="single" w:sz="2" w:space="0" w:color="003366"/>
            </w:tcBorders>
          </w:tcPr>
          <w:p w14:paraId="6124F7CB"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62431437" w14:textId="77777777" w:rsidR="00CD2E04" w:rsidRPr="0099700C" w:rsidRDefault="00CD2E04" w:rsidP="00D775EB">
            <w:pPr>
              <w:pStyle w:val="TableText"/>
              <w:tabs>
                <w:tab w:val="left" w:pos="3306"/>
              </w:tabs>
              <w:rPr>
                <w:rFonts w:cs="Calibri"/>
                <w:b/>
                <w:bCs/>
              </w:rPr>
            </w:pPr>
            <w:r w:rsidRPr="0099700C">
              <w:rPr>
                <w:rFonts w:cs="Calibri"/>
                <w:b/>
                <w:bCs/>
              </w:rPr>
              <w:t>Total Non-Current Other Provisions</w:t>
            </w:r>
          </w:p>
        </w:tc>
        <w:tc>
          <w:tcPr>
            <w:tcW w:w="775" w:type="pct"/>
            <w:gridSpan w:val="2"/>
            <w:tcBorders>
              <w:top w:val="single" w:sz="2" w:space="0" w:color="003366"/>
              <w:left w:val="nil"/>
              <w:bottom w:val="single" w:sz="2" w:space="0" w:color="003366"/>
              <w:right w:val="nil"/>
            </w:tcBorders>
            <w:vAlign w:val="bottom"/>
          </w:tcPr>
          <w:p w14:paraId="426B6A48" w14:textId="77777777" w:rsidR="00CD2E04" w:rsidRPr="0099700C" w:rsidRDefault="00CD2E04" w:rsidP="00824A4D">
            <w:pPr>
              <w:pStyle w:val="TableText"/>
              <w:tabs>
                <w:tab w:val="left" w:pos="3306"/>
              </w:tabs>
              <w:jc w:val="right"/>
              <w:rPr>
                <w:rFonts w:cs="Calibri"/>
                <w:b/>
              </w:rPr>
            </w:pPr>
            <w:r w:rsidRPr="0099700C">
              <w:rPr>
                <w:rFonts w:cs="Calibri"/>
                <w:b/>
              </w:rPr>
              <w:t>X,xxx</w:t>
            </w:r>
          </w:p>
        </w:tc>
        <w:tc>
          <w:tcPr>
            <w:tcW w:w="737" w:type="pct"/>
            <w:tcBorders>
              <w:top w:val="single" w:sz="2" w:space="0" w:color="003366"/>
              <w:left w:val="nil"/>
              <w:bottom w:val="single" w:sz="2" w:space="0" w:color="003366"/>
              <w:right w:val="nil"/>
            </w:tcBorders>
            <w:vAlign w:val="bottom"/>
          </w:tcPr>
          <w:p w14:paraId="2DD92001" w14:textId="77777777" w:rsidR="00CD2E04" w:rsidRPr="0099700C" w:rsidRDefault="00CD2E04" w:rsidP="00824A4D">
            <w:pPr>
              <w:pStyle w:val="TableText"/>
              <w:tabs>
                <w:tab w:val="left" w:pos="3306"/>
              </w:tabs>
              <w:jc w:val="right"/>
              <w:rPr>
                <w:rFonts w:cs="Calibri"/>
                <w:b/>
              </w:rPr>
            </w:pPr>
            <w:r w:rsidRPr="0099700C">
              <w:rPr>
                <w:rFonts w:cs="Calibri"/>
                <w:b/>
              </w:rPr>
              <w:t>X,xxx</w:t>
            </w:r>
          </w:p>
        </w:tc>
      </w:tr>
      <w:tr w:rsidR="00CD2E04" w:rsidRPr="0099700C" w14:paraId="13323200" w14:textId="77777777" w:rsidTr="00CD2E04">
        <w:trPr>
          <w:cantSplit/>
          <w:trHeight w:val="23"/>
        </w:trPr>
        <w:tc>
          <w:tcPr>
            <w:tcW w:w="596" w:type="pct"/>
            <w:tcBorders>
              <w:top w:val="nil"/>
              <w:left w:val="single" w:sz="2" w:space="0" w:color="003366"/>
              <w:bottom w:val="nil"/>
              <w:right w:val="single" w:sz="2" w:space="0" w:color="003366"/>
            </w:tcBorders>
          </w:tcPr>
          <w:p w14:paraId="04A08DD7"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1E6E2170" w14:textId="77777777" w:rsidR="00CD2E04" w:rsidRPr="0099700C" w:rsidRDefault="00CD2E04" w:rsidP="00D775EB">
            <w:pPr>
              <w:pStyle w:val="TableText"/>
              <w:tabs>
                <w:tab w:val="left" w:pos="3306"/>
              </w:tabs>
              <w:rPr>
                <w:rFonts w:cs="Calibri"/>
              </w:rPr>
            </w:pPr>
          </w:p>
        </w:tc>
        <w:tc>
          <w:tcPr>
            <w:tcW w:w="775" w:type="pct"/>
            <w:gridSpan w:val="2"/>
            <w:tcBorders>
              <w:top w:val="single" w:sz="2" w:space="0" w:color="003366"/>
              <w:left w:val="nil"/>
              <w:bottom w:val="single" w:sz="2" w:space="0" w:color="003366"/>
              <w:right w:val="nil"/>
            </w:tcBorders>
            <w:vAlign w:val="bottom"/>
          </w:tcPr>
          <w:p w14:paraId="02057F3D" w14:textId="77777777" w:rsidR="00CD2E04" w:rsidRPr="0099700C" w:rsidRDefault="00CD2E04" w:rsidP="00D775EB">
            <w:pPr>
              <w:pStyle w:val="TableText"/>
              <w:tabs>
                <w:tab w:val="left" w:pos="3306"/>
              </w:tabs>
              <w:jc w:val="right"/>
              <w:rPr>
                <w:rFonts w:cs="Calibri"/>
              </w:rPr>
            </w:pPr>
          </w:p>
        </w:tc>
        <w:tc>
          <w:tcPr>
            <w:tcW w:w="737" w:type="pct"/>
            <w:tcBorders>
              <w:top w:val="single" w:sz="2" w:space="0" w:color="003366"/>
              <w:left w:val="nil"/>
              <w:bottom w:val="single" w:sz="2" w:space="0" w:color="003366"/>
              <w:right w:val="nil"/>
            </w:tcBorders>
            <w:vAlign w:val="bottom"/>
          </w:tcPr>
          <w:p w14:paraId="27EEE775" w14:textId="77777777" w:rsidR="00CD2E04" w:rsidRPr="0099700C" w:rsidRDefault="00CD2E04" w:rsidP="00D775EB">
            <w:pPr>
              <w:pStyle w:val="TableText"/>
              <w:tabs>
                <w:tab w:val="left" w:pos="3306"/>
              </w:tabs>
              <w:jc w:val="right"/>
              <w:rPr>
                <w:rFonts w:cs="Calibri"/>
              </w:rPr>
            </w:pPr>
          </w:p>
        </w:tc>
      </w:tr>
      <w:tr w:rsidR="00CD2E04" w:rsidRPr="0099700C" w14:paraId="369F10FB" w14:textId="77777777" w:rsidTr="00CD2E04">
        <w:trPr>
          <w:cantSplit/>
          <w:trHeight w:val="23"/>
        </w:trPr>
        <w:tc>
          <w:tcPr>
            <w:tcW w:w="596" w:type="pct"/>
            <w:tcBorders>
              <w:top w:val="nil"/>
              <w:left w:val="single" w:sz="2" w:space="0" w:color="003366"/>
              <w:bottom w:val="nil"/>
              <w:right w:val="single" w:sz="2" w:space="0" w:color="003366"/>
            </w:tcBorders>
          </w:tcPr>
          <w:p w14:paraId="07B4E0DA"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4122BD2C" w14:textId="77777777" w:rsidR="00CD2E04" w:rsidRPr="0099700C" w:rsidRDefault="00CD2E04" w:rsidP="00D775EB">
            <w:pPr>
              <w:pStyle w:val="TableText"/>
              <w:tabs>
                <w:tab w:val="left" w:pos="3306"/>
              </w:tabs>
              <w:rPr>
                <w:rFonts w:cs="Calibri"/>
                <w:b/>
                <w:bCs/>
              </w:rPr>
            </w:pPr>
            <w:r w:rsidRPr="0099700C">
              <w:rPr>
                <w:rFonts w:cs="Calibri"/>
                <w:b/>
                <w:bCs/>
              </w:rPr>
              <w:t xml:space="preserve">Total Other Provisions </w:t>
            </w:r>
          </w:p>
        </w:tc>
        <w:tc>
          <w:tcPr>
            <w:tcW w:w="775" w:type="pct"/>
            <w:gridSpan w:val="2"/>
            <w:tcBorders>
              <w:top w:val="single" w:sz="2" w:space="0" w:color="003366"/>
              <w:left w:val="nil"/>
              <w:bottom w:val="double" w:sz="4" w:space="0" w:color="003366"/>
              <w:right w:val="nil"/>
            </w:tcBorders>
            <w:vAlign w:val="bottom"/>
          </w:tcPr>
          <w:p w14:paraId="6CC020BE" w14:textId="77777777" w:rsidR="00CD2E04" w:rsidRPr="0099700C" w:rsidRDefault="00CD2E04" w:rsidP="00824A4D">
            <w:pPr>
              <w:pStyle w:val="TableText"/>
              <w:tabs>
                <w:tab w:val="left" w:pos="3306"/>
              </w:tabs>
              <w:jc w:val="right"/>
              <w:rPr>
                <w:rFonts w:cs="Calibri"/>
                <w:b/>
              </w:rPr>
            </w:pPr>
            <w:r w:rsidRPr="0099700C">
              <w:rPr>
                <w:rFonts w:cs="Calibri"/>
                <w:b/>
              </w:rPr>
              <w:t>X,xxx</w:t>
            </w:r>
          </w:p>
        </w:tc>
        <w:tc>
          <w:tcPr>
            <w:tcW w:w="737" w:type="pct"/>
            <w:tcBorders>
              <w:top w:val="single" w:sz="2" w:space="0" w:color="003366"/>
              <w:left w:val="nil"/>
              <w:bottom w:val="double" w:sz="4" w:space="0" w:color="003366"/>
              <w:right w:val="nil"/>
            </w:tcBorders>
            <w:vAlign w:val="bottom"/>
          </w:tcPr>
          <w:p w14:paraId="21B4F81C" w14:textId="77777777" w:rsidR="00CD2E04" w:rsidRPr="0099700C" w:rsidRDefault="00CD2E04" w:rsidP="00824A4D">
            <w:pPr>
              <w:pStyle w:val="TableText"/>
              <w:tabs>
                <w:tab w:val="left" w:pos="3306"/>
              </w:tabs>
              <w:jc w:val="right"/>
              <w:rPr>
                <w:rFonts w:cs="Calibri"/>
                <w:b/>
              </w:rPr>
            </w:pPr>
            <w:r w:rsidRPr="0099700C">
              <w:rPr>
                <w:rFonts w:cs="Calibri"/>
                <w:b/>
              </w:rPr>
              <w:t>X,xxx</w:t>
            </w:r>
          </w:p>
        </w:tc>
      </w:tr>
      <w:tr w:rsidR="00CD2E04" w:rsidRPr="0099700C" w14:paraId="34B61D8C" w14:textId="77777777" w:rsidTr="00CD2E04">
        <w:trPr>
          <w:cantSplit/>
          <w:trHeight w:val="23"/>
        </w:trPr>
        <w:tc>
          <w:tcPr>
            <w:tcW w:w="596" w:type="pct"/>
            <w:tcBorders>
              <w:top w:val="nil"/>
              <w:left w:val="single" w:sz="2" w:space="0" w:color="003366"/>
              <w:bottom w:val="nil"/>
              <w:right w:val="single" w:sz="2" w:space="0" w:color="003366"/>
            </w:tcBorders>
          </w:tcPr>
          <w:p w14:paraId="0F5B399D" w14:textId="77777777" w:rsidR="00CD2E04" w:rsidRPr="0099700C" w:rsidRDefault="00CD2E04" w:rsidP="00D775EB">
            <w:pPr>
              <w:pStyle w:val="TableReference"/>
              <w:tabs>
                <w:tab w:val="left" w:pos="3306"/>
              </w:tabs>
              <w:spacing w:before="40"/>
              <w:rPr>
                <w:rFonts w:cs="Calibri"/>
                <w:color w:val="auto"/>
                <w:sz w:val="16"/>
                <w:szCs w:val="16"/>
              </w:rPr>
            </w:pPr>
          </w:p>
        </w:tc>
        <w:tc>
          <w:tcPr>
            <w:tcW w:w="2892" w:type="pct"/>
            <w:tcBorders>
              <w:top w:val="nil"/>
              <w:left w:val="single" w:sz="2" w:space="0" w:color="003366"/>
              <w:bottom w:val="nil"/>
              <w:right w:val="nil"/>
            </w:tcBorders>
            <w:vAlign w:val="bottom"/>
          </w:tcPr>
          <w:p w14:paraId="39BDFA00" w14:textId="77777777" w:rsidR="00CD2E04" w:rsidRPr="0099700C" w:rsidRDefault="00CD2E04" w:rsidP="00D775EB">
            <w:pPr>
              <w:pStyle w:val="TableText"/>
              <w:tabs>
                <w:tab w:val="left" w:pos="3306"/>
              </w:tabs>
              <w:rPr>
                <w:rFonts w:cs="Calibri"/>
              </w:rPr>
            </w:pPr>
          </w:p>
        </w:tc>
        <w:tc>
          <w:tcPr>
            <w:tcW w:w="775" w:type="pct"/>
            <w:gridSpan w:val="2"/>
            <w:tcBorders>
              <w:top w:val="double" w:sz="4" w:space="0" w:color="003366"/>
              <w:left w:val="nil"/>
              <w:bottom w:val="nil"/>
              <w:right w:val="nil"/>
            </w:tcBorders>
            <w:vAlign w:val="bottom"/>
          </w:tcPr>
          <w:p w14:paraId="482CB428" w14:textId="77777777" w:rsidR="00CD2E04" w:rsidRPr="0099700C" w:rsidRDefault="00CD2E04" w:rsidP="00D775EB">
            <w:pPr>
              <w:pStyle w:val="TableText"/>
              <w:tabs>
                <w:tab w:val="left" w:pos="3306"/>
              </w:tabs>
              <w:jc w:val="right"/>
              <w:rPr>
                <w:rFonts w:cs="Calibri"/>
              </w:rPr>
            </w:pPr>
          </w:p>
        </w:tc>
        <w:tc>
          <w:tcPr>
            <w:tcW w:w="737" w:type="pct"/>
            <w:tcBorders>
              <w:top w:val="double" w:sz="4" w:space="0" w:color="003366"/>
              <w:left w:val="nil"/>
              <w:bottom w:val="nil"/>
              <w:right w:val="nil"/>
            </w:tcBorders>
            <w:vAlign w:val="bottom"/>
          </w:tcPr>
          <w:p w14:paraId="76083A6B" w14:textId="77777777" w:rsidR="00CD2E04" w:rsidRPr="0099700C" w:rsidRDefault="00CD2E04" w:rsidP="00D775EB">
            <w:pPr>
              <w:pStyle w:val="TableText"/>
              <w:tabs>
                <w:tab w:val="left" w:pos="3306"/>
              </w:tabs>
              <w:jc w:val="right"/>
              <w:rPr>
                <w:rFonts w:cs="Calibri"/>
              </w:rPr>
            </w:pPr>
          </w:p>
        </w:tc>
      </w:tr>
      <w:tr w:rsidR="00CD2E04" w:rsidRPr="0099700C" w14:paraId="4461F1AA" w14:textId="77777777" w:rsidTr="00CD2E04">
        <w:tc>
          <w:tcPr>
            <w:tcW w:w="596" w:type="pct"/>
            <w:tcBorders>
              <w:top w:val="nil"/>
              <w:left w:val="single" w:sz="2" w:space="0" w:color="003366"/>
              <w:bottom w:val="nil"/>
              <w:right w:val="single" w:sz="2" w:space="0" w:color="003366"/>
            </w:tcBorders>
          </w:tcPr>
          <w:p w14:paraId="4998554E" w14:textId="77777777" w:rsidR="00CD2E04" w:rsidRPr="0099700C" w:rsidRDefault="00CD2E04" w:rsidP="00D775EB">
            <w:pPr>
              <w:pStyle w:val="TableReference"/>
              <w:rPr>
                <w:rFonts w:cs="Calibri"/>
                <w:color w:val="auto"/>
                <w:sz w:val="16"/>
                <w:szCs w:val="16"/>
              </w:rPr>
            </w:pPr>
          </w:p>
        </w:tc>
        <w:tc>
          <w:tcPr>
            <w:tcW w:w="4404" w:type="pct"/>
            <w:gridSpan w:val="4"/>
            <w:tcBorders>
              <w:top w:val="nil"/>
              <w:left w:val="single" w:sz="2" w:space="0" w:color="003366"/>
              <w:bottom w:val="nil"/>
              <w:right w:val="nil"/>
            </w:tcBorders>
          </w:tcPr>
          <w:p w14:paraId="740D7C2E" w14:textId="77777777" w:rsidR="00CD2E04" w:rsidRPr="0099700C" w:rsidRDefault="00CD2E04" w:rsidP="00D775EB">
            <w:pPr>
              <w:pStyle w:val="TableText"/>
              <w:spacing w:before="0"/>
              <w:rPr>
                <w:rFonts w:cs="Calibri"/>
                <w:color w:val="FF0000"/>
              </w:rPr>
            </w:pPr>
            <w:r w:rsidRPr="0099700C">
              <w:rPr>
                <w:rFonts w:cs="Calibri"/>
                <w:b/>
                <w:bCs/>
                <w:color w:val="FF0000"/>
              </w:rPr>
              <w:t>Provision for Dividend</w:t>
            </w:r>
          </w:p>
        </w:tc>
      </w:tr>
      <w:tr w:rsidR="00CD2E04" w:rsidRPr="0099700C" w14:paraId="486D4C17" w14:textId="77777777" w:rsidTr="00CD2E04">
        <w:trPr>
          <w:cantSplit/>
        </w:trPr>
        <w:tc>
          <w:tcPr>
            <w:tcW w:w="596" w:type="pct"/>
            <w:tcBorders>
              <w:top w:val="nil"/>
              <w:left w:val="single" w:sz="2" w:space="0" w:color="003366"/>
              <w:bottom w:val="nil"/>
              <w:right w:val="single" w:sz="2" w:space="0" w:color="003366"/>
            </w:tcBorders>
          </w:tcPr>
          <w:p w14:paraId="7C80D175"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137.85</w:t>
            </w:r>
          </w:p>
        </w:tc>
        <w:tc>
          <w:tcPr>
            <w:tcW w:w="4404" w:type="pct"/>
            <w:gridSpan w:val="4"/>
            <w:tcBorders>
              <w:top w:val="nil"/>
              <w:left w:val="single" w:sz="2" w:space="0" w:color="003366"/>
              <w:bottom w:val="nil"/>
              <w:right w:val="nil"/>
            </w:tcBorders>
          </w:tcPr>
          <w:p w14:paraId="74F07960" w14:textId="77777777" w:rsidR="00CD2E04" w:rsidRPr="0099700C" w:rsidRDefault="00CD2E04" w:rsidP="00AC7916">
            <w:pPr>
              <w:pStyle w:val="TableText"/>
              <w:spacing w:before="60" w:after="60"/>
              <w:jc w:val="both"/>
              <w:rPr>
                <w:rFonts w:cs="Calibri"/>
                <w:color w:val="FF0000"/>
              </w:rPr>
            </w:pPr>
            <w:r w:rsidRPr="0099700C">
              <w:rPr>
                <w:rFonts w:cs="Calibri"/>
                <w:color w:val="FF0000"/>
              </w:rPr>
              <w:t>The Authority has proposed a final dividend of $X,xxx and this amount was appropriately authorised to be paid before the end of the reporting period.  The amount will be paid to the ACT Government in July 20</w:t>
            </w:r>
            <w:r w:rsidR="00AC7916">
              <w:rPr>
                <w:rFonts w:cs="Calibri"/>
                <w:color w:val="FF0000"/>
              </w:rPr>
              <w:t>XX</w:t>
            </w:r>
            <w:r w:rsidRPr="0099700C">
              <w:rPr>
                <w:rFonts w:cs="Calibri"/>
                <w:color w:val="FF0000"/>
              </w:rPr>
              <w:t>.</w:t>
            </w:r>
          </w:p>
        </w:tc>
      </w:tr>
      <w:tr w:rsidR="00CD2E04" w:rsidRPr="0099700C" w14:paraId="142FDD71" w14:textId="77777777" w:rsidTr="00CD2E04">
        <w:tc>
          <w:tcPr>
            <w:tcW w:w="596" w:type="pct"/>
            <w:tcBorders>
              <w:top w:val="nil"/>
              <w:left w:val="single" w:sz="2" w:space="0" w:color="003366"/>
              <w:bottom w:val="nil"/>
              <w:right w:val="single" w:sz="2" w:space="0" w:color="003366"/>
            </w:tcBorders>
          </w:tcPr>
          <w:p w14:paraId="240CDDB5" w14:textId="77777777" w:rsidR="00CD2E04" w:rsidRPr="0099700C" w:rsidRDefault="00CD2E04" w:rsidP="00D775EB">
            <w:pPr>
              <w:pStyle w:val="TableReference"/>
              <w:rPr>
                <w:rFonts w:cs="Calibri"/>
                <w:color w:val="auto"/>
                <w:sz w:val="16"/>
                <w:szCs w:val="16"/>
              </w:rPr>
            </w:pPr>
          </w:p>
        </w:tc>
        <w:tc>
          <w:tcPr>
            <w:tcW w:w="4404" w:type="pct"/>
            <w:gridSpan w:val="4"/>
            <w:tcBorders>
              <w:top w:val="nil"/>
              <w:left w:val="single" w:sz="2" w:space="0" w:color="003366"/>
              <w:bottom w:val="nil"/>
              <w:right w:val="nil"/>
            </w:tcBorders>
          </w:tcPr>
          <w:p w14:paraId="1CA229F2" w14:textId="77777777" w:rsidR="00CD2E04" w:rsidRPr="0099700C" w:rsidRDefault="00CD2E04" w:rsidP="00D775EB">
            <w:pPr>
              <w:pStyle w:val="TableText"/>
              <w:rPr>
                <w:rFonts w:cs="Calibri"/>
                <w:b/>
                <w:bCs/>
                <w:color w:val="FF0000"/>
              </w:rPr>
            </w:pPr>
            <w:r w:rsidRPr="0099700C">
              <w:rPr>
                <w:rFonts w:cs="Calibri"/>
                <w:b/>
                <w:bCs/>
                <w:color w:val="FF0000"/>
              </w:rPr>
              <w:t>Reconciliation of the Provision for Dividends</w:t>
            </w:r>
          </w:p>
        </w:tc>
      </w:tr>
      <w:tr w:rsidR="00CD2E04" w:rsidRPr="0099700C" w14:paraId="23E30C65" w14:textId="77777777" w:rsidTr="00CD2E04">
        <w:trPr>
          <w:trHeight w:hRule="exact" w:val="170"/>
        </w:trPr>
        <w:tc>
          <w:tcPr>
            <w:tcW w:w="596" w:type="pct"/>
            <w:tcBorders>
              <w:top w:val="nil"/>
              <w:left w:val="single" w:sz="2" w:space="0" w:color="003366"/>
              <w:bottom w:val="nil"/>
              <w:right w:val="single" w:sz="2" w:space="0" w:color="003366"/>
            </w:tcBorders>
          </w:tcPr>
          <w:p w14:paraId="0B4EF831" w14:textId="77777777" w:rsidR="00CD2E04" w:rsidRPr="0099700C" w:rsidRDefault="00CD2E04" w:rsidP="00D775EB">
            <w:pPr>
              <w:pStyle w:val="TableReference"/>
              <w:rPr>
                <w:rFonts w:cs="Calibri"/>
                <w:color w:val="auto"/>
                <w:sz w:val="16"/>
                <w:szCs w:val="16"/>
              </w:rPr>
            </w:pPr>
          </w:p>
        </w:tc>
        <w:tc>
          <w:tcPr>
            <w:tcW w:w="4404" w:type="pct"/>
            <w:gridSpan w:val="4"/>
            <w:tcBorders>
              <w:top w:val="nil"/>
              <w:left w:val="single" w:sz="2" w:space="0" w:color="003366"/>
              <w:bottom w:val="nil"/>
              <w:right w:val="nil"/>
            </w:tcBorders>
          </w:tcPr>
          <w:p w14:paraId="6F9435DB" w14:textId="77777777" w:rsidR="00CD2E04" w:rsidRPr="0099700C" w:rsidRDefault="00CD2E04" w:rsidP="00D775EB">
            <w:pPr>
              <w:pStyle w:val="TableText"/>
              <w:jc w:val="right"/>
              <w:rPr>
                <w:rFonts w:cs="Calibri"/>
                <w:b/>
                <w:bCs/>
                <w:color w:val="FF0000"/>
              </w:rPr>
            </w:pPr>
          </w:p>
        </w:tc>
      </w:tr>
      <w:tr w:rsidR="00CD2E04" w:rsidRPr="0099700C" w14:paraId="1F32FF3A" w14:textId="77777777" w:rsidTr="00CD2E04">
        <w:tc>
          <w:tcPr>
            <w:tcW w:w="596" w:type="pct"/>
            <w:tcBorders>
              <w:top w:val="nil"/>
              <w:left w:val="single" w:sz="2" w:space="0" w:color="003366"/>
              <w:bottom w:val="nil"/>
              <w:right w:val="single" w:sz="2" w:space="0" w:color="003366"/>
            </w:tcBorders>
          </w:tcPr>
          <w:p w14:paraId="585F3FA7"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(a)</w:t>
            </w:r>
          </w:p>
        </w:tc>
        <w:tc>
          <w:tcPr>
            <w:tcW w:w="2892" w:type="pct"/>
            <w:tcBorders>
              <w:top w:val="nil"/>
              <w:left w:val="single" w:sz="2" w:space="0" w:color="003366"/>
              <w:bottom w:val="nil"/>
              <w:right w:val="nil"/>
            </w:tcBorders>
          </w:tcPr>
          <w:p w14:paraId="5919D603" w14:textId="77777777" w:rsidR="00CD2E04" w:rsidRPr="0099700C" w:rsidRDefault="00CD2E04" w:rsidP="00D775EB">
            <w:pPr>
              <w:pStyle w:val="TableText"/>
              <w:rPr>
                <w:rFonts w:cs="Calibri"/>
                <w:bCs/>
                <w:color w:val="FF0000"/>
              </w:rPr>
            </w:pPr>
            <w:r w:rsidRPr="0099700C">
              <w:rPr>
                <w:rFonts w:cs="Calibri"/>
                <w:bCs/>
                <w:color w:val="FF0000"/>
              </w:rPr>
              <w:t>Provision for Dividends at the Beginning of the Reporting Period</w:t>
            </w:r>
          </w:p>
        </w:tc>
        <w:tc>
          <w:tcPr>
            <w:tcW w:w="732" w:type="pct"/>
            <w:tcBorders>
              <w:top w:val="nil"/>
              <w:left w:val="nil"/>
              <w:bottom w:val="nil"/>
              <w:right w:val="nil"/>
            </w:tcBorders>
          </w:tcPr>
          <w:p w14:paraId="4F3423F4" w14:textId="77777777" w:rsidR="00CD2E04" w:rsidRPr="0099700C" w:rsidRDefault="00CD2E04" w:rsidP="00D775EB">
            <w:pPr>
              <w:pStyle w:val="TableText"/>
              <w:jc w:val="right"/>
              <w:rPr>
                <w:rFonts w:cs="Calibri"/>
                <w:color w:val="FF0000"/>
              </w:rPr>
            </w:pPr>
            <w:r w:rsidRPr="0099700C">
              <w:rPr>
                <w:rFonts w:cs="Calibri"/>
                <w:color w:val="FF0000"/>
              </w:rPr>
              <w:t>X,xxx</w:t>
            </w:r>
          </w:p>
        </w:tc>
        <w:tc>
          <w:tcPr>
            <w:tcW w:w="780" w:type="pct"/>
            <w:gridSpan w:val="2"/>
            <w:tcBorders>
              <w:top w:val="nil"/>
              <w:left w:val="nil"/>
              <w:bottom w:val="nil"/>
              <w:right w:val="nil"/>
            </w:tcBorders>
          </w:tcPr>
          <w:p w14:paraId="1E5432F1" w14:textId="77777777" w:rsidR="00CD2E04" w:rsidRPr="0099700C" w:rsidRDefault="00CD2E04" w:rsidP="00D775EB">
            <w:pPr>
              <w:pStyle w:val="TableText"/>
              <w:jc w:val="right"/>
              <w:rPr>
                <w:rFonts w:cs="Calibri"/>
                <w:color w:val="FF0000"/>
              </w:rPr>
            </w:pPr>
            <w:r w:rsidRPr="0099700C">
              <w:rPr>
                <w:rFonts w:cs="Calibri"/>
                <w:color w:val="FF0000"/>
              </w:rPr>
              <w:t>X,xxx</w:t>
            </w:r>
          </w:p>
        </w:tc>
      </w:tr>
      <w:tr w:rsidR="00CD2E04" w:rsidRPr="0099700C" w14:paraId="6F7A3D87" w14:textId="77777777" w:rsidTr="00CD2E04">
        <w:tc>
          <w:tcPr>
            <w:tcW w:w="596" w:type="pct"/>
            <w:tcBorders>
              <w:top w:val="nil"/>
              <w:left w:val="single" w:sz="2" w:space="0" w:color="003366"/>
              <w:bottom w:val="nil"/>
              <w:right w:val="single" w:sz="2" w:space="0" w:color="003366"/>
            </w:tcBorders>
          </w:tcPr>
          <w:p w14:paraId="027605FA"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(b)</w:t>
            </w:r>
          </w:p>
        </w:tc>
        <w:tc>
          <w:tcPr>
            <w:tcW w:w="2892" w:type="pct"/>
            <w:tcBorders>
              <w:top w:val="nil"/>
              <w:left w:val="single" w:sz="2" w:space="0" w:color="003366"/>
              <w:bottom w:val="nil"/>
              <w:right w:val="nil"/>
            </w:tcBorders>
          </w:tcPr>
          <w:p w14:paraId="04CFFA40" w14:textId="77777777" w:rsidR="00CD2E04" w:rsidRPr="0099700C" w:rsidRDefault="00CD2E04" w:rsidP="00D775EB">
            <w:pPr>
              <w:pStyle w:val="TableText"/>
              <w:rPr>
                <w:rFonts w:cs="Calibri"/>
                <w:color w:val="FF0000"/>
              </w:rPr>
            </w:pPr>
            <w:r w:rsidRPr="0099700C">
              <w:rPr>
                <w:rFonts w:cs="Calibri"/>
                <w:color w:val="FF0000"/>
              </w:rPr>
              <w:t>Increase in Provision during the year</w:t>
            </w:r>
          </w:p>
        </w:tc>
        <w:tc>
          <w:tcPr>
            <w:tcW w:w="732" w:type="pct"/>
            <w:tcBorders>
              <w:top w:val="nil"/>
              <w:left w:val="nil"/>
              <w:bottom w:val="nil"/>
              <w:right w:val="nil"/>
            </w:tcBorders>
          </w:tcPr>
          <w:p w14:paraId="39C02618" w14:textId="77777777" w:rsidR="00CD2E04" w:rsidRPr="0099700C" w:rsidRDefault="00CD2E04" w:rsidP="00D775EB">
            <w:pPr>
              <w:pStyle w:val="TableText"/>
              <w:jc w:val="right"/>
              <w:rPr>
                <w:rFonts w:cs="Calibri"/>
                <w:color w:val="FF0000"/>
              </w:rPr>
            </w:pPr>
            <w:r w:rsidRPr="0099700C">
              <w:rPr>
                <w:rFonts w:cs="Calibri"/>
                <w:color w:val="FF0000"/>
              </w:rPr>
              <w:t>X,xxx</w:t>
            </w:r>
          </w:p>
        </w:tc>
        <w:tc>
          <w:tcPr>
            <w:tcW w:w="780" w:type="pct"/>
            <w:gridSpan w:val="2"/>
            <w:tcBorders>
              <w:top w:val="nil"/>
              <w:left w:val="nil"/>
              <w:bottom w:val="nil"/>
              <w:right w:val="nil"/>
            </w:tcBorders>
          </w:tcPr>
          <w:p w14:paraId="1B824413" w14:textId="77777777" w:rsidR="00CD2E04" w:rsidRPr="0099700C" w:rsidRDefault="00CD2E04" w:rsidP="00D775EB">
            <w:pPr>
              <w:pStyle w:val="TableText"/>
              <w:jc w:val="right"/>
              <w:rPr>
                <w:rFonts w:cs="Calibri"/>
                <w:color w:val="FF0000"/>
              </w:rPr>
            </w:pPr>
            <w:r w:rsidRPr="0099700C">
              <w:rPr>
                <w:rFonts w:cs="Calibri"/>
                <w:color w:val="FF0000"/>
              </w:rPr>
              <w:t>X,xxx</w:t>
            </w:r>
          </w:p>
        </w:tc>
      </w:tr>
      <w:tr w:rsidR="00CD2E04" w:rsidRPr="0099700C" w14:paraId="7C90DC5B" w14:textId="77777777" w:rsidTr="00CD2E04">
        <w:tc>
          <w:tcPr>
            <w:tcW w:w="596" w:type="pct"/>
            <w:tcBorders>
              <w:top w:val="nil"/>
              <w:left w:val="single" w:sz="2" w:space="0" w:color="003366"/>
              <w:bottom w:val="nil"/>
              <w:right w:val="single" w:sz="2" w:space="0" w:color="003366"/>
            </w:tcBorders>
          </w:tcPr>
          <w:p w14:paraId="3F975FD3"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(c)</w:t>
            </w:r>
          </w:p>
        </w:tc>
        <w:tc>
          <w:tcPr>
            <w:tcW w:w="2892" w:type="pct"/>
            <w:tcBorders>
              <w:top w:val="nil"/>
              <w:left w:val="single" w:sz="2" w:space="0" w:color="003366"/>
              <w:bottom w:val="nil"/>
              <w:right w:val="nil"/>
            </w:tcBorders>
          </w:tcPr>
          <w:p w14:paraId="2D43FE31" w14:textId="77777777" w:rsidR="00CD2E04" w:rsidRPr="0099700C" w:rsidRDefault="00CD2E04" w:rsidP="00D775EB">
            <w:pPr>
              <w:pStyle w:val="TableText"/>
              <w:rPr>
                <w:rFonts w:cs="Calibri"/>
                <w:color w:val="FF0000"/>
              </w:rPr>
            </w:pPr>
            <w:r w:rsidRPr="0099700C">
              <w:rPr>
                <w:rFonts w:cs="Calibri"/>
                <w:color w:val="FF0000"/>
              </w:rPr>
              <w:t>Amount Paid during the year</w:t>
            </w:r>
          </w:p>
        </w:tc>
        <w:tc>
          <w:tcPr>
            <w:tcW w:w="732" w:type="pct"/>
            <w:tcBorders>
              <w:top w:val="nil"/>
              <w:left w:val="nil"/>
              <w:bottom w:val="nil"/>
              <w:right w:val="nil"/>
            </w:tcBorders>
          </w:tcPr>
          <w:p w14:paraId="247B5DCB" w14:textId="77777777" w:rsidR="00CD2E04" w:rsidRPr="0099700C" w:rsidRDefault="00CD2E04" w:rsidP="00D775EB">
            <w:pPr>
              <w:pStyle w:val="TableText"/>
              <w:jc w:val="right"/>
              <w:rPr>
                <w:rFonts w:cs="Calibri"/>
                <w:color w:val="FF0000"/>
              </w:rPr>
            </w:pPr>
            <w:r w:rsidRPr="0099700C">
              <w:rPr>
                <w:rFonts w:cs="Calibri"/>
                <w:color w:val="FF0000"/>
              </w:rPr>
              <w:t>X,xxx</w:t>
            </w:r>
          </w:p>
        </w:tc>
        <w:tc>
          <w:tcPr>
            <w:tcW w:w="780" w:type="pct"/>
            <w:gridSpan w:val="2"/>
            <w:tcBorders>
              <w:top w:val="nil"/>
              <w:left w:val="nil"/>
              <w:bottom w:val="nil"/>
              <w:right w:val="nil"/>
            </w:tcBorders>
          </w:tcPr>
          <w:p w14:paraId="2BC9ECDE" w14:textId="77777777" w:rsidR="00CD2E04" w:rsidRPr="0099700C" w:rsidRDefault="00CD2E04" w:rsidP="00D775EB">
            <w:pPr>
              <w:pStyle w:val="TableText"/>
              <w:jc w:val="right"/>
              <w:rPr>
                <w:rFonts w:cs="Calibri"/>
                <w:color w:val="FF0000"/>
              </w:rPr>
            </w:pPr>
            <w:r w:rsidRPr="0099700C">
              <w:rPr>
                <w:rFonts w:cs="Calibri"/>
                <w:color w:val="FF0000"/>
              </w:rPr>
              <w:t>X,xxx</w:t>
            </w:r>
          </w:p>
        </w:tc>
      </w:tr>
      <w:tr w:rsidR="00CD2E04" w:rsidRPr="0099700C" w14:paraId="6328DF97" w14:textId="77777777" w:rsidTr="00CD2E04">
        <w:tc>
          <w:tcPr>
            <w:tcW w:w="596" w:type="pct"/>
            <w:tcBorders>
              <w:top w:val="nil"/>
              <w:left w:val="single" w:sz="2" w:space="0" w:color="003366"/>
              <w:bottom w:val="nil"/>
              <w:right w:val="single" w:sz="2" w:space="0" w:color="003366"/>
            </w:tcBorders>
          </w:tcPr>
          <w:p w14:paraId="5C629BD9" w14:textId="77777777" w:rsidR="00CD2E04" w:rsidRPr="0099700C" w:rsidRDefault="00CD2E04" w:rsidP="00D775EB">
            <w:pPr>
              <w:pStyle w:val="CommentaryReference"/>
              <w:rPr>
                <w:rFonts w:cs="Calibri"/>
                <w:sz w:val="16"/>
              </w:rPr>
            </w:pPr>
          </w:p>
        </w:tc>
        <w:tc>
          <w:tcPr>
            <w:tcW w:w="2892" w:type="pct"/>
            <w:tcBorders>
              <w:top w:val="nil"/>
              <w:left w:val="single" w:sz="2" w:space="0" w:color="003366"/>
              <w:bottom w:val="nil"/>
              <w:right w:val="nil"/>
            </w:tcBorders>
          </w:tcPr>
          <w:p w14:paraId="4E01B95C" w14:textId="77777777" w:rsidR="00CD2E04" w:rsidRPr="0099700C" w:rsidRDefault="00CD2E04" w:rsidP="00D775EB">
            <w:pPr>
              <w:pStyle w:val="CommentaryReference"/>
              <w:rPr>
                <w:rFonts w:cs="Calibri"/>
                <w:color w:val="FF0000"/>
              </w:rPr>
            </w:pPr>
          </w:p>
        </w:tc>
        <w:tc>
          <w:tcPr>
            <w:tcW w:w="732" w:type="pct"/>
            <w:tcBorders>
              <w:top w:val="nil"/>
              <w:left w:val="nil"/>
              <w:bottom w:val="single" w:sz="4" w:space="0" w:color="003366"/>
              <w:right w:val="nil"/>
            </w:tcBorders>
          </w:tcPr>
          <w:p w14:paraId="3330DCFC" w14:textId="77777777" w:rsidR="00CD2E04" w:rsidRPr="0099700C" w:rsidRDefault="00CD2E04" w:rsidP="00D775EB">
            <w:pPr>
              <w:pStyle w:val="CommentaryReference"/>
              <w:rPr>
                <w:rFonts w:cs="Calibri"/>
                <w:color w:val="FF0000"/>
              </w:rPr>
            </w:pPr>
          </w:p>
        </w:tc>
        <w:tc>
          <w:tcPr>
            <w:tcW w:w="780" w:type="pct"/>
            <w:gridSpan w:val="2"/>
            <w:tcBorders>
              <w:top w:val="nil"/>
              <w:left w:val="nil"/>
              <w:bottom w:val="single" w:sz="4" w:space="0" w:color="003366"/>
              <w:right w:val="nil"/>
            </w:tcBorders>
          </w:tcPr>
          <w:p w14:paraId="749A6BDC" w14:textId="77777777" w:rsidR="00CD2E04" w:rsidRPr="0099700C" w:rsidRDefault="00CD2E04" w:rsidP="00D775EB">
            <w:pPr>
              <w:pStyle w:val="CommentaryReference"/>
              <w:rPr>
                <w:rFonts w:cs="Calibri"/>
                <w:color w:val="FF0000"/>
              </w:rPr>
            </w:pPr>
          </w:p>
        </w:tc>
      </w:tr>
      <w:tr w:rsidR="00CD2E04" w:rsidRPr="0099700C" w14:paraId="750A260E" w14:textId="77777777" w:rsidTr="00CD2E04">
        <w:tc>
          <w:tcPr>
            <w:tcW w:w="596" w:type="pct"/>
            <w:tcBorders>
              <w:top w:val="nil"/>
              <w:left w:val="single" w:sz="2" w:space="0" w:color="003366"/>
              <w:bottom w:val="nil"/>
              <w:right w:val="single" w:sz="2" w:space="0" w:color="003366"/>
            </w:tcBorders>
          </w:tcPr>
          <w:p w14:paraId="321689AF" w14:textId="77777777" w:rsidR="00CD2E04" w:rsidRPr="0099700C" w:rsidRDefault="00CD2E04" w:rsidP="00D775EB">
            <w:pPr>
              <w:pStyle w:val="TableReference"/>
              <w:spacing w:before="60"/>
              <w:rPr>
                <w:rFonts w:cs="Calibri"/>
                <w:color w:val="auto"/>
                <w:sz w:val="16"/>
                <w:szCs w:val="16"/>
              </w:rPr>
            </w:pPr>
            <w:r w:rsidRPr="0099700C">
              <w:rPr>
                <w:rFonts w:cs="Calibri"/>
                <w:color w:val="auto"/>
                <w:sz w:val="16"/>
                <w:szCs w:val="16"/>
              </w:rPr>
              <w:t>AASB 137.84 (a)</w:t>
            </w:r>
          </w:p>
        </w:tc>
        <w:tc>
          <w:tcPr>
            <w:tcW w:w="2892" w:type="pct"/>
            <w:tcBorders>
              <w:top w:val="nil"/>
              <w:left w:val="single" w:sz="2" w:space="0" w:color="003366"/>
              <w:bottom w:val="nil"/>
              <w:right w:val="nil"/>
            </w:tcBorders>
          </w:tcPr>
          <w:p w14:paraId="25ACD2A5" w14:textId="77777777" w:rsidR="00CD2E04" w:rsidRPr="0099700C" w:rsidRDefault="00CD2E04" w:rsidP="00D775EB">
            <w:pPr>
              <w:pStyle w:val="TableText"/>
              <w:rPr>
                <w:rFonts w:cs="Calibri"/>
                <w:b/>
                <w:color w:val="FF0000"/>
              </w:rPr>
            </w:pPr>
            <w:r w:rsidRPr="0099700C">
              <w:rPr>
                <w:rFonts w:cs="Calibri"/>
                <w:b/>
                <w:color w:val="FF0000"/>
              </w:rPr>
              <w:t>Provision for Dividends at the End of the Reporting Period</w:t>
            </w:r>
          </w:p>
        </w:tc>
        <w:tc>
          <w:tcPr>
            <w:tcW w:w="732" w:type="pct"/>
            <w:tcBorders>
              <w:top w:val="single" w:sz="4" w:space="0" w:color="003366"/>
              <w:left w:val="nil"/>
              <w:bottom w:val="double" w:sz="4" w:space="0" w:color="003366"/>
              <w:right w:val="nil"/>
            </w:tcBorders>
          </w:tcPr>
          <w:p w14:paraId="7219D623" w14:textId="77777777" w:rsidR="00CD2E04" w:rsidRPr="0099700C" w:rsidRDefault="00CD2E04" w:rsidP="00D775EB">
            <w:pPr>
              <w:pStyle w:val="TableText"/>
              <w:jc w:val="right"/>
              <w:rPr>
                <w:rFonts w:cs="Calibri"/>
                <w:b/>
                <w:bCs/>
                <w:color w:val="FF0000"/>
              </w:rPr>
            </w:pPr>
            <w:r w:rsidRPr="0099700C">
              <w:rPr>
                <w:rFonts w:cs="Calibri"/>
                <w:b/>
                <w:color w:val="FF0000"/>
              </w:rPr>
              <w:t>X,xxx</w:t>
            </w:r>
          </w:p>
        </w:tc>
        <w:tc>
          <w:tcPr>
            <w:tcW w:w="780" w:type="pct"/>
            <w:gridSpan w:val="2"/>
            <w:tcBorders>
              <w:top w:val="single" w:sz="4" w:space="0" w:color="003366"/>
              <w:left w:val="nil"/>
              <w:bottom w:val="double" w:sz="4" w:space="0" w:color="003366"/>
              <w:right w:val="nil"/>
            </w:tcBorders>
          </w:tcPr>
          <w:p w14:paraId="6438E084" w14:textId="77777777" w:rsidR="00CD2E04" w:rsidRPr="0099700C" w:rsidRDefault="00CD2E04" w:rsidP="00D775EB">
            <w:pPr>
              <w:pStyle w:val="TableText"/>
              <w:jc w:val="right"/>
              <w:rPr>
                <w:rFonts w:cs="Calibri"/>
                <w:b/>
                <w:bCs/>
                <w:color w:val="FF0000"/>
              </w:rPr>
            </w:pPr>
            <w:r w:rsidRPr="0099700C">
              <w:rPr>
                <w:rFonts w:cs="Calibri"/>
                <w:b/>
                <w:color w:val="FF0000"/>
              </w:rPr>
              <w:t>X,xxx</w:t>
            </w:r>
          </w:p>
        </w:tc>
      </w:tr>
      <w:tr w:rsidR="00CD2E04" w:rsidRPr="0099700C" w14:paraId="2B643E72" w14:textId="77777777" w:rsidTr="00CD2E04">
        <w:trPr>
          <w:cantSplit/>
          <w:trHeight w:val="23"/>
        </w:trPr>
        <w:tc>
          <w:tcPr>
            <w:tcW w:w="596" w:type="pct"/>
            <w:tcBorders>
              <w:top w:val="nil"/>
              <w:left w:val="single" w:sz="2" w:space="0" w:color="003366"/>
              <w:bottom w:val="nil"/>
              <w:right w:val="single" w:sz="2" w:space="0" w:color="003366"/>
            </w:tcBorders>
          </w:tcPr>
          <w:p w14:paraId="2162DBD4" w14:textId="77777777" w:rsidR="00CD2E04" w:rsidRPr="0099700C" w:rsidRDefault="00CD2E04" w:rsidP="00425DD7">
            <w:pPr>
              <w:pStyle w:val="TableReference"/>
              <w:tabs>
                <w:tab w:val="left" w:pos="3306"/>
              </w:tabs>
              <w:rPr>
                <w:rFonts w:cs="Calibri"/>
                <w:color w:val="auto"/>
                <w:sz w:val="16"/>
                <w:szCs w:val="16"/>
              </w:rPr>
            </w:pPr>
          </w:p>
        </w:tc>
        <w:tc>
          <w:tcPr>
            <w:tcW w:w="4404" w:type="pct"/>
            <w:gridSpan w:val="4"/>
            <w:tcBorders>
              <w:top w:val="nil"/>
              <w:left w:val="single" w:sz="2" w:space="0" w:color="003366"/>
              <w:bottom w:val="nil"/>
              <w:right w:val="nil"/>
            </w:tcBorders>
            <w:shd w:val="clear" w:color="auto" w:fill="auto"/>
          </w:tcPr>
          <w:p w14:paraId="6898077D" w14:textId="77777777" w:rsidR="00CD2E04" w:rsidRPr="0099700C" w:rsidRDefault="00CD2E04" w:rsidP="003036B8">
            <w:pPr>
              <w:autoSpaceDE w:val="0"/>
              <w:autoSpaceDN w:val="0"/>
              <w:adjustRightInd w:val="0"/>
              <w:jc w:val="both"/>
              <w:rPr>
                <w:rFonts w:cs="Calibri"/>
                <w:b/>
                <w:sz w:val="16"/>
              </w:rPr>
            </w:pPr>
          </w:p>
        </w:tc>
      </w:tr>
      <w:tr w:rsidR="00CD2E04" w:rsidRPr="0099700C" w14:paraId="2E361E91" w14:textId="77777777" w:rsidTr="00CD2E04">
        <w:trPr>
          <w:cantSplit/>
          <w:trHeight w:val="23"/>
        </w:trPr>
        <w:tc>
          <w:tcPr>
            <w:tcW w:w="596" w:type="pct"/>
            <w:tcBorders>
              <w:top w:val="nil"/>
              <w:left w:val="single" w:sz="2" w:space="0" w:color="003366"/>
              <w:bottom w:val="nil"/>
              <w:right w:val="single" w:sz="2" w:space="0" w:color="003366"/>
            </w:tcBorders>
          </w:tcPr>
          <w:p w14:paraId="3FBC74CE" w14:textId="77777777" w:rsidR="00CD2E04" w:rsidRPr="0099700C" w:rsidRDefault="00CD2E04" w:rsidP="00425DD7">
            <w:pPr>
              <w:pStyle w:val="TableReference"/>
              <w:tabs>
                <w:tab w:val="left" w:pos="3306"/>
              </w:tabs>
              <w:rPr>
                <w:rFonts w:cs="Calibri"/>
                <w:color w:val="auto"/>
                <w:sz w:val="16"/>
                <w:szCs w:val="16"/>
              </w:rPr>
            </w:pPr>
          </w:p>
        </w:tc>
        <w:tc>
          <w:tcPr>
            <w:tcW w:w="4404" w:type="pct"/>
            <w:gridSpan w:val="4"/>
            <w:tcBorders>
              <w:top w:val="nil"/>
              <w:left w:val="single" w:sz="2" w:space="0" w:color="003366"/>
              <w:bottom w:val="nil"/>
              <w:right w:val="nil"/>
            </w:tcBorders>
            <w:shd w:val="clear" w:color="auto" w:fill="F2F2F2"/>
          </w:tcPr>
          <w:p w14:paraId="3BD9D110" w14:textId="77777777" w:rsidR="00CD2E04" w:rsidRPr="0099700C" w:rsidRDefault="00CD2E04" w:rsidP="00CD2E04">
            <w:pPr>
              <w:autoSpaceDE w:val="0"/>
              <w:autoSpaceDN w:val="0"/>
              <w:adjustRightInd w:val="0"/>
              <w:spacing w:before="240" w:after="120"/>
              <w:jc w:val="both"/>
              <w:rPr>
                <w:rFonts w:cs="Calibri"/>
                <w:szCs w:val="24"/>
              </w:rPr>
            </w:pPr>
            <w:r w:rsidRPr="0099700C">
              <w:rPr>
                <w:rFonts w:cs="Calibri"/>
                <w:b/>
                <w:szCs w:val="24"/>
              </w:rPr>
              <w:t>Reasons for the inclusion in TAS</w:t>
            </w:r>
          </w:p>
        </w:tc>
      </w:tr>
      <w:tr w:rsidR="00CD2E04" w:rsidRPr="0099700C" w14:paraId="58CAAA89" w14:textId="77777777" w:rsidTr="00CD2E04">
        <w:trPr>
          <w:cantSplit/>
          <w:trHeight w:val="23"/>
        </w:trPr>
        <w:tc>
          <w:tcPr>
            <w:tcW w:w="596" w:type="pct"/>
            <w:tcBorders>
              <w:top w:val="nil"/>
              <w:left w:val="single" w:sz="2" w:space="0" w:color="003366"/>
              <w:bottom w:val="nil"/>
              <w:right w:val="single" w:sz="2" w:space="0" w:color="003366"/>
            </w:tcBorders>
          </w:tcPr>
          <w:p w14:paraId="6D3F6CA7" w14:textId="77777777" w:rsidR="00CD2E04" w:rsidRPr="0099700C" w:rsidRDefault="00CD2E04" w:rsidP="00425DD7">
            <w:pPr>
              <w:pStyle w:val="TableReference"/>
              <w:tabs>
                <w:tab w:val="left" w:pos="3306"/>
              </w:tabs>
              <w:spacing w:before="40"/>
              <w:rPr>
                <w:rFonts w:cs="Calibri"/>
                <w:color w:val="auto"/>
                <w:sz w:val="16"/>
                <w:szCs w:val="16"/>
              </w:rPr>
            </w:pPr>
            <w:r w:rsidRPr="0099700C">
              <w:rPr>
                <w:color w:val="auto"/>
                <w:sz w:val="24"/>
                <w:szCs w:val="16"/>
              </w:rPr>
              <w:br w:type="page"/>
            </w:r>
          </w:p>
        </w:tc>
        <w:tc>
          <w:tcPr>
            <w:tcW w:w="4404" w:type="pct"/>
            <w:gridSpan w:val="4"/>
            <w:tcBorders>
              <w:top w:val="nil"/>
              <w:left w:val="single" w:sz="2" w:space="0" w:color="003366"/>
              <w:bottom w:val="nil"/>
              <w:right w:val="nil"/>
            </w:tcBorders>
            <w:shd w:val="clear" w:color="auto" w:fill="F2F2F2"/>
          </w:tcPr>
          <w:p w14:paraId="3538238D" w14:textId="77777777" w:rsidR="00CD2E04" w:rsidRPr="0099700C" w:rsidRDefault="00CD2E04" w:rsidP="00F50C02">
            <w:pPr>
              <w:pStyle w:val="BodyText"/>
              <w:spacing w:after="120"/>
              <w:ind w:left="34"/>
              <w:rPr>
                <w:rFonts w:cs="Calibri"/>
                <w:sz w:val="20"/>
              </w:rPr>
            </w:pPr>
            <w:r w:rsidRPr="0099700C">
              <w:rPr>
                <w:rFonts w:cs="Calibri"/>
                <w:sz w:val="20"/>
              </w:rPr>
              <w:t>Some territory authorities may be required to pay dividends to various entities.  Whereas, directorates do not have any shareholders and will not be required to pay dividends.</w:t>
            </w:r>
          </w:p>
          <w:p w14:paraId="45B8ACD1" w14:textId="77777777" w:rsidR="00CD2E04" w:rsidRPr="0099700C" w:rsidRDefault="00CD2E04" w:rsidP="00425DD7">
            <w:pPr>
              <w:autoSpaceDE w:val="0"/>
              <w:autoSpaceDN w:val="0"/>
              <w:adjustRightInd w:val="0"/>
              <w:spacing w:after="120"/>
              <w:jc w:val="both"/>
              <w:rPr>
                <w:rFonts w:cs="Calibri"/>
                <w:sz w:val="20"/>
              </w:rPr>
            </w:pPr>
            <w:r w:rsidRPr="0099700C">
              <w:rPr>
                <w:rFonts w:cs="Calibri"/>
                <w:sz w:val="20"/>
              </w:rPr>
              <w:t>As a result, an additional disclosure is provided above.</w:t>
            </w:r>
          </w:p>
        </w:tc>
      </w:tr>
    </w:tbl>
    <w:p w14:paraId="71FD3716" w14:textId="77777777" w:rsidR="00872039" w:rsidRPr="00BC1585" w:rsidRDefault="00872039" w:rsidP="00BC1585">
      <w:pPr>
        <w:pStyle w:val="Heading1"/>
      </w:pPr>
      <w:r w:rsidRPr="00BC1585">
        <w:rPr>
          <w:szCs w:val="16"/>
        </w:rPr>
        <w:br w:type="page"/>
      </w:r>
      <w:r w:rsidRPr="00BC1585">
        <w:t xml:space="preserve">TAS </w:t>
      </w:r>
      <w:r w:rsidRPr="00A6798A">
        <w:rPr>
          <w:rFonts w:ascii="Arial Bold" w:hAnsi="Arial Bold"/>
          <w:strike/>
        </w:rPr>
        <w:t>19</w:t>
      </w:r>
      <w:r w:rsidR="00A6798A">
        <w:t xml:space="preserve"> </w:t>
      </w:r>
      <w:r w:rsidR="00A6798A" w:rsidRPr="00A6798A">
        <w:rPr>
          <w:color w:val="00B0F0"/>
        </w:rPr>
        <w:t>20</w:t>
      </w:r>
      <w:r w:rsidRPr="00BC1585">
        <w:t>.   Note 43.   Interest in a Material Joint Venture</w:t>
      </w:r>
    </w:p>
    <w:tbl>
      <w:tblPr>
        <w:tblW w:w="500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5457"/>
        <w:gridCol w:w="1459"/>
        <w:gridCol w:w="1403"/>
      </w:tblGrid>
      <w:tr w:rsidR="00A35F39" w:rsidRPr="0099700C" w14:paraId="570C021B" w14:textId="77777777" w:rsidTr="00976ABA">
        <w:trPr>
          <w:cantSplit/>
          <w:trHeight w:val="480"/>
        </w:trPr>
        <w:tc>
          <w:tcPr>
            <w:tcW w:w="753" w:type="pct"/>
            <w:tcBorders>
              <w:top w:val="single" w:sz="4" w:space="0" w:color="auto"/>
              <w:left w:val="single" w:sz="2" w:space="0" w:color="003366"/>
              <w:bottom w:val="single" w:sz="4" w:space="0" w:color="auto"/>
              <w:right w:val="single" w:sz="2" w:space="0" w:color="003366"/>
            </w:tcBorders>
          </w:tcPr>
          <w:p w14:paraId="1A3747B9" w14:textId="77777777" w:rsidR="00A35F39" w:rsidRPr="0099700C" w:rsidRDefault="00CD2E04" w:rsidP="00976ABA">
            <w:pPr>
              <w:pStyle w:val="TableReference"/>
              <w:tabs>
                <w:tab w:val="left" w:pos="3306"/>
              </w:tabs>
              <w:spacing w:after="240"/>
              <w:rPr>
                <w:rFonts w:cs="Calibri"/>
                <w:color w:val="auto"/>
                <w:sz w:val="16"/>
                <w:szCs w:val="16"/>
              </w:rPr>
            </w:pPr>
            <w:r w:rsidRPr="0099700C">
              <w:rPr>
                <w:rFonts w:cs="Calibri"/>
                <w:b/>
                <w:color w:val="auto"/>
                <w:sz w:val="20"/>
                <w:szCs w:val="20"/>
              </w:rPr>
              <w:t>Reference</w:t>
            </w:r>
          </w:p>
        </w:tc>
        <w:tc>
          <w:tcPr>
            <w:tcW w:w="4247" w:type="pct"/>
            <w:gridSpan w:val="3"/>
            <w:tcBorders>
              <w:top w:val="single" w:sz="4" w:space="0" w:color="auto"/>
              <w:left w:val="single" w:sz="2" w:space="0" w:color="003366"/>
              <w:bottom w:val="single" w:sz="4" w:space="0" w:color="auto"/>
              <w:right w:val="nil"/>
            </w:tcBorders>
            <w:vAlign w:val="bottom"/>
          </w:tcPr>
          <w:p w14:paraId="55C73A14" w14:textId="77777777" w:rsidR="004537F4" w:rsidRPr="0099700C" w:rsidRDefault="004537F4" w:rsidP="003036B8">
            <w:pPr>
              <w:pStyle w:val="NoteTitle"/>
              <w:numPr>
                <w:ilvl w:val="0"/>
                <w:numId w:val="0"/>
              </w:numPr>
              <w:spacing w:after="0"/>
              <w:rPr>
                <w:rFonts w:cs="Calibri"/>
              </w:rPr>
            </w:pPr>
            <w:r w:rsidRPr="0099700C">
              <w:rPr>
                <w:rFonts w:cs="Calibri"/>
              </w:rPr>
              <w:t>Note 43.</w:t>
            </w:r>
            <w:r w:rsidRPr="0099700C">
              <w:rPr>
                <w:rFonts w:cs="Calibri"/>
              </w:rPr>
              <w:tab/>
              <w:t>Interest in A Material Joint Venture</w:t>
            </w:r>
            <w:r w:rsidR="003E3836" w:rsidRPr="0099700C">
              <w:rPr>
                <w:rFonts w:cs="Calibri"/>
              </w:rPr>
              <w:t xml:space="preserve"> (Extract</w:t>
            </w:r>
            <w:r w:rsidRPr="0099700C">
              <w:rPr>
                <w:rFonts w:cs="Calibri"/>
              </w:rPr>
              <w:t xml:space="preserve">) </w:t>
            </w:r>
          </w:p>
        </w:tc>
      </w:tr>
      <w:tr w:rsidR="00A35F39" w:rsidRPr="0099700C" w14:paraId="04485944" w14:textId="77777777" w:rsidTr="00976ABA">
        <w:trPr>
          <w:trHeight w:val="480"/>
        </w:trPr>
        <w:tc>
          <w:tcPr>
            <w:tcW w:w="753" w:type="pct"/>
            <w:tcBorders>
              <w:top w:val="single" w:sz="4" w:space="0" w:color="auto"/>
              <w:left w:val="single" w:sz="2" w:space="0" w:color="003366"/>
              <w:bottom w:val="nil"/>
              <w:right w:val="single" w:sz="2" w:space="0" w:color="003366"/>
            </w:tcBorders>
          </w:tcPr>
          <w:p w14:paraId="02B9B4C8" w14:textId="77777777" w:rsidR="00A35F39" w:rsidRPr="0099700C" w:rsidRDefault="00A35F39" w:rsidP="00D775EB">
            <w:pPr>
              <w:pStyle w:val="TableReference"/>
              <w:tabs>
                <w:tab w:val="left" w:pos="3306"/>
              </w:tabs>
              <w:spacing w:before="40"/>
              <w:rPr>
                <w:rFonts w:cs="Calibri"/>
                <w:color w:val="auto"/>
                <w:sz w:val="16"/>
                <w:szCs w:val="16"/>
              </w:rPr>
            </w:pPr>
          </w:p>
        </w:tc>
        <w:tc>
          <w:tcPr>
            <w:tcW w:w="2786" w:type="pct"/>
            <w:tcBorders>
              <w:top w:val="single" w:sz="4" w:space="0" w:color="auto"/>
              <w:left w:val="single" w:sz="2" w:space="0" w:color="003366"/>
              <w:bottom w:val="nil"/>
              <w:right w:val="nil"/>
            </w:tcBorders>
            <w:vAlign w:val="bottom"/>
          </w:tcPr>
          <w:p w14:paraId="29591082" w14:textId="77777777" w:rsidR="00A35F39" w:rsidRPr="0099700C" w:rsidRDefault="00A35F39" w:rsidP="00D775EB">
            <w:pPr>
              <w:pStyle w:val="TableText"/>
              <w:tabs>
                <w:tab w:val="left" w:pos="3306"/>
              </w:tabs>
              <w:rPr>
                <w:rFonts w:cs="Calibri"/>
                <w:strike/>
              </w:rPr>
            </w:pPr>
          </w:p>
        </w:tc>
        <w:tc>
          <w:tcPr>
            <w:tcW w:w="745" w:type="pct"/>
            <w:tcBorders>
              <w:top w:val="single" w:sz="4" w:space="0" w:color="auto"/>
              <w:left w:val="nil"/>
              <w:bottom w:val="single" w:sz="4" w:space="0" w:color="auto"/>
              <w:right w:val="nil"/>
            </w:tcBorders>
            <w:vAlign w:val="bottom"/>
          </w:tcPr>
          <w:p w14:paraId="58DB1961" w14:textId="77777777" w:rsidR="00A35F39" w:rsidRPr="00F90553" w:rsidRDefault="00551886" w:rsidP="00D775EB">
            <w:pPr>
              <w:pStyle w:val="TableTitle"/>
              <w:tabs>
                <w:tab w:val="left" w:pos="3306"/>
              </w:tabs>
              <w:rPr>
                <w:rFonts w:cs="Calibri"/>
              </w:rPr>
            </w:pPr>
            <w:r w:rsidRPr="00F90553">
              <w:rPr>
                <w:rFonts w:cs="Calibri"/>
              </w:rPr>
              <w:t>201</w:t>
            </w:r>
            <w:r w:rsidR="00AC7916">
              <w:rPr>
                <w:rFonts w:cs="Calibri"/>
              </w:rPr>
              <w:t>9</w:t>
            </w:r>
          </w:p>
          <w:p w14:paraId="68697A06" w14:textId="77777777" w:rsidR="00A35F39" w:rsidRPr="0099700C" w:rsidRDefault="00A35F39" w:rsidP="00D775EB">
            <w:pPr>
              <w:pStyle w:val="TableTitle"/>
              <w:tabs>
                <w:tab w:val="left" w:pos="3306"/>
              </w:tabs>
              <w:rPr>
                <w:rFonts w:cs="Calibri"/>
                <w:strike/>
              </w:rPr>
            </w:pPr>
            <w:r w:rsidRPr="00F90553">
              <w:rPr>
                <w:rFonts w:cs="Calibri"/>
              </w:rPr>
              <w:t>$’000</w:t>
            </w:r>
          </w:p>
        </w:tc>
        <w:tc>
          <w:tcPr>
            <w:tcW w:w="716" w:type="pct"/>
            <w:tcBorders>
              <w:top w:val="single" w:sz="4" w:space="0" w:color="auto"/>
              <w:left w:val="nil"/>
              <w:bottom w:val="single" w:sz="4" w:space="0" w:color="auto"/>
              <w:right w:val="nil"/>
            </w:tcBorders>
            <w:vAlign w:val="bottom"/>
          </w:tcPr>
          <w:p w14:paraId="317B2594" w14:textId="77777777" w:rsidR="00A35F39" w:rsidRPr="00F90553" w:rsidRDefault="00551886" w:rsidP="00D775EB">
            <w:pPr>
              <w:pStyle w:val="TableTitle"/>
              <w:tabs>
                <w:tab w:val="left" w:pos="3306"/>
              </w:tabs>
              <w:rPr>
                <w:rFonts w:cs="Calibri"/>
              </w:rPr>
            </w:pPr>
            <w:r w:rsidRPr="00F90553">
              <w:rPr>
                <w:rFonts w:cs="Calibri"/>
              </w:rPr>
              <w:t>201</w:t>
            </w:r>
            <w:r w:rsidR="00AC7916">
              <w:rPr>
                <w:rFonts w:cs="Calibri"/>
              </w:rPr>
              <w:t>8</w:t>
            </w:r>
          </w:p>
          <w:p w14:paraId="5C5D59BC" w14:textId="77777777" w:rsidR="00A35F39" w:rsidRPr="0099700C" w:rsidRDefault="00A35F39" w:rsidP="00D775EB">
            <w:pPr>
              <w:pStyle w:val="TableTitle"/>
              <w:tabs>
                <w:tab w:val="left" w:pos="3306"/>
              </w:tabs>
              <w:rPr>
                <w:rFonts w:cs="Calibri"/>
                <w:strike/>
              </w:rPr>
            </w:pPr>
            <w:r w:rsidRPr="00F90553">
              <w:rPr>
                <w:rFonts w:cs="Calibri"/>
              </w:rPr>
              <w:t>$’000</w:t>
            </w:r>
          </w:p>
        </w:tc>
      </w:tr>
      <w:tr w:rsidR="00A35F39" w:rsidRPr="0099700C" w14:paraId="3A137FBF" w14:textId="77777777" w:rsidTr="00976ABA">
        <w:trPr>
          <w:trHeight w:val="23"/>
        </w:trPr>
        <w:tc>
          <w:tcPr>
            <w:tcW w:w="753" w:type="pct"/>
            <w:tcBorders>
              <w:top w:val="nil"/>
              <w:left w:val="single" w:sz="2" w:space="0" w:color="003366"/>
              <w:bottom w:val="nil"/>
              <w:right w:val="single" w:sz="2" w:space="0" w:color="003366"/>
            </w:tcBorders>
          </w:tcPr>
          <w:p w14:paraId="6695429E" w14:textId="77777777" w:rsidR="00A35F39" w:rsidRPr="0099700C" w:rsidRDefault="00A35F39" w:rsidP="00D775EB">
            <w:pPr>
              <w:pStyle w:val="TableReference"/>
              <w:tabs>
                <w:tab w:val="left" w:pos="3306"/>
              </w:tabs>
              <w:spacing w:before="60"/>
              <w:rPr>
                <w:rFonts w:cs="Calibri"/>
                <w:color w:val="auto"/>
                <w:sz w:val="16"/>
                <w:szCs w:val="16"/>
              </w:rPr>
            </w:pPr>
          </w:p>
        </w:tc>
        <w:tc>
          <w:tcPr>
            <w:tcW w:w="2786" w:type="pct"/>
            <w:tcBorders>
              <w:top w:val="nil"/>
              <w:left w:val="single" w:sz="2" w:space="0" w:color="003366"/>
              <w:bottom w:val="nil"/>
              <w:right w:val="nil"/>
            </w:tcBorders>
            <w:vAlign w:val="bottom"/>
          </w:tcPr>
          <w:p w14:paraId="07299B17" w14:textId="77777777" w:rsidR="003E3836" w:rsidRPr="0099700C" w:rsidRDefault="003E3836" w:rsidP="003E3836">
            <w:pPr>
              <w:rPr>
                <w:b/>
                <w:sz w:val="18"/>
                <w:szCs w:val="18"/>
              </w:rPr>
            </w:pPr>
            <w:r w:rsidRPr="0099700C">
              <w:rPr>
                <w:rFonts w:cs="Calibri"/>
                <w:b/>
                <w:sz w:val="18"/>
                <w:szCs w:val="18"/>
              </w:rPr>
              <w:t>Summarised Operating Statement of ‘Example Joint Venture Entity’</w:t>
            </w:r>
          </w:p>
        </w:tc>
        <w:tc>
          <w:tcPr>
            <w:tcW w:w="745" w:type="pct"/>
            <w:tcBorders>
              <w:top w:val="nil"/>
              <w:left w:val="nil"/>
              <w:bottom w:val="nil"/>
              <w:right w:val="nil"/>
            </w:tcBorders>
            <w:vAlign w:val="bottom"/>
          </w:tcPr>
          <w:p w14:paraId="622F8636" w14:textId="77777777" w:rsidR="00A35F39" w:rsidRPr="0099700C" w:rsidRDefault="00A35F39" w:rsidP="00D775EB">
            <w:pPr>
              <w:pStyle w:val="TableText"/>
              <w:tabs>
                <w:tab w:val="left" w:pos="3306"/>
              </w:tabs>
              <w:jc w:val="right"/>
              <w:rPr>
                <w:rFonts w:cs="Calibri"/>
              </w:rPr>
            </w:pPr>
          </w:p>
        </w:tc>
        <w:tc>
          <w:tcPr>
            <w:tcW w:w="716" w:type="pct"/>
            <w:tcBorders>
              <w:top w:val="nil"/>
              <w:left w:val="nil"/>
              <w:bottom w:val="nil"/>
              <w:right w:val="nil"/>
            </w:tcBorders>
            <w:vAlign w:val="bottom"/>
          </w:tcPr>
          <w:p w14:paraId="543CC30C" w14:textId="77777777" w:rsidR="00A35F39" w:rsidRPr="0099700C" w:rsidRDefault="00A35F39" w:rsidP="00D775EB">
            <w:pPr>
              <w:pStyle w:val="TableText"/>
              <w:tabs>
                <w:tab w:val="left" w:pos="3306"/>
              </w:tabs>
              <w:jc w:val="right"/>
              <w:rPr>
                <w:rFonts w:cs="Calibri"/>
              </w:rPr>
            </w:pPr>
          </w:p>
        </w:tc>
      </w:tr>
      <w:tr w:rsidR="00990AE0" w:rsidRPr="0099700C" w14:paraId="1A97340B" w14:textId="77777777" w:rsidTr="00976ABA">
        <w:trPr>
          <w:trHeight w:val="23"/>
        </w:trPr>
        <w:tc>
          <w:tcPr>
            <w:tcW w:w="753" w:type="pct"/>
            <w:tcBorders>
              <w:top w:val="nil"/>
              <w:left w:val="single" w:sz="2" w:space="0" w:color="003366"/>
              <w:bottom w:val="nil"/>
              <w:right w:val="single" w:sz="2" w:space="0" w:color="003366"/>
            </w:tcBorders>
          </w:tcPr>
          <w:p w14:paraId="19189ACE" w14:textId="77777777" w:rsidR="00990AE0" w:rsidRPr="0099700C" w:rsidRDefault="00EC6B1A" w:rsidP="00D775EB">
            <w:pPr>
              <w:pStyle w:val="TableReference"/>
              <w:tabs>
                <w:tab w:val="left" w:pos="3306"/>
              </w:tabs>
              <w:spacing w:before="60"/>
              <w:rPr>
                <w:rFonts w:cs="Calibri"/>
                <w:strike/>
                <w:color w:val="auto"/>
                <w:sz w:val="16"/>
                <w:szCs w:val="16"/>
              </w:rPr>
            </w:pPr>
            <w:r w:rsidRPr="0099700C">
              <w:rPr>
                <w:rFonts w:cs="Calibri"/>
                <w:color w:val="auto"/>
                <w:sz w:val="16"/>
                <w:szCs w:val="16"/>
              </w:rPr>
              <w:t xml:space="preserve">AASB </w:t>
            </w:r>
            <w:r w:rsidR="0048294C" w:rsidRPr="0099700C">
              <w:rPr>
                <w:rFonts w:cs="Calibri"/>
                <w:color w:val="auto"/>
                <w:sz w:val="16"/>
                <w:szCs w:val="16"/>
              </w:rPr>
              <w:t>12.B12(b)(v)</w:t>
            </w:r>
          </w:p>
        </w:tc>
        <w:tc>
          <w:tcPr>
            <w:tcW w:w="2786" w:type="pct"/>
            <w:tcBorders>
              <w:top w:val="nil"/>
              <w:left w:val="single" w:sz="2" w:space="0" w:color="003366"/>
              <w:bottom w:val="nil"/>
              <w:right w:val="nil"/>
            </w:tcBorders>
            <w:vAlign w:val="bottom"/>
          </w:tcPr>
          <w:p w14:paraId="5FF79133" w14:textId="77777777" w:rsidR="00990AE0" w:rsidRPr="0099700C" w:rsidRDefault="00990AE0" w:rsidP="00D775EB">
            <w:pPr>
              <w:pStyle w:val="TableText"/>
              <w:tabs>
                <w:tab w:val="left" w:pos="3306"/>
              </w:tabs>
              <w:rPr>
                <w:rFonts w:cs="Calibri"/>
              </w:rPr>
            </w:pPr>
            <w:r w:rsidRPr="0099700C">
              <w:rPr>
                <w:rFonts w:cs="Calibri"/>
              </w:rPr>
              <w:t>Revenue</w:t>
            </w:r>
          </w:p>
        </w:tc>
        <w:tc>
          <w:tcPr>
            <w:tcW w:w="745" w:type="pct"/>
            <w:tcBorders>
              <w:top w:val="nil"/>
              <w:left w:val="nil"/>
              <w:bottom w:val="nil"/>
              <w:right w:val="nil"/>
            </w:tcBorders>
            <w:vAlign w:val="bottom"/>
          </w:tcPr>
          <w:p w14:paraId="378A2C7E" w14:textId="77777777" w:rsidR="00990AE0" w:rsidRPr="0099700C" w:rsidRDefault="00990AE0" w:rsidP="00824A4D">
            <w:pPr>
              <w:pStyle w:val="TableText"/>
              <w:tabs>
                <w:tab w:val="left" w:pos="3306"/>
              </w:tabs>
              <w:jc w:val="right"/>
              <w:rPr>
                <w:rFonts w:cs="Calibri"/>
              </w:rPr>
            </w:pPr>
            <w:r w:rsidRPr="0099700C">
              <w:rPr>
                <w:rFonts w:cs="Calibri"/>
              </w:rPr>
              <w:t>X,xxx</w:t>
            </w:r>
          </w:p>
        </w:tc>
        <w:tc>
          <w:tcPr>
            <w:tcW w:w="716" w:type="pct"/>
            <w:tcBorders>
              <w:top w:val="nil"/>
              <w:left w:val="nil"/>
              <w:bottom w:val="nil"/>
              <w:right w:val="nil"/>
            </w:tcBorders>
            <w:vAlign w:val="bottom"/>
          </w:tcPr>
          <w:p w14:paraId="4AD9A4E1" w14:textId="77777777" w:rsidR="00990AE0" w:rsidRPr="0099700C" w:rsidRDefault="00990AE0" w:rsidP="00824A4D">
            <w:pPr>
              <w:pStyle w:val="TableText"/>
              <w:tabs>
                <w:tab w:val="left" w:pos="3306"/>
              </w:tabs>
              <w:jc w:val="right"/>
              <w:rPr>
                <w:rFonts w:cs="Calibri"/>
              </w:rPr>
            </w:pPr>
            <w:r w:rsidRPr="0099700C">
              <w:rPr>
                <w:rFonts w:cs="Calibri"/>
              </w:rPr>
              <w:t>X,xxx</w:t>
            </w:r>
          </w:p>
        </w:tc>
      </w:tr>
      <w:tr w:rsidR="00990AE0" w:rsidRPr="0099700C" w14:paraId="2E92DFF7" w14:textId="77777777" w:rsidTr="00976ABA">
        <w:trPr>
          <w:trHeight w:val="23"/>
        </w:trPr>
        <w:tc>
          <w:tcPr>
            <w:tcW w:w="753" w:type="pct"/>
            <w:tcBorders>
              <w:top w:val="nil"/>
              <w:left w:val="single" w:sz="2" w:space="0" w:color="003366"/>
              <w:bottom w:val="nil"/>
              <w:right w:val="single" w:sz="2" w:space="0" w:color="003366"/>
            </w:tcBorders>
          </w:tcPr>
          <w:p w14:paraId="35B4377B" w14:textId="77777777" w:rsidR="00990AE0" w:rsidRPr="0099700C" w:rsidRDefault="00990AE0" w:rsidP="00D775EB">
            <w:pPr>
              <w:pStyle w:val="TableReference"/>
              <w:tabs>
                <w:tab w:val="left" w:pos="3306"/>
              </w:tabs>
              <w:spacing w:before="60"/>
              <w:rPr>
                <w:rFonts w:cs="Calibri"/>
                <w:strike/>
                <w:color w:val="auto"/>
                <w:sz w:val="16"/>
                <w:szCs w:val="16"/>
              </w:rPr>
            </w:pPr>
          </w:p>
        </w:tc>
        <w:tc>
          <w:tcPr>
            <w:tcW w:w="2786" w:type="pct"/>
            <w:tcBorders>
              <w:top w:val="nil"/>
              <w:left w:val="single" w:sz="2" w:space="0" w:color="003366"/>
              <w:bottom w:val="nil"/>
              <w:right w:val="nil"/>
            </w:tcBorders>
            <w:vAlign w:val="bottom"/>
          </w:tcPr>
          <w:p w14:paraId="5DC126F9" w14:textId="77777777" w:rsidR="00990AE0" w:rsidRPr="0099700C" w:rsidRDefault="00990AE0" w:rsidP="00D775EB">
            <w:pPr>
              <w:pStyle w:val="TableText"/>
              <w:tabs>
                <w:tab w:val="left" w:pos="3306"/>
              </w:tabs>
              <w:rPr>
                <w:rFonts w:cs="Calibri"/>
              </w:rPr>
            </w:pPr>
            <w:r w:rsidRPr="0099700C">
              <w:rPr>
                <w:rFonts w:cs="Calibri"/>
              </w:rPr>
              <w:t>Expenses</w:t>
            </w:r>
          </w:p>
        </w:tc>
        <w:tc>
          <w:tcPr>
            <w:tcW w:w="745" w:type="pct"/>
            <w:tcBorders>
              <w:top w:val="nil"/>
              <w:left w:val="nil"/>
              <w:bottom w:val="nil"/>
              <w:right w:val="nil"/>
            </w:tcBorders>
            <w:vAlign w:val="bottom"/>
          </w:tcPr>
          <w:p w14:paraId="56010EA0" w14:textId="77777777" w:rsidR="00990AE0" w:rsidRPr="0099700C" w:rsidRDefault="00990AE0" w:rsidP="00824A4D">
            <w:pPr>
              <w:pStyle w:val="TableText"/>
              <w:tabs>
                <w:tab w:val="left" w:pos="3306"/>
              </w:tabs>
              <w:jc w:val="right"/>
              <w:rPr>
                <w:rFonts w:cs="Calibri"/>
              </w:rPr>
            </w:pPr>
            <w:r w:rsidRPr="0099700C">
              <w:rPr>
                <w:rFonts w:cs="Calibri"/>
              </w:rPr>
              <w:t>X,xxx</w:t>
            </w:r>
          </w:p>
        </w:tc>
        <w:tc>
          <w:tcPr>
            <w:tcW w:w="716" w:type="pct"/>
            <w:tcBorders>
              <w:top w:val="nil"/>
              <w:left w:val="nil"/>
              <w:bottom w:val="nil"/>
              <w:right w:val="nil"/>
            </w:tcBorders>
            <w:vAlign w:val="bottom"/>
          </w:tcPr>
          <w:p w14:paraId="019AE6BF" w14:textId="77777777" w:rsidR="00990AE0" w:rsidRPr="0099700C" w:rsidRDefault="00990AE0" w:rsidP="00824A4D">
            <w:pPr>
              <w:pStyle w:val="TableText"/>
              <w:tabs>
                <w:tab w:val="left" w:pos="3306"/>
              </w:tabs>
              <w:jc w:val="right"/>
              <w:rPr>
                <w:rFonts w:cs="Calibri"/>
              </w:rPr>
            </w:pPr>
            <w:r w:rsidRPr="0099700C">
              <w:rPr>
                <w:rFonts w:cs="Calibri"/>
              </w:rPr>
              <w:t>X,xxx</w:t>
            </w:r>
          </w:p>
        </w:tc>
      </w:tr>
      <w:tr w:rsidR="00D5364C" w:rsidRPr="0099700C" w14:paraId="584896CB" w14:textId="77777777" w:rsidTr="00976ABA">
        <w:trPr>
          <w:trHeight w:val="23"/>
        </w:trPr>
        <w:tc>
          <w:tcPr>
            <w:tcW w:w="753" w:type="pct"/>
            <w:tcBorders>
              <w:top w:val="nil"/>
              <w:left w:val="single" w:sz="2" w:space="0" w:color="003366"/>
              <w:bottom w:val="nil"/>
              <w:right w:val="single" w:sz="2" w:space="0" w:color="003366"/>
            </w:tcBorders>
          </w:tcPr>
          <w:p w14:paraId="53A6D182" w14:textId="77777777" w:rsidR="00D5364C" w:rsidRPr="0099700C" w:rsidRDefault="00D5364C" w:rsidP="00D775EB">
            <w:pPr>
              <w:pStyle w:val="TableReference"/>
              <w:tabs>
                <w:tab w:val="left" w:pos="3306"/>
              </w:tabs>
              <w:spacing w:before="60"/>
              <w:rPr>
                <w:rFonts w:cs="Calibri"/>
                <w:color w:val="auto"/>
                <w:sz w:val="16"/>
                <w:szCs w:val="16"/>
              </w:rPr>
            </w:pPr>
          </w:p>
        </w:tc>
        <w:tc>
          <w:tcPr>
            <w:tcW w:w="2786" w:type="pct"/>
            <w:tcBorders>
              <w:top w:val="nil"/>
              <w:left w:val="single" w:sz="2" w:space="0" w:color="003366"/>
              <w:bottom w:val="nil"/>
              <w:right w:val="nil"/>
            </w:tcBorders>
          </w:tcPr>
          <w:p w14:paraId="41C05835" w14:textId="77777777" w:rsidR="00D5364C" w:rsidRPr="0099700C" w:rsidRDefault="00D5364C" w:rsidP="00824A4D">
            <w:pPr>
              <w:pStyle w:val="TableText"/>
              <w:rPr>
                <w:rFonts w:cs="Calibri"/>
                <w:b/>
                <w:bCs/>
              </w:rPr>
            </w:pPr>
            <w:r w:rsidRPr="0099700C">
              <w:rPr>
                <w:rFonts w:cs="Calibri"/>
                <w:b/>
                <w:bCs/>
              </w:rPr>
              <w:t xml:space="preserve">Operating Profit/(Loss) </w:t>
            </w:r>
            <w:r w:rsidRPr="0099700C">
              <w:rPr>
                <w:rFonts w:cs="Calibri"/>
                <w:b/>
                <w:bCs/>
                <w:color w:val="FF0000"/>
              </w:rPr>
              <w:t>Before Income Tax</w:t>
            </w:r>
          </w:p>
        </w:tc>
        <w:tc>
          <w:tcPr>
            <w:tcW w:w="745" w:type="pct"/>
            <w:tcBorders>
              <w:top w:val="nil"/>
              <w:left w:val="nil"/>
              <w:bottom w:val="nil"/>
              <w:right w:val="nil"/>
            </w:tcBorders>
            <w:vAlign w:val="bottom"/>
          </w:tcPr>
          <w:p w14:paraId="0B04C1AC" w14:textId="77777777" w:rsidR="00D5364C" w:rsidRPr="0099700C" w:rsidRDefault="00D5364C" w:rsidP="00824A4D">
            <w:pPr>
              <w:pStyle w:val="TableText"/>
              <w:tabs>
                <w:tab w:val="left" w:pos="3306"/>
              </w:tabs>
              <w:jc w:val="right"/>
              <w:rPr>
                <w:rFonts w:cs="Calibri"/>
                <w:b/>
              </w:rPr>
            </w:pPr>
            <w:r w:rsidRPr="0099700C">
              <w:rPr>
                <w:rFonts w:cs="Calibri"/>
                <w:b/>
              </w:rPr>
              <w:t>X,xxx</w:t>
            </w:r>
          </w:p>
        </w:tc>
        <w:tc>
          <w:tcPr>
            <w:tcW w:w="716" w:type="pct"/>
            <w:tcBorders>
              <w:top w:val="nil"/>
              <w:left w:val="nil"/>
              <w:bottom w:val="nil"/>
              <w:right w:val="nil"/>
            </w:tcBorders>
            <w:vAlign w:val="bottom"/>
          </w:tcPr>
          <w:p w14:paraId="5086A3D9" w14:textId="77777777" w:rsidR="00D5364C" w:rsidRPr="0099700C" w:rsidRDefault="00D5364C" w:rsidP="00824A4D">
            <w:pPr>
              <w:pStyle w:val="TableText"/>
              <w:tabs>
                <w:tab w:val="left" w:pos="3306"/>
              </w:tabs>
              <w:jc w:val="right"/>
              <w:rPr>
                <w:rFonts w:cs="Calibri"/>
                <w:b/>
              </w:rPr>
            </w:pPr>
            <w:r w:rsidRPr="0099700C">
              <w:rPr>
                <w:rFonts w:cs="Calibri"/>
                <w:b/>
              </w:rPr>
              <w:t>X,xxx</w:t>
            </w:r>
          </w:p>
        </w:tc>
      </w:tr>
      <w:tr w:rsidR="00D5364C" w:rsidRPr="0099700C" w14:paraId="0B5EC0D7" w14:textId="77777777" w:rsidTr="00892D73">
        <w:trPr>
          <w:trHeight w:val="23"/>
        </w:trPr>
        <w:tc>
          <w:tcPr>
            <w:tcW w:w="753" w:type="pct"/>
            <w:tcBorders>
              <w:top w:val="nil"/>
              <w:left w:val="single" w:sz="2" w:space="0" w:color="003366"/>
              <w:bottom w:val="nil"/>
              <w:right w:val="single" w:sz="2" w:space="0" w:color="003366"/>
            </w:tcBorders>
          </w:tcPr>
          <w:p w14:paraId="73CDD737" w14:textId="77777777" w:rsidR="00D5364C" w:rsidRPr="0099700C" w:rsidRDefault="001B78E5" w:rsidP="00D775EB">
            <w:pPr>
              <w:pStyle w:val="TableReference"/>
              <w:tabs>
                <w:tab w:val="left" w:pos="3306"/>
              </w:tabs>
              <w:spacing w:before="60"/>
              <w:rPr>
                <w:rFonts w:cs="Calibri"/>
                <w:color w:val="auto"/>
                <w:sz w:val="16"/>
                <w:szCs w:val="16"/>
              </w:rPr>
            </w:pPr>
            <w:r w:rsidRPr="0099700C">
              <w:rPr>
                <w:rFonts w:cs="Calibri"/>
                <w:color w:val="auto"/>
                <w:sz w:val="16"/>
                <w:szCs w:val="16"/>
              </w:rPr>
              <w:t>AASB 12.B13(g)</w:t>
            </w:r>
          </w:p>
        </w:tc>
        <w:tc>
          <w:tcPr>
            <w:tcW w:w="2786" w:type="pct"/>
            <w:tcBorders>
              <w:top w:val="nil"/>
              <w:left w:val="single" w:sz="2" w:space="0" w:color="003366"/>
              <w:bottom w:val="nil"/>
              <w:right w:val="nil"/>
            </w:tcBorders>
          </w:tcPr>
          <w:p w14:paraId="3AC64148" w14:textId="77777777" w:rsidR="00D5364C" w:rsidRPr="0099700C" w:rsidRDefault="00D5364C" w:rsidP="00824A4D">
            <w:pPr>
              <w:pStyle w:val="TableText"/>
              <w:rPr>
                <w:rFonts w:cs="Calibri"/>
                <w:color w:val="FF0000"/>
              </w:rPr>
            </w:pPr>
            <w:r w:rsidRPr="0099700C">
              <w:rPr>
                <w:rFonts w:cs="Calibri"/>
                <w:color w:val="FF0000"/>
              </w:rPr>
              <w:t>Income Tax</w:t>
            </w:r>
            <w:r w:rsidR="001B78E5" w:rsidRPr="0099700C">
              <w:rPr>
                <w:rFonts w:cs="Calibri"/>
                <w:color w:val="FF0000"/>
              </w:rPr>
              <w:t xml:space="preserve"> Expense </w:t>
            </w:r>
          </w:p>
        </w:tc>
        <w:tc>
          <w:tcPr>
            <w:tcW w:w="745" w:type="pct"/>
            <w:tcBorders>
              <w:top w:val="nil"/>
              <w:left w:val="nil"/>
              <w:bottom w:val="single" w:sz="4" w:space="0" w:color="003366"/>
              <w:right w:val="nil"/>
            </w:tcBorders>
            <w:vAlign w:val="bottom"/>
          </w:tcPr>
          <w:p w14:paraId="62C33B00" w14:textId="77777777" w:rsidR="00D5364C" w:rsidRPr="0099700C" w:rsidRDefault="005F4E47" w:rsidP="00824A4D">
            <w:pPr>
              <w:pStyle w:val="TableText"/>
              <w:tabs>
                <w:tab w:val="left" w:pos="3306"/>
              </w:tabs>
              <w:jc w:val="right"/>
              <w:rPr>
                <w:rFonts w:cs="Calibri"/>
                <w:color w:val="FF0000"/>
              </w:rPr>
            </w:pPr>
            <w:r w:rsidRPr="0099700C">
              <w:rPr>
                <w:rFonts w:cs="Calibri"/>
                <w:b/>
                <w:color w:val="FF0000"/>
              </w:rPr>
              <w:t>(</w:t>
            </w:r>
            <w:r w:rsidR="00D5364C" w:rsidRPr="0099700C">
              <w:rPr>
                <w:rFonts w:cs="Calibri"/>
                <w:color w:val="FF0000"/>
              </w:rPr>
              <w:t>X,xxx</w:t>
            </w:r>
            <w:r w:rsidRPr="0099700C">
              <w:rPr>
                <w:rFonts w:cs="Calibri"/>
                <w:b/>
                <w:color w:val="FF0000"/>
              </w:rPr>
              <w:t>)</w:t>
            </w:r>
          </w:p>
        </w:tc>
        <w:tc>
          <w:tcPr>
            <w:tcW w:w="716" w:type="pct"/>
            <w:tcBorders>
              <w:top w:val="nil"/>
              <w:left w:val="nil"/>
              <w:bottom w:val="single" w:sz="4" w:space="0" w:color="003366"/>
              <w:right w:val="nil"/>
            </w:tcBorders>
            <w:vAlign w:val="bottom"/>
          </w:tcPr>
          <w:p w14:paraId="76BB52A7" w14:textId="77777777" w:rsidR="00D5364C" w:rsidRPr="0099700C" w:rsidRDefault="005F4E47" w:rsidP="00824A4D">
            <w:pPr>
              <w:pStyle w:val="TableText"/>
              <w:tabs>
                <w:tab w:val="left" w:pos="3306"/>
              </w:tabs>
              <w:jc w:val="right"/>
              <w:rPr>
                <w:rFonts w:cs="Calibri"/>
                <w:color w:val="FF0000"/>
              </w:rPr>
            </w:pPr>
            <w:r w:rsidRPr="0099700C">
              <w:rPr>
                <w:rFonts w:cs="Calibri"/>
                <w:b/>
                <w:color w:val="FF0000"/>
              </w:rPr>
              <w:t>(</w:t>
            </w:r>
            <w:r w:rsidR="00D5364C" w:rsidRPr="0099700C">
              <w:rPr>
                <w:rFonts w:cs="Calibri"/>
                <w:color w:val="FF0000"/>
              </w:rPr>
              <w:t>X,xxx</w:t>
            </w:r>
            <w:r w:rsidRPr="0099700C">
              <w:rPr>
                <w:rFonts w:cs="Calibri"/>
                <w:b/>
                <w:color w:val="FF0000"/>
              </w:rPr>
              <w:t>)</w:t>
            </w:r>
          </w:p>
        </w:tc>
      </w:tr>
      <w:tr w:rsidR="00D5364C" w:rsidRPr="0099700C" w14:paraId="1D3E00D9" w14:textId="77777777" w:rsidTr="00892D73">
        <w:trPr>
          <w:trHeight w:val="23"/>
        </w:trPr>
        <w:tc>
          <w:tcPr>
            <w:tcW w:w="753" w:type="pct"/>
            <w:tcBorders>
              <w:top w:val="nil"/>
              <w:left w:val="single" w:sz="2" w:space="0" w:color="003366"/>
              <w:bottom w:val="nil"/>
              <w:right w:val="single" w:sz="2" w:space="0" w:color="003366"/>
            </w:tcBorders>
          </w:tcPr>
          <w:p w14:paraId="4D18A86F" w14:textId="77777777" w:rsidR="00D5364C" w:rsidRPr="0099700C" w:rsidRDefault="00D84318" w:rsidP="005A5729">
            <w:pPr>
              <w:pStyle w:val="TableReference"/>
              <w:tabs>
                <w:tab w:val="left" w:pos="3306"/>
              </w:tabs>
              <w:spacing w:before="60"/>
              <w:rPr>
                <w:rFonts w:cs="Calibri"/>
                <w:color w:val="auto"/>
                <w:sz w:val="16"/>
                <w:szCs w:val="16"/>
              </w:rPr>
            </w:pPr>
            <w:r w:rsidRPr="0099700C">
              <w:rPr>
                <w:rFonts w:cs="Calibri"/>
                <w:color w:val="auto"/>
                <w:sz w:val="16"/>
                <w:szCs w:val="16"/>
              </w:rPr>
              <w:t>AASB 12.B12</w:t>
            </w:r>
            <w:r w:rsidR="005A5729" w:rsidRPr="0099700C">
              <w:rPr>
                <w:rFonts w:cs="Calibri"/>
                <w:color w:val="auto"/>
                <w:sz w:val="16"/>
                <w:szCs w:val="16"/>
              </w:rPr>
              <w:t xml:space="preserve">(b) </w:t>
            </w:r>
            <w:r w:rsidRPr="0099700C">
              <w:rPr>
                <w:rFonts w:cs="Calibri"/>
                <w:color w:val="auto"/>
                <w:sz w:val="16"/>
                <w:szCs w:val="16"/>
              </w:rPr>
              <w:t>(v</w:t>
            </w:r>
            <w:r w:rsidR="005A5729" w:rsidRPr="0099700C">
              <w:rPr>
                <w:rFonts w:cs="Calibri"/>
                <w:color w:val="auto"/>
                <w:sz w:val="16"/>
                <w:szCs w:val="16"/>
              </w:rPr>
              <w:t>i</w:t>
            </w:r>
            <w:r w:rsidRPr="0099700C">
              <w:rPr>
                <w:rFonts w:cs="Calibri"/>
                <w:color w:val="auto"/>
                <w:sz w:val="16"/>
                <w:szCs w:val="16"/>
              </w:rPr>
              <w:t>)</w:t>
            </w:r>
          </w:p>
        </w:tc>
        <w:tc>
          <w:tcPr>
            <w:tcW w:w="2786" w:type="pct"/>
            <w:tcBorders>
              <w:top w:val="nil"/>
              <w:left w:val="single" w:sz="2" w:space="0" w:color="003366"/>
              <w:bottom w:val="nil"/>
              <w:right w:val="nil"/>
            </w:tcBorders>
          </w:tcPr>
          <w:p w14:paraId="46028A3B" w14:textId="77777777" w:rsidR="00D5364C" w:rsidRPr="0099700C" w:rsidRDefault="00D5364C" w:rsidP="00824A4D">
            <w:pPr>
              <w:pStyle w:val="TableText"/>
              <w:rPr>
                <w:rFonts w:cs="Calibri"/>
                <w:b/>
                <w:bCs/>
                <w:color w:val="FF0000"/>
              </w:rPr>
            </w:pPr>
            <w:r w:rsidRPr="0099700C">
              <w:rPr>
                <w:rFonts w:cs="Calibri"/>
                <w:b/>
                <w:bCs/>
                <w:color w:val="FF0000"/>
              </w:rPr>
              <w:t>Operating Profit/(Loss) After Income Tax</w:t>
            </w:r>
          </w:p>
        </w:tc>
        <w:tc>
          <w:tcPr>
            <w:tcW w:w="745" w:type="pct"/>
            <w:tcBorders>
              <w:top w:val="single" w:sz="4" w:space="0" w:color="003366"/>
              <w:left w:val="nil"/>
              <w:bottom w:val="single" w:sz="4" w:space="0" w:color="auto"/>
              <w:right w:val="nil"/>
            </w:tcBorders>
            <w:vAlign w:val="bottom"/>
          </w:tcPr>
          <w:p w14:paraId="6A7DE674" w14:textId="77777777" w:rsidR="00D5364C" w:rsidRPr="0099700C" w:rsidRDefault="00D5364C" w:rsidP="00824A4D">
            <w:pPr>
              <w:pStyle w:val="TableText"/>
              <w:tabs>
                <w:tab w:val="left" w:pos="3306"/>
              </w:tabs>
              <w:jc w:val="right"/>
              <w:rPr>
                <w:rFonts w:cs="Calibri"/>
                <w:b/>
                <w:color w:val="FF0000"/>
              </w:rPr>
            </w:pPr>
            <w:r w:rsidRPr="0099700C">
              <w:rPr>
                <w:rFonts w:cs="Calibri"/>
                <w:b/>
                <w:color w:val="FF0000"/>
              </w:rPr>
              <w:t>X,xxx</w:t>
            </w:r>
          </w:p>
        </w:tc>
        <w:tc>
          <w:tcPr>
            <w:tcW w:w="716" w:type="pct"/>
            <w:tcBorders>
              <w:top w:val="single" w:sz="4" w:space="0" w:color="003366"/>
              <w:left w:val="nil"/>
              <w:bottom w:val="single" w:sz="4" w:space="0" w:color="auto"/>
              <w:right w:val="nil"/>
            </w:tcBorders>
            <w:vAlign w:val="bottom"/>
          </w:tcPr>
          <w:p w14:paraId="7AFED4FE" w14:textId="77777777" w:rsidR="00D5364C" w:rsidRPr="0099700C" w:rsidRDefault="00D5364C" w:rsidP="00824A4D">
            <w:pPr>
              <w:pStyle w:val="TableText"/>
              <w:tabs>
                <w:tab w:val="left" w:pos="3306"/>
              </w:tabs>
              <w:jc w:val="right"/>
              <w:rPr>
                <w:rFonts w:cs="Calibri"/>
                <w:b/>
                <w:color w:val="FF0000"/>
              </w:rPr>
            </w:pPr>
            <w:r w:rsidRPr="0099700C">
              <w:rPr>
                <w:rFonts w:cs="Calibri"/>
                <w:b/>
                <w:color w:val="FF0000"/>
              </w:rPr>
              <w:t>X,xxx</w:t>
            </w:r>
          </w:p>
        </w:tc>
      </w:tr>
      <w:tr w:rsidR="00892D73" w:rsidRPr="0099700C" w14:paraId="0F1D46C1" w14:textId="77777777" w:rsidTr="00892D73">
        <w:trPr>
          <w:cantSplit/>
          <w:trHeight w:val="23"/>
        </w:trPr>
        <w:tc>
          <w:tcPr>
            <w:tcW w:w="753" w:type="pct"/>
            <w:tcBorders>
              <w:top w:val="nil"/>
              <w:left w:val="single" w:sz="2" w:space="0" w:color="003366"/>
              <w:bottom w:val="nil"/>
              <w:right w:val="single" w:sz="2" w:space="0" w:color="003366"/>
            </w:tcBorders>
          </w:tcPr>
          <w:p w14:paraId="6EB33FF3" w14:textId="77777777" w:rsidR="00892D73" w:rsidRPr="0099700C" w:rsidRDefault="00892D73" w:rsidP="000B6DEA">
            <w:pPr>
              <w:pStyle w:val="TableReference"/>
              <w:tabs>
                <w:tab w:val="left" w:pos="3306"/>
              </w:tabs>
              <w:spacing w:before="40"/>
              <w:rPr>
                <w:rFonts w:cs="Calibri"/>
                <w:b/>
                <w:color w:val="000000"/>
                <w:sz w:val="20"/>
                <w:szCs w:val="20"/>
              </w:rPr>
            </w:pPr>
          </w:p>
        </w:tc>
        <w:tc>
          <w:tcPr>
            <w:tcW w:w="4247" w:type="pct"/>
            <w:gridSpan w:val="3"/>
            <w:tcBorders>
              <w:top w:val="nil"/>
              <w:left w:val="single" w:sz="2" w:space="0" w:color="003366"/>
              <w:bottom w:val="nil"/>
              <w:right w:val="nil"/>
            </w:tcBorders>
            <w:shd w:val="clear" w:color="auto" w:fill="auto"/>
          </w:tcPr>
          <w:p w14:paraId="6DA9332D" w14:textId="77777777" w:rsidR="00892D73" w:rsidRPr="0099700C" w:rsidRDefault="00892D73" w:rsidP="007A33C7">
            <w:pPr>
              <w:pStyle w:val="BodyText"/>
              <w:rPr>
                <w:rFonts w:cs="Calibri"/>
                <w:b/>
                <w:color w:val="000000"/>
                <w:szCs w:val="24"/>
              </w:rPr>
            </w:pPr>
          </w:p>
        </w:tc>
      </w:tr>
      <w:tr w:rsidR="00976ABA" w:rsidRPr="0099700C" w14:paraId="12582CA4" w14:textId="77777777" w:rsidTr="00892D73">
        <w:trPr>
          <w:cantSplit/>
          <w:trHeight w:val="23"/>
        </w:trPr>
        <w:tc>
          <w:tcPr>
            <w:tcW w:w="753" w:type="pct"/>
            <w:tcBorders>
              <w:top w:val="nil"/>
              <w:left w:val="single" w:sz="2" w:space="0" w:color="003366"/>
              <w:bottom w:val="nil"/>
              <w:right w:val="single" w:sz="2" w:space="0" w:color="003366"/>
            </w:tcBorders>
          </w:tcPr>
          <w:p w14:paraId="713001E6" w14:textId="77777777" w:rsidR="00976ABA" w:rsidRPr="0099700C" w:rsidRDefault="00976ABA" w:rsidP="00892D73">
            <w:pPr>
              <w:pStyle w:val="TableReference"/>
              <w:tabs>
                <w:tab w:val="left" w:pos="3306"/>
              </w:tabs>
              <w:spacing w:before="40"/>
              <w:rPr>
                <w:rFonts w:cs="Calibri"/>
                <w:b/>
                <w:color w:val="000000"/>
                <w:sz w:val="20"/>
                <w:szCs w:val="20"/>
              </w:rPr>
            </w:pPr>
          </w:p>
        </w:tc>
        <w:tc>
          <w:tcPr>
            <w:tcW w:w="4247" w:type="pct"/>
            <w:gridSpan w:val="3"/>
            <w:tcBorders>
              <w:top w:val="nil"/>
              <w:left w:val="single" w:sz="2" w:space="0" w:color="003366"/>
              <w:bottom w:val="nil"/>
              <w:right w:val="nil"/>
            </w:tcBorders>
            <w:shd w:val="clear" w:color="auto" w:fill="auto"/>
          </w:tcPr>
          <w:p w14:paraId="59C5BFB3" w14:textId="77777777" w:rsidR="00976ABA" w:rsidRPr="0099700C" w:rsidRDefault="00976ABA" w:rsidP="007A33C7">
            <w:pPr>
              <w:pStyle w:val="BodyText"/>
              <w:rPr>
                <w:rFonts w:cs="Calibri"/>
                <w:b/>
                <w:color w:val="000000"/>
                <w:szCs w:val="24"/>
              </w:rPr>
            </w:pPr>
            <w:r w:rsidRPr="0099700C">
              <w:rPr>
                <w:rFonts w:cs="Calibri"/>
                <w:b/>
                <w:color w:val="000000"/>
                <w:szCs w:val="24"/>
              </w:rPr>
              <w:t xml:space="preserve">Reasons and Commentary on Note 43 Interest in a </w:t>
            </w:r>
            <w:r w:rsidR="007A33C7" w:rsidRPr="0099700C">
              <w:rPr>
                <w:rFonts w:cs="Calibri"/>
                <w:b/>
                <w:color w:val="000000"/>
                <w:szCs w:val="24"/>
              </w:rPr>
              <w:t>Material Joint Venture</w:t>
            </w:r>
          </w:p>
        </w:tc>
      </w:tr>
      <w:tr w:rsidR="00D5364C" w:rsidRPr="0099700C" w14:paraId="6CBD48CC" w14:textId="77777777" w:rsidTr="00892D73">
        <w:trPr>
          <w:cantSplit/>
          <w:trHeight w:val="23"/>
        </w:trPr>
        <w:tc>
          <w:tcPr>
            <w:tcW w:w="753" w:type="pct"/>
            <w:tcBorders>
              <w:top w:val="nil"/>
              <w:left w:val="single" w:sz="2" w:space="0" w:color="003366"/>
              <w:bottom w:val="nil"/>
              <w:right w:val="single" w:sz="2" w:space="0" w:color="003366"/>
            </w:tcBorders>
          </w:tcPr>
          <w:p w14:paraId="5BB557A8" w14:textId="77777777" w:rsidR="00D5364C" w:rsidRPr="0099700C" w:rsidRDefault="00D5364C" w:rsidP="000B6DEA">
            <w:pPr>
              <w:pStyle w:val="TableReference"/>
              <w:tabs>
                <w:tab w:val="left" w:pos="3306"/>
              </w:tabs>
              <w:spacing w:before="4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56F0BE31" w14:textId="77777777" w:rsidR="00D5364C" w:rsidRPr="0099700C" w:rsidRDefault="00D5364C" w:rsidP="00892D73">
            <w:pPr>
              <w:pStyle w:val="BodyText"/>
              <w:spacing w:before="240"/>
              <w:rPr>
                <w:rFonts w:cs="Calibri"/>
                <w:b/>
                <w:sz w:val="18"/>
                <w:szCs w:val="18"/>
              </w:rPr>
            </w:pPr>
            <w:r w:rsidRPr="0099700C">
              <w:rPr>
                <w:rFonts w:cs="Calibri"/>
                <w:b/>
                <w:sz w:val="18"/>
                <w:szCs w:val="18"/>
              </w:rPr>
              <w:t>Reasons for the inclusion in T</w:t>
            </w:r>
            <w:r w:rsidR="003036B8" w:rsidRPr="0099700C">
              <w:rPr>
                <w:rFonts w:cs="Calibri"/>
                <w:b/>
                <w:sz w:val="18"/>
                <w:szCs w:val="18"/>
              </w:rPr>
              <w:t>AS</w:t>
            </w:r>
          </w:p>
        </w:tc>
      </w:tr>
      <w:tr w:rsidR="00D5364C" w:rsidRPr="0099700C" w14:paraId="0AD8C8FC" w14:textId="77777777" w:rsidTr="00976ABA">
        <w:trPr>
          <w:cantSplit/>
          <w:trHeight w:val="23"/>
        </w:trPr>
        <w:tc>
          <w:tcPr>
            <w:tcW w:w="753" w:type="pct"/>
            <w:tcBorders>
              <w:top w:val="nil"/>
              <w:left w:val="single" w:sz="2" w:space="0" w:color="003366"/>
              <w:bottom w:val="nil"/>
              <w:right w:val="single" w:sz="2" w:space="0" w:color="003366"/>
            </w:tcBorders>
          </w:tcPr>
          <w:p w14:paraId="349EA2A3" w14:textId="77777777" w:rsidR="00D5364C" w:rsidRPr="0099700C" w:rsidRDefault="00D5364C" w:rsidP="000B6DEA">
            <w:pPr>
              <w:pStyle w:val="TableReference"/>
              <w:tabs>
                <w:tab w:val="left" w:pos="3306"/>
              </w:tabs>
              <w:spacing w:before="4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44D209AD" w14:textId="77777777" w:rsidR="00D5364C" w:rsidRPr="0099700C" w:rsidRDefault="00D5364C" w:rsidP="00F50C02">
            <w:pPr>
              <w:pStyle w:val="BodyText"/>
              <w:spacing w:after="120"/>
              <w:rPr>
                <w:rFonts w:cs="Calibri"/>
                <w:sz w:val="18"/>
                <w:szCs w:val="18"/>
              </w:rPr>
            </w:pPr>
            <w:r w:rsidRPr="0099700C">
              <w:rPr>
                <w:rFonts w:cs="Calibri"/>
                <w:sz w:val="18"/>
                <w:szCs w:val="18"/>
              </w:rPr>
              <w:t xml:space="preserve">As an </w:t>
            </w:r>
            <w:r w:rsidR="00E02968" w:rsidRPr="0099700C">
              <w:rPr>
                <w:rFonts w:cs="Calibri"/>
                <w:sz w:val="18"/>
                <w:szCs w:val="18"/>
              </w:rPr>
              <w:t>a</w:t>
            </w:r>
            <w:r w:rsidRPr="0099700C">
              <w:rPr>
                <w:rFonts w:cs="Calibri"/>
                <w:sz w:val="18"/>
                <w:szCs w:val="18"/>
              </w:rPr>
              <w:t>uthority may be involved with a joint</w:t>
            </w:r>
            <w:r w:rsidR="007A33C7" w:rsidRPr="0099700C">
              <w:rPr>
                <w:rFonts w:cs="Calibri"/>
                <w:sz w:val="18"/>
                <w:szCs w:val="18"/>
              </w:rPr>
              <w:t xml:space="preserve"> </w:t>
            </w:r>
            <w:r w:rsidR="001B78E5" w:rsidRPr="0099700C">
              <w:rPr>
                <w:rFonts w:cs="Calibri"/>
                <w:sz w:val="18"/>
                <w:szCs w:val="18"/>
              </w:rPr>
              <w:t xml:space="preserve">venture </w:t>
            </w:r>
            <w:r w:rsidRPr="0099700C">
              <w:rPr>
                <w:rFonts w:cs="Calibri"/>
                <w:sz w:val="18"/>
                <w:szCs w:val="18"/>
              </w:rPr>
              <w:t xml:space="preserve">that is required to pay income tax (or their equivalents) and </w:t>
            </w:r>
            <w:r w:rsidR="00E02968" w:rsidRPr="0099700C">
              <w:rPr>
                <w:rFonts w:cs="Calibri"/>
                <w:sz w:val="18"/>
                <w:szCs w:val="18"/>
              </w:rPr>
              <w:t>d</w:t>
            </w:r>
            <w:r w:rsidR="00332F94" w:rsidRPr="0099700C">
              <w:rPr>
                <w:rFonts w:cs="Calibri"/>
                <w:sz w:val="18"/>
                <w:szCs w:val="18"/>
              </w:rPr>
              <w:t>irectorates</w:t>
            </w:r>
            <w:r w:rsidRPr="0099700C">
              <w:rPr>
                <w:rFonts w:cs="Calibri"/>
                <w:sz w:val="18"/>
                <w:szCs w:val="18"/>
              </w:rPr>
              <w:t xml:space="preserve"> do not, additional disclosure is required.</w:t>
            </w:r>
          </w:p>
          <w:p w14:paraId="48CA101B" w14:textId="77777777" w:rsidR="00D5364C" w:rsidRPr="0099700C" w:rsidRDefault="00D5364C" w:rsidP="00F50C02">
            <w:pPr>
              <w:pStyle w:val="BodyText"/>
              <w:rPr>
                <w:rFonts w:cs="Calibri"/>
                <w:sz w:val="18"/>
                <w:szCs w:val="18"/>
              </w:rPr>
            </w:pPr>
            <w:r w:rsidRPr="0099700C">
              <w:rPr>
                <w:rFonts w:cs="Calibri"/>
                <w:sz w:val="18"/>
                <w:szCs w:val="18"/>
              </w:rPr>
              <w:t>As a result, an amended disclosure is provided above, and additional guidance is provided below.</w:t>
            </w:r>
          </w:p>
        </w:tc>
      </w:tr>
      <w:tr w:rsidR="00D273BF" w:rsidRPr="0099700C" w14:paraId="2D0D4C28" w14:textId="77777777" w:rsidTr="00976ABA">
        <w:trPr>
          <w:cantSplit/>
          <w:trHeight w:val="23"/>
        </w:trPr>
        <w:tc>
          <w:tcPr>
            <w:tcW w:w="753" w:type="pct"/>
            <w:tcBorders>
              <w:top w:val="nil"/>
              <w:left w:val="single" w:sz="2" w:space="0" w:color="003366"/>
              <w:bottom w:val="nil"/>
              <w:right w:val="single" w:sz="2" w:space="0" w:color="003366"/>
            </w:tcBorders>
          </w:tcPr>
          <w:p w14:paraId="39A3119C" w14:textId="77777777" w:rsidR="00D273BF" w:rsidRPr="0099700C" w:rsidRDefault="00D273BF" w:rsidP="00607EEC">
            <w:pPr>
              <w:pStyle w:val="TableReference"/>
              <w:tabs>
                <w:tab w:val="left" w:pos="3306"/>
              </w:tabs>
              <w:spacing w:before="6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3FE77200" w14:textId="77777777" w:rsidR="00D273BF" w:rsidRPr="0099700C" w:rsidRDefault="00D273BF" w:rsidP="009A4736">
            <w:pPr>
              <w:pStyle w:val="CommentaryTitle"/>
              <w:pageBreakBefore w:val="0"/>
              <w:tabs>
                <w:tab w:val="left" w:pos="3306"/>
              </w:tabs>
              <w:spacing w:after="0"/>
              <w:rPr>
                <w:rFonts w:cs="Calibri"/>
                <w:sz w:val="18"/>
                <w:szCs w:val="18"/>
              </w:rPr>
            </w:pPr>
            <w:bookmarkStart w:id="132" w:name="_Toc50440395"/>
            <w:bookmarkStart w:id="133" w:name="_Toc163106387"/>
            <w:r w:rsidRPr="0099700C">
              <w:rPr>
                <w:rFonts w:cs="Calibri"/>
                <w:sz w:val="18"/>
                <w:szCs w:val="18"/>
              </w:rPr>
              <w:t xml:space="preserve">Commentary </w:t>
            </w:r>
            <w:r w:rsidRPr="0099700C">
              <w:rPr>
                <w:rFonts w:cs="Calibri"/>
                <w:sz w:val="18"/>
                <w:szCs w:val="18"/>
              </w:rPr>
              <w:sym w:font="Symbol" w:char="F02D"/>
            </w:r>
            <w:r w:rsidRPr="0099700C">
              <w:rPr>
                <w:rFonts w:cs="Calibri"/>
                <w:sz w:val="18"/>
                <w:szCs w:val="18"/>
              </w:rPr>
              <w:t xml:space="preserve"> Note 4</w:t>
            </w:r>
            <w:r w:rsidR="006736AB" w:rsidRPr="0099700C">
              <w:rPr>
                <w:rFonts w:cs="Calibri"/>
                <w:sz w:val="18"/>
                <w:szCs w:val="18"/>
              </w:rPr>
              <w:t>3</w:t>
            </w:r>
            <w:r w:rsidRPr="0099700C">
              <w:rPr>
                <w:rFonts w:cs="Calibri"/>
                <w:sz w:val="18"/>
                <w:szCs w:val="18"/>
              </w:rPr>
              <w:t xml:space="preserve">: Interest in a </w:t>
            </w:r>
            <w:bookmarkEnd w:id="132"/>
            <w:bookmarkEnd w:id="133"/>
            <w:r w:rsidR="009A4736" w:rsidRPr="0099700C">
              <w:rPr>
                <w:rFonts w:cs="Calibri"/>
                <w:sz w:val="18"/>
                <w:szCs w:val="18"/>
              </w:rPr>
              <w:t>Material Joint Venture</w:t>
            </w:r>
            <w:r w:rsidRPr="0099700C">
              <w:rPr>
                <w:rFonts w:cs="Calibri"/>
                <w:sz w:val="18"/>
                <w:szCs w:val="18"/>
              </w:rPr>
              <w:t xml:space="preserve"> </w:t>
            </w:r>
          </w:p>
        </w:tc>
      </w:tr>
      <w:tr w:rsidR="00D5364C" w:rsidRPr="0099700C" w14:paraId="00BB4D50" w14:textId="77777777" w:rsidTr="00976ABA">
        <w:trPr>
          <w:cantSplit/>
          <w:trHeight w:val="23"/>
        </w:trPr>
        <w:tc>
          <w:tcPr>
            <w:tcW w:w="753" w:type="pct"/>
            <w:tcBorders>
              <w:top w:val="nil"/>
              <w:left w:val="single" w:sz="2" w:space="0" w:color="003366"/>
              <w:bottom w:val="nil"/>
              <w:right w:val="single" w:sz="2" w:space="0" w:color="003366"/>
            </w:tcBorders>
          </w:tcPr>
          <w:p w14:paraId="722F726B" w14:textId="77777777" w:rsidR="00D5364C" w:rsidRPr="0099700C" w:rsidRDefault="00D5364C" w:rsidP="000B6DEA">
            <w:pPr>
              <w:pStyle w:val="TableReference"/>
              <w:tabs>
                <w:tab w:val="left" w:pos="3306"/>
              </w:tabs>
              <w:spacing w:before="40"/>
              <w:rPr>
                <w:rFonts w:cs="Calibri"/>
                <w:color w:val="auto"/>
                <w:sz w:val="16"/>
                <w:szCs w:val="16"/>
              </w:rPr>
            </w:pPr>
          </w:p>
        </w:tc>
        <w:tc>
          <w:tcPr>
            <w:tcW w:w="4247" w:type="pct"/>
            <w:gridSpan w:val="3"/>
            <w:tcBorders>
              <w:top w:val="nil"/>
              <w:left w:val="single" w:sz="2" w:space="0" w:color="003366"/>
              <w:bottom w:val="nil"/>
              <w:right w:val="nil"/>
            </w:tcBorders>
            <w:shd w:val="clear" w:color="auto" w:fill="F2F2F2"/>
          </w:tcPr>
          <w:p w14:paraId="2145758C" w14:textId="77777777" w:rsidR="00D5364C" w:rsidRPr="0099700C" w:rsidRDefault="00D5364C" w:rsidP="009A4736">
            <w:pPr>
              <w:autoSpaceDE w:val="0"/>
              <w:autoSpaceDN w:val="0"/>
              <w:adjustRightInd w:val="0"/>
              <w:spacing w:after="120"/>
              <w:jc w:val="both"/>
              <w:rPr>
                <w:rFonts w:cs="Calibri"/>
                <w:color w:val="FF0000"/>
                <w:sz w:val="18"/>
                <w:szCs w:val="18"/>
              </w:rPr>
            </w:pPr>
            <w:r w:rsidRPr="0099700C">
              <w:rPr>
                <w:rFonts w:cs="Calibri"/>
                <w:color w:val="FF0000"/>
                <w:sz w:val="18"/>
                <w:szCs w:val="18"/>
              </w:rPr>
              <w:t>For-</w:t>
            </w:r>
            <w:r w:rsidR="00E02968" w:rsidRPr="0099700C">
              <w:rPr>
                <w:rFonts w:cs="Calibri"/>
                <w:color w:val="FF0000"/>
                <w:sz w:val="18"/>
                <w:szCs w:val="18"/>
              </w:rPr>
              <w:t>p</w:t>
            </w:r>
            <w:r w:rsidRPr="0099700C">
              <w:rPr>
                <w:rFonts w:cs="Calibri"/>
                <w:color w:val="FF0000"/>
                <w:sz w:val="18"/>
                <w:szCs w:val="18"/>
              </w:rPr>
              <w:t xml:space="preserve">rofit </w:t>
            </w:r>
            <w:r w:rsidR="00E02968" w:rsidRPr="0099700C">
              <w:rPr>
                <w:rFonts w:cs="Calibri"/>
                <w:color w:val="FF0000"/>
                <w:sz w:val="18"/>
                <w:szCs w:val="18"/>
              </w:rPr>
              <w:t>t</w:t>
            </w:r>
            <w:r w:rsidRPr="0099700C">
              <w:rPr>
                <w:rFonts w:cs="Calibri"/>
                <w:color w:val="FF0000"/>
                <w:sz w:val="18"/>
                <w:szCs w:val="18"/>
              </w:rPr>
              <w:t xml:space="preserve">erritory </w:t>
            </w:r>
            <w:r w:rsidR="00E02968" w:rsidRPr="0099700C">
              <w:rPr>
                <w:rFonts w:cs="Calibri"/>
                <w:color w:val="FF0000"/>
                <w:sz w:val="18"/>
                <w:szCs w:val="18"/>
              </w:rPr>
              <w:t>a</w:t>
            </w:r>
            <w:r w:rsidRPr="0099700C">
              <w:rPr>
                <w:rFonts w:cs="Calibri"/>
                <w:color w:val="FF0000"/>
                <w:sz w:val="18"/>
                <w:szCs w:val="18"/>
              </w:rPr>
              <w:t xml:space="preserve">uthorities </w:t>
            </w:r>
            <w:r w:rsidR="001068B7" w:rsidRPr="0099700C">
              <w:rPr>
                <w:rFonts w:cs="Calibri"/>
                <w:color w:val="FF0000"/>
                <w:sz w:val="18"/>
                <w:szCs w:val="18"/>
              </w:rPr>
              <w:t xml:space="preserve">with interests </w:t>
            </w:r>
            <w:r w:rsidRPr="0099700C">
              <w:rPr>
                <w:rFonts w:cs="Calibri"/>
                <w:color w:val="FF0000"/>
                <w:sz w:val="18"/>
                <w:szCs w:val="18"/>
              </w:rPr>
              <w:t>in a joint</w:t>
            </w:r>
            <w:r w:rsidR="009A4736" w:rsidRPr="0099700C">
              <w:rPr>
                <w:rFonts w:cs="Calibri"/>
                <w:color w:val="FF0000"/>
                <w:sz w:val="18"/>
                <w:szCs w:val="18"/>
              </w:rPr>
              <w:t xml:space="preserve"> </w:t>
            </w:r>
            <w:r w:rsidR="00010693" w:rsidRPr="0099700C">
              <w:rPr>
                <w:rFonts w:cs="Calibri"/>
                <w:color w:val="FF0000"/>
                <w:sz w:val="18"/>
                <w:szCs w:val="18"/>
              </w:rPr>
              <w:t>venture</w:t>
            </w:r>
            <w:r w:rsidR="00010693" w:rsidRPr="0099700C">
              <w:rPr>
                <w:rFonts w:cs="Calibri"/>
                <w:color w:val="0070C0"/>
                <w:sz w:val="18"/>
                <w:szCs w:val="18"/>
              </w:rPr>
              <w:t xml:space="preserve"> </w:t>
            </w:r>
            <w:r w:rsidR="001068B7" w:rsidRPr="0099700C">
              <w:rPr>
                <w:rFonts w:cs="Calibri"/>
                <w:b/>
                <w:color w:val="FF0000"/>
                <w:sz w:val="18"/>
                <w:szCs w:val="18"/>
              </w:rPr>
              <w:t>(</w:t>
            </w:r>
            <w:r w:rsidR="001068B7" w:rsidRPr="0099700C">
              <w:rPr>
                <w:rFonts w:cs="Calibri"/>
                <w:color w:val="FF0000"/>
                <w:sz w:val="18"/>
                <w:szCs w:val="18"/>
              </w:rPr>
              <w:t>which operates on a for-profit basis),</w:t>
            </w:r>
            <w:r w:rsidRPr="0099700C">
              <w:rPr>
                <w:rFonts w:cs="Calibri"/>
                <w:color w:val="FF0000"/>
                <w:sz w:val="18"/>
                <w:szCs w:val="18"/>
              </w:rPr>
              <w:t xml:space="preserve"> </w:t>
            </w:r>
            <w:r w:rsidR="001068B7" w:rsidRPr="0099700C">
              <w:rPr>
                <w:rFonts w:cs="Calibri"/>
                <w:color w:val="FF0000"/>
                <w:sz w:val="18"/>
                <w:szCs w:val="18"/>
              </w:rPr>
              <w:t xml:space="preserve">may likely be required to </w:t>
            </w:r>
            <w:r w:rsidRPr="0099700C">
              <w:rPr>
                <w:rFonts w:cs="Calibri"/>
                <w:color w:val="FF0000"/>
                <w:sz w:val="18"/>
                <w:szCs w:val="18"/>
              </w:rPr>
              <w:t xml:space="preserve">pay income tax.  Where this is the case, the operating </w:t>
            </w:r>
            <w:r w:rsidR="00E02968" w:rsidRPr="0099700C">
              <w:rPr>
                <w:rFonts w:cs="Calibri"/>
                <w:color w:val="FF0000"/>
                <w:sz w:val="18"/>
                <w:szCs w:val="18"/>
              </w:rPr>
              <w:t>p</w:t>
            </w:r>
            <w:r w:rsidRPr="0099700C">
              <w:rPr>
                <w:rFonts w:cs="Calibri"/>
                <w:color w:val="FF0000"/>
                <w:sz w:val="18"/>
                <w:szCs w:val="18"/>
              </w:rPr>
              <w:t>rofit/</w:t>
            </w:r>
            <w:r w:rsidR="006736AB" w:rsidRPr="0099700C">
              <w:rPr>
                <w:rFonts w:cs="Calibri"/>
                <w:color w:val="FF0000"/>
                <w:sz w:val="18"/>
                <w:szCs w:val="18"/>
              </w:rPr>
              <w:t xml:space="preserve"> </w:t>
            </w:r>
            <w:r w:rsidRPr="0099700C">
              <w:rPr>
                <w:rFonts w:cs="Calibri"/>
                <w:color w:val="FF0000"/>
                <w:sz w:val="18"/>
                <w:szCs w:val="18"/>
              </w:rPr>
              <w:t>(</w:t>
            </w:r>
            <w:r w:rsidR="00E02968" w:rsidRPr="0099700C">
              <w:rPr>
                <w:rFonts w:cs="Calibri"/>
                <w:color w:val="FF0000"/>
                <w:sz w:val="18"/>
                <w:szCs w:val="18"/>
              </w:rPr>
              <w:t>l</w:t>
            </w:r>
            <w:r w:rsidRPr="0099700C">
              <w:rPr>
                <w:rFonts w:cs="Calibri"/>
                <w:color w:val="FF0000"/>
                <w:sz w:val="18"/>
                <w:szCs w:val="18"/>
              </w:rPr>
              <w:t xml:space="preserve">oss), both before and after income tax, should be disclosed.   </w:t>
            </w:r>
          </w:p>
        </w:tc>
      </w:tr>
    </w:tbl>
    <w:p w14:paraId="2C91942F" w14:textId="77777777" w:rsidR="00364066" w:rsidRPr="00551886" w:rsidRDefault="00364066" w:rsidP="00872039">
      <w:pPr>
        <w:rPr>
          <w:rFonts w:cs="Calibri"/>
        </w:rPr>
      </w:pPr>
    </w:p>
    <w:sectPr w:rsidR="00364066" w:rsidRPr="00551886" w:rsidSect="00F83F00">
      <w:headerReference w:type="default" r:id="rId15"/>
      <w:type w:val="continuous"/>
      <w:pgSz w:w="11906" w:h="16838" w:code="9"/>
      <w:pgMar w:top="567" w:right="991" w:bottom="993"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4D9C3" w14:textId="77777777" w:rsidR="00640FD1" w:rsidRDefault="00640FD1">
      <w:r>
        <w:separator/>
      </w:r>
    </w:p>
  </w:endnote>
  <w:endnote w:type="continuationSeparator" w:id="0">
    <w:p w14:paraId="51EE42F3" w14:textId="77777777" w:rsidR="00640FD1" w:rsidRDefault="0064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17AE" w14:textId="77777777" w:rsidR="00640FD1" w:rsidRDefault="00640FD1" w:rsidP="00A167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9B6CFE" w14:textId="77777777" w:rsidR="00640FD1" w:rsidRDefault="00640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A42E" w14:textId="77777777" w:rsidR="00640FD1" w:rsidRPr="00551886" w:rsidRDefault="00640FD1" w:rsidP="00A167BA">
    <w:pPr>
      <w:pStyle w:val="Footer"/>
      <w:framePr w:wrap="around" w:vAnchor="text" w:hAnchor="margin" w:xAlign="center" w:y="1"/>
      <w:rPr>
        <w:rStyle w:val="PageNumber"/>
        <w:rFonts w:cs="Calibri"/>
      </w:rPr>
    </w:pPr>
    <w:r w:rsidRPr="00551886">
      <w:rPr>
        <w:rStyle w:val="PageNumber"/>
        <w:rFonts w:cs="Calibri"/>
      </w:rPr>
      <w:fldChar w:fldCharType="begin"/>
    </w:r>
    <w:r w:rsidRPr="00551886">
      <w:rPr>
        <w:rStyle w:val="PageNumber"/>
        <w:rFonts w:cs="Calibri"/>
      </w:rPr>
      <w:instrText xml:space="preserve">PAGE  </w:instrText>
    </w:r>
    <w:r w:rsidRPr="00551886">
      <w:rPr>
        <w:rStyle w:val="PageNumber"/>
        <w:rFonts w:cs="Calibri"/>
      </w:rPr>
      <w:fldChar w:fldCharType="separate"/>
    </w:r>
    <w:r w:rsidR="00707EDB">
      <w:rPr>
        <w:rStyle w:val="PageNumber"/>
        <w:rFonts w:cs="Calibri"/>
        <w:noProof/>
      </w:rPr>
      <w:t>21</w:t>
    </w:r>
    <w:r w:rsidRPr="00551886">
      <w:rPr>
        <w:rStyle w:val="PageNumber"/>
        <w:rFonts w:cs="Calibri"/>
      </w:rPr>
      <w:fldChar w:fldCharType="end"/>
    </w:r>
  </w:p>
  <w:p w14:paraId="362D3FF8" w14:textId="77777777" w:rsidR="00640FD1" w:rsidRDefault="00640FD1" w:rsidP="0097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06C3" w14:textId="77777777" w:rsidR="00640FD1" w:rsidRDefault="00640FD1">
      <w:r>
        <w:separator/>
      </w:r>
    </w:p>
  </w:footnote>
  <w:footnote w:type="continuationSeparator" w:id="0">
    <w:p w14:paraId="219D8412" w14:textId="77777777" w:rsidR="00640FD1" w:rsidRDefault="0064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0646" w14:textId="77777777" w:rsidR="00640FD1" w:rsidRDefault="00640FD1">
    <w:pPr>
      <w:pStyle w:val="Title"/>
      <w:tabs>
        <w:tab w:val="left" w:pos="3306"/>
      </w:tabs>
      <w:spacing w:line="240" w:lineRule="auto"/>
      <w:jc w:val="left"/>
    </w:pPr>
  </w:p>
  <w:p w14:paraId="610E96A6" w14:textId="77777777" w:rsidR="00640FD1" w:rsidRDefault="00640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E1B2" w14:textId="77777777" w:rsidR="00640FD1" w:rsidRPr="00782B58" w:rsidRDefault="00640FD1" w:rsidP="00782B58">
    <w:pPr>
      <w:spacing w:after="240"/>
      <w:jc w:val="center"/>
      <w:rPr>
        <w:b/>
        <w:sz w:val="44"/>
        <w:szCs w:val="44"/>
      </w:rPr>
    </w:pPr>
    <w:r w:rsidRPr="00782B58">
      <w:rPr>
        <w:b/>
        <w:sz w:val="44"/>
        <w:szCs w:val="44"/>
      </w:rPr>
      <w:t>Territory Authority Section (TAS)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D6C3" w14:textId="77777777" w:rsidR="00640FD1" w:rsidRPr="00782B58" w:rsidRDefault="00640FD1" w:rsidP="00782B58">
    <w:pPr>
      <w:spacing w:after="240"/>
      <w:jc w:val="center"/>
      <w:rPr>
        <w:b/>
        <w:sz w:val="44"/>
        <w:szCs w:val="44"/>
      </w:rPr>
    </w:pPr>
    <w:r w:rsidRPr="00782B58">
      <w:rPr>
        <w:b/>
        <w:sz w:val="44"/>
        <w:szCs w:val="44"/>
      </w:rPr>
      <w:t>Territory Authority Section (TAS)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A4D"/>
    <w:multiLevelType w:val="hybridMultilevel"/>
    <w:tmpl w:val="541E6B64"/>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5235A"/>
    <w:multiLevelType w:val="hybridMultilevel"/>
    <w:tmpl w:val="F2C62E88"/>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63E2300"/>
    <w:multiLevelType w:val="hybridMultilevel"/>
    <w:tmpl w:val="C074B00A"/>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0A1912FF"/>
    <w:multiLevelType w:val="hybridMultilevel"/>
    <w:tmpl w:val="A87C1F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50D1812"/>
    <w:multiLevelType w:val="hybridMultilevel"/>
    <w:tmpl w:val="0474129A"/>
    <w:lvl w:ilvl="0" w:tplc="0EB0DD98">
      <w:start w:val="1"/>
      <w:numFmt w:val="lowerLetter"/>
      <w:lvlText w:val="(%1)"/>
      <w:lvlJc w:val="left"/>
      <w:pPr>
        <w:tabs>
          <w:tab w:val="num" w:pos="360"/>
        </w:tabs>
        <w:ind w:left="360" w:hanging="360"/>
      </w:pPr>
      <w:rPr>
        <w:rFonts w:hint="default"/>
        <w:strike/>
        <w:color w:val="FF000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5AF5A43"/>
    <w:multiLevelType w:val="hybridMultilevel"/>
    <w:tmpl w:val="25A474A8"/>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FA0800"/>
    <w:multiLevelType w:val="hybridMultilevel"/>
    <w:tmpl w:val="35707DD0"/>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E6A566F"/>
    <w:multiLevelType w:val="hybridMultilevel"/>
    <w:tmpl w:val="3102936A"/>
    <w:lvl w:ilvl="0" w:tplc="276E00C8">
      <w:start w:val="3"/>
      <w:numFmt w:val="decimal"/>
      <w:pStyle w:val="NoteTitle"/>
      <w:lvlText w:val="Note %1."/>
      <w:lvlJc w:val="left"/>
      <w:pPr>
        <w:tabs>
          <w:tab w:val="num" w:pos="1134"/>
        </w:tabs>
        <w:ind w:left="1134" w:hanging="1134"/>
      </w:pPr>
      <w:rPr>
        <w:rFonts w:hint="default"/>
      </w:rPr>
    </w:lvl>
    <w:lvl w:ilvl="1" w:tplc="04090001">
      <w:start w:val="1"/>
      <w:numFmt w:val="bullet"/>
      <w:lvlText w:val=""/>
      <w:lvlJc w:val="left"/>
      <w:pPr>
        <w:tabs>
          <w:tab w:val="num" w:pos="1041"/>
        </w:tabs>
        <w:ind w:left="1041" w:hanging="360"/>
      </w:pPr>
      <w:rPr>
        <w:rFonts w:ascii="Symbol" w:hAnsi="Symbol" w:hint="default"/>
      </w:rPr>
    </w:lvl>
    <w:lvl w:ilvl="2" w:tplc="363E5A42">
      <w:start w:val="1"/>
      <w:numFmt w:val="lowerLetter"/>
      <w:lvlText w:val="%3)"/>
      <w:lvlJc w:val="left"/>
      <w:pPr>
        <w:tabs>
          <w:tab w:val="num" w:pos="1941"/>
        </w:tabs>
        <w:ind w:left="1941" w:hanging="360"/>
      </w:pPr>
      <w:rPr>
        <w:rFonts w:hint="default"/>
      </w:rPr>
    </w:lvl>
    <w:lvl w:ilvl="3" w:tplc="0409000F" w:tentative="1">
      <w:start w:val="1"/>
      <w:numFmt w:val="decimal"/>
      <w:lvlText w:val="%4."/>
      <w:lvlJc w:val="left"/>
      <w:pPr>
        <w:tabs>
          <w:tab w:val="num" w:pos="2481"/>
        </w:tabs>
        <w:ind w:left="2481" w:hanging="360"/>
      </w:pPr>
    </w:lvl>
    <w:lvl w:ilvl="4" w:tplc="04090019" w:tentative="1">
      <w:start w:val="1"/>
      <w:numFmt w:val="lowerLetter"/>
      <w:lvlText w:val="%5."/>
      <w:lvlJc w:val="left"/>
      <w:pPr>
        <w:tabs>
          <w:tab w:val="num" w:pos="3201"/>
        </w:tabs>
        <w:ind w:left="3201" w:hanging="360"/>
      </w:pPr>
    </w:lvl>
    <w:lvl w:ilvl="5" w:tplc="0409001B" w:tentative="1">
      <w:start w:val="1"/>
      <w:numFmt w:val="lowerRoman"/>
      <w:lvlText w:val="%6."/>
      <w:lvlJc w:val="right"/>
      <w:pPr>
        <w:tabs>
          <w:tab w:val="num" w:pos="3921"/>
        </w:tabs>
        <w:ind w:left="3921" w:hanging="180"/>
      </w:pPr>
    </w:lvl>
    <w:lvl w:ilvl="6" w:tplc="0409000F" w:tentative="1">
      <w:start w:val="1"/>
      <w:numFmt w:val="decimal"/>
      <w:lvlText w:val="%7."/>
      <w:lvlJc w:val="left"/>
      <w:pPr>
        <w:tabs>
          <w:tab w:val="num" w:pos="4641"/>
        </w:tabs>
        <w:ind w:left="4641" w:hanging="360"/>
      </w:pPr>
    </w:lvl>
    <w:lvl w:ilvl="7" w:tplc="04090019" w:tentative="1">
      <w:start w:val="1"/>
      <w:numFmt w:val="lowerLetter"/>
      <w:lvlText w:val="%8."/>
      <w:lvlJc w:val="left"/>
      <w:pPr>
        <w:tabs>
          <w:tab w:val="num" w:pos="5361"/>
        </w:tabs>
        <w:ind w:left="5361" w:hanging="360"/>
      </w:pPr>
    </w:lvl>
    <w:lvl w:ilvl="8" w:tplc="0409001B" w:tentative="1">
      <w:start w:val="1"/>
      <w:numFmt w:val="lowerRoman"/>
      <w:lvlText w:val="%9."/>
      <w:lvlJc w:val="right"/>
      <w:pPr>
        <w:tabs>
          <w:tab w:val="num" w:pos="6081"/>
        </w:tabs>
        <w:ind w:left="6081" w:hanging="180"/>
      </w:pPr>
    </w:lvl>
  </w:abstractNum>
  <w:abstractNum w:abstractNumId="8" w15:restartNumberingAfterBreak="0">
    <w:nsid w:val="36296FBD"/>
    <w:multiLevelType w:val="hybridMultilevel"/>
    <w:tmpl w:val="011CF5FE"/>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4316C6"/>
    <w:multiLevelType w:val="hybridMultilevel"/>
    <w:tmpl w:val="A0E01D8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85602"/>
    <w:multiLevelType w:val="hybridMultilevel"/>
    <w:tmpl w:val="96B4014C"/>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8812FA"/>
    <w:multiLevelType w:val="hybridMultilevel"/>
    <w:tmpl w:val="6E008DF2"/>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4D5C7A91"/>
    <w:multiLevelType w:val="hybridMultilevel"/>
    <w:tmpl w:val="52ECB5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222"/>
        </w:tabs>
        <w:ind w:left="1222" w:hanging="360"/>
      </w:pPr>
      <w:rPr>
        <w:rFonts w:ascii="Courier New" w:hAnsi="Courier New" w:hint="default"/>
      </w:rPr>
    </w:lvl>
    <w:lvl w:ilvl="2" w:tplc="FFFFFFFF" w:tentative="1">
      <w:start w:val="1"/>
      <w:numFmt w:val="bullet"/>
      <w:lvlText w:val=""/>
      <w:lvlJc w:val="left"/>
      <w:pPr>
        <w:tabs>
          <w:tab w:val="num" w:pos="1942"/>
        </w:tabs>
        <w:ind w:left="1942" w:hanging="360"/>
      </w:pPr>
      <w:rPr>
        <w:rFonts w:ascii="Wingdings" w:hAnsi="Wingdings" w:hint="default"/>
      </w:rPr>
    </w:lvl>
    <w:lvl w:ilvl="3" w:tplc="FFFFFFFF" w:tentative="1">
      <w:start w:val="1"/>
      <w:numFmt w:val="bullet"/>
      <w:lvlText w:val=""/>
      <w:lvlJc w:val="left"/>
      <w:pPr>
        <w:tabs>
          <w:tab w:val="num" w:pos="2662"/>
        </w:tabs>
        <w:ind w:left="2662" w:hanging="360"/>
      </w:pPr>
      <w:rPr>
        <w:rFonts w:ascii="Symbol" w:hAnsi="Symbol" w:hint="default"/>
      </w:rPr>
    </w:lvl>
    <w:lvl w:ilvl="4" w:tplc="FFFFFFFF" w:tentative="1">
      <w:start w:val="1"/>
      <w:numFmt w:val="bullet"/>
      <w:lvlText w:val="o"/>
      <w:lvlJc w:val="left"/>
      <w:pPr>
        <w:tabs>
          <w:tab w:val="num" w:pos="3382"/>
        </w:tabs>
        <w:ind w:left="3382" w:hanging="360"/>
      </w:pPr>
      <w:rPr>
        <w:rFonts w:ascii="Courier New" w:hAnsi="Courier New" w:hint="default"/>
      </w:rPr>
    </w:lvl>
    <w:lvl w:ilvl="5" w:tplc="FFFFFFFF" w:tentative="1">
      <w:start w:val="1"/>
      <w:numFmt w:val="bullet"/>
      <w:lvlText w:val=""/>
      <w:lvlJc w:val="left"/>
      <w:pPr>
        <w:tabs>
          <w:tab w:val="num" w:pos="4102"/>
        </w:tabs>
        <w:ind w:left="4102" w:hanging="360"/>
      </w:pPr>
      <w:rPr>
        <w:rFonts w:ascii="Wingdings" w:hAnsi="Wingdings" w:hint="default"/>
      </w:rPr>
    </w:lvl>
    <w:lvl w:ilvl="6" w:tplc="FFFFFFFF" w:tentative="1">
      <w:start w:val="1"/>
      <w:numFmt w:val="bullet"/>
      <w:lvlText w:val=""/>
      <w:lvlJc w:val="left"/>
      <w:pPr>
        <w:tabs>
          <w:tab w:val="num" w:pos="4822"/>
        </w:tabs>
        <w:ind w:left="4822" w:hanging="360"/>
      </w:pPr>
      <w:rPr>
        <w:rFonts w:ascii="Symbol" w:hAnsi="Symbol" w:hint="default"/>
      </w:rPr>
    </w:lvl>
    <w:lvl w:ilvl="7" w:tplc="FFFFFFFF" w:tentative="1">
      <w:start w:val="1"/>
      <w:numFmt w:val="bullet"/>
      <w:lvlText w:val="o"/>
      <w:lvlJc w:val="left"/>
      <w:pPr>
        <w:tabs>
          <w:tab w:val="num" w:pos="5542"/>
        </w:tabs>
        <w:ind w:left="5542" w:hanging="360"/>
      </w:pPr>
      <w:rPr>
        <w:rFonts w:ascii="Courier New" w:hAnsi="Courier New" w:hint="default"/>
      </w:rPr>
    </w:lvl>
    <w:lvl w:ilvl="8" w:tplc="FFFFFFFF"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4EFE295C"/>
    <w:multiLevelType w:val="hybridMultilevel"/>
    <w:tmpl w:val="D818C020"/>
    <w:lvl w:ilvl="0" w:tplc="8C284F4C">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50C7335C"/>
    <w:multiLevelType w:val="hybridMultilevel"/>
    <w:tmpl w:val="6C4615AA"/>
    <w:lvl w:ilvl="0" w:tplc="0C090001">
      <w:start w:val="1"/>
      <w:numFmt w:val="bullet"/>
      <w:lvlText w:val=""/>
      <w:legacy w:legacy="1" w:legacySpace="0" w:legacyIndent="283"/>
      <w:lvlJc w:val="left"/>
      <w:pPr>
        <w:ind w:left="283" w:hanging="283"/>
      </w:pPr>
      <w:rPr>
        <w:rFonts w:ascii="Symbol"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F3CC8"/>
    <w:multiLevelType w:val="hybridMultilevel"/>
    <w:tmpl w:val="2F62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E361A8"/>
    <w:multiLevelType w:val="hybridMultilevel"/>
    <w:tmpl w:val="F7B221C0"/>
    <w:lvl w:ilvl="0" w:tplc="07466A8C">
      <w:start w:val="1"/>
      <w:numFmt w:val="lowerRoman"/>
      <w:lvlText w:val="(%1)"/>
      <w:lvlJc w:val="left"/>
      <w:pPr>
        <w:tabs>
          <w:tab w:val="num" w:pos="720"/>
        </w:tabs>
        <w:ind w:left="0" w:firstLine="0"/>
      </w:pPr>
      <w:rPr>
        <w:rFonts w:hint="default"/>
        <w:b w:val="0"/>
        <w:strike w:val="0"/>
        <w:color w:val="auto"/>
      </w:rPr>
    </w:lvl>
    <w:lvl w:ilvl="1" w:tplc="04090019">
      <w:start w:val="1"/>
      <w:numFmt w:val="lowerLetter"/>
      <w:lvlText w:val="%2."/>
      <w:lvlJc w:val="left"/>
      <w:pPr>
        <w:tabs>
          <w:tab w:val="num" w:pos="1049"/>
        </w:tabs>
        <w:ind w:left="1049" w:hanging="360"/>
      </w:pPr>
    </w:lvl>
    <w:lvl w:ilvl="2" w:tplc="0409001B">
      <w:start w:val="1"/>
      <w:numFmt w:val="lowerRoman"/>
      <w:lvlText w:val="%3."/>
      <w:lvlJc w:val="right"/>
      <w:pPr>
        <w:tabs>
          <w:tab w:val="num" w:pos="1769"/>
        </w:tabs>
        <w:ind w:left="1769" w:hanging="180"/>
      </w:pPr>
    </w:lvl>
    <w:lvl w:ilvl="3" w:tplc="0409000F" w:tentative="1">
      <w:start w:val="1"/>
      <w:numFmt w:val="decimal"/>
      <w:lvlText w:val="%4."/>
      <w:lvlJc w:val="left"/>
      <w:pPr>
        <w:tabs>
          <w:tab w:val="num" w:pos="2489"/>
        </w:tabs>
        <w:ind w:left="2489" w:hanging="360"/>
      </w:pPr>
    </w:lvl>
    <w:lvl w:ilvl="4" w:tplc="04090019" w:tentative="1">
      <w:start w:val="1"/>
      <w:numFmt w:val="lowerLetter"/>
      <w:lvlText w:val="%5."/>
      <w:lvlJc w:val="left"/>
      <w:pPr>
        <w:tabs>
          <w:tab w:val="num" w:pos="3209"/>
        </w:tabs>
        <w:ind w:left="3209" w:hanging="360"/>
      </w:pPr>
    </w:lvl>
    <w:lvl w:ilvl="5" w:tplc="0409001B" w:tentative="1">
      <w:start w:val="1"/>
      <w:numFmt w:val="lowerRoman"/>
      <w:lvlText w:val="%6."/>
      <w:lvlJc w:val="right"/>
      <w:pPr>
        <w:tabs>
          <w:tab w:val="num" w:pos="3929"/>
        </w:tabs>
        <w:ind w:left="3929" w:hanging="180"/>
      </w:pPr>
    </w:lvl>
    <w:lvl w:ilvl="6" w:tplc="0409000F" w:tentative="1">
      <w:start w:val="1"/>
      <w:numFmt w:val="decimal"/>
      <w:lvlText w:val="%7."/>
      <w:lvlJc w:val="left"/>
      <w:pPr>
        <w:tabs>
          <w:tab w:val="num" w:pos="4649"/>
        </w:tabs>
        <w:ind w:left="4649" w:hanging="360"/>
      </w:pPr>
    </w:lvl>
    <w:lvl w:ilvl="7" w:tplc="04090019" w:tentative="1">
      <w:start w:val="1"/>
      <w:numFmt w:val="lowerLetter"/>
      <w:lvlText w:val="%8."/>
      <w:lvlJc w:val="left"/>
      <w:pPr>
        <w:tabs>
          <w:tab w:val="num" w:pos="5369"/>
        </w:tabs>
        <w:ind w:left="5369" w:hanging="360"/>
      </w:pPr>
    </w:lvl>
    <w:lvl w:ilvl="8" w:tplc="0409001B" w:tentative="1">
      <w:start w:val="1"/>
      <w:numFmt w:val="lowerRoman"/>
      <w:lvlText w:val="%9."/>
      <w:lvlJc w:val="right"/>
      <w:pPr>
        <w:tabs>
          <w:tab w:val="num" w:pos="6089"/>
        </w:tabs>
        <w:ind w:left="6089" w:hanging="180"/>
      </w:pPr>
    </w:lvl>
  </w:abstractNum>
  <w:abstractNum w:abstractNumId="17" w15:restartNumberingAfterBreak="0">
    <w:nsid w:val="663E1CFF"/>
    <w:multiLevelType w:val="hybridMultilevel"/>
    <w:tmpl w:val="0EFE6372"/>
    <w:lvl w:ilvl="0" w:tplc="8C284F4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F804A9"/>
    <w:multiLevelType w:val="hybridMultilevel"/>
    <w:tmpl w:val="EBFE1A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F193609"/>
    <w:multiLevelType w:val="hybridMultilevel"/>
    <w:tmpl w:val="627ED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90692516">
    <w:abstractNumId w:val="7"/>
  </w:num>
  <w:num w:numId="2" w16cid:durableId="1579441892">
    <w:abstractNumId w:val="12"/>
  </w:num>
  <w:num w:numId="3" w16cid:durableId="507445482">
    <w:abstractNumId w:val="14"/>
  </w:num>
  <w:num w:numId="4" w16cid:durableId="1807890919">
    <w:abstractNumId w:val="16"/>
  </w:num>
  <w:num w:numId="5" w16cid:durableId="1657032424">
    <w:abstractNumId w:val="10"/>
  </w:num>
  <w:num w:numId="6" w16cid:durableId="1906329401">
    <w:abstractNumId w:val="17"/>
  </w:num>
  <w:num w:numId="7" w16cid:durableId="1446853542">
    <w:abstractNumId w:val="5"/>
  </w:num>
  <w:num w:numId="8" w16cid:durableId="1982731130">
    <w:abstractNumId w:val="13"/>
  </w:num>
  <w:num w:numId="9" w16cid:durableId="366100445">
    <w:abstractNumId w:val="2"/>
  </w:num>
  <w:num w:numId="10" w16cid:durableId="324863838">
    <w:abstractNumId w:val="0"/>
  </w:num>
  <w:num w:numId="11" w16cid:durableId="1532105378">
    <w:abstractNumId w:val="6"/>
  </w:num>
  <w:num w:numId="12" w16cid:durableId="1374497097">
    <w:abstractNumId w:val="1"/>
  </w:num>
  <w:num w:numId="13" w16cid:durableId="253055282">
    <w:abstractNumId w:val="4"/>
  </w:num>
  <w:num w:numId="14" w16cid:durableId="2067025082">
    <w:abstractNumId w:val="8"/>
  </w:num>
  <w:num w:numId="15" w16cid:durableId="1821460505">
    <w:abstractNumId w:val="18"/>
  </w:num>
  <w:num w:numId="16" w16cid:durableId="892080489">
    <w:abstractNumId w:val="19"/>
  </w:num>
  <w:num w:numId="17" w16cid:durableId="2014382011">
    <w:abstractNumId w:val="9"/>
  </w:num>
  <w:num w:numId="18" w16cid:durableId="1767189443">
    <w:abstractNumId w:val="16"/>
    <w:lvlOverride w:ilvl="0">
      <w:startOverride w:val="1"/>
    </w:lvlOverride>
  </w:num>
  <w:num w:numId="19" w16cid:durableId="1657414657">
    <w:abstractNumId w:val="11"/>
  </w:num>
  <w:num w:numId="20" w16cid:durableId="814876778">
    <w:abstractNumId w:val="3"/>
  </w:num>
  <w:num w:numId="21" w16cid:durableId="13494107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ED"/>
    <w:rsid w:val="000008D5"/>
    <w:rsid w:val="0000363F"/>
    <w:rsid w:val="00006C19"/>
    <w:rsid w:val="00010693"/>
    <w:rsid w:val="000165FC"/>
    <w:rsid w:val="000166D2"/>
    <w:rsid w:val="00020C38"/>
    <w:rsid w:val="00020E12"/>
    <w:rsid w:val="000227D6"/>
    <w:rsid w:val="00025837"/>
    <w:rsid w:val="00025AEC"/>
    <w:rsid w:val="00026098"/>
    <w:rsid w:val="00030DF0"/>
    <w:rsid w:val="00030FB7"/>
    <w:rsid w:val="000326B2"/>
    <w:rsid w:val="00033F97"/>
    <w:rsid w:val="0004112C"/>
    <w:rsid w:val="00042BDC"/>
    <w:rsid w:val="00053BA6"/>
    <w:rsid w:val="00056155"/>
    <w:rsid w:val="00056D67"/>
    <w:rsid w:val="0006104E"/>
    <w:rsid w:val="0006335C"/>
    <w:rsid w:val="000635B6"/>
    <w:rsid w:val="000642C7"/>
    <w:rsid w:val="00067FDE"/>
    <w:rsid w:val="0007279A"/>
    <w:rsid w:val="00073E28"/>
    <w:rsid w:val="00080821"/>
    <w:rsid w:val="0008224F"/>
    <w:rsid w:val="000826DC"/>
    <w:rsid w:val="0008330F"/>
    <w:rsid w:val="000834C9"/>
    <w:rsid w:val="00091688"/>
    <w:rsid w:val="0009238E"/>
    <w:rsid w:val="00092BD8"/>
    <w:rsid w:val="000A386C"/>
    <w:rsid w:val="000A3980"/>
    <w:rsid w:val="000A6299"/>
    <w:rsid w:val="000A64FE"/>
    <w:rsid w:val="000A7CE4"/>
    <w:rsid w:val="000B1946"/>
    <w:rsid w:val="000B3B90"/>
    <w:rsid w:val="000B4DD5"/>
    <w:rsid w:val="000B6957"/>
    <w:rsid w:val="000B6DEA"/>
    <w:rsid w:val="000C0737"/>
    <w:rsid w:val="000C1A89"/>
    <w:rsid w:val="000C53A6"/>
    <w:rsid w:val="000D47CA"/>
    <w:rsid w:val="000E0F06"/>
    <w:rsid w:val="000E0F16"/>
    <w:rsid w:val="000E1AE6"/>
    <w:rsid w:val="000E6A30"/>
    <w:rsid w:val="000E71F9"/>
    <w:rsid w:val="000F234F"/>
    <w:rsid w:val="000F2401"/>
    <w:rsid w:val="00100151"/>
    <w:rsid w:val="00104D23"/>
    <w:rsid w:val="00105403"/>
    <w:rsid w:val="001068B7"/>
    <w:rsid w:val="00111CFF"/>
    <w:rsid w:val="00113C14"/>
    <w:rsid w:val="00113CEA"/>
    <w:rsid w:val="00114523"/>
    <w:rsid w:val="00114EC1"/>
    <w:rsid w:val="001208AD"/>
    <w:rsid w:val="00122179"/>
    <w:rsid w:val="001224A2"/>
    <w:rsid w:val="001240BA"/>
    <w:rsid w:val="00124615"/>
    <w:rsid w:val="001247B1"/>
    <w:rsid w:val="00125DB0"/>
    <w:rsid w:val="00126DFD"/>
    <w:rsid w:val="00127990"/>
    <w:rsid w:val="0013422E"/>
    <w:rsid w:val="00134430"/>
    <w:rsid w:val="0013526F"/>
    <w:rsid w:val="00137B9D"/>
    <w:rsid w:val="001430F3"/>
    <w:rsid w:val="001440B0"/>
    <w:rsid w:val="001511DC"/>
    <w:rsid w:val="00153B7D"/>
    <w:rsid w:val="001571F1"/>
    <w:rsid w:val="001601BB"/>
    <w:rsid w:val="00160987"/>
    <w:rsid w:val="00163E11"/>
    <w:rsid w:val="00164DE0"/>
    <w:rsid w:val="001654C2"/>
    <w:rsid w:val="001709F8"/>
    <w:rsid w:val="00171E8C"/>
    <w:rsid w:val="00172CE2"/>
    <w:rsid w:val="00173D75"/>
    <w:rsid w:val="00174930"/>
    <w:rsid w:val="00182105"/>
    <w:rsid w:val="001846CC"/>
    <w:rsid w:val="00187380"/>
    <w:rsid w:val="00193A33"/>
    <w:rsid w:val="001A02E9"/>
    <w:rsid w:val="001A50CC"/>
    <w:rsid w:val="001A7440"/>
    <w:rsid w:val="001B05A2"/>
    <w:rsid w:val="001B0F59"/>
    <w:rsid w:val="001B1369"/>
    <w:rsid w:val="001B536A"/>
    <w:rsid w:val="001B78E5"/>
    <w:rsid w:val="001C15C5"/>
    <w:rsid w:val="001C29F2"/>
    <w:rsid w:val="001C37EC"/>
    <w:rsid w:val="001C3A37"/>
    <w:rsid w:val="001C420B"/>
    <w:rsid w:val="001C7396"/>
    <w:rsid w:val="001D0F13"/>
    <w:rsid w:val="001D47E4"/>
    <w:rsid w:val="001D50E7"/>
    <w:rsid w:val="001D5708"/>
    <w:rsid w:val="001D7FAD"/>
    <w:rsid w:val="001E0B6A"/>
    <w:rsid w:val="001E7F16"/>
    <w:rsid w:val="001F1E25"/>
    <w:rsid w:val="001F439A"/>
    <w:rsid w:val="001F6197"/>
    <w:rsid w:val="0020013D"/>
    <w:rsid w:val="0020391A"/>
    <w:rsid w:val="00206AF7"/>
    <w:rsid w:val="00210C33"/>
    <w:rsid w:val="00216CA9"/>
    <w:rsid w:val="002341CE"/>
    <w:rsid w:val="002342D8"/>
    <w:rsid w:val="00234994"/>
    <w:rsid w:val="002350CD"/>
    <w:rsid w:val="002365EB"/>
    <w:rsid w:val="00240891"/>
    <w:rsid w:val="00241AAF"/>
    <w:rsid w:val="00244B14"/>
    <w:rsid w:val="00252413"/>
    <w:rsid w:val="00254912"/>
    <w:rsid w:val="00256D48"/>
    <w:rsid w:val="00257B01"/>
    <w:rsid w:val="0026111B"/>
    <w:rsid w:val="002623A4"/>
    <w:rsid w:val="00265885"/>
    <w:rsid w:val="00267792"/>
    <w:rsid w:val="00272E8E"/>
    <w:rsid w:val="00275B87"/>
    <w:rsid w:val="00276091"/>
    <w:rsid w:val="002776B5"/>
    <w:rsid w:val="002830A0"/>
    <w:rsid w:val="00283BF3"/>
    <w:rsid w:val="00283BFE"/>
    <w:rsid w:val="00284866"/>
    <w:rsid w:val="00284DC4"/>
    <w:rsid w:val="00286C1F"/>
    <w:rsid w:val="00287591"/>
    <w:rsid w:val="002910D5"/>
    <w:rsid w:val="002911F3"/>
    <w:rsid w:val="0029122E"/>
    <w:rsid w:val="00292A2B"/>
    <w:rsid w:val="00293421"/>
    <w:rsid w:val="00295F71"/>
    <w:rsid w:val="002979F8"/>
    <w:rsid w:val="002A1735"/>
    <w:rsid w:val="002B0067"/>
    <w:rsid w:val="002B6069"/>
    <w:rsid w:val="002B70A2"/>
    <w:rsid w:val="002B7E9F"/>
    <w:rsid w:val="002C0871"/>
    <w:rsid w:val="002C215B"/>
    <w:rsid w:val="002C31DE"/>
    <w:rsid w:val="002C337A"/>
    <w:rsid w:val="002C34B9"/>
    <w:rsid w:val="002C4B8A"/>
    <w:rsid w:val="002C75B3"/>
    <w:rsid w:val="002D0350"/>
    <w:rsid w:val="002D1036"/>
    <w:rsid w:val="002D1F56"/>
    <w:rsid w:val="002D2696"/>
    <w:rsid w:val="002D3231"/>
    <w:rsid w:val="002D75F6"/>
    <w:rsid w:val="002D79A7"/>
    <w:rsid w:val="002E1C75"/>
    <w:rsid w:val="002E1C9A"/>
    <w:rsid w:val="002E63C2"/>
    <w:rsid w:val="002F082A"/>
    <w:rsid w:val="002F2903"/>
    <w:rsid w:val="002F56DC"/>
    <w:rsid w:val="002F696A"/>
    <w:rsid w:val="002F7BCC"/>
    <w:rsid w:val="00301B5F"/>
    <w:rsid w:val="003031FD"/>
    <w:rsid w:val="003036B8"/>
    <w:rsid w:val="00306129"/>
    <w:rsid w:val="00314451"/>
    <w:rsid w:val="00314BC1"/>
    <w:rsid w:val="00315615"/>
    <w:rsid w:val="003179B5"/>
    <w:rsid w:val="0032089C"/>
    <w:rsid w:val="00323AC9"/>
    <w:rsid w:val="00325F95"/>
    <w:rsid w:val="00326FFB"/>
    <w:rsid w:val="00330881"/>
    <w:rsid w:val="00331655"/>
    <w:rsid w:val="00331774"/>
    <w:rsid w:val="003322EB"/>
    <w:rsid w:val="00332611"/>
    <w:rsid w:val="00332F94"/>
    <w:rsid w:val="003337EE"/>
    <w:rsid w:val="00334E1D"/>
    <w:rsid w:val="00340B14"/>
    <w:rsid w:val="0034337B"/>
    <w:rsid w:val="003439F1"/>
    <w:rsid w:val="00347768"/>
    <w:rsid w:val="00347810"/>
    <w:rsid w:val="0035056D"/>
    <w:rsid w:val="00352416"/>
    <w:rsid w:val="0035443C"/>
    <w:rsid w:val="003565F5"/>
    <w:rsid w:val="00356854"/>
    <w:rsid w:val="003636DF"/>
    <w:rsid w:val="00364066"/>
    <w:rsid w:val="00364264"/>
    <w:rsid w:val="00367E18"/>
    <w:rsid w:val="003721F4"/>
    <w:rsid w:val="00372603"/>
    <w:rsid w:val="0037613F"/>
    <w:rsid w:val="00376F25"/>
    <w:rsid w:val="003779A0"/>
    <w:rsid w:val="0038212E"/>
    <w:rsid w:val="00384493"/>
    <w:rsid w:val="00384D02"/>
    <w:rsid w:val="0038550C"/>
    <w:rsid w:val="003876FA"/>
    <w:rsid w:val="003909FB"/>
    <w:rsid w:val="00390E94"/>
    <w:rsid w:val="00391BA8"/>
    <w:rsid w:val="00392D1F"/>
    <w:rsid w:val="00394FD2"/>
    <w:rsid w:val="00395E7B"/>
    <w:rsid w:val="00395ED0"/>
    <w:rsid w:val="003A0075"/>
    <w:rsid w:val="003A1242"/>
    <w:rsid w:val="003A3384"/>
    <w:rsid w:val="003A3391"/>
    <w:rsid w:val="003A3F83"/>
    <w:rsid w:val="003A43BC"/>
    <w:rsid w:val="003A4F54"/>
    <w:rsid w:val="003A58DB"/>
    <w:rsid w:val="003A5E9A"/>
    <w:rsid w:val="003A6606"/>
    <w:rsid w:val="003B4C26"/>
    <w:rsid w:val="003B7699"/>
    <w:rsid w:val="003C3A7C"/>
    <w:rsid w:val="003C7824"/>
    <w:rsid w:val="003D0742"/>
    <w:rsid w:val="003D2EBA"/>
    <w:rsid w:val="003E04D9"/>
    <w:rsid w:val="003E1868"/>
    <w:rsid w:val="003E266D"/>
    <w:rsid w:val="003E3836"/>
    <w:rsid w:val="003E620E"/>
    <w:rsid w:val="003E7837"/>
    <w:rsid w:val="003E7DAC"/>
    <w:rsid w:val="003F03B3"/>
    <w:rsid w:val="00404139"/>
    <w:rsid w:val="0040575B"/>
    <w:rsid w:val="004179B8"/>
    <w:rsid w:val="00417D7F"/>
    <w:rsid w:val="00420BC1"/>
    <w:rsid w:val="00421D33"/>
    <w:rsid w:val="004222F0"/>
    <w:rsid w:val="00424A69"/>
    <w:rsid w:val="00425DD7"/>
    <w:rsid w:val="00426203"/>
    <w:rsid w:val="00426BEE"/>
    <w:rsid w:val="004270C0"/>
    <w:rsid w:val="004301FA"/>
    <w:rsid w:val="0043099E"/>
    <w:rsid w:val="0043197A"/>
    <w:rsid w:val="00432598"/>
    <w:rsid w:val="004327F4"/>
    <w:rsid w:val="00434509"/>
    <w:rsid w:val="004360B7"/>
    <w:rsid w:val="00437F83"/>
    <w:rsid w:val="0044188F"/>
    <w:rsid w:val="0045305B"/>
    <w:rsid w:val="004537F4"/>
    <w:rsid w:val="004545D3"/>
    <w:rsid w:val="00457354"/>
    <w:rsid w:val="004627A7"/>
    <w:rsid w:val="00465DD5"/>
    <w:rsid w:val="0047165D"/>
    <w:rsid w:val="004731A4"/>
    <w:rsid w:val="00473CDE"/>
    <w:rsid w:val="00477DFD"/>
    <w:rsid w:val="00480613"/>
    <w:rsid w:val="0048294C"/>
    <w:rsid w:val="0048673B"/>
    <w:rsid w:val="00490170"/>
    <w:rsid w:val="004A03A9"/>
    <w:rsid w:val="004A1299"/>
    <w:rsid w:val="004A4753"/>
    <w:rsid w:val="004A5F56"/>
    <w:rsid w:val="004A6C5F"/>
    <w:rsid w:val="004A7E71"/>
    <w:rsid w:val="004B0C33"/>
    <w:rsid w:val="004B1FDB"/>
    <w:rsid w:val="004B2305"/>
    <w:rsid w:val="004B79AF"/>
    <w:rsid w:val="004C6CCB"/>
    <w:rsid w:val="004D0DF1"/>
    <w:rsid w:val="004D61D0"/>
    <w:rsid w:val="004D72B5"/>
    <w:rsid w:val="004D7782"/>
    <w:rsid w:val="004E1342"/>
    <w:rsid w:val="004E3296"/>
    <w:rsid w:val="004E5FD5"/>
    <w:rsid w:val="004F25DF"/>
    <w:rsid w:val="004F2FDE"/>
    <w:rsid w:val="004F7D4E"/>
    <w:rsid w:val="00501CEE"/>
    <w:rsid w:val="005038AD"/>
    <w:rsid w:val="005065C4"/>
    <w:rsid w:val="00507014"/>
    <w:rsid w:val="005123A0"/>
    <w:rsid w:val="00512507"/>
    <w:rsid w:val="00512CDD"/>
    <w:rsid w:val="00514087"/>
    <w:rsid w:val="005148EF"/>
    <w:rsid w:val="005222BB"/>
    <w:rsid w:val="0052324E"/>
    <w:rsid w:val="00526D68"/>
    <w:rsid w:val="00530E98"/>
    <w:rsid w:val="00532540"/>
    <w:rsid w:val="00533C44"/>
    <w:rsid w:val="00534D0D"/>
    <w:rsid w:val="00536802"/>
    <w:rsid w:val="00536E67"/>
    <w:rsid w:val="00541ACF"/>
    <w:rsid w:val="00542E8B"/>
    <w:rsid w:val="0054687C"/>
    <w:rsid w:val="00547912"/>
    <w:rsid w:val="00547E28"/>
    <w:rsid w:val="005500F3"/>
    <w:rsid w:val="00551886"/>
    <w:rsid w:val="005579AC"/>
    <w:rsid w:val="005622C2"/>
    <w:rsid w:val="00565271"/>
    <w:rsid w:val="005664D9"/>
    <w:rsid w:val="00567F9F"/>
    <w:rsid w:val="00570B8F"/>
    <w:rsid w:val="005753C4"/>
    <w:rsid w:val="0057646A"/>
    <w:rsid w:val="00590B64"/>
    <w:rsid w:val="0059354F"/>
    <w:rsid w:val="0059394E"/>
    <w:rsid w:val="00594950"/>
    <w:rsid w:val="00596A10"/>
    <w:rsid w:val="005A02C1"/>
    <w:rsid w:val="005A4D6D"/>
    <w:rsid w:val="005A5729"/>
    <w:rsid w:val="005A63D6"/>
    <w:rsid w:val="005A68D3"/>
    <w:rsid w:val="005A7E99"/>
    <w:rsid w:val="005B03E9"/>
    <w:rsid w:val="005B2CEB"/>
    <w:rsid w:val="005B6C15"/>
    <w:rsid w:val="005C3C3E"/>
    <w:rsid w:val="005C5D44"/>
    <w:rsid w:val="005C698F"/>
    <w:rsid w:val="005D0CA2"/>
    <w:rsid w:val="005D0CD2"/>
    <w:rsid w:val="005D3CC3"/>
    <w:rsid w:val="005D4069"/>
    <w:rsid w:val="005D4632"/>
    <w:rsid w:val="005D6059"/>
    <w:rsid w:val="005D61E8"/>
    <w:rsid w:val="005E21D8"/>
    <w:rsid w:val="005F12C8"/>
    <w:rsid w:val="005F1F39"/>
    <w:rsid w:val="005F4E47"/>
    <w:rsid w:val="00600195"/>
    <w:rsid w:val="00601157"/>
    <w:rsid w:val="006046A1"/>
    <w:rsid w:val="00605196"/>
    <w:rsid w:val="00607EEC"/>
    <w:rsid w:val="00614457"/>
    <w:rsid w:val="006145DE"/>
    <w:rsid w:val="00616641"/>
    <w:rsid w:val="00616AAD"/>
    <w:rsid w:val="00620063"/>
    <w:rsid w:val="00623263"/>
    <w:rsid w:val="00624E7B"/>
    <w:rsid w:val="0062520B"/>
    <w:rsid w:val="00630D8D"/>
    <w:rsid w:val="006347B3"/>
    <w:rsid w:val="00636B9F"/>
    <w:rsid w:val="00637409"/>
    <w:rsid w:val="00637C44"/>
    <w:rsid w:val="00640FD1"/>
    <w:rsid w:val="00650E56"/>
    <w:rsid w:val="00655194"/>
    <w:rsid w:val="00656755"/>
    <w:rsid w:val="00657CEF"/>
    <w:rsid w:val="00662C74"/>
    <w:rsid w:val="00664072"/>
    <w:rsid w:val="00664942"/>
    <w:rsid w:val="00664AC0"/>
    <w:rsid w:val="00665BC2"/>
    <w:rsid w:val="00666150"/>
    <w:rsid w:val="00667016"/>
    <w:rsid w:val="00670904"/>
    <w:rsid w:val="006736AB"/>
    <w:rsid w:val="00674E70"/>
    <w:rsid w:val="00684F61"/>
    <w:rsid w:val="0068670F"/>
    <w:rsid w:val="00692256"/>
    <w:rsid w:val="00692EC1"/>
    <w:rsid w:val="006A1655"/>
    <w:rsid w:val="006A29B7"/>
    <w:rsid w:val="006A4DC3"/>
    <w:rsid w:val="006A4DF3"/>
    <w:rsid w:val="006B09C0"/>
    <w:rsid w:val="006B1A48"/>
    <w:rsid w:val="006B1C31"/>
    <w:rsid w:val="006B3D92"/>
    <w:rsid w:val="006B5334"/>
    <w:rsid w:val="006B55B7"/>
    <w:rsid w:val="006B5659"/>
    <w:rsid w:val="006B5A73"/>
    <w:rsid w:val="006C051E"/>
    <w:rsid w:val="006C0611"/>
    <w:rsid w:val="006C3DAA"/>
    <w:rsid w:val="006C456C"/>
    <w:rsid w:val="006D16AB"/>
    <w:rsid w:val="006D1A1E"/>
    <w:rsid w:val="006D3760"/>
    <w:rsid w:val="006D5D56"/>
    <w:rsid w:val="006D6788"/>
    <w:rsid w:val="006D77BC"/>
    <w:rsid w:val="006E1088"/>
    <w:rsid w:val="006E159E"/>
    <w:rsid w:val="006E3353"/>
    <w:rsid w:val="006E485A"/>
    <w:rsid w:val="006E7E41"/>
    <w:rsid w:val="006F1C53"/>
    <w:rsid w:val="006F24C4"/>
    <w:rsid w:val="006F308A"/>
    <w:rsid w:val="006F3811"/>
    <w:rsid w:val="006F615B"/>
    <w:rsid w:val="006F6A0F"/>
    <w:rsid w:val="006F6C86"/>
    <w:rsid w:val="00701196"/>
    <w:rsid w:val="00705530"/>
    <w:rsid w:val="007065A6"/>
    <w:rsid w:val="00707EDB"/>
    <w:rsid w:val="0071100D"/>
    <w:rsid w:val="007167D9"/>
    <w:rsid w:val="00724471"/>
    <w:rsid w:val="00724A69"/>
    <w:rsid w:val="00730B4A"/>
    <w:rsid w:val="0073425B"/>
    <w:rsid w:val="00735276"/>
    <w:rsid w:val="00737396"/>
    <w:rsid w:val="00744DED"/>
    <w:rsid w:val="00744E24"/>
    <w:rsid w:val="00746283"/>
    <w:rsid w:val="00747941"/>
    <w:rsid w:val="00747A86"/>
    <w:rsid w:val="00750F93"/>
    <w:rsid w:val="00752E75"/>
    <w:rsid w:val="00753FBF"/>
    <w:rsid w:val="007575D6"/>
    <w:rsid w:val="00757791"/>
    <w:rsid w:val="007607F9"/>
    <w:rsid w:val="00765F3B"/>
    <w:rsid w:val="0076716A"/>
    <w:rsid w:val="00767A8C"/>
    <w:rsid w:val="0077023D"/>
    <w:rsid w:val="00774878"/>
    <w:rsid w:val="0077533C"/>
    <w:rsid w:val="0078047E"/>
    <w:rsid w:val="00780705"/>
    <w:rsid w:val="00780C32"/>
    <w:rsid w:val="00782B58"/>
    <w:rsid w:val="0078437B"/>
    <w:rsid w:val="00784ABC"/>
    <w:rsid w:val="00784B90"/>
    <w:rsid w:val="0078692B"/>
    <w:rsid w:val="0078740D"/>
    <w:rsid w:val="00791BE5"/>
    <w:rsid w:val="00791D3D"/>
    <w:rsid w:val="007935A9"/>
    <w:rsid w:val="00796C1C"/>
    <w:rsid w:val="007A17B6"/>
    <w:rsid w:val="007A33C7"/>
    <w:rsid w:val="007B271A"/>
    <w:rsid w:val="007B5280"/>
    <w:rsid w:val="007B66AB"/>
    <w:rsid w:val="007C123B"/>
    <w:rsid w:val="007C5797"/>
    <w:rsid w:val="007C684F"/>
    <w:rsid w:val="007C69AA"/>
    <w:rsid w:val="007C7C64"/>
    <w:rsid w:val="007D11B5"/>
    <w:rsid w:val="007D371E"/>
    <w:rsid w:val="007D3AB7"/>
    <w:rsid w:val="007D4037"/>
    <w:rsid w:val="007D4A10"/>
    <w:rsid w:val="007D524E"/>
    <w:rsid w:val="007D5A81"/>
    <w:rsid w:val="007E0589"/>
    <w:rsid w:val="007E0843"/>
    <w:rsid w:val="007E4866"/>
    <w:rsid w:val="007E5BD2"/>
    <w:rsid w:val="007E66D9"/>
    <w:rsid w:val="007F4E7B"/>
    <w:rsid w:val="007F6307"/>
    <w:rsid w:val="007F7E31"/>
    <w:rsid w:val="00801378"/>
    <w:rsid w:val="00805994"/>
    <w:rsid w:val="00806A79"/>
    <w:rsid w:val="00806AD6"/>
    <w:rsid w:val="00812D86"/>
    <w:rsid w:val="00816284"/>
    <w:rsid w:val="0082126F"/>
    <w:rsid w:val="00821A4B"/>
    <w:rsid w:val="00824A4D"/>
    <w:rsid w:val="00826024"/>
    <w:rsid w:val="00841373"/>
    <w:rsid w:val="00841873"/>
    <w:rsid w:val="008502EA"/>
    <w:rsid w:val="00852DD6"/>
    <w:rsid w:val="008530A0"/>
    <w:rsid w:val="00856220"/>
    <w:rsid w:val="008613B0"/>
    <w:rsid w:val="0086264A"/>
    <w:rsid w:val="00864F73"/>
    <w:rsid w:val="0086595C"/>
    <w:rsid w:val="00872039"/>
    <w:rsid w:val="0087747E"/>
    <w:rsid w:val="00877E58"/>
    <w:rsid w:val="00880048"/>
    <w:rsid w:val="008804A7"/>
    <w:rsid w:val="00891B6D"/>
    <w:rsid w:val="00892D73"/>
    <w:rsid w:val="008968FA"/>
    <w:rsid w:val="008A026B"/>
    <w:rsid w:val="008A40B6"/>
    <w:rsid w:val="008A5EC6"/>
    <w:rsid w:val="008B5EEF"/>
    <w:rsid w:val="008C09EC"/>
    <w:rsid w:val="008C279E"/>
    <w:rsid w:val="008C4873"/>
    <w:rsid w:val="008C5DA7"/>
    <w:rsid w:val="008C7401"/>
    <w:rsid w:val="008D170D"/>
    <w:rsid w:val="008D325B"/>
    <w:rsid w:val="008D5814"/>
    <w:rsid w:val="008D5B6D"/>
    <w:rsid w:val="008D750F"/>
    <w:rsid w:val="008E1DA3"/>
    <w:rsid w:val="008E3B67"/>
    <w:rsid w:val="008E5CDD"/>
    <w:rsid w:val="008F1394"/>
    <w:rsid w:val="008F18D1"/>
    <w:rsid w:val="008F1C95"/>
    <w:rsid w:val="008F25FC"/>
    <w:rsid w:val="008F3960"/>
    <w:rsid w:val="008F674F"/>
    <w:rsid w:val="008F6D4B"/>
    <w:rsid w:val="008F72B7"/>
    <w:rsid w:val="008F737E"/>
    <w:rsid w:val="009010AA"/>
    <w:rsid w:val="009017CD"/>
    <w:rsid w:val="00903727"/>
    <w:rsid w:val="00904758"/>
    <w:rsid w:val="00911A31"/>
    <w:rsid w:val="00912659"/>
    <w:rsid w:val="00916281"/>
    <w:rsid w:val="00924572"/>
    <w:rsid w:val="0092492F"/>
    <w:rsid w:val="00931285"/>
    <w:rsid w:val="0093632D"/>
    <w:rsid w:val="00936A45"/>
    <w:rsid w:val="00936E68"/>
    <w:rsid w:val="00940F3B"/>
    <w:rsid w:val="00945675"/>
    <w:rsid w:val="0095017A"/>
    <w:rsid w:val="00954078"/>
    <w:rsid w:val="00956769"/>
    <w:rsid w:val="00956B0E"/>
    <w:rsid w:val="00960150"/>
    <w:rsid w:val="00964E56"/>
    <w:rsid w:val="009701FA"/>
    <w:rsid w:val="00972E3B"/>
    <w:rsid w:val="009731AF"/>
    <w:rsid w:val="00974761"/>
    <w:rsid w:val="00975294"/>
    <w:rsid w:val="00975DFB"/>
    <w:rsid w:val="00976032"/>
    <w:rsid w:val="00976900"/>
    <w:rsid w:val="00976ABA"/>
    <w:rsid w:val="00982B7A"/>
    <w:rsid w:val="00984C9B"/>
    <w:rsid w:val="00984EB0"/>
    <w:rsid w:val="00986349"/>
    <w:rsid w:val="00990778"/>
    <w:rsid w:val="00990AE0"/>
    <w:rsid w:val="0099194C"/>
    <w:rsid w:val="00993D5A"/>
    <w:rsid w:val="00994038"/>
    <w:rsid w:val="0099700C"/>
    <w:rsid w:val="009A2F73"/>
    <w:rsid w:val="009A3D27"/>
    <w:rsid w:val="009A4736"/>
    <w:rsid w:val="009A5B19"/>
    <w:rsid w:val="009A5E76"/>
    <w:rsid w:val="009A7637"/>
    <w:rsid w:val="009B0F26"/>
    <w:rsid w:val="009B4181"/>
    <w:rsid w:val="009B4FA0"/>
    <w:rsid w:val="009B515B"/>
    <w:rsid w:val="009B69D9"/>
    <w:rsid w:val="009C0145"/>
    <w:rsid w:val="009C2D39"/>
    <w:rsid w:val="009C78E4"/>
    <w:rsid w:val="009D0FE5"/>
    <w:rsid w:val="009D1F51"/>
    <w:rsid w:val="009D2F80"/>
    <w:rsid w:val="009D323D"/>
    <w:rsid w:val="009E784C"/>
    <w:rsid w:val="009F237F"/>
    <w:rsid w:val="009F348F"/>
    <w:rsid w:val="00A01083"/>
    <w:rsid w:val="00A0156B"/>
    <w:rsid w:val="00A040CB"/>
    <w:rsid w:val="00A1084D"/>
    <w:rsid w:val="00A117E4"/>
    <w:rsid w:val="00A119CE"/>
    <w:rsid w:val="00A167BA"/>
    <w:rsid w:val="00A16FBE"/>
    <w:rsid w:val="00A2253F"/>
    <w:rsid w:val="00A23A4A"/>
    <w:rsid w:val="00A33E61"/>
    <w:rsid w:val="00A35C2A"/>
    <w:rsid w:val="00A35F39"/>
    <w:rsid w:val="00A424FF"/>
    <w:rsid w:val="00A460FF"/>
    <w:rsid w:val="00A46EB8"/>
    <w:rsid w:val="00A52D61"/>
    <w:rsid w:val="00A55577"/>
    <w:rsid w:val="00A61F91"/>
    <w:rsid w:val="00A63B58"/>
    <w:rsid w:val="00A64289"/>
    <w:rsid w:val="00A64345"/>
    <w:rsid w:val="00A66042"/>
    <w:rsid w:val="00A6724F"/>
    <w:rsid w:val="00A6798A"/>
    <w:rsid w:val="00A73FF0"/>
    <w:rsid w:val="00A85178"/>
    <w:rsid w:val="00A92B04"/>
    <w:rsid w:val="00A93376"/>
    <w:rsid w:val="00A94526"/>
    <w:rsid w:val="00A9510C"/>
    <w:rsid w:val="00A97A30"/>
    <w:rsid w:val="00A97AF4"/>
    <w:rsid w:val="00AA0296"/>
    <w:rsid w:val="00AA02C4"/>
    <w:rsid w:val="00AA141E"/>
    <w:rsid w:val="00AA69DE"/>
    <w:rsid w:val="00AB1049"/>
    <w:rsid w:val="00AB2422"/>
    <w:rsid w:val="00AB7587"/>
    <w:rsid w:val="00AB79F4"/>
    <w:rsid w:val="00AB7B82"/>
    <w:rsid w:val="00AC0168"/>
    <w:rsid w:val="00AC1569"/>
    <w:rsid w:val="00AC1BCB"/>
    <w:rsid w:val="00AC1DD2"/>
    <w:rsid w:val="00AC248E"/>
    <w:rsid w:val="00AC4D51"/>
    <w:rsid w:val="00AC662F"/>
    <w:rsid w:val="00AC6951"/>
    <w:rsid w:val="00AC77BC"/>
    <w:rsid w:val="00AC7916"/>
    <w:rsid w:val="00AD2125"/>
    <w:rsid w:val="00AD2587"/>
    <w:rsid w:val="00AD37CA"/>
    <w:rsid w:val="00AD4329"/>
    <w:rsid w:val="00AD4597"/>
    <w:rsid w:val="00AD49C9"/>
    <w:rsid w:val="00AD5EC6"/>
    <w:rsid w:val="00AD78B2"/>
    <w:rsid w:val="00AE00D5"/>
    <w:rsid w:val="00AE36D9"/>
    <w:rsid w:val="00AF63F9"/>
    <w:rsid w:val="00AF66D8"/>
    <w:rsid w:val="00B00457"/>
    <w:rsid w:val="00B027E2"/>
    <w:rsid w:val="00B03357"/>
    <w:rsid w:val="00B04E2B"/>
    <w:rsid w:val="00B0527D"/>
    <w:rsid w:val="00B11EDB"/>
    <w:rsid w:val="00B13316"/>
    <w:rsid w:val="00B133D6"/>
    <w:rsid w:val="00B1706C"/>
    <w:rsid w:val="00B17C17"/>
    <w:rsid w:val="00B24045"/>
    <w:rsid w:val="00B27147"/>
    <w:rsid w:val="00B315DA"/>
    <w:rsid w:val="00B3273F"/>
    <w:rsid w:val="00B34727"/>
    <w:rsid w:val="00B40FB6"/>
    <w:rsid w:val="00B43B6B"/>
    <w:rsid w:val="00B43BA3"/>
    <w:rsid w:val="00B46D1A"/>
    <w:rsid w:val="00B5055B"/>
    <w:rsid w:val="00B552A0"/>
    <w:rsid w:val="00B5597A"/>
    <w:rsid w:val="00B576A1"/>
    <w:rsid w:val="00B604A7"/>
    <w:rsid w:val="00B660C4"/>
    <w:rsid w:val="00B66F86"/>
    <w:rsid w:val="00B67F1E"/>
    <w:rsid w:val="00B71D05"/>
    <w:rsid w:val="00B72A9E"/>
    <w:rsid w:val="00B74E72"/>
    <w:rsid w:val="00B81384"/>
    <w:rsid w:val="00B85009"/>
    <w:rsid w:val="00B94218"/>
    <w:rsid w:val="00B942F6"/>
    <w:rsid w:val="00B96F9C"/>
    <w:rsid w:val="00BA0E5E"/>
    <w:rsid w:val="00BA7B2B"/>
    <w:rsid w:val="00BB6169"/>
    <w:rsid w:val="00BB76D1"/>
    <w:rsid w:val="00BC14D0"/>
    <w:rsid w:val="00BC1585"/>
    <w:rsid w:val="00BC2006"/>
    <w:rsid w:val="00BC231C"/>
    <w:rsid w:val="00BC25CC"/>
    <w:rsid w:val="00BC344C"/>
    <w:rsid w:val="00BC3694"/>
    <w:rsid w:val="00BC3C43"/>
    <w:rsid w:val="00BC5112"/>
    <w:rsid w:val="00BD64D7"/>
    <w:rsid w:val="00BD7D31"/>
    <w:rsid w:val="00BE0048"/>
    <w:rsid w:val="00BE01E4"/>
    <w:rsid w:val="00BE16CB"/>
    <w:rsid w:val="00BE2ACC"/>
    <w:rsid w:val="00BE55FA"/>
    <w:rsid w:val="00BF07FA"/>
    <w:rsid w:val="00BF0864"/>
    <w:rsid w:val="00BF0D65"/>
    <w:rsid w:val="00BF2C64"/>
    <w:rsid w:val="00BF7E3A"/>
    <w:rsid w:val="00C00FDF"/>
    <w:rsid w:val="00C0260C"/>
    <w:rsid w:val="00C053CE"/>
    <w:rsid w:val="00C06EDA"/>
    <w:rsid w:val="00C07955"/>
    <w:rsid w:val="00C10D31"/>
    <w:rsid w:val="00C15010"/>
    <w:rsid w:val="00C22088"/>
    <w:rsid w:val="00C2316A"/>
    <w:rsid w:val="00C23AD7"/>
    <w:rsid w:val="00C246AA"/>
    <w:rsid w:val="00C338B9"/>
    <w:rsid w:val="00C42B64"/>
    <w:rsid w:val="00C436BB"/>
    <w:rsid w:val="00C4788C"/>
    <w:rsid w:val="00C52DC5"/>
    <w:rsid w:val="00C60D36"/>
    <w:rsid w:val="00C630A7"/>
    <w:rsid w:val="00C63CC5"/>
    <w:rsid w:val="00C701BC"/>
    <w:rsid w:val="00C70C60"/>
    <w:rsid w:val="00C70EF7"/>
    <w:rsid w:val="00C76D3D"/>
    <w:rsid w:val="00C76EA7"/>
    <w:rsid w:val="00C76EE8"/>
    <w:rsid w:val="00C774D3"/>
    <w:rsid w:val="00C77F9E"/>
    <w:rsid w:val="00C8157F"/>
    <w:rsid w:val="00C85782"/>
    <w:rsid w:val="00C86B67"/>
    <w:rsid w:val="00C915F4"/>
    <w:rsid w:val="00C95D1B"/>
    <w:rsid w:val="00C9791E"/>
    <w:rsid w:val="00CA211F"/>
    <w:rsid w:val="00CA2182"/>
    <w:rsid w:val="00CA523E"/>
    <w:rsid w:val="00CA581F"/>
    <w:rsid w:val="00CA61DB"/>
    <w:rsid w:val="00CA6D41"/>
    <w:rsid w:val="00CB0FA6"/>
    <w:rsid w:val="00CB13EE"/>
    <w:rsid w:val="00CB4AFA"/>
    <w:rsid w:val="00CC051F"/>
    <w:rsid w:val="00CC6467"/>
    <w:rsid w:val="00CC6F4A"/>
    <w:rsid w:val="00CD020B"/>
    <w:rsid w:val="00CD05D9"/>
    <w:rsid w:val="00CD2E04"/>
    <w:rsid w:val="00CD75BB"/>
    <w:rsid w:val="00CE4F98"/>
    <w:rsid w:val="00CE5656"/>
    <w:rsid w:val="00CF1450"/>
    <w:rsid w:val="00CF16A1"/>
    <w:rsid w:val="00CF1D8B"/>
    <w:rsid w:val="00D02D85"/>
    <w:rsid w:val="00D1034F"/>
    <w:rsid w:val="00D11DB4"/>
    <w:rsid w:val="00D11FC6"/>
    <w:rsid w:val="00D14376"/>
    <w:rsid w:val="00D17A22"/>
    <w:rsid w:val="00D20388"/>
    <w:rsid w:val="00D22300"/>
    <w:rsid w:val="00D273BF"/>
    <w:rsid w:val="00D302B2"/>
    <w:rsid w:val="00D33A83"/>
    <w:rsid w:val="00D35110"/>
    <w:rsid w:val="00D446CD"/>
    <w:rsid w:val="00D44A1F"/>
    <w:rsid w:val="00D459A1"/>
    <w:rsid w:val="00D459A7"/>
    <w:rsid w:val="00D50540"/>
    <w:rsid w:val="00D5364C"/>
    <w:rsid w:val="00D54FBA"/>
    <w:rsid w:val="00D56F35"/>
    <w:rsid w:val="00D6284F"/>
    <w:rsid w:val="00D70440"/>
    <w:rsid w:val="00D71D33"/>
    <w:rsid w:val="00D73094"/>
    <w:rsid w:val="00D73A5B"/>
    <w:rsid w:val="00D73AD5"/>
    <w:rsid w:val="00D775EB"/>
    <w:rsid w:val="00D80121"/>
    <w:rsid w:val="00D80E4F"/>
    <w:rsid w:val="00D81D63"/>
    <w:rsid w:val="00D83343"/>
    <w:rsid w:val="00D83635"/>
    <w:rsid w:val="00D84318"/>
    <w:rsid w:val="00D869FC"/>
    <w:rsid w:val="00D90771"/>
    <w:rsid w:val="00D907B0"/>
    <w:rsid w:val="00D925A2"/>
    <w:rsid w:val="00D92A5B"/>
    <w:rsid w:val="00DA0EBE"/>
    <w:rsid w:val="00DA449B"/>
    <w:rsid w:val="00DA733A"/>
    <w:rsid w:val="00DB252C"/>
    <w:rsid w:val="00DB3598"/>
    <w:rsid w:val="00DB7F88"/>
    <w:rsid w:val="00DC2659"/>
    <w:rsid w:val="00DC3B37"/>
    <w:rsid w:val="00DC4833"/>
    <w:rsid w:val="00DD444C"/>
    <w:rsid w:val="00DD48E3"/>
    <w:rsid w:val="00DD758A"/>
    <w:rsid w:val="00DE0BD3"/>
    <w:rsid w:val="00DE1840"/>
    <w:rsid w:val="00DE2CD9"/>
    <w:rsid w:val="00DE439E"/>
    <w:rsid w:val="00DE5391"/>
    <w:rsid w:val="00DF0099"/>
    <w:rsid w:val="00DF0425"/>
    <w:rsid w:val="00DF0B85"/>
    <w:rsid w:val="00DF1AA3"/>
    <w:rsid w:val="00DF4119"/>
    <w:rsid w:val="00E00D20"/>
    <w:rsid w:val="00E02968"/>
    <w:rsid w:val="00E031DD"/>
    <w:rsid w:val="00E03E62"/>
    <w:rsid w:val="00E05D87"/>
    <w:rsid w:val="00E1787E"/>
    <w:rsid w:val="00E17DCB"/>
    <w:rsid w:val="00E20963"/>
    <w:rsid w:val="00E21565"/>
    <w:rsid w:val="00E24CCF"/>
    <w:rsid w:val="00E2739C"/>
    <w:rsid w:val="00E3369B"/>
    <w:rsid w:val="00E33D27"/>
    <w:rsid w:val="00E35531"/>
    <w:rsid w:val="00E46819"/>
    <w:rsid w:val="00E53D0C"/>
    <w:rsid w:val="00E567B5"/>
    <w:rsid w:val="00E61061"/>
    <w:rsid w:val="00E70E77"/>
    <w:rsid w:val="00E7371F"/>
    <w:rsid w:val="00E772A4"/>
    <w:rsid w:val="00E8063B"/>
    <w:rsid w:val="00E8250D"/>
    <w:rsid w:val="00E85D45"/>
    <w:rsid w:val="00E87E92"/>
    <w:rsid w:val="00E90263"/>
    <w:rsid w:val="00E9061F"/>
    <w:rsid w:val="00E91440"/>
    <w:rsid w:val="00E914B6"/>
    <w:rsid w:val="00E96B52"/>
    <w:rsid w:val="00E97883"/>
    <w:rsid w:val="00E9795F"/>
    <w:rsid w:val="00EA10FD"/>
    <w:rsid w:val="00EA1D33"/>
    <w:rsid w:val="00EA2709"/>
    <w:rsid w:val="00EA3D50"/>
    <w:rsid w:val="00EA3F2F"/>
    <w:rsid w:val="00EA41C2"/>
    <w:rsid w:val="00EA5E96"/>
    <w:rsid w:val="00EA7536"/>
    <w:rsid w:val="00EB3015"/>
    <w:rsid w:val="00EC07AF"/>
    <w:rsid w:val="00EC12E5"/>
    <w:rsid w:val="00EC23C4"/>
    <w:rsid w:val="00EC2E6C"/>
    <w:rsid w:val="00EC6B1A"/>
    <w:rsid w:val="00ED113D"/>
    <w:rsid w:val="00ED1E48"/>
    <w:rsid w:val="00ED7136"/>
    <w:rsid w:val="00EE232C"/>
    <w:rsid w:val="00EE2624"/>
    <w:rsid w:val="00EE394F"/>
    <w:rsid w:val="00EE535F"/>
    <w:rsid w:val="00EF4FD0"/>
    <w:rsid w:val="00EF5655"/>
    <w:rsid w:val="00EF5986"/>
    <w:rsid w:val="00EF6219"/>
    <w:rsid w:val="00EF757C"/>
    <w:rsid w:val="00F0087E"/>
    <w:rsid w:val="00F01F1F"/>
    <w:rsid w:val="00F03435"/>
    <w:rsid w:val="00F055AB"/>
    <w:rsid w:val="00F11CBF"/>
    <w:rsid w:val="00F2080C"/>
    <w:rsid w:val="00F22F59"/>
    <w:rsid w:val="00F247EF"/>
    <w:rsid w:val="00F24D9A"/>
    <w:rsid w:val="00F25665"/>
    <w:rsid w:val="00F26D5D"/>
    <w:rsid w:val="00F35A27"/>
    <w:rsid w:val="00F428AE"/>
    <w:rsid w:val="00F46381"/>
    <w:rsid w:val="00F50C02"/>
    <w:rsid w:val="00F554DB"/>
    <w:rsid w:val="00F55828"/>
    <w:rsid w:val="00F571E5"/>
    <w:rsid w:val="00F575E6"/>
    <w:rsid w:val="00F63C29"/>
    <w:rsid w:val="00F64253"/>
    <w:rsid w:val="00F6587C"/>
    <w:rsid w:val="00F66A0C"/>
    <w:rsid w:val="00F67B4C"/>
    <w:rsid w:val="00F7278E"/>
    <w:rsid w:val="00F74282"/>
    <w:rsid w:val="00F744C7"/>
    <w:rsid w:val="00F76B43"/>
    <w:rsid w:val="00F77481"/>
    <w:rsid w:val="00F774AF"/>
    <w:rsid w:val="00F83F00"/>
    <w:rsid w:val="00F84F26"/>
    <w:rsid w:val="00F900A3"/>
    <w:rsid w:val="00F90553"/>
    <w:rsid w:val="00F91EAE"/>
    <w:rsid w:val="00F959F0"/>
    <w:rsid w:val="00F95BE7"/>
    <w:rsid w:val="00FA2616"/>
    <w:rsid w:val="00FA39D4"/>
    <w:rsid w:val="00FA39FB"/>
    <w:rsid w:val="00FB0B54"/>
    <w:rsid w:val="00FC295A"/>
    <w:rsid w:val="00FC2FE5"/>
    <w:rsid w:val="00FC3F3F"/>
    <w:rsid w:val="00FC565E"/>
    <w:rsid w:val="00FC738E"/>
    <w:rsid w:val="00FD2213"/>
    <w:rsid w:val="00FD64F5"/>
    <w:rsid w:val="00FD7035"/>
    <w:rsid w:val="00FD7DCD"/>
    <w:rsid w:val="00FE2D05"/>
    <w:rsid w:val="00FE2D5D"/>
    <w:rsid w:val="00FE42DE"/>
    <w:rsid w:val="00FE45C8"/>
    <w:rsid w:val="00FE4893"/>
    <w:rsid w:val="00FE7449"/>
    <w:rsid w:val="00FE7795"/>
    <w:rsid w:val="00FF125C"/>
    <w:rsid w:val="00FF13BD"/>
    <w:rsid w:val="00FF303A"/>
    <w:rsid w:val="00FF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14:docId w14:val="4EA02A96"/>
  <w15:chartTrackingRefBased/>
  <w15:docId w15:val="{7E188E59-D309-49CE-B22B-63E9C78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585"/>
    <w:rPr>
      <w:rFonts w:ascii="Calibri" w:hAnsi="Calibri"/>
      <w:sz w:val="24"/>
      <w:szCs w:val="16"/>
      <w:lang w:eastAsia="en-US"/>
    </w:rPr>
  </w:style>
  <w:style w:type="paragraph" w:styleId="Heading1">
    <w:name w:val="heading 1"/>
    <w:basedOn w:val="Normal"/>
    <w:next w:val="Normal"/>
    <w:link w:val="Heading1Char"/>
    <w:qFormat/>
    <w:rsid w:val="00BC1585"/>
    <w:pPr>
      <w:keepNext/>
      <w:spacing w:before="240" w:after="240"/>
      <w:outlineLvl w:val="0"/>
    </w:pPr>
    <w:rPr>
      <w:rFonts w:ascii="Arial" w:hAnsi="Arial"/>
      <w:b/>
      <w:bCs/>
      <w:caps/>
      <w:kern w:val="32"/>
      <w:sz w:val="32"/>
      <w:szCs w:val="32"/>
    </w:rPr>
  </w:style>
  <w:style w:type="paragraph" w:styleId="Heading2">
    <w:name w:val="heading 2"/>
    <w:basedOn w:val="Normal"/>
    <w:next w:val="Normal"/>
    <w:link w:val="Heading2Char"/>
    <w:qFormat/>
    <w:rsid w:val="00BC1585"/>
    <w:pPr>
      <w:keepNext/>
      <w:spacing w:before="120" w:after="60"/>
      <w:outlineLvl w:val="1"/>
    </w:pPr>
    <w:rPr>
      <w:rFonts w:ascii="Arial" w:hAnsi="Arial"/>
      <w:b/>
      <w:bCs/>
      <w:iCs/>
      <w:sz w:val="28"/>
      <w:szCs w:val="28"/>
    </w:rPr>
  </w:style>
  <w:style w:type="paragraph" w:styleId="Heading3">
    <w:name w:val="heading 3"/>
    <w:basedOn w:val="Normal"/>
    <w:next w:val="Normal"/>
    <w:link w:val="Heading3Char"/>
    <w:qFormat/>
    <w:rsid w:val="00BC158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Web"/>
    <w:rsid w:val="00667016"/>
    <w:pPr>
      <w:spacing w:before="100" w:beforeAutospacing="1" w:after="100" w:afterAutospacing="1"/>
    </w:pPr>
    <w:rPr>
      <w:color w:val="1F497D"/>
      <w:sz w:val="20"/>
    </w:rPr>
  </w:style>
  <w:style w:type="paragraph" w:styleId="NormalWeb">
    <w:name w:val="Normal (Web)"/>
    <w:basedOn w:val="Normal"/>
    <w:rsid w:val="00667016"/>
  </w:style>
  <w:style w:type="paragraph" w:customStyle="1" w:styleId="TableReference">
    <w:name w:val="Table Reference"/>
    <w:basedOn w:val="Normal"/>
    <w:rsid w:val="00744DED"/>
    <w:rPr>
      <w:color w:val="008000"/>
      <w:sz w:val="12"/>
      <w:szCs w:val="14"/>
    </w:rPr>
  </w:style>
  <w:style w:type="paragraph" w:customStyle="1" w:styleId="TableTitle">
    <w:name w:val="Table Title"/>
    <w:basedOn w:val="Normal"/>
    <w:next w:val="Normal"/>
    <w:rsid w:val="00744DED"/>
    <w:pPr>
      <w:jc w:val="right"/>
    </w:pPr>
    <w:rPr>
      <w:b/>
      <w:bCs/>
      <w:sz w:val="18"/>
      <w:szCs w:val="18"/>
    </w:rPr>
  </w:style>
  <w:style w:type="paragraph" w:customStyle="1" w:styleId="TableText">
    <w:name w:val="Table Text"/>
    <w:basedOn w:val="Normal"/>
    <w:next w:val="Normal"/>
    <w:rsid w:val="00744DED"/>
    <w:pPr>
      <w:spacing w:before="40"/>
    </w:pPr>
    <w:rPr>
      <w:sz w:val="18"/>
      <w:szCs w:val="18"/>
    </w:rPr>
  </w:style>
  <w:style w:type="paragraph" w:customStyle="1" w:styleId="CommentaryHeading">
    <w:name w:val="Commentary Heading"/>
    <w:basedOn w:val="Normal"/>
    <w:rsid w:val="00744DED"/>
    <w:pPr>
      <w:keepNext/>
      <w:spacing w:before="120" w:after="60"/>
    </w:pPr>
    <w:rPr>
      <w:b/>
      <w:bCs/>
      <w:sz w:val="20"/>
      <w:szCs w:val="18"/>
    </w:rPr>
  </w:style>
  <w:style w:type="paragraph" w:customStyle="1" w:styleId="NoteTitle">
    <w:name w:val="Note Title"/>
    <w:basedOn w:val="Normal"/>
    <w:link w:val="NoteTitleChar"/>
    <w:rsid w:val="00744DED"/>
    <w:pPr>
      <w:numPr>
        <w:numId w:val="1"/>
      </w:numPr>
      <w:spacing w:after="240"/>
    </w:pPr>
    <w:rPr>
      <w:b/>
      <w:caps/>
    </w:rPr>
  </w:style>
  <w:style w:type="character" w:customStyle="1" w:styleId="NoteTitleChar">
    <w:name w:val="Note Title Char"/>
    <w:link w:val="NoteTitle"/>
    <w:rsid w:val="00744DED"/>
    <w:rPr>
      <w:rFonts w:ascii="Calibri" w:hAnsi="Calibri"/>
      <w:b/>
      <w:caps/>
      <w:sz w:val="24"/>
      <w:szCs w:val="16"/>
      <w:lang w:eastAsia="en-US"/>
    </w:rPr>
  </w:style>
  <w:style w:type="paragraph" w:customStyle="1" w:styleId="Reference">
    <w:name w:val="Reference"/>
    <w:basedOn w:val="TableTitle"/>
    <w:rsid w:val="00744DED"/>
    <w:pPr>
      <w:jc w:val="left"/>
    </w:pPr>
    <w:rPr>
      <w:sz w:val="20"/>
    </w:rPr>
  </w:style>
  <w:style w:type="paragraph" w:styleId="Header">
    <w:name w:val="header"/>
    <w:basedOn w:val="Normal"/>
    <w:rsid w:val="00744DED"/>
    <w:pPr>
      <w:tabs>
        <w:tab w:val="center" w:pos="4153"/>
        <w:tab w:val="right" w:pos="8306"/>
      </w:tabs>
    </w:pPr>
  </w:style>
  <w:style w:type="paragraph" w:styleId="Footer">
    <w:name w:val="footer"/>
    <w:basedOn w:val="Normal"/>
    <w:rsid w:val="00744DED"/>
    <w:pPr>
      <w:tabs>
        <w:tab w:val="center" w:pos="4153"/>
        <w:tab w:val="right" w:pos="8306"/>
      </w:tabs>
    </w:pPr>
  </w:style>
  <w:style w:type="paragraph" w:styleId="Title">
    <w:name w:val="Title"/>
    <w:basedOn w:val="Normal"/>
    <w:qFormat/>
    <w:rsid w:val="00BC1585"/>
    <w:pPr>
      <w:keepNext/>
      <w:spacing w:line="360" w:lineRule="auto"/>
      <w:jc w:val="center"/>
    </w:pPr>
    <w:rPr>
      <w:b/>
      <w:bCs/>
      <w:caps/>
      <w:sz w:val="48"/>
      <w:szCs w:val="28"/>
    </w:rPr>
  </w:style>
  <w:style w:type="paragraph" w:customStyle="1" w:styleId="CommentaryText">
    <w:name w:val="Commentary Text"/>
    <w:basedOn w:val="Normal"/>
    <w:rsid w:val="006E3353"/>
    <w:pPr>
      <w:spacing w:after="120"/>
      <w:jc w:val="both"/>
    </w:pPr>
    <w:rPr>
      <w:sz w:val="20"/>
    </w:rPr>
  </w:style>
  <w:style w:type="paragraph" w:customStyle="1" w:styleId="CommentaryReference">
    <w:name w:val="Commentary Reference"/>
    <w:basedOn w:val="Normal"/>
    <w:rsid w:val="004B79AF"/>
    <w:rPr>
      <w:sz w:val="14"/>
    </w:rPr>
  </w:style>
  <w:style w:type="paragraph" w:customStyle="1" w:styleId="Commentary-Bullet">
    <w:name w:val="Commentary - Bullet"/>
    <w:basedOn w:val="CommentaryText"/>
    <w:rsid w:val="009B4FA0"/>
    <w:pPr>
      <w:tabs>
        <w:tab w:val="num" w:pos="720"/>
      </w:tabs>
      <w:spacing w:after="60"/>
      <w:ind w:left="720" w:hanging="360"/>
    </w:pPr>
  </w:style>
  <w:style w:type="paragraph" w:styleId="DocumentMap">
    <w:name w:val="Document Map"/>
    <w:basedOn w:val="Normal"/>
    <w:semiHidden/>
    <w:rsid w:val="008C4873"/>
    <w:pPr>
      <w:shd w:val="clear" w:color="auto" w:fill="000080"/>
    </w:pPr>
    <w:rPr>
      <w:rFonts w:ascii="Tahoma" w:hAnsi="Tahoma" w:cs="Tahoma"/>
    </w:rPr>
  </w:style>
  <w:style w:type="paragraph" w:customStyle="1" w:styleId="TableReference1">
    <w:name w:val="Table Reference 1"/>
    <w:basedOn w:val="TableReference"/>
    <w:rsid w:val="008C4873"/>
    <w:pPr>
      <w:tabs>
        <w:tab w:val="left" w:pos="3306"/>
      </w:tabs>
      <w:spacing w:before="60"/>
    </w:pPr>
  </w:style>
  <w:style w:type="paragraph" w:styleId="BodyText">
    <w:name w:val="Body Text"/>
    <w:basedOn w:val="Normal"/>
    <w:rsid w:val="009B4181"/>
    <w:pPr>
      <w:jc w:val="both"/>
    </w:pPr>
  </w:style>
  <w:style w:type="paragraph" w:styleId="TOC6">
    <w:name w:val="toc 6"/>
    <w:basedOn w:val="Normal"/>
    <w:next w:val="Normal"/>
    <w:autoRedefine/>
    <w:semiHidden/>
    <w:rsid w:val="009B4181"/>
    <w:pPr>
      <w:ind w:left="960"/>
    </w:pPr>
    <w:rPr>
      <w:szCs w:val="24"/>
    </w:rPr>
  </w:style>
  <w:style w:type="character" w:styleId="Hyperlink">
    <w:name w:val="Hyperlink"/>
    <w:rsid w:val="007A17B6"/>
    <w:rPr>
      <w:color w:val="0000FF"/>
      <w:u w:val="single"/>
    </w:rPr>
  </w:style>
  <w:style w:type="paragraph" w:customStyle="1" w:styleId="CommentaryTitle">
    <w:name w:val="Commentary Title"/>
    <w:basedOn w:val="Normal"/>
    <w:rsid w:val="00541ACF"/>
    <w:pPr>
      <w:pageBreakBefore/>
      <w:spacing w:before="120" w:after="360"/>
    </w:pPr>
    <w:rPr>
      <w:b/>
      <w:bCs/>
      <w:szCs w:val="24"/>
    </w:rPr>
  </w:style>
  <w:style w:type="paragraph" w:customStyle="1" w:styleId="StatementName">
    <w:name w:val="Statement Name"/>
    <w:basedOn w:val="Title"/>
    <w:rsid w:val="00541ACF"/>
    <w:pPr>
      <w:spacing w:line="240" w:lineRule="auto"/>
    </w:pPr>
  </w:style>
  <w:style w:type="character" w:styleId="FollowedHyperlink">
    <w:name w:val="FollowedHyperlink"/>
    <w:rsid w:val="009701FA"/>
    <w:rPr>
      <w:color w:val="800080"/>
      <w:u w:val="single"/>
    </w:rPr>
  </w:style>
  <w:style w:type="paragraph" w:customStyle="1" w:styleId="NotesNumber">
    <w:name w:val="Notes Number"/>
    <w:basedOn w:val="Normal"/>
    <w:rsid w:val="009701FA"/>
    <w:pPr>
      <w:tabs>
        <w:tab w:val="num" w:pos="720"/>
      </w:tabs>
      <w:ind w:left="1440" w:hanging="720"/>
    </w:pPr>
    <w:rPr>
      <w:iCs/>
      <w:sz w:val="20"/>
      <w:szCs w:val="20"/>
    </w:rPr>
  </w:style>
  <w:style w:type="character" w:styleId="PageNumber">
    <w:name w:val="page number"/>
    <w:basedOn w:val="DefaultParagraphFont"/>
    <w:rsid w:val="001A02E9"/>
  </w:style>
  <w:style w:type="paragraph" w:customStyle="1" w:styleId="MajorTitle">
    <w:name w:val="Major Title"/>
    <w:basedOn w:val="Normal"/>
    <w:next w:val="Normal"/>
    <w:rsid w:val="001A02E9"/>
    <w:pPr>
      <w:spacing w:before="180" w:line="300" w:lineRule="atLeast"/>
      <w:jc w:val="center"/>
    </w:pPr>
    <w:rPr>
      <w:b/>
      <w:bCs/>
      <w:sz w:val="48"/>
      <w:szCs w:val="48"/>
    </w:rPr>
  </w:style>
  <w:style w:type="paragraph" w:customStyle="1" w:styleId="MajorTitle2">
    <w:name w:val="Major Title 2"/>
    <w:basedOn w:val="Normal"/>
    <w:next w:val="Normal"/>
    <w:rsid w:val="001A02E9"/>
    <w:pPr>
      <w:jc w:val="center"/>
    </w:pPr>
    <w:rPr>
      <w:b/>
      <w:bCs/>
      <w:sz w:val="40"/>
      <w:szCs w:val="40"/>
    </w:rPr>
  </w:style>
  <w:style w:type="paragraph" w:styleId="FootnoteText">
    <w:name w:val="footnote text"/>
    <w:basedOn w:val="Normal"/>
    <w:semiHidden/>
    <w:rsid w:val="00FA39FB"/>
    <w:rPr>
      <w:color w:val="008000"/>
      <w:sz w:val="16"/>
    </w:rPr>
  </w:style>
  <w:style w:type="paragraph" w:styleId="TOC9">
    <w:name w:val="toc 9"/>
    <w:basedOn w:val="Normal"/>
    <w:next w:val="Normal"/>
    <w:autoRedefine/>
    <w:semiHidden/>
    <w:rsid w:val="00FA39D4"/>
    <w:pPr>
      <w:ind w:left="1680"/>
    </w:pPr>
    <w:rPr>
      <w:szCs w:val="24"/>
    </w:rPr>
  </w:style>
  <w:style w:type="table" w:styleId="TableGrid">
    <w:name w:val="Table Grid"/>
    <w:basedOn w:val="TableNormal"/>
    <w:rsid w:val="00C76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ACT">
    <w:name w:val="InTACT"/>
    <w:rsid w:val="00AC662F"/>
    <w:rPr>
      <w:rFonts w:ascii="Arial" w:hAnsi="Arial" w:cs="Arial"/>
      <w:color w:val="000080"/>
      <w:sz w:val="20"/>
    </w:rPr>
  </w:style>
  <w:style w:type="character" w:customStyle="1" w:styleId="Heading1Char">
    <w:name w:val="Heading 1 Char"/>
    <w:link w:val="Heading1"/>
    <w:rsid w:val="00BC1585"/>
    <w:rPr>
      <w:rFonts w:ascii="Arial" w:hAnsi="Arial"/>
      <w:b/>
      <w:bCs/>
      <w:caps/>
      <w:kern w:val="32"/>
      <w:sz w:val="32"/>
      <w:szCs w:val="32"/>
      <w:lang w:eastAsia="en-US"/>
    </w:rPr>
  </w:style>
  <w:style w:type="character" w:styleId="Strong">
    <w:name w:val="Strong"/>
    <w:rsid w:val="00C2316A"/>
    <w:rPr>
      <w:b/>
      <w:bCs/>
    </w:rPr>
  </w:style>
  <w:style w:type="paragraph" w:styleId="Subtitle">
    <w:name w:val="Subtitle"/>
    <w:basedOn w:val="Normal"/>
    <w:next w:val="Normal"/>
    <w:link w:val="SubtitleChar"/>
    <w:qFormat/>
    <w:rsid w:val="00BC1585"/>
    <w:pPr>
      <w:spacing w:after="60"/>
      <w:jc w:val="center"/>
      <w:outlineLvl w:val="1"/>
    </w:pPr>
    <w:rPr>
      <w:szCs w:val="24"/>
    </w:rPr>
  </w:style>
  <w:style w:type="character" w:customStyle="1" w:styleId="SubtitleChar">
    <w:name w:val="Subtitle Char"/>
    <w:link w:val="Subtitle"/>
    <w:rsid w:val="00BC1585"/>
    <w:rPr>
      <w:rFonts w:ascii="Arial" w:hAnsi="Arial"/>
      <w:sz w:val="24"/>
      <w:szCs w:val="24"/>
      <w:lang w:eastAsia="en-US"/>
    </w:rPr>
  </w:style>
  <w:style w:type="character" w:customStyle="1" w:styleId="Heading2Char">
    <w:name w:val="Heading 2 Char"/>
    <w:link w:val="Heading2"/>
    <w:rsid w:val="00BC1585"/>
    <w:rPr>
      <w:rFonts w:ascii="Arial" w:hAnsi="Arial"/>
      <w:b/>
      <w:bCs/>
      <w:iCs/>
      <w:sz w:val="28"/>
      <w:szCs w:val="28"/>
      <w:lang w:eastAsia="en-US"/>
    </w:rPr>
  </w:style>
  <w:style w:type="paragraph" w:styleId="Quote">
    <w:name w:val="Quote"/>
    <w:basedOn w:val="Normal"/>
    <w:next w:val="Normal"/>
    <w:link w:val="QuoteChar"/>
    <w:uiPriority w:val="29"/>
    <w:qFormat/>
    <w:rsid w:val="00234994"/>
    <w:rPr>
      <w:i/>
      <w:iCs/>
      <w:color w:val="000000"/>
    </w:rPr>
  </w:style>
  <w:style w:type="character" w:customStyle="1" w:styleId="QuoteChar">
    <w:name w:val="Quote Char"/>
    <w:link w:val="Quote"/>
    <w:uiPriority w:val="29"/>
    <w:rsid w:val="00234994"/>
    <w:rPr>
      <w:rFonts w:ascii="Calibri" w:hAnsi="Calibri"/>
      <w:i/>
      <w:iCs/>
      <w:color w:val="000000"/>
      <w:sz w:val="22"/>
      <w:szCs w:val="16"/>
      <w:lang w:eastAsia="en-US"/>
    </w:rPr>
  </w:style>
  <w:style w:type="character" w:styleId="IntenseEmphasis">
    <w:name w:val="Intense Emphasis"/>
    <w:uiPriority w:val="21"/>
    <w:rsid w:val="00BC14D0"/>
    <w:rPr>
      <w:b/>
      <w:bCs/>
      <w:i/>
      <w:iCs/>
      <w:color w:val="4F81BD"/>
    </w:rPr>
  </w:style>
  <w:style w:type="character" w:styleId="Emphasis">
    <w:name w:val="Emphasis"/>
    <w:rsid w:val="00BC14D0"/>
    <w:rPr>
      <w:i/>
      <w:iCs/>
    </w:rPr>
  </w:style>
  <w:style w:type="character" w:customStyle="1" w:styleId="Heading3Char">
    <w:name w:val="Heading 3 Char"/>
    <w:link w:val="Heading3"/>
    <w:rsid w:val="00BC1585"/>
    <w:rPr>
      <w:rFonts w:ascii="Arial" w:eastAsia="Times New Roman" w:hAnsi="Arial" w:cs="Times New Roman"/>
      <w:b/>
      <w:bCs/>
      <w:sz w:val="26"/>
      <w:szCs w:val="26"/>
      <w:lang w:eastAsia="en-US"/>
    </w:rPr>
  </w:style>
  <w:style w:type="paragraph" w:styleId="BalloonText">
    <w:name w:val="Balloon Text"/>
    <w:basedOn w:val="Normal"/>
    <w:link w:val="BalloonTextChar"/>
    <w:rsid w:val="00B552A0"/>
    <w:rPr>
      <w:rFonts w:ascii="Segoe UI" w:hAnsi="Segoe UI" w:cs="Segoe UI"/>
      <w:sz w:val="18"/>
      <w:szCs w:val="18"/>
    </w:rPr>
  </w:style>
  <w:style w:type="character" w:customStyle="1" w:styleId="BalloonTextChar">
    <w:name w:val="Balloon Text Char"/>
    <w:link w:val="BalloonText"/>
    <w:rsid w:val="00B552A0"/>
    <w:rPr>
      <w:rFonts w:ascii="Segoe UI" w:hAnsi="Segoe UI" w:cs="Segoe UI"/>
      <w:sz w:val="18"/>
      <w:szCs w:val="18"/>
      <w:lang w:eastAsia="en-US"/>
    </w:rPr>
  </w:style>
  <w:style w:type="paragraph" w:customStyle="1" w:styleId="Appxhead2">
    <w:name w:val="Appxhead2"/>
    <w:basedOn w:val="Normal"/>
    <w:link w:val="Appxhead2Char"/>
    <w:qFormat/>
    <w:rsid w:val="00D50540"/>
    <w:pPr>
      <w:spacing w:before="240" w:after="120"/>
    </w:pPr>
    <w:rPr>
      <w:rFonts w:ascii="Arial" w:hAnsi="Arial"/>
      <w:b/>
      <w:caps/>
      <w:sz w:val="28"/>
      <w:szCs w:val="28"/>
    </w:rPr>
  </w:style>
  <w:style w:type="character" w:customStyle="1" w:styleId="Appxhead2Char">
    <w:name w:val="Appxhead2 Char"/>
    <w:link w:val="Appxhead2"/>
    <w:rsid w:val="00D50540"/>
    <w:rPr>
      <w:rFonts w:ascii="Arial" w:hAnsi="Arial"/>
      <w:b/>
      <w:caps/>
      <w:sz w:val="28"/>
      <w:szCs w:val="28"/>
      <w:lang w:eastAsia="en-US"/>
    </w:rPr>
  </w:style>
  <w:style w:type="paragraph" w:styleId="ListParagraph">
    <w:name w:val="List Paragraph"/>
    <w:basedOn w:val="Normal"/>
    <w:uiPriority w:val="34"/>
    <w:rsid w:val="00DD444C"/>
    <w:pPr>
      <w:ind w:left="720"/>
      <w:contextualSpacing/>
    </w:pPr>
  </w:style>
  <w:style w:type="paragraph" w:customStyle="1" w:styleId="Default">
    <w:name w:val="Default"/>
    <w:rsid w:val="003761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CF43957D31F04785F9E9A6B6CCC6FB" ma:contentTypeVersion="0" ma:contentTypeDescription="Create a new document." ma:contentTypeScope="" ma:versionID="98b73839ec0902c073069e40c54080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5D529-5968-47FE-AAAF-4CEF2FF18103}">
  <ds:schemaRefs>
    <ds:schemaRef ds:uri="http://schemas.openxmlformats.org/officeDocument/2006/bibliography"/>
  </ds:schemaRefs>
</ds:datastoreItem>
</file>

<file path=customXml/itemProps2.xml><?xml version="1.0" encoding="utf-8"?>
<ds:datastoreItem xmlns:ds="http://schemas.openxmlformats.org/officeDocument/2006/customXml" ds:itemID="{91D94BA2-7A85-40F7-BC38-734CFE9DD99F}">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6CAF9C1-C0B6-435B-B050-C0C758849D6D}">
  <ds:schemaRefs>
    <ds:schemaRef ds:uri="http://schemas.microsoft.com/sharepoint/v3/contenttype/forms"/>
  </ds:schemaRefs>
</ds:datastoreItem>
</file>

<file path=customXml/itemProps4.xml><?xml version="1.0" encoding="utf-8"?>
<ds:datastoreItem xmlns:ds="http://schemas.openxmlformats.org/officeDocument/2006/customXml" ds:itemID="{4E261F18-D59A-490B-9B52-B0577A56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9105</Words>
  <Characters>51899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Territory Authority Section for the Model Financial Statements</vt:lpstr>
    </vt:vector>
  </TitlesOfParts>
  <Company>ACT Government</Company>
  <LinksUpToDate>false</LinksUpToDate>
  <CharactersWithSpaces>60883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Authority Section for the Model Financial Statements</dc:title>
  <dc:subject>Financial Reporting</dc:subject>
  <dc:creator>Director, Financial Framework Management &amp; Insurance, Chief Minister &amp; Treasury Directorate</dc:creator>
  <cp:keywords>annual report, accounting, financial statement</cp:keywords>
  <cp:lastModifiedBy>Palfreyman, Hamish</cp:lastModifiedBy>
  <cp:revision>2</cp:revision>
  <cp:lastPrinted>2019-04-30T02:38:00Z</cp:lastPrinted>
  <dcterms:created xsi:type="dcterms:W3CDTF">2023-06-17T05:09:00Z</dcterms:created>
  <dcterms:modified xsi:type="dcterms:W3CDTF">2023-06-17T05:09:00Z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Territory Authority Section assists in perparing financial statements where reporting disclosures are applicable only to Territory Authorities. This is to be read in conjunction with the Model Financial Statements</vt:lpwstr>
  </property>
</Properties>
</file>